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4E86" w:rsidRPr="00DC3478" w:rsidRDefault="00D63BC5">
      <w:pPr>
        <w:spacing w:line="264" w:lineRule="auto"/>
        <w:jc w:val="center"/>
        <w:outlineLvl w:val="0"/>
        <w:rPr>
          <w:rFonts w:ascii="Arial" w:hAnsi="Arial" w:cs="Arial"/>
          <w:b/>
          <w:sz w:val="28"/>
          <w:szCs w:val="28"/>
        </w:rPr>
      </w:pPr>
      <w:r w:rsidRPr="00DC3478">
        <w:rPr>
          <w:rFonts w:ascii="Arial" w:hAnsi="Arial" w:cs="Arial"/>
          <w:b/>
          <w:sz w:val="28"/>
          <w:szCs w:val="28"/>
        </w:rPr>
        <w:t xml:space="preserve">D O D A T E </w:t>
      </w:r>
      <w:proofErr w:type="gramStart"/>
      <w:r w:rsidRPr="00DC3478">
        <w:rPr>
          <w:rFonts w:ascii="Arial" w:hAnsi="Arial" w:cs="Arial"/>
          <w:b/>
          <w:sz w:val="28"/>
          <w:szCs w:val="28"/>
        </w:rPr>
        <w:t>K  č.</w:t>
      </w:r>
      <w:proofErr w:type="gramEnd"/>
      <w:r w:rsidRPr="00DC3478">
        <w:rPr>
          <w:rFonts w:ascii="Arial" w:hAnsi="Arial" w:cs="Arial"/>
          <w:b/>
          <w:sz w:val="28"/>
          <w:szCs w:val="28"/>
        </w:rPr>
        <w:t xml:space="preserve"> 1</w:t>
      </w:r>
    </w:p>
    <w:p w:rsidR="00394E86" w:rsidRPr="00DC3478" w:rsidRDefault="00394E86">
      <w:pPr>
        <w:spacing w:line="264" w:lineRule="auto"/>
        <w:jc w:val="center"/>
        <w:outlineLvl w:val="0"/>
        <w:rPr>
          <w:rFonts w:ascii="Arial" w:hAnsi="Arial" w:cs="Arial"/>
          <w:b/>
          <w:sz w:val="22"/>
          <w:szCs w:val="22"/>
        </w:rPr>
      </w:pPr>
    </w:p>
    <w:p w:rsidR="00394E86" w:rsidRPr="00DC3478" w:rsidRDefault="00D63BC5">
      <w:pPr>
        <w:spacing w:line="264" w:lineRule="auto"/>
        <w:jc w:val="center"/>
        <w:rPr>
          <w:rFonts w:ascii="Arial" w:hAnsi="Arial" w:cs="Arial"/>
          <w:b/>
          <w:spacing w:val="70"/>
          <w:sz w:val="22"/>
          <w:szCs w:val="22"/>
        </w:rPr>
      </w:pPr>
      <w:r w:rsidRPr="00DC3478">
        <w:rPr>
          <w:rFonts w:ascii="Arial" w:hAnsi="Arial" w:cs="Arial"/>
          <w:b/>
          <w:spacing w:val="70"/>
          <w:sz w:val="22"/>
          <w:szCs w:val="22"/>
        </w:rPr>
        <w:t>smlouvy o dílo na zpracování projektové dokumentace a zajištění inženýrské činnosti</w:t>
      </w:r>
    </w:p>
    <w:p w:rsidR="00394E86" w:rsidRPr="00DC3478" w:rsidRDefault="00394E86">
      <w:pPr>
        <w:widowControl w:val="0"/>
        <w:spacing w:line="264" w:lineRule="auto"/>
        <w:jc w:val="center"/>
        <w:rPr>
          <w:sz w:val="22"/>
          <w:szCs w:val="22"/>
        </w:rPr>
      </w:pPr>
    </w:p>
    <w:p w:rsidR="00394E86" w:rsidRPr="00DC3478" w:rsidRDefault="00D63BC5">
      <w:pPr>
        <w:widowControl w:val="0"/>
        <w:spacing w:line="264" w:lineRule="auto"/>
        <w:jc w:val="center"/>
        <w:rPr>
          <w:rFonts w:ascii="Arial" w:hAnsi="Arial" w:cs="Arial"/>
          <w:sz w:val="22"/>
          <w:szCs w:val="22"/>
        </w:rPr>
      </w:pPr>
      <w:r w:rsidRPr="00DC3478">
        <w:rPr>
          <w:rFonts w:ascii="Arial" w:hAnsi="Arial" w:cs="Arial"/>
          <w:sz w:val="22"/>
          <w:szCs w:val="22"/>
        </w:rPr>
        <w:t>na akci:</w:t>
      </w:r>
    </w:p>
    <w:p w:rsidR="00394E86" w:rsidRDefault="00D63BC5">
      <w:pPr>
        <w:widowControl w:val="0"/>
        <w:spacing w:line="264" w:lineRule="auto"/>
        <w:jc w:val="center"/>
        <w:rPr>
          <w:b/>
          <w:sz w:val="28"/>
          <w:szCs w:val="28"/>
        </w:rPr>
      </w:pPr>
      <w:r>
        <w:rPr>
          <w:b/>
          <w:color w:val="00000A"/>
          <w:sz w:val="28"/>
          <w:szCs w:val="28"/>
        </w:rPr>
        <w:tab/>
        <w:t>„</w:t>
      </w:r>
      <w:bookmarkStart w:id="0" w:name="_Hlk115081724"/>
      <w:bookmarkStart w:id="1" w:name="_Hlk36035844"/>
      <w:r>
        <w:rPr>
          <w:rFonts w:ascii="Arial" w:hAnsi="Arial" w:cs="Arial"/>
          <w:b/>
          <w:sz w:val="22"/>
          <w:szCs w:val="22"/>
        </w:rPr>
        <w:t>Sanace konstrukcí 1.PP budovy č.p. 759, ul. Komenského, Soko</w:t>
      </w:r>
      <w:bookmarkEnd w:id="0"/>
      <w:r>
        <w:rPr>
          <w:rFonts w:ascii="Arial" w:hAnsi="Arial" w:cs="Arial"/>
          <w:b/>
          <w:sz w:val="22"/>
          <w:szCs w:val="22"/>
        </w:rPr>
        <w:t>lov</w:t>
      </w:r>
      <w:bookmarkEnd w:id="1"/>
      <w:r>
        <w:rPr>
          <w:b/>
          <w:color w:val="00000A"/>
          <w:sz w:val="28"/>
          <w:szCs w:val="28"/>
        </w:rPr>
        <w:t>“</w:t>
      </w:r>
    </w:p>
    <w:p w:rsidR="00394E86" w:rsidRDefault="00394E86">
      <w:pPr>
        <w:spacing w:line="264" w:lineRule="auto"/>
        <w:rPr>
          <w:b/>
          <w:sz w:val="22"/>
          <w:szCs w:val="22"/>
        </w:rPr>
      </w:pPr>
    </w:p>
    <w:p w:rsidR="00394E86" w:rsidRDefault="00394E86">
      <w:pPr>
        <w:spacing w:line="264" w:lineRule="auto"/>
        <w:rPr>
          <w:b/>
          <w:sz w:val="22"/>
          <w:szCs w:val="22"/>
        </w:rPr>
      </w:pPr>
    </w:p>
    <w:p w:rsidR="00394E86" w:rsidRDefault="00394E86">
      <w:pPr>
        <w:spacing w:line="264" w:lineRule="auto"/>
        <w:rPr>
          <w:b/>
          <w:sz w:val="22"/>
          <w:szCs w:val="22"/>
        </w:rPr>
      </w:pPr>
    </w:p>
    <w:p w:rsidR="00394E86" w:rsidRDefault="00D63BC5">
      <w:pPr>
        <w:spacing w:line="264" w:lineRule="auto"/>
        <w:rPr>
          <w:sz w:val="22"/>
          <w:szCs w:val="22"/>
        </w:rPr>
      </w:pPr>
      <w:r>
        <w:rPr>
          <w:sz w:val="22"/>
          <w:szCs w:val="22"/>
        </w:rPr>
        <w:t>DNEŠNÍHO DNE, MĚSÍCE A ROKU:</w:t>
      </w:r>
    </w:p>
    <w:p w:rsidR="00DC3478" w:rsidRDefault="00DC3478">
      <w:pPr>
        <w:spacing w:line="264" w:lineRule="auto"/>
        <w:rPr>
          <w:rFonts w:ascii="Arial" w:hAnsi="Arial" w:cs="Arial"/>
          <w:b/>
          <w:i/>
          <w:sz w:val="20"/>
          <w:szCs w:val="20"/>
        </w:rPr>
      </w:pPr>
    </w:p>
    <w:p w:rsidR="00394E86" w:rsidRPr="00DC3478" w:rsidRDefault="00D63BC5">
      <w:pPr>
        <w:spacing w:line="264" w:lineRule="auto"/>
        <w:rPr>
          <w:rFonts w:ascii="Arial" w:hAnsi="Arial" w:cs="Arial"/>
          <w:b/>
          <w:sz w:val="20"/>
          <w:szCs w:val="20"/>
        </w:rPr>
      </w:pPr>
      <w:r w:rsidRPr="00DC3478">
        <w:rPr>
          <w:rFonts w:ascii="Arial" w:hAnsi="Arial" w:cs="Arial"/>
          <w:b/>
          <w:sz w:val="20"/>
          <w:szCs w:val="20"/>
        </w:rPr>
        <w:t>Karlovarský kraj</w:t>
      </w:r>
    </w:p>
    <w:p w:rsidR="00394E86" w:rsidRPr="00DC3478" w:rsidRDefault="00D63BC5">
      <w:pPr>
        <w:spacing w:line="264" w:lineRule="auto"/>
        <w:rPr>
          <w:rFonts w:ascii="Arial" w:hAnsi="Arial" w:cs="Arial"/>
          <w:sz w:val="20"/>
          <w:szCs w:val="20"/>
        </w:rPr>
      </w:pPr>
      <w:r w:rsidRPr="00DC3478">
        <w:rPr>
          <w:rFonts w:ascii="Arial" w:hAnsi="Arial" w:cs="Arial"/>
          <w:sz w:val="20"/>
          <w:szCs w:val="20"/>
        </w:rPr>
        <w:t xml:space="preserve">se sídlem: </w:t>
      </w:r>
      <w:r w:rsidRPr="00DC3478">
        <w:rPr>
          <w:rFonts w:ascii="Arial" w:hAnsi="Arial" w:cs="Arial"/>
          <w:sz w:val="20"/>
          <w:szCs w:val="20"/>
        </w:rPr>
        <w:tab/>
      </w:r>
      <w:r w:rsidRPr="00DC3478">
        <w:rPr>
          <w:rFonts w:ascii="Arial" w:hAnsi="Arial" w:cs="Arial"/>
          <w:sz w:val="20"/>
          <w:szCs w:val="20"/>
        </w:rPr>
        <w:tab/>
        <w:t>Závodní 353/88, 360 06 Karlovy Vary</w:t>
      </w:r>
    </w:p>
    <w:p w:rsidR="00394E86" w:rsidRDefault="00D63BC5">
      <w:pPr>
        <w:ind w:left="2127" w:hanging="2127"/>
        <w:jc w:val="both"/>
        <w:rPr>
          <w:rFonts w:ascii="Arial" w:hAnsi="Arial" w:cs="Arial"/>
          <w:sz w:val="20"/>
          <w:szCs w:val="20"/>
        </w:rPr>
      </w:pPr>
      <w:r w:rsidRPr="00DC3478">
        <w:rPr>
          <w:rFonts w:ascii="Arial" w:hAnsi="Arial" w:cs="Arial"/>
          <w:sz w:val="20"/>
          <w:szCs w:val="20"/>
        </w:rPr>
        <w:t xml:space="preserve">zastoupený: </w:t>
      </w:r>
      <w:r w:rsidRPr="00DC3478">
        <w:rPr>
          <w:rFonts w:ascii="Arial" w:hAnsi="Arial" w:cs="Arial"/>
          <w:sz w:val="20"/>
          <w:szCs w:val="20"/>
        </w:rPr>
        <w:tab/>
      </w:r>
      <w:r w:rsidR="00897E2B">
        <w:rPr>
          <w:rFonts w:ascii="Arial" w:hAnsi="Arial" w:cs="Arial"/>
          <w:sz w:val="20"/>
          <w:szCs w:val="20"/>
        </w:rPr>
        <w:t>XXXXXXXXXXXXXXX</w:t>
      </w:r>
      <w:r w:rsidRPr="00DC3478">
        <w:rPr>
          <w:rFonts w:ascii="Arial" w:hAnsi="Arial" w:cs="Arial"/>
          <w:sz w:val="20"/>
          <w:szCs w:val="20"/>
        </w:rPr>
        <w:t>, vedoucím odboru investic Krajského úřadu Karlovarského kraje na základě usnesení Rady Karlovarského kraje č. RK</w:t>
      </w:r>
      <w:r>
        <w:rPr>
          <w:rFonts w:ascii="Arial" w:hAnsi="Arial" w:cs="Arial"/>
          <w:sz w:val="20"/>
          <w:szCs w:val="20"/>
        </w:rPr>
        <w:t xml:space="preserve"> 1139/10/18 ze dne 8. 10. 2018 a čl. VII odst. 1 písm. d) podpisového řádu</w:t>
      </w:r>
    </w:p>
    <w:p w:rsidR="00394E86" w:rsidRDefault="00D63BC5">
      <w:pPr>
        <w:spacing w:line="264" w:lineRule="auto"/>
        <w:rPr>
          <w:sz w:val="22"/>
          <w:szCs w:val="22"/>
        </w:rPr>
      </w:pPr>
      <w:r>
        <w:rPr>
          <w:sz w:val="22"/>
          <w:szCs w:val="22"/>
        </w:rPr>
        <w:t xml:space="preserve">IČO: </w:t>
      </w:r>
      <w:r>
        <w:rPr>
          <w:sz w:val="22"/>
          <w:szCs w:val="22"/>
        </w:rPr>
        <w:tab/>
      </w:r>
      <w:r>
        <w:rPr>
          <w:sz w:val="22"/>
          <w:szCs w:val="22"/>
        </w:rPr>
        <w:tab/>
      </w:r>
      <w:r>
        <w:rPr>
          <w:sz w:val="22"/>
          <w:szCs w:val="22"/>
        </w:rPr>
        <w:tab/>
        <w:t>70891168</w:t>
      </w:r>
    </w:p>
    <w:p w:rsidR="00394E86" w:rsidRDefault="00D63BC5">
      <w:pPr>
        <w:spacing w:line="264" w:lineRule="auto"/>
        <w:rPr>
          <w:sz w:val="22"/>
          <w:szCs w:val="22"/>
        </w:rPr>
      </w:pPr>
      <w:r>
        <w:rPr>
          <w:sz w:val="22"/>
          <w:szCs w:val="22"/>
        </w:rPr>
        <w:t xml:space="preserve">DIČ: </w:t>
      </w:r>
      <w:r>
        <w:rPr>
          <w:sz w:val="22"/>
          <w:szCs w:val="22"/>
        </w:rPr>
        <w:tab/>
      </w:r>
      <w:r>
        <w:rPr>
          <w:sz w:val="22"/>
          <w:szCs w:val="22"/>
        </w:rPr>
        <w:tab/>
      </w:r>
      <w:r>
        <w:rPr>
          <w:sz w:val="22"/>
          <w:szCs w:val="22"/>
        </w:rPr>
        <w:tab/>
        <w:t>CZ70891168</w:t>
      </w:r>
    </w:p>
    <w:p w:rsidR="00394E86" w:rsidRDefault="00D63BC5">
      <w:pPr>
        <w:ind w:left="2127" w:hanging="2127"/>
        <w:jc w:val="both"/>
        <w:rPr>
          <w:rFonts w:ascii="Arial" w:hAnsi="Arial" w:cs="Arial"/>
          <w:sz w:val="20"/>
        </w:rPr>
      </w:pPr>
      <w:r>
        <w:rPr>
          <w:sz w:val="22"/>
          <w:szCs w:val="22"/>
        </w:rPr>
        <w:t xml:space="preserve">bankovní spojení: </w:t>
      </w:r>
      <w:r>
        <w:rPr>
          <w:sz w:val="22"/>
          <w:szCs w:val="22"/>
        </w:rPr>
        <w:tab/>
      </w:r>
      <w:r w:rsidR="00897E2B">
        <w:rPr>
          <w:rFonts w:ascii="Arial" w:hAnsi="Arial" w:cs="Arial"/>
          <w:sz w:val="20"/>
        </w:rPr>
        <w:t>XXXXXXXXXXXXXXXXXXXXXXXXXXXXX</w:t>
      </w:r>
    </w:p>
    <w:p w:rsidR="00394E86" w:rsidRDefault="00897E2B">
      <w:pPr>
        <w:ind w:left="2127"/>
        <w:jc w:val="both"/>
        <w:rPr>
          <w:rFonts w:ascii="Arial" w:hAnsi="Arial" w:cs="Arial"/>
          <w:sz w:val="20"/>
        </w:rPr>
      </w:pPr>
      <w:r>
        <w:rPr>
          <w:rFonts w:ascii="Arial" w:hAnsi="Arial" w:cs="Arial"/>
          <w:sz w:val="20"/>
        </w:rPr>
        <w:t>XXXXXXXXXXXXXXXXXXXXXXXXXXXXX</w:t>
      </w:r>
    </w:p>
    <w:p w:rsidR="00394E86" w:rsidRDefault="00897E2B">
      <w:pPr>
        <w:ind w:left="2127" w:hanging="3"/>
        <w:jc w:val="both"/>
        <w:rPr>
          <w:rFonts w:ascii="Arial" w:hAnsi="Arial" w:cs="Arial"/>
          <w:sz w:val="20"/>
        </w:rPr>
      </w:pPr>
      <w:r>
        <w:rPr>
          <w:rFonts w:ascii="Arial" w:hAnsi="Arial" w:cs="Arial"/>
          <w:sz w:val="20"/>
        </w:rPr>
        <w:t>XXXXXXXXXXXXXXXXXXXXXXXXXXXXX</w:t>
      </w:r>
    </w:p>
    <w:p w:rsidR="00394E86" w:rsidRDefault="00897E2B">
      <w:pPr>
        <w:ind w:left="2127" w:hanging="3"/>
        <w:jc w:val="both"/>
        <w:rPr>
          <w:rFonts w:ascii="Arial" w:hAnsi="Arial" w:cs="Arial"/>
          <w:sz w:val="20"/>
        </w:rPr>
      </w:pPr>
      <w:r>
        <w:rPr>
          <w:rFonts w:ascii="Arial" w:hAnsi="Arial" w:cs="Arial"/>
          <w:sz w:val="20"/>
        </w:rPr>
        <w:t>XXXXXXXXXXXXXXXXXXXXXXXXXXXXX</w:t>
      </w:r>
    </w:p>
    <w:p w:rsidR="004238FF" w:rsidRPr="00EF787D" w:rsidRDefault="004238FF" w:rsidP="004238FF">
      <w:pPr>
        <w:suppressAutoHyphens w:val="0"/>
        <w:spacing w:line="276" w:lineRule="auto"/>
        <w:rPr>
          <w:rFonts w:ascii="Arial" w:hAnsi="Arial" w:cs="Arial"/>
          <w:sz w:val="20"/>
          <w:szCs w:val="20"/>
        </w:rPr>
      </w:pPr>
      <w:r>
        <w:rPr>
          <w:color w:val="00000A"/>
          <w:sz w:val="22"/>
          <w:szCs w:val="22"/>
        </w:rPr>
        <w:tab/>
      </w:r>
      <w:r>
        <w:rPr>
          <w:color w:val="00000A"/>
          <w:sz w:val="22"/>
          <w:szCs w:val="22"/>
        </w:rPr>
        <w:tab/>
      </w:r>
      <w:r>
        <w:rPr>
          <w:color w:val="00000A"/>
          <w:sz w:val="22"/>
          <w:szCs w:val="22"/>
        </w:rPr>
        <w:tab/>
      </w:r>
      <w:r w:rsidR="00897E2B">
        <w:rPr>
          <w:rFonts w:ascii="Arial" w:hAnsi="Arial" w:cs="Arial"/>
          <w:sz w:val="20"/>
          <w:szCs w:val="20"/>
        </w:rPr>
        <w:t>XXXXXXXXXXXXXXXXXXXXXXXXXXXXX</w:t>
      </w:r>
    </w:p>
    <w:p w:rsidR="00394E86" w:rsidRDefault="00394E86">
      <w:pPr>
        <w:spacing w:line="264" w:lineRule="auto"/>
        <w:rPr>
          <w:color w:val="00000A"/>
          <w:sz w:val="22"/>
          <w:szCs w:val="22"/>
        </w:rPr>
      </w:pPr>
    </w:p>
    <w:p w:rsidR="00394E86" w:rsidRPr="00DC3478" w:rsidRDefault="00D63BC5">
      <w:pPr>
        <w:spacing w:line="264" w:lineRule="auto"/>
        <w:rPr>
          <w:rFonts w:ascii="Arial" w:hAnsi="Arial" w:cs="Arial"/>
          <w:i/>
          <w:color w:val="00000A"/>
          <w:sz w:val="20"/>
          <w:szCs w:val="20"/>
        </w:rPr>
      </w:pPr>
      <w:r w:rsidRPr="00DC3478">
        <w:rPr>
          <w:rFonts w:ascii="Arial" w:hAnsi="Arial" w:cs="Arial"/>
          <w:i/>
          <w:color w:val="00000A"/>
          <w:sz w:val="20"/>
          <w:szCs w:val="20"/>
        </w:rPr>
        <w:t>na straně jedné jako objednatel (dále jen „objednatel“)</w:t>
      </w:r>
    </w:p>
    <w:p w:rsidR="00394E86" w:rsidRDefault="00394E86">
      <w:pPr>
        <w:spacing w:line="264" w:lineRule="auto"/>
        <w:rPr>
          <w:color w:val="00000A"/>
          <w:sz w:val="22"/>
          <w:szCs w:val="22"/>
        </w:rPr>
      </w:pPr>
    </w:p>
    <w:p w:rsidR="00394E86" w:rsidRDefault="00D63BC5">
      <w:pPr>
        <w:spacing w:line="264" w:lineRule="auto"/>
        <w:rPr>
          <w:color w:val="00000A"/>
          <w:sz w:val="22"/>
          <w:szCs w:val="22"/>
        </w:rPr>
      </w:pPr>
      <w:r>
        <w:rPr>
          <w:color w:val="00000A"/>
          <w:sz w:val="22"/>
          <w:szCs w:val="22"/>
        </w:rPr>
        <w:t>a</w:t>
      </w:r>
    </w:p>
    <w:p w:rsidR="00394E86" w:rsidRDefault="00394E86">
      <w:pPr>
        <w:spacing w:line="264" w:lineRule="auto"/>
        <w:rPr>
          <w:b/>
          <w:color w:val="00000A"/>
          <w:sz w:val="22"/>
          <w:szCs w:val="22"/>
        </w:rPr>
      </w:pPr>
    </w:p>
    <w:p w:rsidR="00394E86" w:rsidRDefault="00D63BC5">
      <w:pPr>
        <w:rPr>
          <w:rFonts w:ascii="Arial" w:hAnsi="Arial" w:cs="Arial"/>
          <w:b/>
          <w:sz w:val="20"/>
          <w:szCs w:val="20"/>
        </w:rPr>
      </w:pPr>
      <w:r>
        <w:rPr>
          <w:rFonts w:ascii="Arial" w:hAnsi="Arial" w:cs="Arial"/>
          <w:b/>
          <w:sz w:val="20"/>
          <w:szCs w:val="20"/>
        </w:rPr>
        <w:t>Projektová kancelář – Ing. Petr Rod</w:t>
      </w:r>
    </w:p>
    <w:p w:rsidR="00394E86" w:rsidRDefault="00D63BC5">
      <w:pPr>
        <w:rPr>
          <w:rFonts w:ascii="Arial" w:hAnsi="Arial" w:cs="Arial"/>
          <w:sz w:val="20"/>
          <w:szCs w:val="20"/>
        </w:rPr>
      </w:pPr>
      <w:r>
        <w:rPr>
          <w:rFonts w:ascii="Arial" w:hAnsi="Arial" w:cs="Arial"/>
          <w:sz w:val="20"/>
          <w:szCs w:val="20"/>
        </w:rPr>
        <w:t xml:space="preserve">se sídlem: </w:t>
      </w:r>
      <w:r>
        <w:rPr>
          <w:rFonts w:ascii="Arial" w:hAnsi="Arial" w:cs="Arial"/>
          <w:sz w:val="20"/>
          <w:szCs w:val="20"/>
        </w:rPr>
        <w:tab/>
      </w:r>
      <w:r>
        <w:rPr>
          <w:rFonts w:ascii="Arial" w:hAnsi="Arial" w:cs="Arial"/>
          <w:sz w:val="20"/>
          <w:szCs w:val="20"/>
        </w:rPr>
        <w:tab/>
        <w:t>Mezirolí 247, 362 25 Nová Role</w:t>
      </w:r>
    </w:p>
    <w:p w:rsidR="00394E86" w:rsidRDefault="00D63BC5">
      <w:pPr>
        <w:rPr>
          <w:rFonts w:ascii="Arial" w:hAnsi="Arial" w:cs="Arial"/>
          <w:sz w:val="20"/>
          <w:szCs w:val="20"/>
        </w:rPr>
      </w:pPr>
      <w:r>
        <w:rPr>
          <w:rFonts w:ascii="Arial" w:hAnsi="Arial" w:cs="Arial"/>
          <w:sz w:val="20"/>
          <w:szCs w:val="20"/>
        </w:rPr>
        <w:t xml:space="preserve">IČ: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40482901                   </w:t>
      </w:r>
      <w:r>
        <w:rPr>
          <w:rFonts w:ascii="Arial" w:hAnsi="Arial" w:cs="Arial"/>
          <w:sz w:val="20"/>
          <w:szCs w:val="20"/>
        </w:rPr>
        <w:tab/>
      </w:r>
      <w:r>
        <w:rPr>
          <w:rFonts w:ascii="Arial" w:hAnsi="Arial" w:cs="Arial"/>
          <w:sz w:val="20"/>
          <w:szCs w:val="20"/>
        </w:rPr>
        <w:tab/>
      </w:r>
    </w:p>
    <w:p w:rsidR="00394E86" w:rsidRDefault="00D63BC5">
      <w:pPr>
        <w:ind w:left="2127" w:hanging="2127"/>
        <w:jc w:val="both"/>
        <w:rPr>
          <w:rFonts w:ascii="Arial" w:hAnsi="Arial" w:cs="Arial"/>
          <w:sz w:val="20"/>
          <w:szCs w:val="20"/>
        </w:rPr>
      </w:pPr>
      <w:r>
        <w:rPr>
          <w:rFonts w:ascii="Arial" w:hAnsi="Arial" w:cs="Arial"/>
          <w:sz w:val="20"/>
          <w:szCs w:val="20"/>
        </w:rPr>
        <w:t>bankovní spojení:</w:t>
      </w:r>
      <w:r>
        <w:rPr>
          <w:rFonts w:ascii="Arial" w:hAnsi="Arial" w:cs="Arial"/>
          <w:sz w:val="20"/>
          <w:szCs w:val="20"/>
        </w:rPr>
        <w:tab/>
      </w:r>
      <w:r w:rsidR="00897E2B">
        <w:rPr>
          <w:rFonts w:ascii="Arial" w:hAnsi="Arial" w:cs="Arial"/>
          <w:sz w:val="20"/>
          <w:szCs w:val="20"/>
        </w:rPr>
        <w:t>XXXXXXXXXXXXX</w:t>
      </w:r>
    </w:p>
    <w:p w:rsidR="00394E86" w:rsidRDefault="00D63BC5">
      <w:pPr>
        <w:ind w:left="2127" w:hanging="2127"/>
        <w:jc w:val="both"/>
        <w:rPr>
          <w:rFonts w:ascii="Arial" w:hAnsi="Arial" w:cs="Arial"/>
          <w:sz w:val="20"/>
          <w:szCs w:val="20"/>
        </w:rPr>
      </w:pPr>
      <w:r>
        <w:rPr>
          <w:rFonts w:ascii="Arial" w:hAnsi="Arial" w:cs="Arial"/>
          <w:sz w:val="20"/>
          <w:szCs w:val="20"/>
        </w:rPr>
        <w:t>číslo účtu:</w:t>
      </w:r>
      <w:r>
        <w:rPr>
          <w:rFonts w:ascii="Arial" w:hAnsi="Arial" w:cs="Arial"/>
          <w:sz w:val="20"/>
          <w:szCs w:val="20"/>
        </w:rPr>
        <w:tab/>
      </w:r>
      <w:r w:rsidR="00897E2B">
        <w:rPr>
          <w:rFonts w:ascii="Arial" w:hAnsi="Arial" w:cs="Arial"/>
          <w:sz w:val="20"/>
          <w:szCs w:val="20"/>
        </w:rPr>
        <w:t>XXXXXXXXXXXXX</w:t>
      </w:r>
    </w:p>
    <w:p w:rsidR="00394E86" w:rsidRDefault="00D63BC5">
      <w:pPr>
        <w:rPr>
          <w:rFonts w:ascii="Arial" w:hAnsi="Arial" w:cs="Arial"/>
          <w:sz w:val="20"/>
          <w:szCs w:val="20"/>
        </w:rPr>
      </w:pPr>
      <w:r>
        <w:rPr>
          <w:rFonts w:ascii="Arial" w:hAnsi="Arial" w:cs="Arial"/>
          <w:sz w:val="20"/>
          <w:szCs w:val="20"/>
        </w:rPr>
        <w:t>zastoupený:</w:t>
      </w:r>
      <w:r>
        <w:rPr>
          <w:rFonts w:ascii="Arial" w:hAnsi="Arial" w:cs="Arial"/>
          <w:sz w:val="20"/>
          <w:szCs w:val="20"/>
        </w:rPr>
        <w:tab/>
      </w:r>
      <w:r>
        <w:rPr>
          <w:rFonts w:ascii="Arial" w:hAnsi="Arial" w:cs="Arial"/>
          <w:sz w:val="20"/>
          <w:szCs w:val="20"/>
        </w:rPr>
        <w:tab/>
        <w:t>Ing. Petr Rod</w:t>
      </w:r>
    </w:p>
    <w:p w:rsidR="00394E86" w:rsidRDefault="00394E86">
      <w:pPr>
        <w:spacing w:line="264" w:lineRule="auto"/>
        <w:jc w:val="both"/>
        <w:rPr>
          <w:color w:val="00000A"/>
          <w:sz w:val="22"/>
          <w:szCs w:val="22"/>
        </w:rPr>
      </w:pPr>
    </w:p>
    <w:p w:rsidR="00394E86" w:rsidRPr="00DC3478" w:rsidRDefault="00D63BC5">
      <w:pPr>
        <w:spacing w:line="264" w:lineRule="auto"/>
        <w:jc w:val="both"/>
        <w:rPr>
          <w:rFonts w:ascii="Arial" w:hAnsi="Arial" w:cs="Arial"/>
          <w:i/>
          <w:color w:val="00000A"/>
          <w:sz w:val="20"/>
          <w:szCs w:val="20"/>
        </w:rPr>
      </w:pPr>
      <w:r w:rsidRPr="00DC3478">
        <w:rPr>
          <w:rFonts w:ascii="Arial" w:hAnsi="Arial" w:cs="Arial"/>
          <w:i/>
          <w:color w:val="00000A"/>
          <w:sz w:val="20"/>
          <w:szCs w:val="20"/>
        </w:rPr>
        <w:t>na straně druhé jako zhotovitel (dále jen „zhotovitel“)</w:t>
      </w:r>
    </w:p>
    <w:p w:rsidR="00394E86" w:rsidRPr="00DC3478" w:rsidRDefault="00394E86">
      <w:pPr>
        <w:spacing w:line="264" w:lineRule="auto"/>
        <w:jc w:val="both"/>
        <w:rPr>
          <w:rFonts w:ascii="Arial" w:hAnsi="Arial" w:cs="Arial"/>
          <w:i/>
          <w:color w:val="00000A"/>
          <w:sz w:val="20"/>
          <w:szCs w:val="20"/>
        </w:rPr>
      </w:pPr>
    </w:p>
    <w:p w:rsidR="00394E86" w:rsidRPr="00DC3478" w:rsidRDefault="00D63BC5">
      <w:pPr>
        <w:spacing w:line="264" w:lineRule="auto"/>
        <w:jc w:val="both"/>
        <w:rPr>
          <w:rFonts w:ascii="Arial" w:hAnsi="Arial" w:cs="Arial"/>
          <w:color w:val="00000A"/>
          <w:sz w:val="20"/>
          <w:szCs w:val="20"/>
        </w:rPr>
      </w:pPr>
      <w:r w:rsidRPr="00DC3478">
        <w:rPr>
          <w:rFonts w:ascii="Arial" w:hAnsi="Arial" w:cs="Arial"/>
          <w:i/>
          <w:color w:val="00000A"/>
          <w:sz w:val="20"/>
          <w:szCs w:val="20"/>
        </w:rPr>
        <w:t>(společně jako „smluvní strany“)</w:t>
      </w:r>
    </w:p>
    <w:p w:rsidR="00394E86" w:rsidRDefault="00394E86">
      <w:pPr>
        <w:spacing w:after="120" w:line="264" w:lineRule="auto"/>
        <w:rPr>
          <w:i/>
          <w:sz w:val="22"/>
          <w:szCs w:val="22"/>
        </w:rPr>
      </w:pPr>
    </w:p>
    <w:p w:rsidR="00394E86" w:rsidRPr="0093480C" w:rsidRDefault="00D63BC5">
      <w:pPr>
        <w:spacing w:after="120" w:line="264" w:lineRule="auto"/>
        <w:rPr>
          <w:rFonts w:ascii="Arial" w:hAnsi="Arial" w:cs="Arial"/>
          <w:sz w:val="20"/>
          <w:szCs w:val="20"/>
        </w:rPr>
      </w:pPr>
      <w:r w:rsidRPr="0093480C">
        <w:rPr>
          <w:rFonts w:ascii="Arial" w:hAnsi="Arial" w:cs="Arial"/>
          <w:sz w:val="20"/>
          <w:szCs w:val="20"/>
        </w:rPr>
        <w:t>Vzhledem k tomu, že:</w:t>
      </w:r>
    </w:p>
    <w:p w:rsidR="00394E86" w:rsidRPr="0093480C" w:rsidRDefault="00D63BC5">
      <w:pPr>
        <w:numPr>
          <w:ilvl w:val="0"/>
          <w:numId w:val="1"/>
        </w:numPr>
        <w:spacing w:line="264" w:lineRule="auto"/>
        <w:ind w:left="714" w:hanging="357"/>
        <w:jc w:val="both"/>
        <w:rPr>
          <w:rFonts w:ascii="Arial" w:hAnsi="Arial" w:cs="Arial"/>
          <w:sz w:val="20"/>
          <w:szCs w:val="20"/>
        </w:rPr>
      </w:pPr>
      <w:r w:rsidRPr="0093480C">
        <w:rPr>
          <w:rFonts w:ascii="Arial" w:hAnsi="Arial" w:cs="Arial"/>
          <w:sz w:val="20"/>
          <w:szCs w:val="20"/>
        </w:rPr>
        <w:t xml:space="preserve">smluvní strany uzavřely dne 12. 5. 2022 smlouvu o dílo na zpracování projektové dokumentace a zajištění inženýrské činnosti na akci „Sanace konstrukcí 1.PP budovy č.p. 759, ul. Komenského, Sokolov“, ev. číslo smlouvy objednatele KK 02140/2022 (dále jen „smlouva“); </w:t>
      </w:r>
    </w:p>
    <w:p w:rsidR="00394E86" w:rsidRPr="0093480C" w:rsidRDefault="00394E86">
      <w:pPr>
        <w:spacing w:line="264" w:lineRule="auto"/>
        <w:ind w:left="714"/>
        <w:jc w:val="both"/>
        <w:rPr>
          <w:rFonts w:ascii="Arial" w:hAnsi="Arial" w:cs="Arial"/>
          <w:sz w:val="20"/>
          <w:szCs w:val="20"/>
        </w:rPr>
      </w:pPr>
    </w:p>
    <w:p w:rsidR="00394E86" w:rsidRPr="0093480C" w:rsidRDefault="00D63BC5">
      <w:pPr>
        <w:numPr>
          <w:ilvl w:val="0"/>
          <w:numId w:val="2"/>
        </w:numPr>
        <w:spacing w:line="264" w:lineRule="auto"/>
        <w:ind w:left="714" w:hanging="357"/>
        <w:jc w:val="both"/>
        <w:rPr>
          <w:rFonts w:ascii="Arial" w:hAnsi="Arial" w:cs="Arial"/>
          <w:sz w:val="20"/>
          <w:szCs w:val="20"/>
        </w:rPr>
      </w:pPr>
      <w:r w:rsidRPr="0093480C">
        <w:rPr>
          <w:rFonts w:ascii="Arial" w:hAnsi="Arial" w:cs="Arial"/>
          <w:sz w:val="20"/>
          <w:szCs w:val="20"/>
        </w:rPr>
        <w:t xml:space="preserve">v průběhu zpracovávání projektové dokumentace, v rámci projektové přípravy při zajišťování potřebných průzkumů byly zjištěny nové skutečnosti. Stávající kanalizační kameninové potrubí je částečně poškozené, potrubí vykazuje praskliny, a to jak na hlavním řadu, tak i na jednotlivých přípojkách. Taktéž stávající spádování je provedeno v min. sklonu a často dochází k jeho zanešení; </w:t>
      </w:r>
    </w:p>
    <w:p w:rsidR="00394E86" w:rsidRPr="0093480C" w:rsidRDefault="00394E86">
      <w:pPr>
        <w:spacing w:line="264" w:lineRule="auto"/>
        <w:ind w:left="714"/>
        <w:jc w:val="both"/>
        <w:rPr>
          <w:rFonts w:ascii="Arial" w:hAnsi="Arial" w:cs="Arial"/>
          <w:sz w:val="20"/>
          <w:szCs w:val="20"/>
        </w:rPr>
      </w:pPr>
    </w:p>
    <w:p w:rsidR="00394E86" w:rsidRPr="0093480C" w:rsidRDefault="00D63BC5">
      <w:pPr>
        <w:numPr>
          <w:ilvl w:val="0"/>
          <w:numId w:val="2"/>
        </w:numPr>
        <w:spacing w:line="264" w:lineRule="auto"/>
        <w:ind w:left="714" w:hanging="357"/>
        <w:jc w:val="both"/>
        <w:rPr>
          <w:rFonts w:ascii="Arial" w:hAnsi="Arial" w:cs="Arial"/>
          <w:sz w:val="20"/>
          <w:szCs w:val="20"/>
        </w:rPr>
      </w:pPr>
      <w:r w:rsidRPr="0093480C">
        <w:rPr>
          <w:rFonts w:ascii="Arial" w:hAnsi="Arial" w:cs="Arial"/>
          <w:sz w:val="20"/>
          <w:szCs w:val="20"/>
        </w:rPr>
        <w:t>změnou dochází k navýšení rozsahu prací předmětu díla a prodloužení termínu plnění;</w:t>
      </w:r>
    </w:p>
    <w:p w:rsidR="00394E86" w:rsidRDefault="00394E86">
      <w:pPr>
        <w:spacing w:line="264" w:lineRule="auto"/>
        <w:ind w:left="714"/>
        <w:jc w:val="both"/>
        <w:rPr>
          <w:rFonts w:ascii="Arial" w:hAnsi="Arial" w:cs="Arial"/>
          <w:sz w:val="20"/>
          <w:szCs w:val="20"/>
        </w:rPr>
      </w:pPr>
    </w:p>
    <w:p w:rsidR="00394E86" w:rsidRDefault="00D63BC5">
      <w:pPr>
        <w:spacing w:line="264" w:lineRule="auto"/>
        <w:jc w:val="both"/>
        <w:rPr>
          <w:rFonts w:ascii="Arial" w:hAnsi="Arial" w:cs="Arial"/>
          <w:sz w:val="20"/>
          <w:szCs w:val="20"/>
        </w:rPr>
      </w:pPr>
      <w:r>
        <w:rPr>
          <w:rFonts w:ascii="Arial" w:hAnsi="Arial" w:cs="Arial"/>
          <w:sz w:val="20"/>
          <w:szCs w:val="20"/>
        </w:rPr>
        <w:lastRenderedPageBreak/>
        <w:t>smluvní strany, v souladu s ustanovením zákona č. 89/2012 Sb., občanský zákoník, ve znění pozdějších předpisů, zákona č. 134/2016 Sb., o zadávání veřejných zakázek, ve znění pozdějších předpisů a ve smyslu ustanovení čl. XII odst. 12.8 smlouvy se dohodly na uzavření tohoto</w:t>
      </w:r>
    </w:p>
    <w:p w:rsidR="00394E86" w:rsidRDefault="00394E86">
      <w:pPr>
        <w:spacing w:line="264" w:lineRule="auto"/>
        <w:jc w:val="both"/>
        <w:rPr>
          <w:rFonts w:ascii="Arial" w:hAnsi="Arial" w:cs="Arial"/>
          <w:sz w:val="20"/>
          <w:szCs w:val="20"/>
        </w:rPr>
      </w:pPr>
    </w:p>
    <w:p w:rsidR="00394E86" w:rsidRDefault="00D63BC5">
      <w:pPr>
        <w:pStyle w:val="Odstavecseseznamem"/>
        <w:spacing w:line="264" w:lineRule="auto"/>
        <w:ind w:left="0"/>
        <w:jc w:val="center"/>
        <w:rPr>
          <w:rFonts w:ascii="Arial" w:hAnsi="Arial" w:cs="Arial"/>
          <w:b/>
          <w:sz w:val="20"/>
          <w:szCs w:val="20"/>
        </w:rPr>
      </w:pPr>
      <w:r>
        <w:rPr>
          <w:rFonts w:ascii="Arial" w:hAnsi="Arial" w:cs="Arial"/>
          <w:b/>
          <w:sz w:val="20"/>
          <w:szCs w:val="20"/>
        </w:rPr>
        <w:t>D O D A T K U</w:t>
      </w:r>
      <w:r>
        <w:rPr>
          <w:rFonts w:ascii="Arial" w:hAnsi="Arial" w:cs="Arial"/>
          <w:b/>
          <w:sz w:val="20"/>
          <w:szCs w:val="20"/>
        </w:rPr>
        <w:tab/>
        <w:t>č. 1</w:t>
      </w:r>
    </w:p>
    <w:p w:rsidR="00394E86" w:rsidRDefault="00D63BC5">
      <w:pPr>
        <w:pStyle w:val="Odstavecseseznamem"/>
        <w:spacing w:line="264" w:lineRule="auto"/>
        <w:ind w:left="0"/>
        <w:jc w:val="center"/>
        <w:rPr>
          <w:rFonts w:ascii="Arial" w:hAnsi="Arial" w:cs="Arial"/>
          <w:b/>
          <w:sz w:val="20"/>
          <w:szCs w:val="20"/>
        </w:rPr>
      </w:pPr>
      <w:r>
        <w:rPr>
          <w:rFonts w:ascii="Arial" w:hAnsi="Arial" w:cs="Arial"/>
          <w:b/>
          <w:sz w:val="20"/>
          <w:szCs w:val="20"/>
        </w:rPr>
        <w:t xml:space="preserve"> </w:t>
      </w:r>
    </w:p>
    <w:p w:rsidR="00394E86" w:rsidRDefault="00D63BC5">
      <w:pPr>
        <w:pStyle w:val="Odstavecseseznamem"/>
        <w:spacing w:line="264" w:lineRule="auto"/>
        <w:ind w:left="0"/>
        <w:jc w:val="both"/>
        <w:rPr>
          <w:rFonts w:ascii="Arial" w:hAnsi="Arial" w:cs="Arial"/>
          <w:sz w:val="20"/>
          <w:szCs w:val="20"/>
        </w:rPr>
      </w:pPr>
      <w:r>
        <w:rPr>
          <w:rFonts w:ascii="Arial" w:hAnsi="Arial" w:cs="Arial"/>
          <w:sz w:val="20"/>
          <w:szCs w:val="20"/>
        </w:rPr>
        <w:t>Smlouva se mění a upravuje takto:</w:t>
      </w:r>
    </w:p>
    <w:p w:rsidR="00394E86" w:rsidRDefault="00D63BC5">
      <w:pPr>
        <w:pStyle w:val="Odstavecseseznamem"/>
        <w:spacing w:line="264" w:lineRule="auto"/>
        <w:ind w:left="3540" w:firstLine="708"/>
        <w:rPr>
          <w:rFonts w:ascii="Arial" w:hAnsi="Arial" w:cs="Arial"/>
          <w:b/>
          <w:sz w:val="20"/>
          <w:szCs w:val="20"/>
        </w:rPr>
      </w:pPr>
      <w:r>
        <w:rPr>
          <w:rFonts w:ascii="Arial" w:hAnsi="Arial" w:cs="Arial"/>
          <w:b/>
          <w:sz w:val="20"/>
          <w:szCs w:val="20"/>
        </w:rPr>
        <w:t>A.</w:t>
      </w:r>
    </w:p>
    <w:p w:rsidR="00394E86" w:rsidRDefault="00394E86">
      <w:pPr>
        <w:pStyle w:val="Odstavecseseznamem"/>
        <w:spacing w:line="264" w:lineRule="auto"/>
        <w:ind w:left="3540" w:firstLine="708"/>
        <w:rPr>
          <w:rFonts w:ascii="Arial" w:hAnsi="Arial" w:cs="Arial"/>
          <w:sz w:val="20"/>
          <w:szCs w:val="20"/>
        </w:rPr>
      </w:pPr>
    </w:p>
    <w:p w:rsidR="00394E86" w:rsidRDefault="00D63BC5">
      <w:pPr>
        <w:pStyle w:val="Odstavecseseznamem"/>
        <w:spacing w:line="264" w:lineRule="auto"/>
        <w:ind w:left="0"/>
        <w:rPr>
          <w:rFonts w:ascii="Arial" w:hAnsi="Arial" w:cs="Arial"/>
          <w:sz w:val="20"/>
          <w:szCs w:val="20"/>
        </w:rPr>
      </w:pPr>
      <w:r>
        <w:rPr>
          <w:rFonts w:ascii="Arial" w:hAnsi="Arial" w:cs="Arial"/>
          <w:sz w:val="20"/>
          <w:szCs w:val="20"/>
        </w:rPr>
        <w:t>Ve smlouvě článek I. Předmět smlouvy</w:t>
      </w:r>
      <w:r w:rsidR="00DC3478">
        <w:rPr>
          <w:rFonts w:ascii="Arial" w:hAnsi="Arial" w:cs="Arial"/>
          <w:sz w:val="20"/>
          <w:szCs w:val="20"/>
        </w:rPr>
        <w:t>,</w:t>
      </w:r>
      <w:r w:rsidR="0093480C">
        <w:rPr>
          <w:rFonts w:ascii="Arial" w:hAnsi="Arial" w:cs="Arial"/>
          <w:sz w:val="20"/>
          <w:szCs w:val="20"/>
        </w:rPr>
        <w:t xml:space="preserve"> odst. 1.2. </w:t>
      </w:r>
      <w:r w:rsidR="00DC3478">
        <w:rPr>
          <w:rFonts w:ascii="Arial" w:hAnsi="Arial" w:cs="Arial"/>
          <w:sz w:val="20"/>
          <w:szCs w:val="20"/>
        </w:rPr>
        <w:t xml:space="preserve">se </w:t>
      </w:r>
      <w:r>
        <w:rPr>
          <w:rFonts w:ascii="Arial" w:hAnsi="Arial" w:cs="Arial"/>
          <w:sz w:val="20"/>
          <w:szCs w:val="20"/>
        </w:rPr>
        <w:t xml:space="preserve">rozšiřuje </w:t>
      </w:r>
      <w:r w:rsidR="0093480C">
        <w:rPr>
          <w:rFonts w:ascii="Arial" w:hAnsi="Arial" w:cs="Arial"/>
          <w:sz w:val="20"/>
          <w:szCs w:val="20"/>
        </w:rPr>
        <w:t>předmět plnění a nově se nahrazuje takto</w:t>
      </w:r>
      <w:r>
        <w:rPr>
          <w:rFonts w:ascii="Arial" w:hAnsi="Arial" w:cs="Arial"/>
          <w:sz w:val="20"/>
          <w:szCs w:val="20"/>
        </w:rPr>
        <w:t>:</w:t>
      </w:r>
    </w:p>
    <w:p w:rsidR="0093480C" w:rsidRDefault="0093480C">
      <w:pPr>
        <w:pStyle w:val="Odstavecseseznamem"/>
        <w:spacing w:line="264" w:lineRule="auto"/>
        <w:ind w:left="426"/>
        <w:rPr>
          <w:rFonts w:ascii="Arial" w:hAnsi="Arial" w:cs="Arial"/>
          <w:bCs/>
          <w:sz w:val="20"/>
          <w:szCs w:val="20"/>
        </w:rPr>
      </w:pPr>
    </w:p>
    <w:p w:rsidR="0093480C" w:rsidRPr="00A01654" w:rsidRDefault="00A01654" w:rsidP="00A01654">
      <w:pPr>
        <w:pStyle w:val="Zkladntext2"/>
        <w:spacing w:after="240" w:line="240" w:lineRule="auto"/>
        <w:ind w:left="709" w:hanging="709"/>
        <w:jc w:val="both"/>
        <w:rPr>
          <w:rFonts w:ascii="Arial" w:hAnsi="Arial" w:cs="Arial"/>
          <w:sz w:val="20"/>
          <w:szCs w:val="20"/>
        </w:rPr>
      </w:pPr>
      <w:r>
        <w:rPr>
          <w:rFonts w:ascii="Arial" w:hAnsi="Arial" w:cs="Arial"/>
          <w:sz w:val="20"/>
          <w:szCs w:val="20"/>
        </w:rPr>
        <w:t>1.2.</w:t>
      </w:r>
      <w:r>
        <w:rPr>
          <w:rFonts w:ascii="Arial" w:hAnsi="Arial" w:cs="Arial"/>
          <w:sz w:val="20"/>
          <w:szCs w:val="20"/>
        </w:rPr>
        <w:tab/>
      </w:r>
      <w:r w:rsidR="0093480C">
        <w:rPr>
          <w:rFonts w:ascii="Arial" w:hAnsi="Arial" w:cs="Arial"/>
          <w:sz w:val="20"/>
          <w:szCs w:val="20"/>
        </w:rPr>
        <w:t>Zhotovitel provede dílo dle této smlouvy tím, že řádně a včas zpracuje jednostupňovou projektovou dokumentaci do stupně dokumentace pro provádění stavby a zajistí výkon inženýrské činnosti v souladu s veškerými pokyny a podklady předanými objednatelem zhotoviteli v rozsahu této smlouvy a dle obecně závazných právních předpisů, ČSN, ČN, EN a ostatních norem pro přípravu a realizaci stavby: „Sanace konstrukcí 1.PP budovy č.p. 759, ul. Komenského, Sokolov</w:t>
      </w:r>
      <w:r w:rsidR="0093480C">
        <w:rPr>
          <w:rFonts w:ascii="Arial" w:hAnsi="Arial" w:cs="Arial"/>
          <w:i/>
          <w:sz w:val="20"/>
          <w:szCs w:val="20"/>
        </w:rPr>
        <w:t>“</w:t>
      </w:r>
      <w:r w:rsidR="0093480C">
        <w:rPr>
          <w:rFonts w:ascii="Arial" w:hAnsi="Arial" w:cs="Arial"/>
          <w:sz w:val="20"/>
          <w:szCs w:val="20"/>
        </w:rPr>
        <w:t xml:space="preserve"> (dále jen „stavba"). Projektová dokumentace bude zahrnovat komplexní řešení předmětné stavby umožňující vydání stavebního povolení a realizaci stavby dle zák. č. 183/2006 Sb., o územním plánování a stavebním řádu (stavební zákon), ve znění pozdějších předpisů. Podkladem pro uzavření smlouvy je nabídka zhotovitele ze dne 4.4.2022.</w:t>
      </w:r>
    </w:p>
    <w:p w:rsidR="0093480C" w:rsidRPr="0093480C" w:rsidRDefault="0093480C" w:rsidP="0093480C">
      <w:pPr>
        <w:pStyle w:val="Zkladntext2"/>
        <w:spacing w:after="240" w:line="240" w:lineRule="auto"/>
        <w:ind w:left="720"/>
        <w:jc w:val="both"/>
        <w:rPr>
          <w:rFonts w:ascii="Arial" w:hAnsi="Arial" w:cs="Arial"/>
          <w:sz w:val="20"/>
          <w:szCs w:val="20"/>
        </w:rPr>
      </w:pPr>
      <w:r>
        <w:rPr>
          <w:rFonts w:ascii="Arial" w:hAnsi="Arial" w:cs="Arial"/>
          <w:sz w:val="20"/>
          <w:szCs w:val="20"/>
        </w:rPr>
        <w:t xml:space="preserve">Dále zhotovitel provede </w:t>
      </w:r>
      <w:r w:rsidRPr="0093480C">
        <w:rPr>
          <w:rFonts w:ascii="Arial" w:hAnsi="Arial" w:cs="Arial"/>
          <w:sz w:val="20"/>
          <w:szCs w:val="20"/>
        </w:rPr>
        <w:t>zpracování projektové dokumentace a zajištění inženýrské činnosti pro doplňující akci „Výměna stávajícího ležatého systému jednotné, areálové ležaté kanalizace budovy Komenského 759, Sokolov“. Zhotovitel zpracuje projektovou dokumentaci komplexní výměny celého ležatého kanalizačního systému kolem budovy, tj. zejména výměny hlavního řadu, připojovacího potrubí mimo půdorys budovy, drenážního systému, revizních šachet apod. Dále pro objednatele obstará veškerá potřebná povolení.</w:t>
      </w:r>
    </w:p>
    <w:p w:rsidR="0093480C" w:rsidRDefault="0093480C" w:rsidP="0093480C">
      <w:pPr>
        <w:pStyle w:val="Zkladntext2"/>
        <w:spacing w:after="240"/>
        <w:ind w:left="680"/>
      </w:pPr>
      <w:r>
        <w:rPr>
          <w:rFonts w:ascii="Arial" w:hAnsi="Arial" w:cs="Arial"/>
          <w:sz w:val="20"/>
          <w:szCs w:val="20"/>
        </w:rPr>
        <w:t>Dílem se rozumí především:</w:t>
      </w:r>
    </w:p>
    <w:p w:rsidR="0093480C" w:rsidRDefault="0093480C" w:rsidP="0093480C">
      <w:pPr>
        <w:pStyle w:val="Zkladntextodsazen"/>
        <w:numPr>
          <w:ilvl w:val="0"/>
          <w:numId w:val="9"/>
        </w:numPr>
        <w:ind w:left="1276"/>
        <w:jc w:val="both"/>
        <w:rPr>
          <w:rFonts w:ascii="Arial" w:hAnsi="Arial" w:cs="Arial"/>
          <w:sz w:val="20"/>
          <w:szCs w:val="20"/>
        </w:rPr>
      </w:pPr>
      <w:r>
        <w:rPr>
          <w:rFonts w:ascii="Arial" w:hAnsi="Arial" w:cs="Arial"/>
          <w:sz w:val="20"/>
          <w:szCs w:val="20"/>
        </w:rPr>
        <w:t xml:space="preserve">Zpracování jednostupňové dokumentace do stupně dokumentace pro provádění stavby v rozsahu dle vyhlášky č. 499/2006 Sb., o dokumentaci staveb, ve znění pozdějších předpisů, včetně potřebného doměření stávajícího stavu pro potřeby projektové přípravy a včetně provedení průzkumů, potřebných pro potřeby projektové přípravy.  Součástí dokumentace bude rovněž plán organizace výstavby, zohledňující požadavek na plynulý a co nejméně rušený chod provozu školy. Dokumentace bude zpracována v tištěné i elektronické podobě včetně výkazů výměr v tištěné i elektronické podobě a bude splňovat požadavky zák. č. 134/2016 Sb., o zadávání veřejných zakázek, ve znění pozdějších předpisů, které jsou kladeny na zadávací dokumentaci staveb a dle vyhlášky č. 169/2016 Sb., o stanovení rozsahu dokumentace veřejné zakázky na stavební práce a soupisu stavebních prací, dodávek a služeb s výkazem výměr, ve znění pozdějších předpisů. Výstup kompletní dokumentace včetně tištěné verze výkazů výměr a nosičů s elektronickou verzí (formáty doc, </w:t>
      </w:r>
      <w:proofErr w:type="spellStart"/>
      <w:r>
        <w:rPr>
          <w:rFonts w:ascii="Arial" w:hAnsi="Arial" w:cs="Arial"/>
          <w:sz w:val="20"/>
          <w:szCs w:val="20"/>
        </w:rPr>
        <w:t>xls</w:t>
      </w:r>
      <w:proofErr w:type="spellEnd"/>
      <w:r>
        <w:rPr>
          <w:rFonts w:ascii="Arial" w:hAnsi="Arial" w:cs="Arial"/>
          <w:sz w:val="20"/>
          <w:szCs w:val="20"/>
        </w:rPr>
        <w:t xml:space="preserve">, </w:t>
      </w:r>
      <w:proofErr w:type="spellStart"/>
      <w:r>
        <w:rPr>
          <w:rFonts w:ascii="Arial" w:hAnsi="Arial" w:cs="Arial"/>
          <w:sz w:val="20"/>
          <w:szCs w:val="20"/>
        </w:rPr>
        <w:t>pdf</w:t>
      </w:r>
      <w:proofErr w:type="spellEnd"/>
      <w:r>
        <w:rPr>
          <w:rFonts w:ascii="Arial" w:hAnsi="Arial" w:cs="Arial"/>
          <w:sz w:val="20"/>
          <w:szCs w:val="20"/>
        </w:rPr>
        <w:t xml:space="preserve"> a </w:t>
      </w:r>
      <w:proofErr w:type="spellStart"/>
      <w:r>
        <w:rPr>
          <w:rFonts w:ascii="Arial" w:hAnsi="Arial" w:cs="Arial"/>
          <w:sz w:val="20"/>
          <w:szCs w:val="20"/>
        </w:rPr>
        <w:t>dwg</w:t>
      </w:r>
      <w:proofErr w:type="spellEnd"/>
      <w:r>
        <w:rPr>
          <w:rFonts w:ascii="Arial" w:hAnsi="Arial" w:cs="Arial"/>
          <w:sz w:val="20"/>
          <w:szCs w:val="20"/>
        </w:rPr>
        <w:t xml:space="preserve">) v počtu 5 </w:t>
      </w:r>
      <w:proofErr w:type="spellStart"/>
      <w:r>
        <w:rPr>
          <w:rFonts w:ascii="Arial" w:hAnsi="Arial" w:cs="Arial"/>
          <w:sz w:val="20"/>
          <w:szCs w:val="20"/>
        </w:rPr>
        <w:t>paré</w:t>
      </w:r>
      <w:proofErr w:type="spellEnd"/>
      <w:r>
        <w:rPr>
          <w:rFonts w:ascii="Arial" w:hAnsi="Arial" w:cs="Arial"/>
          <w:sz w:val="20"/>
          <w:szCs w:val="20"/>
        </w:rPr>
        <w:t xml:space="preserve">. Dále budou expedována 2 </w:t>
      </w:r>
      <w:proofErr w:type="spellStart"/>
      <w:r>
        <w:rPr>
          <w:rFonts w:ascii="Arial" w:hAnsi="Arial" w:cs="Arial"/>
          <w:sz w:val="20"/>
          <w:szCs w:val="20"/>
        </w:rPr>
        <w:t>paré</w:t>
      </w:r>
      <w:proofErr w:type="spellEnd"/>
      <w:r>
        <w:rPr>
          <w:rFonts w:ascii="Arial" w:hAnsi="Arial" w:cs="Arial"/>
          <w:sz w:val="20"/>
          <w:szCs w:val="20"/>
        </w:rPr>
        <w:t xml:space="preserve"> tištěné verze rozpočtové části a souhrnného rozpočtu včetně 3 nosičů s elektronickou verzí rozpočtů a souhrnného rozpočtu v nezměněném formátu *.</w:t>
      </w:r>
      <w:proofErr w:type="spellStart"/>
      <w:r>
        <w:rPr>
          <w:rFonts w:ascii="Arial" w:hAnsi="Arial" w:cs="Arial"/>
          <w:sz w:val="20"/>
          <w:szCs w:val="20"/>
        </w:rPr>
        <w:t>xml</w:t>
      </w:r>
      <w:proofErr w:type="spellEnd"/>
      <w:r>
        <w:rPr>
          <w:rFonts w:ascii="Arial" w:hAnsi="Arial" w:cs="Arial"/>
          <w:sz w:val="20"/>
          <w:szCs w:val="20"/>
        </w:rPr>
        <w:t xml:space="preserve"> (</w:t>
      </w:r>
      <w:proofErr w:type="spellStart"/>
      <w:r>
        <w:rPr>
          <w:rFonts w:ascii="Arial" w:hAnsi="Arial" w:cs="Arial"/>
          <w:sz w:val="20"/>
          <w:szCs w:val="20"/>
        </w:rPr>
        <w:t>uniXML</w:t>
      </w:r>
      <w:proofErr w:type="spellEnd"/>
      <w:r>
        <w:rPr>
          <w:rFonts w:ascii="Arial" w:hAnsi="Arial" w:cs="Arial"/>
          <w:sz w:val="20"/>
          <w:szCs w:val="20"/>
        </w:rPr>
        <w:t xml:space="preserve">) – z toho 2 x CD a 1x </w:t>
      </w:r>
      <w:proofErr w:type="spellStart"/>
      <w:r>
        <w:rPr>
          <w:rFonts w:ascii="Arial" w:hAnsi="Arial" w:cs="Arial"/>
          <w:sz w:val="20"/>
          <w:szCs w:val="20"/>
        </w:rPr>
        <w:t>flash</w:t>
      </w:r>
      <w:proofErr w:type="spellEnd"/>
      <w:r>
        <w:rPr>
          <w:rFonts w:ascii="Arial" w:hAnsi="Arial" w:cs="Arial"/>
          <w:sz w:val="20"/>
          <w:szCs w:val="20"/>
        </w:rPr>
        <w:t xml:space="preserve"> disk, přičemž popis formátu a způsob ocenění je k dispozici bezplatně na webu www.unixml.cz. </w:t>
      </w:r>
    </w:p>
    <w:p w:rsidR="0093480C" w:rsidRDefault="0093480C" w:rsidP="0093480C">
      <w:pPr>
        <w:pStyle w:val="Zkladntextodsazen"/>
        <w:numPr>
          <w:ilvl w:val="0"/>
          <w:numId w:val="9"/>
        </w:numPr>
        <w:ind w:left="1276"/>
        <w:jc w:val="both"/>
      </w:pPr>
      <w:r>
        <w:rPr>
          <w:rFonts w:ascii="Arial" w:hAnsi="Arial" w:cs="Arial"/>
          <w:sz w:val="20"/>
          <w:szCs w:val="20"/>
        </w:rPr>
        <w:t>Inženýrská činnost potřebná k obstarání všech případně potřebných stanovisek účastníků řízení ve věci případného povolení předmětné stavby, pokud bude nutné. V takovém případě bude inženýrská činnost zahrnovat zpracování příslušných žádostí ke stavebnímu úřadu a zajištění územního souhlasu/rozhodnutí nebo stavebního povolení.</w:t>
      </w:r>
    </w:p>
    <w:p w:rsidR="0093480C" w:rsidRDefault="0093480C" w:rsidP="0093480C">
      <w:pPr>
        <w:pStyle w:val="Zkladntextodsazen"/>
        <w:widowControl w:val="0"/>
        <w:numPr>
          <w:ilvl w:val="0"/>
          <w:numId w:val="9"/>
        </w:numPr>
        <w:ind w:left="1276"/>
        <w:jc w:val="both"/>
      </w:pPr>
      <w:r>
        <w:rPr>
          <w:rFonts w:ascii="Arial" w:hAnsi="Arial" w:cs="Arial"/>
          <w:sz w:val="20"/>
          <w:szCs w:val="20"/>
        </w:rPr>
        <w:t>Autorský dozor v rozsahu 20 hodin.</w:t>
      </w:r>
    </w:p>
    <w:p w:rsidR="0093480C" w:rsidRDefault="0093480C">
      <w:pPr>
        <w:spacing w:after="120" w:line="264" w:lineRule="auto"/>
        <w:jc w:val="both"/>
        <w:rPr>
          <w:rFonts w:ascii="Arial" w:hAnsi="Arial" w:cs="Arial"/>
          <w:bCs/>
          <w:sz w:val="20"/>
          <w:szCs w:val="20"/>
        </w:rPr>
      </w:pPr>
    </w:p>
    <w:p w:rsidR="00394E86" w:rsidRDefault="00394E86">
      <w:pPr>
        <w:pStyle w:val="Odstavecseseznamem"/>
        <w:spacing w:after="120" w:line="264" w:lineRule="auto"/>
        <w:ind w:left="0"/>
        <w:jc w:val="both"/>
        <w:rPr>
          <w:rFonts w:ascii="Arial" w:hAnsi="Arial" w:cs="Arial"/>
          <w:sz w:val="20"/>
          <w:szCs w:val="20"/>
        </w:rPr>
      </w:pPr>
    </w:p>
    <w:p w:rsidR="00394E86" w:rsidRDefault="00D63BC5">
      <w:pPr>
        <w:pStyle w:val="Odstavecseseznamem"/>
        <w:spacing w:after="120" w:line="264" w:lineRule="auto"/>
        <w:ind w:left="0"/>
        <w:jc w:val="both"/>
        <w:rPr>
          <w:rFonts w:ascii="Arial" w:hAnsi="Arial" w:cs="Arial"/>
          <w:sz w:val="20"/>
          <w:szCs w:val="20"/>
        </w:rPr>
      </w:pPr>
      <w:r>
        <w:rPr>
          <w:rFonts w:ascii="Arial" w:hAnsi="Arial" w:cs="Arial"/>
          <w:sz w:val="20"/>
          <w:szCs w:val="20"/>
        </w:rPr>
        <w:lastRenderedPageBreak/>
        <w:t xml:space="preserve">Ve smlouvě článek II. Cena za dílo, odst. 2.1 se cena za dílo a poskytování služeb </w:t>
      </w:r>
      <w:r>
        <w:rPr>
          <w:rFonts w:ascii="Arial" w:hAnsi="Arial" w:cs="Arial"/>
          <w:b/>
          <w:sz w:val="20"/>
          <w:szCs w:val="20"/>
        </w:rPr>
        <w:t xml:space="preserve">nahrazuje novou cenou díla </w:t>
      </w:r>
      <w:r>
        <w:rPr>
          <w:rFonts w:ascii="Arial" w:hAnsi="Arial" w:cs="Arial"/>
          <w:sz w:val="20"/>
          <w:szCs w:val="20"/>
        </w:rPr>
        <w:t>takto:</w:t>
      </w:r>
    </w:p>
    <w:p w:rsidR="00394E86" w:rsidRDefault="00D63BC5">
      <w:pPr>
        <w:pStyle w:val="Zkladntext2"/>
        <w:numPr>
          <w:ilvl w:val="0"/>
          <w:numId w:val="5"/>
        </w:numPr>
        <w:spacing w:line="259" w:lineRule="exact"/>
        <w:jc w:val="both"/>
        <w:rPr>
          <w:rStyle w:val="FontStyle29"/>
          <w:rFonts w:ascii="Arial" w:hAnsi="Arial" w:cs="Arial"/>
        </w:rPr>
      </w:pPr>
      <w:r>
        <w:rPr>
          <w:rStyle w:val="FontStyle29"/>
          <w:rFonts w:ascii="Arial" w:hAnsi="Arial" w:cs="Arial"/>
        </w:rPr>
        <w:t xml:space="preserve">Objednatel se zavazuje zaplatit zhotoviteli za předmět plnění dle čl. I. smlouvy (s výjimkou úhrady činnosti dle čl. I. odst. 1.16 a 1.17 smlouvy) po jeho řádném provedení a předání sjednanou cenu: </w:t>
      </w:r>
    </w:p>
    <w:p w:rsidR="00394E86" w:rsidRDefault="00D63BC5">
      <w:pPr>
        <w:pStyle w:val="Zkladntext2"/>
        <w:spacing w:line="259" w:lineRule="exact"/>
        <w:ind w:left="4220" w:firstLine="28"/>
        <w:rPr>
          <w:rFonts w:ascii="Arial" w:hAnsi="Arial" w:cs="Arial"/>
          <w:b/>
          <w:sz w:val="20"/>
          <w:szCs w:val="20"/>
        </w:rPr>
      </w:pPr>
      <w:r>
        <w:rPr>
          <w:rFonts w:ascii="Arial" w:hAnsi="Arial" w:cs="Arial"/>
          <w:b/>
          <w:sz w:val="20"/>
          <w:szCs w:val="20"/>
        </w:rPr>
        <w:t>303.000,- Kč</w:t>
      </w:r>
    </w:p>
    <w:p w:rsidR="00394E86" w:rsidRDefault="00394E86">
      <w:pPr>
        <w:rPr>
          <w:rFonts w:ascii="Arial" w:hAnsi="Arial" w:cs="Arial"/>
          <w:sz w:val="20"/>
          <w:szCs w:val="20"/>
        </w:rPr>
      </w:pPr>
    </w:p>
    <w:p w:rsidR="00394E86" w:rsidRDefault="00D63BC5">
      <w:pPr>
        <w:pStyle w:val="Zkladntext2"/>
        <w:spacing w:line="259" w:lineRule="exact"/>
        <w:ind w:left="680"/>
        <w:rPr>
          <w:rStyle w:val="FontStyle29"/>
          <w:rFonts w:ascii="Arial" w:hAnsi="Arial" w:cs="Arial"/>
        </w:rPr>
      </w:pPr>
      <w:r>
        <w:rPr>
          <w:rStyle w:val="FontStyle29"/>
          <w:rFonts w:ascii="Arial" w:hAnsi="Arial" w:cs="Arial"/>
        </w:rPr>
        <w:t xml:space="preserve">Cena byla stanovena dohodou obou smluvních stran jako cena smluvní podle zák. č. 526/1990 Sb., o cenách, v platném znění a je sjednána jako cena pevná (dále jen „Cena“). </w:t>
      </w:r>
    </w:p>
    <w:p w:rsidR="00394E86" w:rsidRDefault="00D63BC5">
      <w:pPr>
        <w:pStyle w:val="Zkladntext2"/>
        <w:spacing w:line="259" w:lineRule="exact"/>
        <w:ind w:left="680"/>
        <w:rPr>
          <w:rFonts w:ascii="Arial" w:hAnsi="Arial" w:cs="Arial"/>
          <w:sz w:val="20"/>
          <w:szCs w:val="20"/>
        </w:rPr>
      </w:pPr>
      <w:r>
        <w:rPr>
          <w:rStyle w:val="FontStyle29"/>
          <w:rFonts w:ascii="Arial" w:hAnsi="Arial" w:cs="Arial"/>
        </w:rPr>
        <w:t>Zhotovitel není plátce DPH.</w:t>
      </w:r>
    </w:p>
    <w:p w:rsidR="00D63BC5" w:rsidRDefault="00D63BC5">
      <w:pPr>
        <w:pStyle w:val="Odstavecseseznamem"/>
        <w:spacing w:line="264" w:lineRule="auto"/>
        <w:ind w:left="0"/>
        <w:jc w:val="both"/>
        <w:rPr>
          <w:rFonts w:ascii="Arial" w:hAnsi="Arial" w:cs="Arial"/>
          <w:sz w:val="20"/>
          <w:szCs w:val="20"/>
        </w:rPr>
      </w:pPr>
    </w:p>
    <w:p w:rsidR="00D63BC5" w:rsidRDefault="00D63BC5">
      <w:pPr>
        <w:pStyle w:val="Odstavecseseznamem"/>
        <w:spacing w:line="264" w:lineRule="auto"/>
        <w:ind w:left="0"/>
        <w:jc w:val="both"/>
        <w:rPr>
          <w:rFonts w:ascii="Arial" w:hAnsi="Arial" w:cs="Arial"/>
          <w:sz w:val="20"/>
          <w:szCs w:val="20"/>
        </w:rPr>
      </w:pPr>
    </w:p>
    <w:p w:rsidR="00D63BC5" w:rsidRDefault="00D63BC5">
      <w:pPr>
        <w:pStyle w:val="Odstavecseseznamem"/>
        <w:spacing w:line="264" w:lineRule="auto"/>
        <w:ind w:left="0"/>
        <w:jc w:val="both"/>
        <w:rPr>
          <w:rFonts w:ascii="Arial" w:hAnsi="Arial" w:cs="Arial"/>
          <w:sz w:val="20"/>
          <w:szCs w:val="20"/>
        </w:rPr>
      </w:pPr>
    </w:p>
    <w:p w:rsidR="00394E86" w:rsidRDefault="00D63BC5">
      <w:pPr>
        <w:pStyle w:val="Odstavecseseznamem"/>
        <w:spacing w:line="264" w:lineRule="auto"/>
        <w:ind w:left="0"/>
        <w:jc w:val="both"/>
        <w:rPr>
          <w:rFonts w:ascii="Arial" w:hAnsi="Arial" w:cs="Arial"/>
          <w:sz w:val="20"/>
          <w:szCs w:val="20"/>
        </w:rPr>
      </w:pPr>
      <w:r>
        <w:rPr>
          <w:rFonts w:ascii="Arial" w:hAnsi="Arial" w:cs="Arial"/>
          <w:sz w:val="20"/>
          <w:szCs w:val="20"/>
        </w:rPr>
        <w:t xml:space="preserve">Ve smlouvě článek III. Věcné plnění ve vztahu k termínům realizace a platbám, místo plnění, odst. 3.1 se </w:t>
      </w:r>
      <w:r>
        <w:rPr>
          <w:rFonts w:ascii="Arial" w:hAnsi="Arial" w:cs="Arial"/>
          <w:b/>
          <w:sz w:val="20"/>
          <w:szCs w:val="20"/>
        </w:rPr>
        <w:t>nahrazuje novými délkami plnění</w:t>
      </w:r>
      <w:r>
        <w:rPr>
          <w:rFonts w:ascii="Arial" w:hAnsi="Arial" w:cs="Arial"/>
          <w:sz w:val="20"/>
          <w:szCs w:val="20"/>
        </w:rPr>
        <w:t xml:space="preserve"> takto: </w:t>
      </w:r>
    </w:p>
    <w:p w:rsidR="00394E86" w:rsidRDefault="00394E86">
      <w:pPr>
        <w:pStyle w:val="textodstavce"/>
        <w:tabs>
          <w:tab w:val="left" w:pos="567"/>
        </w:tabs>
        <w:spacing w:before="0" w:after="0" w:line="264" w:lineRule="auto"/>
        <w:ind w:left="0"/>
        <w:rPr>
          <w:rFonts w:cs="Arial"/>
          <w:sz w:val="20"/>
          <w:szCs w:val="20"/>
        </w:rPr>
      </w:pPr>
    </w:p>
    <w:p w:rsidR="00394E86" w:rsidRPr="00625523" w:rsidRDefault="00D63BC5" w:rsidP="007B1BDC">
      <w:pPr>
        <w:pStyle w:val="Zkladntext2"/>
        <w:numPr>
          <w:ilvl w:val="0"/>
          <w:numId w:val="6"/>
        </w:numPr>
        <w:tabs>
          <w:tab w:val="left" w:pos="5387"/>
        </w:tabs>
        <w:spacing w:line="259" w:lineRule="exact"/>
        <w:jc w:val="both"/>
        <w:rPr>
          <w:rStyle w:val="FontStyle29"/>
          <w:rFonts w:ascii="Arial" w:hAnsi="Arial" w:cs="Arial"/>
        </w:rPr>
      </w:pPr>
      <w:r w:rsidRPr="00625523">
        <w:rPr>
          <w:rStyle w:val="FontStyle29"/>
          <w:rFonts w:ascii="Arial" w:hAnsi="Arial" w:cs="Arial"/>
        </w:rPr>
        <w:t>Termín pro předání pracovní verze sanace konstrukcí 1. PP budovy</w:t>
      </w:r>
      <w:r w:rsidR="00625523">
        <w:rPr>
          <w:rStyle w:val="FontStyle29"/>
          <w:rFonts w:ascii="Arial" w:hAnsi="Arial" w:cs="Arial"/>
        </w:rPr>
        <w:tab/>
      </w:r>
      <w:r w:rsidRPr="00625523">
        <w:rPr>
          <w:rStyle w:val="FontStyle29"/>
          <w:rFonts w:ascii="Arial" w:hAnsi="Arial" w:cs="Arial"/>
        </w:rPr>
        <w:tab/>
        <w:t>15.12.2022</w:t>
      </w:r>
    </w:p>
    <w:p w:rsidR="00394E86" w:rsidRDefault="00394E86">
      <w:pPr>
        <w:pStyle w:val="Zkladntext2"/>
        <w:tabs>
          <w:tab w:val="left" w:pos="4536"/>
        </w:tabs>
        <w:spacing w:line="259" w:lineRule="exact"/>
        <w:ind w:left="680"/>
        <w:rPr>
          <w:rStyle w:val="FontStyle29"/>
          <w:rFonts w:ascii="Arial" w:hAnsi="Arial" w:cs="Arial"/>
        </w:rPr>
      </w:pPr>
    </w:p>
    <w:p w:rsidR="00394E86" w:rsidRDefault="00D63BC5">
      <w:pPr>
        <w:pStyle w:val="Zkladntext2"/>
        <w:tabs>
          <w:tab w:val="left" w:pos="4536"/>
        </w:tabs>
        <w:spacing w:line="259" w:lineRule="exact"/>
        <w:ind w:left="680"/>
        <w:rPr>
          <w:rStyle w:val="FontStyle29"/>
          <w:rFonts w:ascii="Arial" w:hAnsi="Arial" w:cs="Arial"/>
        </w:rPr>
      </w:pPr>
      <w:r>
        <w:rPr>
          <w:rStyle w:val="FontStyle29"/>
          <w:rFonts w:ascii="Arial" w:hAnsi="Arial" w:cs="Arial"/>
        </w:rPr>
        <w:t>Termín pro předání jednostupňové projektové dokumentace</w:t>
      </w:r>
      <w:r>
        <w:rPr>
          <w:rStyle w:val="FontStyle29"/>
          <w:rFonts w:ascii="Arial" w:hAnsi="Arial" w:cs="Arial"/>
        </w:rPr>
        <w:tab/>
      </w:r>
      <w:r>
        <w:rPr>
          <w:rStyle w:val="FontStyle29"/>
          <w:rFonts w:ascii="Arial" w:hAnsi="Arial" w:cs="Arial"/>
        </w:rPr>
        <w:tab/>
      </w:r>
      <w:r>
        <w:rPr>
          <w:rStyle w:val="FontStyle29"/>
          <w:rFonts w:ascii="Arial" w:hAnsi="Arial" w:cs="Arial"/>
        </w:rPr>
        <w:tab/>
        <w:t>15.03.2023</w:t>
      </w:r>
    </w:p>
    <w:p w:rsidR="00394E86" w:rsidRDefault="00394E86">
      <w:pPr>
        <w:pStyle w:val="Zkladntext2"/>
        <w:tabs>
          <w:tab w:val="left" w:pos="4536"/>
        </w:tabs>
        <w:spacing w:line="259" w:lineRule="exact"/>
        <w:ind w:left="680"/>
        <w:rPr>
          <w:rStyle w:val="FontStyle29"/>
          <w:rFonts w:ascii="Arial" w:hAnsi="Arial" w:cs="Arial"/>
        </w:rPr>
      </w:pPr>
    </w:p>
    <w:p w:rsidR="00394E86" w:rsidRDefault="00D63BC5">
      <w:pPr>
        <w:pStyle w:val="Zkladntext2"/>
        <w:tabs>
          <w:tab w:val="left" w:pos="4536"/>
        </w:tabs>
        <w:spacing w:line="259" w:lineRule="exact"/>
        <w:ind w:left="680"/>
        <w:rPr>
          <w:rStyle w:val="FontStyle29"/>
          <w:rFonts w:ascii="Arial" w:hAnsi="Arial" w:cs="Arial"/>
        </w:rPr>
      </w:pPr>
      <w:r>
        <w:rPr>
          <w:rStyle w:val="FontStyle29"/>
          <w:rFonts w:ascii="Arial" w:hAnsi="Arial" w:cs="Arial"/>
        </w:rPr>
        <w:t>Termín podání žádosti o stavební povolení:</w:t>
      </w:r>
      <w:r>
        <w:rPr>
          <w:rStyle w:val="FontStyle29"/>
          <w:rFonts w:ascii="Arial" w:hAnsi="Arial" w:cs="Arial"/>
        </w:rPr>
        <w:tab/>
      </w:r>
      <w:r>
        <w:rPr>
          <w:rStyle w:val="FontStyle29"/>
          <w:rFonts w:ascii="Arial" w:hAnsi="Arial" w:cs="Arial"/>
        </w:rPr>
        <w:tab/>
      </w:r>
      <w:r>
        <w:rPr>
          <w:rStyle w:val="FontStyle29"/>
          <w:rFonts w:ascii="Arial" w:hAnsi="Arial" w:cs="Arial"/>
        </w:rPr>
        <w:tab/>
      </w:r>
      <w:r>
        <w:rPr>
          <w:rStyle w:val="FontStyle29"/>
          <w:rFonts w:ascii="Arial" w:hAnsi="Arial" w:cs="Arial"/>
        </w:rPr>
        <w:tab/>
      </w:r>
      <w:r>
        <w:rPr>
          <w:rStyle w:val="FontStyle29"/>
          <w:rFonts w:ascii="Arial" w:hAnsi="Arial" w:cs="Arial"/>
        </w:rPr>
        <w:tab/>
      </w:r>
      <w:r>
        <w:rPr>
          <w:rStyle w:val="FontStyle29"/>
          <w:rFonts w:ascii="Arial" w:hAnsi="Arial" w:cs="Arial"/>
        </w:rPr>
        <w:tab/>
        <w:t>15.02.2023</w:t>
      </w:r>
    </w:p>
    <w:p w:rsidR="00394E86" w:rsidRDefault="00394E86">
      <w:pPr>
        <w:spacing w:line="264" w:lineRule="auto"/>
        <w:ind w:left="360"/>
        <w:jc w:val="both"/>
        <w:rPr>
          <w:rFonts w:ascii="Arial" w:hAnsi="Arial" w:cs="Arial"/>
          <w:bCs/>
          <w:sz w:val="20"/>
          <w:szCs w:val="20"/>
        </w:rPr>
      </w:pPr>
    </w:p>
    <w:p w:rsidR="00394E86" w:rsidRDefault="00D63BC5">
      <w:pPr>
        <w:spacing w:line="264" w:lineRule="auto"/>
        <w:jc w:val="center"/>
        <w:rPr>
          <w:b/>
          <w:sz w:val="22"/>
          <w:szCs w:val="22"/>
        </w:rPr>
      </w:pPr>
      <w:r>
        <w:rPr>
          <w:b/>
          <w:sz w:val="22"/>
          <w:szCs w:val="22"/>
        </w:rPr>
        <w:t>B.</w:t>
      </w:r>
    </w:p>
    <w:p w:rsidR="00394E86" w:rsidRDefault="00D63BC5">
      <w:pPr>
        <w:spacing w:line="264" w:lineRule="auto"/>
        <w:jc w:val="center"/>
        <w:rPr>
          <w:rFonts w:ascii="Arial" w:hAnsi="Arial" w:cs="Arial"/>
          <w:b/>
          <w:sz w:val="20"/>
          <w:szCs w:val="20"/>
        </w:rPr>
      </w:pPr>
      <w:r>
        <w:rPr>
          <w:rFonts w:ascii="Arial" w:hAnsi="Arial" w:cs="Arial"/>
          <w:b/>
          <w:sz w:val="20"/>
          <w:szCs w:val="20"/>
        </w:rPr>
        <w:t>Závěrečná ustanovení</w:t>
      </w:r>
    </w:p>
    <w:p w:rsidR="00394E86" w:rsidRDefault="00394E86">
      <w:pPr>
        <w:spacing w:line="264" w:lineRule="auto"/>
        <w:jc w:val="center"/>
        <w:rPr>
          <w:rFonts w:ascii="Arial" w:hAnsi="Arial" w:cs="Arial"/>
          <w:b/>
          <w:sz w:val="20"/>
          <w:szCs w:val="20"/>
        </w:rPr>
      </w:pPr>
    </w:p>
    <w:p w:rsidR="00394E86" w:rsidRDefault="00D63BC5">
      <w:pPr>
        <w:pStyle w:val="Odstavecseseznamem"/>
        <w:numPr>
          <w:ilvl w:val="0"/>
          <w:numId w:val="3"/>
        </w:numPr>
        <w:spacing w:line="264" w:lineRule="auto"/>
        <w:ind w:left="425" w:hanging="426"/>
        <w:jc w:val="both"/>
        <w:rPr>
          <w:rFonts w:ascii="Arial" w:hAnsi="Arial" w:cs="Arial"/>
          <w:sz w:val="20"/>
          <w:szCs w:val="20"/>
        </w:rPr>
      </w:pPr>
      <w:r>
        <w:rPr>
          <w:rFonts w:ascii="Arial" w:hAnsi="Arial" w:cs="Arial"/>
          <w:sz w:val="20"/>
          <w:szCs w:val="20"/>
        </w:rPr>
        <w:t>Ostatní ustanovení smlouvy nedotčená zněním tohoto dodatku č. 1 zůstávají beze změny a v platnosti.</w:t>
      </w:r>
    </w:p>
    <w:p w:rsidR="00394E86" w:rsidRDefault="00394E86">
      <w:pPr>
        <w:pStyle w:val="Odstavecseseznamem"/>
        <w:spacing w:line="264" w:lineRule="auto"/>
        <w:ind w:left="425"/>
        <w:jc w:val="both"/>
        <w:rPr>
          <w:rFonts w:ascii="Arial" w:hAnsi="Arial" w:cs="Arial"/>
          <w:sz w:val="20"/>
          <w:szCs w:val="20"/>
        </w:rPr>
      </w:pPr>
    </w:p>
    <w:p w:rsidR="00394E86" w:rsidRDefault="00D63BC5">
      <w:pPr>
        <w:pStyle w:val="Odstavecseseznamem"/>
        <w:numPr>
          <w:ilvl w:val="0"/>
          <w:numId w:val="3"/>
        </w:numPr>
        <w:spacing w:line="264" w:lineRule="auto"/>
        <w:ind w:left="425" w:hanging="426"/>
        <w:jc w:val="both"/>
        <w:rPr>
          <w:rFonts w:ascii="Arial" w:hAnsi="Arial" w:cs="Arial"/>
          <w:sz w:val="20"/>
          <w:szCs w:val="20"/>
        </w:rPr>
      </w:pPr>
      <w:r>
        <w:rPr>
          <w:rFonts w:ascii="Arial" w:hAnsi="Arial" w:cs="Arial"/>
          <w:sz w:val="20"/>
          <w:szCs w:val="20"/>
        </w:rPr>
        <w:t>Smluvní strany výslovně souhlasí s tím, aby text tohoto dodatku č. 1 byl zveřejněn v Registru smluv v souladu se zákonem č. 340/2015 Sb. ve znění pozdějších předpisů.</w:t>
      </w:r>
    </w:p>
    <w:p w:rsidR="00394E86" w:rsidRDefault="00394E86">
      <w:pPr>
        <w:pStyle w:val="Odstavecseseznamem"/>
        <w:spacing w:line="264" w:lineRule="auto"/>
        <w:ind w:left="425"/>
        <w:jc w:val="both"/>
        <w:rPr>
          <w:rFonts w:ascii="Arial" w:hAnsi="Arial" w:cs="Arial"/>
          <w:sz w:val="20"/>
          <w:szCs w:val="20"/>
        </w:rPr>
      </w:pPr>
    </w:p>
    <w:p w:rsidR="00394E86" w:rsidRDefault="00D63BC5">
      <w:pPr>
        <w:pStyle w:val="Zkladntext2"/>
        <w:numPr>
          <w:ilvl w:val="0"/>
          <w:numId w:val="3"/>
        </w:numPr>
        <w:tabs>
          <w:tab w:val="left" w:pos="5387"/>
        </w:tabs>
        <w:spacing w:after="0" w:line="264" w:lineRule="auto"/>
        <w:ind w:left="425" w:hanging="426"/>
        <w:jc w:val="both"/>
        <w:rPr>
          <w:rFonts w:ascii="Arial" w:hAnsi="Arial" w:cs="Arial"/>
          <w:sz w:val="20"/>
          <w:szCs w:val="20"/>
        </w:rPr>
      </w:pPr>
      <w:r>
        <w:rPr>
          <w:rStyle w:val="FontStyle29"/>
          <w:rFonts w:ascii="Arial" w:hAnsi="Arial" w:cs="Arial"/>
        </w:rPr>
        <w:t>Zaslání dodatku č. 1 smlouvy do registru smluv zajistí objednatel neprodleně po jeho podpisu. Objednatel se současně zavazuje informovat zhotovitele o provedení registrace tak, že zašle zhotoviteli kopii potvrzení správce registru smluv o uveřejnění dodatku č. 1 bez zbytečného odkladu poté, kdy sám potvrzení obdrží, popř. již v průvodním formuláři vyplní příslušnou kolonku s ID datové schránky zhotovitele (v takovém případě potvrzení od správce registru smluv o provedení registrace dodatku č. 1 obdrží obě smluvní strany zároveň).</w:t>
      </w:r>
    </w:p>
    <w:p w:rsidR="00394E86" w:rsidRDefault="00394E86">
      <w:pPr>
        <w:pStyle w:val="Odstavecseseznamem"/>
        <w:spacing w:line="264" w:lineRule="auto"/>
        <w:ind w:left="426"/>
        <w:jc w:val="both"/>
        <w:rPr>
          <w:rFonts w:ascii="Arial" w:hAnsi="Arial" w:cs="Arial"/>
          <w:sz w:val="20"/>
          <w:szCs w:val="20"/>
        </w:rPr>
      </w:pPr>
    </w:p>
    <w:p w:rsidR="00394E86" w:rsidRDefault="00D63BC5">
      <w:pPr>
        <w:pStyle w:val="Odstavecseseznamem"/>
        <w:numPr>
          <w:ilvl w:val="0"/>
          <w:numId w:val="3"/>
        </w:numPr>
        <w:spacing w:line="264" w:lineRule="auto"/>
        <w:ind w:left="426" w:hanging="426"/>
        <w:jc w:val="both"/>
        <w:rPr>
          <w:rFonts w:ascii="Arial" w:hAnsi="Arial" w:cs="Arial"/>
          <w:sz w:val="20"/>
          <w:szCs w:val="20"/>
        </w:rPr>
      </w:pPr>
      <w:r>
        <w:rPr>
          <w:rFonts w:ascii="Arial" w:hAnsi="Arial" w:cs="Arial"/>
          <w:sz w:val="20"/>
          <w:szCs w:val="20"/>
        </w:rPr>
        <w:t>Tento dodatek č. 1 nabývá platnosti podpisem smluvních stran a účinnosti dnem uveřejnění v Registru smluv dle zákona č. 340/215 Sb. ve znění pozdějších předpisů.</w:t>
      </w:r>
    </w:p>
    <w:p w:rsidR="00394E86" w:rsidRDefault="00394E86">
      <w:pPr>
        <w:pStyle w:val="Odstavecseseznamem"/>
        <w:spacing w:line="264" w:lineRule="auto"/>
        <w:ind w:left="426"/>
        <w:jc w:val="both"/>
        <w:rPr>
          <w:rFonts w:ascii="Arial" w:hAnsi="Arial" w:cs="Arial"/>
          <w:sz w:val="20"/>
          <w:szCs w:val="20"/>
        </w:rPr>
      </w:pPr>
    </w:p>
    <w:p w:rsidR="00394E86" w:rsidRDefault="00D63BC5">
      <w:pPr>
        <w:pStyle w:val="Odstavecseseznamem"/>
        <w:numPr>
          <w:ilvl w:val="0"/>
          <w:numId w:val="3"/>
        </w:numPr>
        <w:spacing w:line="264" w:lineRule="auto"/>
        <w:ind w:left="426" w:hanging="426"/>
        <w:jc w:val="both"/>
        <w:rPr>
          <w:rStyle w:val="FontStyle29"/>
          <w:rFonts w:ascii="Arial" w:hAnsi="Arial" w:cs="Arial"/>
        </w:rPr>
      </w:pPr>
      <w:r>
        <w:rPr>
          <w:rFonts w:ascii="Arial" w:eastAsia="Calibri" w:hAnsi="Arial" w:cs="Arial"/>
          <w:sz w:val="20"/>
          <w:szCs w:val="20"/>
        </w:rPr>
        <w:t xml:space="preserve">Tento dodatek č. 1 </w:t>
      </w:r>
      <w:r>
        <w:rPr>
          <w:rStyle w:val="FontStyle29"/>
          <w:rFonts w:ascii="Arial" w:hAnsi="Arial" w:cs="Arial"/>
        </w:rPr>
        <w:t>je vyhotoven ve čtyřech stejnopisech, z nichž obě smluvní strany obdrží po dvou stejnopisech dodatku č. 1. Každý stejnopis této smlouvy má právní sílu originálu.</w:t>
      </w:r>
    </w:p>
    <w:p w:rsidR="00394E86" w:rsidRDefault="00394E86">
      <w:pPr>
        <w:pStyle w:val="Odstavecseseznamem"/>
        <w:spacing w:line="264" w:lineRule="auto"/>
        <w:ind w:left="426"/>
        <w:jc w:val="both"/>
        <w:rPr>
          <w:rFonts w:ascii="Arial" w:hAnsi="Arial" w:cs="Arial"/>
          <w:sz w:val="20"/>
          <w:szCs w:val="20"/>
        </w:rPr>
      </w:pPr>
    </w:p>
    <w:p w:rsidR="00394E86" w:rsidRDefault="00D63BC5">
      <w:pPr>
        <w:pStyle w:val="Odstavecseseznamem"/>
        <w:numPr>
          <w:ilvl w:val="0"/>
          <w:numId w:val="3"/>
        </w:numPr>
        <w:spacing w:line="264" w:lineRule="auto"/>
        <w:ind w:left="426" w:hanging="426"/>
        <w:jc w:val="both"/>
        <w:rPr>
          <w:rFonts w:ascii="Arial" w:hAnsi="Arial" w:cs="Arial"/>
          <w:sz w:val="20"/>
          <w:szCs w:val="20"/>
        </w:rPr>
      </w:pPr>
      <w:r>
        <w:rPr>
          <w:rFonts w:ascii="Arial" w:hAnsi="Arial" w:cs="Arial"/>
          <w:sz w:val="20"/>
          <w:szCs w:val="20"/>
        </w:rPr>
        <w:t>Smluvní strany potvrzují autentičnost tohoto dodatku č. 1 a prohlašují, že si dodatek č. 1 přečetly, s jeho obsahem souhlasí, že dodatek č.  1 byl sepsán na základě pravdivých údajů, z jejich pravé a svobodné vůle a nebyl uzavřen v tísni ani za jinak jednostranně nevýhodných podmínek, což stvrzují svým podpisem, resp. podpisem svého oprávněného zástupce.</w:t>
      </w:r>
    </w:p>
    <w:p w:rsidR="00394E86" w:rsidRDefault="00394E86">
      <w:pPr>
        <w:spacing w:line="264" w:lineRule="auto"/>
        <w:jc w:val="center"/>
        <w:rPr>
          <w:rFonts w:ascii="Arial" w:hAnsi="Arial" w:cs="Arial"/>
          <w:b/>
          <w:sz w:val="20"/>
          <w:szCs w:val="20"/>
        </w:rPr>
      </w:pPr>
    </w:p>
    <w:p w:rsidR="00394E86" w:rsidRDefault="00394E86">
      <w:pPr>
        <w:spacing w:line="264" w:lineRule="auto"/>
        <w:jc w:val="both"/>
        <w:rPr>
          <w:rFonts w:ascii="Arial" w:hAnsi="Arial" w:cs="Arial"/>
          <w:color w:val="00000A"/>
          <w:sz w:val="20"/>
          <w:szCs w:val="20"/>
        </w:rPr>
      </w:pPr>
    </w:p>
    <w:p w:rsidR="00394E86" w:rsidRDefault="00394E86">
      <w:pPr>
        <w:spacing w:line="264" w:lineRule="auto"/>
        <w:jc w:val="both"/>
        <w:rPr>
          <w:rFonts w:ascii="Arial" w:hAnsi="Arial" w:cs="Arial"/>
          <w:color w:val="00000A"/>
          <w:sz w:val="20"/>
          <w:szCs w:val="20"/>
        </w:rPr>
      </w:pPr>
    </w:p>
    <w:p w:rsidR="00990FC7" w:rsidRDefault="00D63BC5">
      <w:pPr>
        <w:spacing w:line="264" w:lineRule="auto"/>
        <w:jc w:val="both"/>
        <w:rPr>
          <w:rFonts w:ascii="Arial" w:hAnsi="Arial" w:cs="Arial"/>
          <w:color w:val="00000A"/>
          <w:sz w:val="20"/>
          <w:szCs w:val="20"/>
        </w:rPr>
      </w:pPr>
      <w:r>
        <w:rPr>
          <w:rFonts w:ascii="Arial" w:hAnsi="Arial" w:cs="Arial"/>
          <w:color w:val="00000A"/>
          <w:sz w:val="20"/>
          <w:szCs w:val="20"/>
        </w:rPr>
        <w:lastRenderedPageBreak/>
        <w:t xml:space="preserve"> </w:t>
      </w:r>
    </w:p>
    <w:p w:rsidR="00990FC7" w:rsidRDefault="00990FC7">
      <w:pPr>
        <w:spacing w:line="264" w:lineRule="auto"/>
        <w:jc w:val="both"/>
        <w:rPr>
          <w:rFonts w:ascii="Arial" w:hAnsi="Arial" w:cs="Arial"/>
          <w:color w:val="00000A"/>
          <w:sz w:val="20"/>
          <w:szCs w:val="20"/>
        </w:rPr>
      </w:pPr>
    </w:p>
    <w:p w:rsidR="00AF7139" w:rsidRDefault="00AF7139">
      <w:pPr>
        <w:spacing w:line="264" w:lineRule="auto"/>
        <w:jc w:val="both"/>
        <w:rPr>
          <w:rFonts w:ascii="Arial" w:hAnsi="Arial" w:cs="Arial"/>
          <w:color w:val="00000A"/>
          <w:sz w:val="20"/>
          <w:szCs w:val="20"/>
        </w:rPr>
      </w:pPr>
    </w:p>
    <w:p w:rsidR="00AF7139" w:rsidRDefault="00AF7139">
      <w:pPr>
        <w:spacing w:line="264" w:lineRule="auto"/>
        <w:jc w:val="both"/>
        <w:rPr>
          <w:rFonts w:ascii="Arial" w:hAnsi="Arial" w:cs="Arial"/>
          <w:color w:val="00000A"/>
          <w:sz w:val="20"/>
          <w:szCs w:val="20"/>
        </w:rPr>
      </w:pPr>
    </w:p>
    <w:p w:rsidR="00990FC7" w:rsidRDefault="00990FC7">
      <w:pPr>
        <w:spacing w:line="264" w:lineRule="auto"/>
        <w:jc w:val="both"/>
        <w:rPr>
          <w:rFonts w:ascii="Arial" w:hAnsi="Arial" w:cs="Arial"/>
          <w:color w:val="00000A"/>
          <w:sz w:val="20"/>
          <w:szCs w:val="20"/>
        </w:rPr>
      </w:pPr>
    </w:p>
    <w:p w:rsidR="00990FC7" w:rsidRDefault="00990FC7">
      <w:pPr>
        <w:spacing w:line="264" w:lineRule="auto"/>
        <w:jc w:val="both"/>
        <w:rPr>
          <w:rFonts w:ascii="Arial" w:hAnsi="Arial" w:cs="Arial"/>
          <w:color w:val="00000A"/>
          <w:sz w:val="20"/>
          <w:szCs w:val="20"/>
        </w:rPr>
      </w:pPr>
    </w:p>
    <w:p w:rsidR="00394E86" w:rsidRDefault="00D63BC5">
      <w:pPr>
        <w:spacing w:line="264" w:lineRule="auto"/>
        <w:jc w:val="both"/>
        <w:rPr>
          <w:rFonts w:ascii="Arial" w:hAnsi="Arial" w:cs="Arial"/>
          <w:b/>
          <w:color w:val="00000A"/>
          <w:sz w:val="20"/>
          <w:szCs w:val="20"/>
        </w:rPr>
      </w:pPr>
      <w:r>
        <w:rPr>
          <w:rFonts w:ascii="Arial" w:hAnsi="Arial" w:cs="Arial"/>
          <w:color w:val="00000A"/>
          <w:sz w:val="20"/>
          <w:szCs w:val="20"/>
        </w:rPr>
        <w:t>V Nové Roli dne ……………………</w:t>
      </w:r>
      <w:r>
        <w:rPr>
          <w:rFonts w:ascii="Arial" w:hAnsi="Arial" w:cs="Arial"/>
          <w:color w:val="00000A"/>
          <w:sz w:val="20"/>
          <w:szCs w:val="20"/>
        </w:rPr>
        <w:tab/>
      </w:r>
      <w:r>
        <w:rPr>
          <w:rFonts w:ascii="Arial" w:hAnsi="Arial" w:cs="Arial"/>
          <w:color w:val="00000A"/>
          <w:sz w:val="20"/>
          <w:szCs w:val="20"/>
        </w:rPr>
        <w:tab/>
      </w:r>
      <w:r>
        <w:rPr>
          <w:rFonts w:ascii="Arial" w:hAnsi="Arial" w:cs="Arial"/>
          <w:color w:val="00000A"/>
          <w:sz w:val="20"/>
          <w:szCs w:val="20"/>
        </w:rPr>
        <w:tab/>
        <w:t>V Karlových Varech dne ………………</w:t>
      </w:r>
      <w:proofErr w:type="gramStart"/>
      <w:r>
        <w:rPr>
          <w:rFonts w:ascii="Arial" w:hAnsi="Arial" w:cs="Arial"/>
          <w:color w:val="00000A"/>
          <w:sz w:val="20"/>
          <w:szCs w:val="20"/>
        </w:rPr>
        <w:t>…….</w:t>
      </w:r>
      <w:proofErr w:type="gramEnd"/>
      <w:r>
        <w:rPr>
          <w:rFonts w:ascii="Arial" w:hAnsi="Arial" w:cs="Arial"/>
          <w:color w:val="00000A"/>
          <w:sz w:val="20"/>
          <w:szCs w:val="20"/>
        </w:rPr>
        <w:t>.</w:t>
      </w:r>
    </w:p>
    <w:p w:rsidR="00394E86" w:rsidRDefault="00394E86">
      <w:pPr>
        <w:spacing w:line="264" w:lineRule="auto"/>
        <w:jc w:val="both"/>
        <w:rPr>
          <w:rFonts w:ascii="Arial" w:hAnsi="Arial" w:cs="Arial"/>
          <w:b/>
          <w:color w:val="00000A"/>
          <w:sz w:val="20"/>
          <w:szCs w:val="20"/>
        </w:rPr>
      </w:pPr>
    </w:p>
    <w:p w:rsidR="00394E86" w:rsidRDefault="00394E86">
      <w:pPr>
        <w:spacing w:line="264" w:lineRule="auto"/>
        <w:jc w:val="both"/>
        <w:rPr>
          <w:rFonts w:ascii="Arial" w:hAnsi="Arial" w:cs="Arial"/>
          <w:color w:val="00000A"/>
          <w:sz w:val="20"/>
          <w:szCs w:val="20"/>
        </w:rPr>
      </w:pPr>
    </w:p>
    <w:p w:rsidR="00394E86" w:rsidRDefault="00394E86">
      <w:pPr>
        <w:spacing w:line="264" w:lineRule="auto"/>
        <w:jc w:val="both"/>
        <w:rPr>
          <w:rFonts w:ascii="Arial" w:hAnsi="Arial" w:cs="Arial"/>
          <w:color w:val="00000A"/>
          <w:sz w:val="20"/>
          <w:szCs w:val="20"/>
        </w:rPr>
      </w:pPr>
    </w:p>
    <w:p w:rsidR="00394E86" w:rsidRDefault="00394E86">
      <w:pPr>
        <w:spacing w:line="264" w:lineRule="auto"/>
        <w:jc w:val="both"/>
        <w:rPr>
          <w:rFonts w:ascii="Arial" w:hAnsi="Arial" w:cs="Arial"/>
          <w:color w:val="00000A"/>
          <w:sz w:val="20"/>
          <w:szCs w:val="20"/>
        </w:rPr>
      </w:pPr>
    </w:p>
    <w:p w:rsidR="00394E86" w:rsidRDefault="00D63BC5">
      <w:pPr>
        <w:spacing w:line="264" w:lineRule="auto"/>
        <w:jc w:val="both"/>
        <w:rPr>
          <w:rFonts w:ascii="Arial" w:hAnsi="Arial" w:cs="Arial"/>
          <w:color w:val="00000A"/>
          <w:sz w:val="20"/>
          <w:szCs w:val="20"/>
        </w:rPr>
      </w:pPr>
      <w:r>
        <w:rPr>
          <w:rFonts w:ascii="Arial" w:hAnsi="Arial" w:cs="Arial"/>
          <w:color w:val="00000A"/>
          <w:sz w:val="20"/>
          <w:szCs w:val="20"/>
        </w:rPr>
        <w:t>____________________________</w:t>
      </w:r>
      <w:r>
        <w:rPr>
          <w:rFonts w:ascii="Arial" w:hAnsi="Arial" w:cs="Arial"/>
          <w:color w:val="00000A"/>
          <w:sz w:val="20"/>
          <w:szCs w:val="20"/>
        </w:rPr>
        <w:tab/>
      </w:r>
      <w:r>
        <w:rPr>
          <w:rFonts w:ascii="Arial" w:hAnsi="Arial" w:cs="Arial"/>
          <w:color w:val="00000A"/>
          <w:sz w:val="20"/>
          <w:szCs w:val="20"/>
        </w:rPr>
        <w:tab/>
      </w:r>
      <w:r>
        <w:rPr>
          <w:rFonts w:ascii="Arial" w:hAnsi="Arial" w:cs="Arial"/>
          <w:color w:val="00000A"/>
          <w:sz w:val="20"/>
          <w:szCs w:val="20"/>
        </w:rPr>
        <w:tab/>
        <w:t xml:space="preserve">   __________________________________</w:t>
      </w:r>
    </w:p>
    <w:p w:rsidR="00394E86" w:rsidRDefault="00D63BC5">
      <w:pPr>
        <w:keepNext/>
        <w:tabs>
          <w:tab w:val="left" w:pos="567"/>
        </w:tabs>
        <w:spacing w:line="264" w:lineRule="auto"/>
        <w:ind w:left="851" w:hanging="709"/>
        <w:outlineLvl w:val="0"/>
        <w:rPr>
          <w:rFonts w:ascii="Arial" w:hAnsi="Arial" w:cs="Arial"/>
          <w:b/>
          <w:color w:val="00000A"/>
          <w:sz w:val="20"/>
          <w:szCs w:val="20"/>
        </w:rPr>
      </w:pPr>
      <w:r>
        <w:rPr>
          <w:rFonts w:ascii="Arial" w:hAnsi="Arial" w:cs="Arial"/>
          <w:b/>
          <w:bCs/>
          <w:sz w:val="20"/>
          <w:szCs w:val="20"/>
        </w:rPr>
        <w:t xml:space="preserve">     </w:t>
      </w:r>
      <w:r>
        <w:rPr>
          <w:rFonts w:ascii="Arial" w:hAnsi="Arial" w:cs="Arial"/>
          <w:b/>
          <w:color w:val="00000A"/>
          <w:sz w:val="20"/>
          <w:szCs w:val="20"/>
        </w:rPr>
        <w:t xml:space="preserve">                      </w:t>
      </w:r>
      <w:r>
        <w:rPr>
          <w:rFonts w:ascii="Arial" w:hAnsi="Arial" w:cs="Arial"/>
          <w:b/>
          <w:color w:val="00000A"/>
          <w:sz w:val="20"/>
          <w:szCs w:val="20"/>
        </w:rPr>
        <w:tab/>
      </w:r>
      <w:r>
        <w:rPr>
          <w:rFonts w:ascii="Arial" w:hAnsi="Arial" w:cs="Arial"/>
          <w:b/>
          <w:color w:val="00000A"/>
          <w:sz w:val="20"/>
          <w:szCs w:val="20"/>
        </w:rPr>
        <w:tab/>
        <w:t xml:space="preserve">                                                                                                           </w:t>
      </w:r>
    </w:p>
    <w:p w:rsidR="00394E86" w:rsidRDefault="00D63BC5">
      <w:pPr>
        <w:tabs>
          <w:tab w:val="left" w:pos="567"/>
        </w:tabs>
        <w:spacing w:line="264" w:lineRule="auto"/>
        <w:rPr>
          <w:rFonts w:ascii="Arial" w:hAnsi="Arial" w:cs="Arial"/>
          <w:color w:val="00000A"/>
          <w:sz w:val="20"/>
          <w:szCs w:val="20"/>
        </w:rPr>
      </w:pPr>
      <w:r>
        <w:rPr>
          <w:rFonts w:ascii="Arial" w:hAnsi="Arial" w:cs="Arial"/>
          <w:color w:val="00000A"/>
          <w:sz w:val="20"/>
          <w:szCs w:val="20"/>
        </w:rPr>
        <w:tab/>
      </w:r>
      <w:r>
        <w:rPr>
          <w:rFonts w:ascii="Arial" w:hAnsi="Arial" w:cs="Arial"/>
          <w:color w:val="00000A"/>
          <w:sz w:val="20"/>
          <w:szCs w:val="20"/>
        </w:rPr>
        <w:tab/>
        <w:t xml:space="preserve">      zhotovitel</w:t>
      </w:r>
      <w:r>
        <w:rPr>
          <w:rFonts w:ascii="Arial" w:hAnsi="Arial" w:cs="Arial"/>
          <w:color w:val="00000A"/>
          <w:sz w:val="20"/>
          <w:szCs w:val="20"/>
        </w:rPr>
        <w:tab/>
      </w:r>
      <w:r>
        <w:rPr>
          <w:rFonts w:ascii="Arial" w:hAnsi="Arial" w:cs="Arial"/>
          <w:color w:val="00000A"/>
          <w:sz w:val="20"/>
          <w:szCs w:val="20"/>
        </w:rPr>
        <w:tab/>
      </w:r>
      <w:r>
        <w:rPr>
          <w:rFonts w:ascii="Arial" w:hAnsi="Arial" w:cs="Arial"/>
          <w:color w:val="00000A"/>
          <w:sz w:val="20"/>
          <w:szCs w:val="20"/>
        </w:rPr>
        <w:tab/>
      </w:r>
      <w:r>
        <w:rPr>
          <w:rFonts w:ascii="Arial" w:hAnsi="Arial" w:cs="Arial"/>
          <w:color w:val="00000A"/>
          <w:sz w:val="20"/>
          <w:szCs w:val="20"/>
        </w:rPr>
        <w:tab/>
      </w:r>
      <w:r>
        <w:rPr>
          <w:rFonts w:ascii="Arial" w:hAnsi="Arial" w:cs="Arial"/>
          <w:color w:val="00000A"/>
          <w:sz w:val="20"/>
          <w:szCs w:val="20"/>
        </w:rPr>
        <w:tab/>
      </w:r>
      <w:r>
        <w:rPr>
          <w:rFonts w:ascii="Arial" w:hAnsi="Arial" w:cs="Arial"/>
          <w:color w:val="00000A"/>
          <w:sz w:val="20"/>
          <w:szCs w:val="20"/>
        </w:rPr>
        <w:tab/>
      </w:r>
      <w:r>
        <w:rPr>
          <w:rFonts w:ascii="Arial" w:hAnsi="Arial" w:cs="Arial"/>
          <w:color w:val="00000A"/>
          <w:sz w:val="20"/>
          <w:szCs w:val="20"/>
        </w:rPr>
        <w:tab/>
        <w:t>objednatel</w:t>
      </w:r>
    </w:p>
    <w:p w:rsidR="00394E86" w:rsidRDefault="00D63BC5">
      <w:pPr>
        <w:tabs>
          <w:tab w:val="left" w:pos="567"/>
        </w:tabs>
        <w:spacing w:line="264" w:lineRule="auto"/>
        <w:ind w:left="851" w:hanging="709"/>
        <w:rPr>
          <w:rFonts w:ascii="Arial" w:hAnsi="Arial" w:cs="Arial"/>
          <w:color w:val="00000A"/>
          <w:sz w:val="20"/>
          <w:szCs w:val="20"/>
        </w:rPr>
      </w:pPr>
      <w:r>
        <w:rPr>
          <w:rFonts w:ascii="Arial" w:hAnsi="Arial" w:cs="Arial"/>
          <w:color w:val="00000A"/>
          <w:sz w:val="20"/>
          <w:szCs w:val="20"/>
        </w:rPr>
        <w:tab/>
      </w:r>
      <w:r>
        <w:rPr>
          <w:rFonts w:ascii="Arial" w:hAnsi="Arial" w:cs="Arial"/>
          <w:color w:val="00000A"/>
          <w:sz w:val="20"/>
          <w:szCs w:val="20"/>
        </w:rPr>
        <w:tab/>
        <w:t>Ing. Petr Rod</w:t>
      </w:r>
      <w:r>
        <w:rPr>
          <w:rFonts w:ascii="Arial" w:hAnsi="Arial" w:cs="Arial"/>
          <w:color w:val="00000A"/>
          <w:sz w:val="20"/>
          <w:szCs w:val="20"/>
        </w:rPr>
        <w:tab/>
      </w:r>
      <w:r>
        <w:rPr>
          <w:rFonts w:ascii="Arial" w:hAnsi="Arial" w:cs="Arial"/>
          <w:color w:val="00000A"/>
          <w:sz w:val="20"/>
          <w:szCs w:val="20"/>
        </w:rPr>
        <w:tab/>
      </w:r>
      <w:r>
        <w:rPr>
          <w:rFonts w:ascii="Arial" w:hAnsi="Arial" w:cs="Arial"/>
          <w:color w:val="00000A"/>
          <w:sz w:val="20"/>
          <w:szCs w:val="20"/>
        </w:rPr>
        <w:tab/>
      </w:r>
      <w:r>
        <w:rPr>
          <w:rFonts w:ascii="Arial" w:hAnsi="Arial" w:cs="Arial"/>
          <w:color w:val="00000A"/>
          <w:sz w:val="20"/>
          <w:szCs w:val="20"/>
        </w:rPr>
        <w:tab/>
      </w:r>
      <w:r>
        <w:rPr>
          <w:rFonts w:ascii="Arial" w:hAnsi="Arial" w:cs="Arial"/>
          <w:color w:val="00000A"/>
          <w:sz w:val="20"/>
          <w:szCs w:val="20"/>
        </w:rPr>
        <w:tab/>
      </w:r>
      <w:r>
        <w:rPr>
          <w:rFonts w:ascii="Arial" w:hAnsi="Arial" w:cs="Arial"/>
          <w:color w:val="00000A"/>
          <w:sz w:val="20"/>
          <w:szCs w:val="20"/>
        </w:rPr>
        <w:tab/>
        <w:t xml:space="preserve">         Karlovarský kraj</w:t>
      </w:r>
    </w:p>
    <w:p w:rsidR="00394E86" w:rsidRDefault="00D63BC5">
      <w:pPr>
        <w:tabs>
          <w:tab w:val="left" w:pos="567"/>
        </w:tabs>
        <w:spacing w:line="264" w:lineRule="auto"/>
        <w:ind w:left="851" w:hanging="709"/>
        <w:rPr>
          <w:rFonts w:ascii="Arial" w:hAnsi="Arial" w:cs="Arial"/>
          <w:sz w:val="20"/>
          <w:szCs w:val="20"/>
        </w:rPr>
      </w:pPr>
      <w:r>
        <w:rPr>
          <w:rFonts w:ascii="Arial" w:hAnsi="Arial" w:cs="Arial"/>
          <w:sz w:val="20"/>
          <w:szCs w:val="20"/>
        </w:rPr>
        <w:t xml:space="preserve">                                               </w:t>
      </w:r>
      <w:r>
        <w:rPr>
          <w:rFonts w:ascii="Arial" w:hAnsi="Arial" w:cs="Arial"/>
          <w:sz w:val="20"/>
          <w:szCs w:val="20"/>
        </w:rPr>
        <w:tab/>
        <w:t xml:space="preserve">                                                           </w:t>
      </w:r>
      <w:r w:rsidR="00897E2B">
        <w:rPr>
          <w:rFonts w:ascii="Arial" w:hAnsi="Arial" w:cs="Arial"/>
          <w:sz w:val="20"/>
          <w:szCs w:val="20"/>
        </w:rPr>
        <w:t>XXXXXXXXXXXX</w:t>
      </w:r>
    </w:p>
    <w:p w:rsidR="00394E86" w:rsidRDefault="00D63BC5">
      <w:pPr>
        <w:tabs>
          <w:tab w:val="left" w:pos="567"/>
        </w:tabs>
        <w:spacing w:line="264" w:lineRule="auto"/>
        <w:ind w:left="851" w:hanging="851"/>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vedoucí odboru investic</w:t>
      </w:r>
    </w:p>
    <w:p w:rsidR="00990FC7" w:rsidRDefault="00990FC7">
      <w:pPr>
        <w:tabs>
          <w:tab w:val="left" w:pos="567"/>
        </w:tabs>
        <w:spacing w:line="264" w:lineRule="auto"/>
        <w:ind w:left="851" w:hanging="851"/>
        <w:rPr>
          <w:rFonts w:ascii="Arial" w:hAnsi="Arial" w:cs="Arial"/>
          <w:sz w:val="20"/>
          <w:szCs w:val="20"/>
        </w:rPr>
      </w:pPr>
    </w:p>
    <w:p w:rsidR="00990FC7" w:rsidRDefault="00990FC7">
      <w:pPr>
        <w:tabs>
          <w:tab w:val="left" w:pos="567"/>
        </w:tabs>
        <w:spacing w:line="264" w:lineRule="auto"/>
        <w:ind w:left="851" w:hanging="851"/>
        <w:rPr>
          <w:rFonts w:ascii="Arial" w:hAnsi="Arial" w:cs="Arial"/>
          <w:sz w:val="20"/>
          <w:szCs w:val="20"/>
        </w:rPr>
      </w:pPr>
    </w:p>
    <w:p w:rsidR="00990FC7" w:rsidRDefault="00990FC7">
      <w:pPr>
        <w:tabs>
          <w:tab w:val="left" w:pos="567"/>
        </w:tabs>
        <w:spacing w:line="264" w:lineRule="auto"/>
        <w:ind w:left="851" w:hanging="851"/>
        <w:rPr>
          <w:rFonts w:ascii="Arial" w:hAnsi="Arial" w:cs="Arial"/>
          <w:sz w:val="20"/>
          <w:szCs w:val="20"/>
        </w:rPr>
      </w:pPr>
    </w:p>
    <w:p w:rsidR="00990FC7" w:rsidRDefault="00990FC7">
      <w:pPr>
        <w:tabs>
          <w:tab w:val="left" w:pos="567"/>
        </w:tabs>
        <w:spacing w:line="264" w:lineRule="auto"/>
        <w:ind w:left="851" w:hanging="851"/>
        <w:rPr>
          <w:rFonts w:ascii="Arial" w:hAnsi="Arial" w:cs="Arial"/>
          <w:sz w:val="20"/>
          <w:szCs w:val="20"/>
        </w:rPr>
      </w:pPr>
    </w:p>
    <w:p w:rsidR="00990FC7" w:rsidRDefault="00990FC7">
      <w:pPr>
        <w:tabs>
          <w:tab w:val="left" w:pos="567"/>
        </w:tabs>
        <w:spacing w:line="264" w:lineRule="auto"/>
        <w:ind w:left="851" w:hanging="851"/>
        <w:rPr>
          <w:rFonts w:ascii="Arial" w:hAnsi="Arial" w:cs="Arial"/>
          <w:sz w:val="20"/>
          <w:szCs w:val="20"/>
        </w:rPr>
      </w:pPr>
    </w:p>
    <w:p w:rsidR="00990FC7" w:rsidRDefault="00990FC7">
      <w:pPr>
        <w:tabs>
          <w:tab w:val="left" w:pos="567"/>
        </w:tabs>
        <w:spacing w:line="264" w:lineRule="auto"/>
        <w:ind w:left="851" w:hanging="851"/>
        <w:rPr>
          <w:rFonts w:ascii="Arial" w:hAnsi="Arial" w:cs="Arial"/>
          <w:sz w:val="20"/>
          <w:szCs w:val="20"/>
        </w:rPr>
      </w:pPr>
      <w:bookmarkStart w:id="2" w:name="_GoBack"/>
      <w:bookmarkEnd w:id="2"/>
    </w:p>
    <w:p w:rsidR="00990FC7" w:rsidRDefault="00990FC7">
      <w:pPr>
        <w:tabs>
          <w:tab w:val="left" w:pos="567"/>
        </w:tabs>
        <w:spacing w:line="264" w:lineRule="auto"/>
        <w:ind w:left="851" w:hanging="851"/>
        <w:rPr>
          <w:rFonts w:ascii="Arial" w:hAnsi="Arial" w:cs="Arial"/>
          <w:sz w:val="20"/>
          <w:szCs w:val="20"/>
        </w:rPr>
      </w:pPr>
    </w:p>
    <w:p w:rsidR="00990FC7" w:rsidRDefault="00990FC7">
      <w:pPr>
        <w:tabs>
          <w:tab w:val="left" w:pos="567"/>
        </w:tabs>
        <w:spacing w:line="264" w:lineRule="auto"/>
        <w:ind w:left="851" w:hanging="851"/>
        <w:rPr>
          <w:rFonts w:ascii="Arial" w:hAnsi="Arial" w:cs="Arial"/>
          <w:sz w:val="20"/>
          <w:szCs w:val="20"/>
        </w:rPr>
      </w:pPr>
    </w:p>
    <w:p w:rsidR="00990FC7" w:rsidRDefault="00990FC7">
      <w:pPr>
        <w:tabs>
          <w:tab w:val="left" w:pos="567"/>
        </w:tabs>
        <w:spacing w:line="264" w:lineRule="auto"/>
        <w:ind w:left="851" w:hanging="851"/>
        <w:rPr>
          <w:rFonts w:ascii="Arial" w:hAnsi="Arial" w:cs="Arial"/>
          <w:sz w:val="20"/>
          <w:szCs w:val="20"/>
        </w:rPr>
      </w:pPr>
    </w:p>
    <w:p w:rsidR="00990FC7" w:rsidRDefault="00990FC7">
      <w:pPr>
        <w:tabs>
          <w:tab w:val="left" w:pos="567"/>
        </w:tabs>
        <w:spacing w:line="264" w:lineRule="auto"/>
        <w:ind w:left="851" w:hanging="851"/>
        <w:rPr>
          <w:rFonts w:ascii="Arial" w:hAnsi="Arial" w:cs="Arial"/>
          <w:sz w:val="20"/>
          <w:szCs w:val="20"/>
        </w:rPr>
      </w:pPr>
    </w:p>
    <w:p w:rsidR="00990FC7" w:rsidRDefault="00990FC7">
      <w:pPr>
        <w:tabs>
          <w:tab w:val="left" w:pos="567"/>
        </w:tabs>
        <w:spacing w:line="264" w:lineRule="auto"/>
        <w:ind w:left="851" w:hanging="851"/>
        <w:rPr>
          <w:rFonts w:ascii="Arial" w:hAnsi="Arial" w:cs="Arial"/>
          <w:sz w:val="20"/>
          <w:szCs w:val="20"/>
        </w:rPr>
      </w:pPr>
    </w:p>
    <w:p w:rsidR="00990FC7" w:rsidRDefault="00990FC7">
      <w:pPr>
        <w:tabs>
          <w:tab w:val="left" w:pos="567"/>
        </w:tabs>
        <w:spacing w:line="264" w:lineRule="auto"/>
        <w:ind w:left="851" w:hanging="851"/>
        <w:rPr>
          <w:rFonts w:ascii="Arial" w:hAnsi="Arial" w:cs="Arial"/>
          <w:sz w:val="20"/>
          <w:szCs w:val="20"/>
        </w:rPr>
      </w:pPr>
    </w:p>
    <w:p w:rsidR="00990FC7" w:rsidRDefault="00990FC7">
      <w:pPr>
        <w:tabs>
          <w:tab w:val="left" w:pos="567"/>
        </w:tabs>
        <w:spacing w:line="264" w:lineRule="auto"/>
        <w:ind w:left="851" w:hanging="851"/>
        <w:rPr>
          <w:rFonts w:ascii="Arial" w:hAnsi="Arial" w:cs="Arial"/>
          <w:sz w:val="20"/>
          <w:szCs w:val="20"/>
        </w:rPr>
      </w:pPr>
    </w:p>
    <w:p w:rsidR="00990FC7" w:rsidRDefault="00990FC7">
      <w:pPr>
        <w:tabs>
          <w:tab w:val="left" w:pos="567"/>
        </w:tabs>
        <w:spacing w:line="264" w:lineRule="auto"/>
        <w:ind w:left="851" w:hanging="851"/>
        <w:rPr>
          <w:rFonts w:ascii="Arial" w:hAnsi="Arial" w:cs="Arial"/>
          <w:sz w:val="20"/>
          <w:szCs w:val="20"/>
        </w:rPr>
      </w:pPr>
    </w:p>
    <w:p w:rsidR="00990FC7" w:rsidRDefault="00990FC7">
      <w:pPr>
        <w:tabs>
          <w:tab w:val="left" w:pos="567"/>
        </w:tabs>
        <w:spacing w:line="264" w:lineRule="auto"/>
        <w:ind w:left="851" w:hanging="851"/>
        <w:rPr>
          <w:rFonts w:ascii="Arial" w:hAnsi="Arial" w:cs="Arial"/>
          <w:sz w:val="20"/>
          <w:szCs w:val="20"/>
        </w:rPr>
      </w:pPr>
    </w:p>
    <w:p w:rsidR="00990FC7" w:rsidRDefault="00990FC7">
      <w:pPr>
        <w:tabs>
          <w:tab w:val="left" w:pos="567"/>
        </w:tabs>
        <w:spacing w:line="264" w:lineRule="auto"/>
        <w:ind w:left="851" w:hanging="851"/>
        <w:rPr>
          <w:rFonts w:ascii="Arial" w:hAnsi="Arial" w:cs="Arial"/>
          <w:sz w:val="20"/>
          <w:szCs w:val="20"/>
        </w:rPr>
      </w:pPr>
    </w:p>
    <w:p w:rsidR="00990FC7" w:rsidRDefault="00990FC7">
      <w:pPr>
        <w:tabs>
          <w:tab w:val="left" w:pos="567"/>
        </w:tabs>
        <w:spacing w:line="264" w:lineRule="auto"/>
        <w:ind w:left="851" w:hanging="851"/>
        <w:rPr>
          <w:rFonts w:ascii="Arial" w:hAnsi="Arial" w:cs="Arial"/>
          <w:sz w:val="20"/>
          <w:szCs w:val="20"/>
        </w:rPr>
      </w:pPr>
    </w:p>
    <w:p w:rsidR="00990FC7" w:rsidRDefault="00990FC7">
      <w:pPr>
        <w:tabs>
          <w:tab w:val="left" w:pos="567"/>
        </w:tabs>
        <w:spacing w:line="264" w:lineRule="auto"/>
        <w:ind w:left="851" w:hanging="851"/>
        <w:rPr>
          <w:rFonts w:ascii="Arial" w:hAnsi="Arial" w:cs="Arial"/>
          <w:sz w:val="20"/>
          <w:szCs w:val="20"/>
        </w:rPr>
      </w:pPr>
    </w:p>
    <w:p w:rsidR="00990FC7" w:rsidRDefault="00990FC7">
      <w:pPr>
        <w:tabs>
          <w:tab w:val="left" w:pos="567"/>
        </w:tabs>
        <w:spacing w:line="264" w:lineRule="auto"/>
        <w:ind w:left="851" w:hanging="851"/>
        <w:rPr>
          <w:rFonts w:ascii="Arial" w:hAnsi="Arial" w:cs="Arial"/>
          <w:sz w:val="20"/>
          <w:szCs w:val="20"/>
        </w:rPr>
      </w:pPr>
    </w:p>
    <w:p w:rsidR="00990FC7" w:rsidRDefault="00990FC7">
      <w:pPr>
        <w:tabs>
          <w:tab w:val="left" w:pos="567"/>
        </w:tabs>
        <w:spacing w:line="264" w:lineRule="auto"/>
        <w:ind w:left="851" w:hanging="851"/>
        <w:rPr>
          <w:rFonts w:ascii="Arial" w:hAnsi="Arial" w:cs="Arial"/>
          <w:sz w:val="20"/>
          <w:szCs w:val="20"/>
        </w:rPr>
      </w:pPr>
    </w:p>
    <w:p w:rsidR="00990FC7" w:rsidRDefault="00990FC7">
      <w:pPr>
        <w:tabs>
          <w:tab w:val="left" w:pos="567"/>
        </w:tabs>
        <w:spacing w:line="264" w:lineRule="auto"/>
        <w:ind w:left="851" w:hanging="851"/>
        <w:rPr>
          <w:rFonts w:ascii="Arial" w:hAnsi="Arial" w:cs="Arial"/>
          <w:sz w:val="20"/>
          <w:szCs w:val="20"/>
        </w:rPr>
      </w:pPr>
    </w:p>
    <w:p w:rsidR="00990FC7" w:rsidRDefault="00990FC7">
      <w:pPr>
        <w:tabs>
          <w:tab w:val="left" w:pos="567"/>
        </w:tabs>
        <w:spacing w:line="264" w:lineRule="auto"/>
        <w:ind w:left="851" w:hanging="851"/>
        <w:rPr>
          <w:rFonts w:ascii="Arial" w:hAnsi="Arial" w:cs="Arial"/>
          <w:sz w:val="20"/>
          <w:szCs w:val="20"/>
        </w:rPr>
      </w:pPr>
    </w:p>
    <w:p w:rsidR="00990FC7" w:rsidRDefault="00990FC7">
      <w:pPr>
        <w:tabs>
          <w:tab w:val="left" w:pos="567"/>
        </w:tabs>
        <w:spacing w:line="264" w:lineRule="auto"/>
        <w:ind w:left="851" w:hanging="851"/>
        <w:rPr>
          <w:rFonts w:ascii="Arial" w:hAnsi="Arial" w:cs="Arial"/>
          <w:sz w:val="20"/>
          <w:szCs w:val="20"/>
        </w:rPr>
      </w:pPr>
    </w:p>
    <w:p w:rsidR="00990FC7" w:rsidRDefault="00990FC7">
      <w:pPr>
        <w:tabs>
          <w:tab w:val="left" w:pos="567"/>
        </w:tabs>
        <w:spacing w:line="264" w:lineRule="auto"/>
        <w:ind w:left="851" w:hanging="851"/>
        <w:rPr>
          <w:rFonts w:ascii="Arial" w:hAnsi="Arial" w:cs="Arial"/>
          <w:sz w:val="20"/>
          <w:szCs w:val="20"/>
        </w:rPr>
      </w:pPr>
    </w:p>
    <w:p w:rsidR="00990FC7" w:rsidRDefault="00990FC7">
      <w:pPr>
        <w:tabs>
          <w:tab w:val="left" w:pos="567"/>
        </w:tabs>
        <w:spacing w:line="264" w:lineRule="auto"/>
        <w:ind w:left="851" w:hanging="851"/>
        <w:rPr>
          <w:rFonts w:ascii="Arial" w:hAnsi="Arial" w:cs="Arial"/>
          <w:sz w:val="20"/>
          <w:szCs w:val="20"/>
        </w:rPr>
      </w:pPr>
    </w:p>
    <w:p w:rsidR="00990FC7" w:rsidRDefault="00990FC7">
      <w:pPr>
        <w:tabs>
          <w:tab w:val="left" w:pos="567"/>
        </w:tabs>
        <w:spacing w:line="264" w:lineRule="auto"/>
        <w:ind w:left="851" w:hanging="851"/>
        <w:rPr>
          <w:rFonts w:ascii="Arial" w:hAnsi="Arial" w:cs="Arial"/>
          <w:sz w:val="20"/>
          <w:szCs w:val="20"/>
        </w:rPr>
      </w:pPr>
    </w:p>
    <w:p w:rsidR="00990FC7" w:rsidRDefault="00990FC7">
      <w:pPr>
        <w:tabs>
          <w:tab w:val="left" w:pos="567"/>
        </w:tabs>
        <w:spacing w:line="264" w:lineRule="auto"/>
        <w:ind w:left="851" w:hanging="851"/>
        <w:rPr>
          <w:rFonts w:ascii="Arial" w:hAnsi="Arial" w:cs="Arial"/>
          <w:sz w:val="20"/>
          <w:szCs w:val="20"/>
        </w:rPr>
      </w:pPr>
    </w:p>
    <w:p w:rsidR="00990FC7" w:rsidRDefault="00990FC7">
      <w:pPr>
        <w:tabs>
          <w:tab w:val="left" w:pos="567"/>
        </w:tabs>
        <w:spacing w:line="264" w:lineRule="auto"/>
        <w:ind w:left="851" w:hanging="851"/>
        <w:rPr>
          <w:rFonts w:ascii="Arial" w:hAnsi="Arial" w:cs="Arial"/>
          <w:sz w:val="20"/>
          <w:szCs w:val="20"/>
        </w:rPr>
      </w:pPr>
    </w:p>
    <w:p w:rsidR="00990FC7" w:rsidRDefault="00990FC7">
      <w:pPr>
        <w:tabs>
          <w:tab w:val="left" w:pos="567"/>
        </w:tabs>
        <w:spacing w:line="264" w:lineRule="auto"/>
        <w:ind w:left="851" w:hanging="851"/>
        <w:rPr>
          <w:rFonts w:ascii="Arial" w:hAnsi="Arial" w:cs="Arial"/>
          <w:sz w:val="20"/>
          <w:szCs w:val="20"/>
        </w:rPr>
      </w:pPr>
    </w:p>
    <w:p w:rsidR="00990FC7" w:rsidRDefault="00990FC7">
      <w:pPr>
        <w:tabs>
          <w:tab w:val="left" w:pos="567"/>
        </w:tabs>
        <w:spacing w:line="264" w:lineRule="auto"/>
        <w:ind w:left="851" w:hanging="851"/>
        <w:rPr>
          <w:rFonts w:ascii="Arial" w:hAnsi="Arial" w:cs="Arial"/>
          <w:sz w:val="20"/>
          <w:szCs w:val="20"/>
        </w:rPr>
      </w:pPr>
    </w:p>
    <w:p w:rsidR="00990FC7" w:rsidRDefault="00990FC7">
      <w:pPr>
        <w:tabs>
          <w:tab w:val="left" w:pos="567"/>
        </w:tabs>
        <w:spacing w:line="264" w:lineRule="auto"/>
        <w:ind w:left="851" w:hanging="851"/>
        <w:rPr>
          <w:rFonts w:ascii="Arial" w:hAnsi="Arial" w:cs="Arial"/>
          <w:sz w:val="20"/>
          <w:szCs w:val="20"/>
        </w:rPr>
      </w:pPr>
    </w:p>
    <w:p w:rsidR="00990FC7" w:rsidRDefault="00990FC7">
      <w:pPr>
        <w:tabs>
          <w:tab w:val="left" w:pos="567"/>
        </w:tabs>
        <w:spacing w:line="264" w:lineRule="auto"/>
        <w:ind w:left="851" w:hanging="851"/>
        <w:rPr>
          <w:rFonts w:ascii="Arial" w:hAnsi="Arial" w:cs="Arial"/>
          <w:sz w:val="20"/>
          <w:szCs w:val="20"/>
        </w:rPr>
      </w:pPr>
    </w:p>
    <w:p w:rsidR="00990FC7" w:rsidRDefault="00990FC7">
      <w:pPr>
        <w:tabs>
          <w:tab w:val="left" w:pos="567"/>
        </w:tabs>
        <w:spacing w:line="264" w:lineRule="auto"/>
        <w:ind w:left="851" w:hanging="851"/>
        <w:rPr>
          <w:rFonts w:ascii="Arial" w:hAnsi="Arial" w:cs="Arial"/>
          <w:sz w:val="20"/>
          <w:szCs w:val="20"/>
        </w:rPr>
      </w:pPr>
    </w:p>
    <w:p w:rsidR="00990FC7" w:rsidRDefault="00990FC7">
      <w:pPr>
        <w:tabs>
          <w:tab w:val="left" w:pos="567"/>
        </w:tabs>
        <w:spacing w:line="264" w:lineRule="auto"/>
        <w:ind w:left="851" w:hanging="851"/>
        <w:rPr>
          <w:rFonts w:ascii="Arial" w:hAnsi="Arial" w:cs="Arial"/>
          <w:sz w:val="20"/>
          <w:szCs w:val="20"/>
        </w:rPr>
      </w:pPr>
    </w:p>
    <w:p w:rsidR="00990FC7" w:rsidRDefault="00990FC7">
      <w:pPr>
        <w:tabs>
          <w:tab w:val="left" w:pos="567"/>
        </w:tabs>
        <w:spacing w:line="264" w:lineRule="auto"/>
        <w:ind w:left="851" w:hanging="851"/>
        <w:rPr>
          <w:rFonts w:ascii="Arial" w:hAnsi="Arial" w:cs="Arial"/>
          <w:sz w:val="20"/>
          <w:szCs w:val="20"/>
        </w:rPr>
      </w:pPr>
    </w:p>
    <w:p w:rsidR="00990FC7" w:rsidRDefault="00990FC7">
      <w:pPr>
        <w:tabs>
          <w:tab w:val="left" w:pos="567"/>
        </w:tabs>
        <w:spacing w:line="264" w:lineRule="auto"/>
        <w:ind w:left="851" w:hanging="851"/>
        <w:rPr>
          <w:rFonts w:ascii="Arial" w:hAnsi="Arial" w:cs="Arial"/>
          <w:sz w:val="20"/>
          <w:szCs w:val="20"/>
        </w:rPr>
      </w:pPr>
      <w:r>
        <w:rPr>
          <w:rFonts w:ascii="Arial" w:hAnsi="Arial" w:cs="Arial"/>
          <w:sz w:val="20"/>
          <w:szCs w:val="20"/>
        </w:rPr>
        <w:t>Za správnost: Ing. Aleš Švajdler</w:t>
      </w:r>
    </w:p>
    <w:sectPr w:rsidR="00990FC7">
      <w:headerReference w:type="default" r:id="rId8"/>
      <w:footerReference w:type="default" r:id="rId9"/>
      <w:pgSz w:w="11906" w:h="16838"/>
      <w:pgMar w:top="1418" w:right="1418" w:bottom="1135" w:left="1418"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1340" w:rsidRDefault="00D63BC5">
      <w:r>
        <w:separator/>
      </w:r>
    </w:p>
  </w:endnote>
  <w:endnote w:type="continuationSeparator" w:id="0">
    <w:p w:rsidR="006E1340" w:rsidRDefault="00D63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ans serif">
    <w:altName w:val="Arial"/>
    <w:charset w:val="00"/>
    <w:family w:val="roman"/>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4E86" w:rsidRDefault="00D63BC5">
    <w:pPr>
      <w:pStyle w:val="Zpat"/>
      <w:jc w:val="center"/>
      <w:rPr>
        <w:sz w:val="20"/>
        <w:szCs w:val="20"/>
      </w:rPr>
    </w:pPr>
    <w:r>
      <w:rPr>
        <w:sz w:val="20"/>
        <w:szCs w:val="20"/>
      </w:rPr>
      <w:t xml:space="preserve">Strana </w:t>
    </w:r>
    <w:r>
      <w:rPr>
        <w:sz w:val="20"/>
        <w:szCs w:val="20"/>
      </w:rPr>
      <w:fldChar w:fldCharType="begin"/>
    </w:r>
    <w:r>
      <w:rPr>
        <w:sz w:val="20"/>
        <w:szCs w:val="20"/>
      </w:rPr>
      <w:instrText>PAGE</w:instrText>
    </w:r>
    <w:r>
      <w:rPr>
        <w:sz w:val="20"/>
        <w:szCs w:val="20"/>
      </w:rPr>
      <w:fldChar w:fldCharType="separate"/>
    </w:r>
    <w:r w:rsidR="00625523">
      <w:rPr>
        <w:noProof/>
        <w:sz w:val="20"/>
        <w:szCs w:val="20"/>
      </w:rPr>
      <w:t>4</w:t>
    </w:r>
    <w:r>
      <w:rPr>
        <w:sz w:val="20"/>
        <w:szCs w:val="20"/>
      </w:rPr>
      <w:fldChar w:fldCharType="end"/>
    </w:r>
    <w:r>
      <w:rPr>
        <w:sz w:val="20"/>
        <w:szCs w:val="20"/>
      </w:rPr>
      <w:t xml:space="preserve"> (celkem </w:t>
    </w:r>
    <w:r>
      <w:rPr>
        <w:sz w:val="20"/>
        <w:szCs w:val="20"/>
      </w:rPr>
      <w:fldChar w:fldCharType="begin"/>
    </w:r>
    <w:r>
      <w:rPr>
        <w:sz w:val="20"/>
        <w:szCs w:val="20"/>
      </w:rPr>
      <w:instrText>NUMPAGES</w:instrText>
    </w:r>
    <w:r>
      <w:rPr>
        <w:sz w:val="20"/>
        <w:szCs w:val="20"/>
      </w:rPr>
      <w:fldChar w:fldCharType="separate"/>
    </w:r>
    <w:r w:rsidR="00625523">
      <w:rPr>
        <w:noProof/>
        <w:sz w:val="20"/>
        <w:szCs w:val="20"/>
      </w:rPr>
      <w:t>4</w:t>
    </w:r>
    <w:r>
      <w:rPr>
        <w:sz w:val="20"/>
        <w:szCs w:val="20"/>
      </w:rPr>
      <w:fldChar w:fldCharType="end"/>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1340" w:rsidRDefault="00D63BC5">
      <w:r>
        <w:separator/>
      </w:r>
    </w:p>
  </w:footnote>
  <w:footnote w:type="continuationSeparator" w:id="0">
    <w:p w:rsidR="006E1340" w:rsidRDefault="00D63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4E86" w:rsidRDefault="00AF7139" w:rsidP="00AF7139">
    <w:pPr>
      <w:pStyle w:val="Zhlav"/>
      <w:jc w:val="center"/>
      <w:rPr>
        <w:sz w:val="22"/>
        <w:szCs w:val="22"/>
      </w:rPr>
    </w:pPr>
    <w:r>
      <w:rPr>
        <w:sz w:val="22"/>
        <w:szCs w:val="22"/>
      </w:rPr>
      <w:tab/>
    </w:r>
    <w:r w:rsidR="00D63BC5">
      <w:rPr>
        <w:sz w:val="22"/>
        <w:szCs w:val="22"/>
      </w:rPr>
      <w:t>KK 02140/2022/1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B18FD"/>
    <w:multiLevelType w:val="multilevel"/>
    <w:tmpl w:val="8D3E019E"/>
    <w:lvl w:ilvl="0">
      <w:start w:val="1"/>
      <w:numFmt w:val="decimal"/>
      <w:lvlText w:val="2.%1"/>
      <w:lvlJc w:val="left"/>
      <w:pPr>
        <w:tabs>
          <w:tab w:val="num" w:pos="680"/>
        </w:tabs>
        <w:ind w:left="680" w:hanging="680"/>
      </w:pPr>
      <w:rPr>
        <w:rFonts w:ascii="Arial" w:hAnsi="Arial" w:cs="Arial"/>
        <w:b w:val="0"/>
        <w:i w:val="0"/>
        <w:color w:val="auto"/>
        <w:sz w:val="20"/>
        <w:szCs w:val="20"/>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87A6F87"/>
    <w:multiLevelType w:val="multilevel"/>
    <w:tmpl w:val="C486F02C"/>
    <w:lvl w:ilvl="0">
      <w:start w:val="1"/>
      <w:numFmt w:val="decimal"/>
      <w:lvlText w:val="1.%1."/>
      <w:lvlJc w:val="left"/>
      <w:pPr>
        <w:tabs>
          <w:tab w:val="num" w:pos="680"/>
        </w:tabs>
        <w:ind w:left="680" w:hanging="680"/>
      </w:pPr>
      <w:rPr>
        <w:rFonts w:ascii="Arial" w:hAnsi="Arial" w:cs="Arial"/>
        <w:b w:val="0"/>
        <w:i w:val="0"/>
        <w:color w:val="auto"/>
        <w:sz w:val="20"/>
        <w:szCs w:val="20"/>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1D37716F"/>
    <w:multiLevelType w:val="multilevel"/>
    <w:tmpl w:val="03B240CE"/>
    <w:lvl w:ilvl="0">
      <w:start w:val="1"/>
      <w:numFmt w:val="decimal"/>
      <w:lvlText w:val="%1."/>
      <w:lvlJc w:val="left"/>
      <w:pPr>
        <w:ind w:left="360" w:hanging="360"/>
      </w:pPr>
      <w:rPr>
        <w:rFonts w:ascii="Arial" w:hAnsi="Arial" w:cs="Arial" w:hint="default"/>
        <w:sz w:val="20"/>
      </w:rPr>
    </w:lvl>
    <w:lvl w:ilvl="1">
      <w:start w:val="2"/>
      <w:numFmt w:val="decimal"/>
      <w:lvlText w:val="%1.%2."/>
      <w:lvlJc w:val="left"/>
      <w:pPr>
        <w:ind w:left="360" w:hanging="360"/>
      </w:pPr>
      <w:rPr>
        <w:rFonts w:ascii="Arial" w:hAnsi="Arial" w:cs="Arial" w:hint="default"/>
        <w:sz w:val="20"/>
      </w:rPr>
    </w:lvl>
    <w:lvl w:ilvl="2">
      <w:numFmt w:val="decimal"/>
      <w:lvlText w:val="%1.%2.%3."/>
      <w:lvlJc w:val="left"/>
      <w:pPr>
        <w:ind w:left="720" w:hanging="720"/>
      </w:pPr>
      <w:rPr>
        <w:rFonts w:ascii="Arial" w:hAnsi="Arial" w:cs="Arial" w:hint="default"/>
        <w:sz w:val="20"/>
      </w:rPr>
    </w:lvl>
    <w:lvl w:ilvl="3">
      <w:start w:val="1"/>
      <w:numFmt w:val="decimal"/>
      <w:lvlText w:val="%1.%2.%3.%4."/>
      <w:lvlJc w:val="left"/>
      <w:pPr>
        <w:ind w:left="720" w:hanging="720"/>
      </w:pPr>
      <w:rPr>
        <w:rFonts w:ascii="Arial" w:hAnsi="Arial" w:cs="Arial" w:hint="default"/>
        <w:sz w:val="20"/>
      </w:rPr>
    </w:lvl>
    <w:lvl w:ilvl="4">
      <w:start w:val="1"/>
      <w:numFmt w:val="decimal"/>
      <w:lvlText w:val="%1.%2.%3.%4.%5."/>
      <w:lvlJc w:val="left"/>
      <w:pPr>
        <w:ind w:left="1080" w:hanging="1080"/>
      </w:pPr>
      <w:rPr>
        <w:rFonts w:ascii="Arial" w:hAnsi="Arial" w:cs="Arial" w:hint="default"/>
        <w:sz w:val="20"/>
      </w:rPr>
    </w:lvl>
    <w:lvl w:ilvl="5">
      <w:start w:val="1"/>
      <w:numFmt w:val="decimal"/>
      <w:lvlText w:val="%1.%2.%3.%4.%5.%6."/>
      <w:lvlJc w:val="left"/>
      <w:pPr>
        <w:ind w:left="1080" w:hanging="1080"/>
      </w:pPr>
      <w:rPr>
        <w:rFonts w:ascii="Arial" w:hAnsi="Arial" w:cs="Arial" w:hint="default"/>
        <w:sz w:val="20"/>
      </w:rPr>
    </w:lvl>
    <w:lvl w:ilvl="6">
      <w:start w:val="1"/>
      <w:numFmt w:val="decimal"/>
      <w:lvlText w:val="%1.%2.%3.%4.%5.%6.%7."/>
      <w:lvlJc w:val="left"/>
      <w:pPr>
        <w:ind w:left="1440" w:hanging="1440"/>
      </w:pPr>
      <w:rPr>
        <w:rFonts w:ascii="Arial" w:hAnsi="Arial" w:cs="Arial" w:hint="default"/>
        <w:sz w:val="20"/>
      </w:rPr>
    </w:lvl>
    <w:lvl w:ilvl="7">
      <w:start w:val="1"/>
      <w:numFmt w:val="decimal"/>
      <w:lvlText w:val="%1.%2.%3.%4.%5.%6.%7.%8."/>
      <w:lvlJc w:val="left"/>
      <w:pPr>
        <w:ind w:left="1440" w:hanging="1440"/>
      </w:pPr>
      <w:rPr>
        <w:rFonts w:ascii="Arial" w:hAnsi="Arial" w:cs="Arial" w:hint="default"/>
        <w:sz w:val="20"/>
      </w:rPr>
    </w:lvl>
    <w:lvl w:ilvl="8">
      <w:start w:val="1"/>
      <w:numFmt w:val="decimal"/>
      <w:lvlText w:val="%1.%2.%3.%4.%5.%6.%7.%8.%9."/>
      <w:lvlJc w:val="left"/>
      <w:pPr>
        <w:ind w:left="1800" w:hanging="1800"/>
      </w:pPr>
      <w:rPr>
        <w:rFonts w:ascii="Arial" w:hAnsi="Arial" w:cs="Arial" w:hint="default"/>
        <w:sz w:val="20"/>
      </w:rPr>
    </w:lvl>
  </w:abstractNum>
  <w:abstractNum w:abstractNumId="3" w15:restartNumberingAfterBreak="0">
    <w:nsid w:val="253B021F"/>
    <w:multiLevelType w:val="multilevel"/>
    <w:tmpl w:val="1D464D3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6355E81"/>
    <w:multiLevelType w:val="multilevel"/>
    <w:tmpl w:val="A10239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37877CF6"/>
    <w:multiLevelType w:val="multilevel"/>
    <w:tmpl w:val="639845E8"/>
    <w:lvl w:ilvl="0">
      <w:start w:val="1"/>
      <w:numFmt w:val="decimal"/>
      <w:lvlText w:val="3.%1"/>
      <w:lvlJc w:val="left"/>
      <w:pPr>
        <w:tabs>
          <w:tab w:val="num" w:pos="680"/>
        </w:tabs>
        <w:ind w:left="680" w:hanging="680"/>
      </w:pPr>
      <w:rPr>
        <w:rFonts w:ascii="Arial" w:hAnsi="Arial" w:cs="Arial"/>
        <w:b w:val="0"/>
        <w:i w:val="0"/>
        <w:color w:val="auto"/>
        <w:sz w:val="20"/>
        <w:szCs w:val="20"/>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3A200E49"/>
    <w:multiLevelType w:val="multilevel"/>
    <w:tmpl w:val="903E04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D3901BB"/>
    <w:multiLevelType w:val="multilevel"/>
    <w:tmpl w:val="33F8F7B2"/>
    <w:lvl w:ilvl="0">
      <w:start w:val="1"/>
      <w:numFmt w:val="decimal"/>
      <w:lvlText w:val="%1."/>
      <w:lvlJc w:val="left"/>
      <w:pPr>
        <w:ind w:left="360" w:hanging="360"/>
      </w:pPr>
      <w:rPr>
        <w:rFonts w:ascii="Arial" w:hAnsi="Arial" w:cs="Arial" w:hint="default"/>
        <w:sz w:val="20"/>
      </w:rPr>
    </w:lvl>
    <w:lvl w:ilvl="1">
      <w:start w:val="2"/>
      <w:numFmt w:val="decimal"/>
      <w:lvlText w:val="%1.%2."/>
      <w:lvlJc w:val="left"/>
      <w:pPr>
        <w:ind w:left="360" w:hanging="360"/>
      </w:pPr>
      <w:rPr>
        <w:rFonts w:ascii="Arial" w:hAnsi="Arial" w:cs="Arial" w:hint="default"/>
        <w:sz w:val="20"/>
      </w:rPr>
    </w:lvl>
    <w:lvl w:ilvl="2">
      <w:start w:val="1"/>
      <w:numFmt w:val="decimal"/>
      <w:lvlText w:val="2.%3."/>
      <w:lvlJc w:val="left"/>
      <w:pPr>
        <w:ind w:left="720" w:hanging="720"/>
      </w:pPr>
      <w:rPr>
        <w:rFonts w:cs="Times New Roman" w:hint="default"/>
        <w:b w:val="0"/>
        <w:bCs w:val="0"/>
        <w:i w:val="0"/>
        <w:iCs w:val="0"/>
        <w:color w:val="auto"/>
        <w:sz w:val="20"/>
      </w:rPr>
    </w:lvl>
    <w:lvl w:ilvl="3">
      <w:start w:val="1"/>
      <w:numFmt w:val="decimal"/>
      <w:lvlText w:val="%1.%2.%3.%4."/>
      <w:lvlJc w:val="left"/>
      <w:pPr>
        <w:ind w:left="720" w:hanging="720"/>
      </w:pPr>
      <w:rPr>
        <w:rFonts w:ascii="Arial" w:hAnsi="Arial" w:cs="Arial" w:hint="default"/>
        <w:sz w:val="20"/>
      </w:rPr>
    </w:lvl>
    <w:lvl w:ilvl="4">
      <w:start w:val="1"/>
      <w:numFmt w:val="decimal"/>
      <w:lvlText w:val="%1.%2.%3.%4.%5."/>
      <w:lvlJc w:val="left"/>
      <w:pPr>
        <w:ind w:left="1080" w:hanging="1080"/>
      </w:pPr>
      <w:rPr>
        <w:rFonts w:ascii="Arial" w:hAnsi="Arial" w:cs="Arial" w:hint="default"/>
        <w:sz w:val="20"/>
      </w:rPr>
    </w:lvl>
    <w:lvl w:ilvl="5">
      <w:start w:val="1"/>
      <w:numFmt w:val="decimal"/>
      <w:lvlText w:val="%1.%2.%3.%4.%5.%6."/>
      <w:lvlJc w:val="left"/>
      <w:pPr>
        <w:ind w:left="1080" w:hanging="1080"/>
      </w:pPr>
      <w:rPr>
        <w:rFonts w:ascii="Arial" w:hAnsi="Arial" w:cs="Arial" w:hint="default"/>
        <w:sz w:val="20"/>
      </w:rPr>
    </w:lvl>
    <w:lvl w:ilvl="6">
      <w:start w:val="1"/>
      <w:numFmt w:val="decimal"/>
      <w:lvlText w:val="%1.%2.%3.%4.%5.%6.%7."/>
      <w:lvlJc w:val="left"/>
      <w:pPr>
        <w:ind w:left="1440" w:hanging="1440"/>
      </w:pPr>
      <w:rPr>
        <w:rFonts w:ascii="Arial" w:hAnsi="Arial" w:cs="Arial" w:hint="default"/>
        <w:sz w:val="20"/>
      </w:rPr>
    </w:lvl>
    <w:lvl w:ilvl="7">
      <w:start w:val="1"/>
      <w:numFmt w:val="decimal"/>
      <w:lvlText w:val="%1.%2.%3.%4.%5.%6.%7.%8."/>
      <w:lvlJc w:val="left"/>
      <w:pPr>
        <w:ind w:left="1440" w:hanging="1440"/>
      </w:pPr>
      <w:rPr>
        <w:rFonts w:ascii="Arial" w:hAnsi="Arial" w:cs="Arial" w:hint="default"/>
        <w:sz w:val="20"/>
      </w:rPr>
    </w:lvl>
    <w:lvl w:ilvl="8">
      <w:start w:val="1"/>
      <w:numFmt w:val="decimal"/>
      <w:lvlText w:val="%1.%2.%3.%4.%5.%6.%7.%8.%9."/>
      <w:lvlJc w:val="left"/>
      <w:pPr>
        <w:ind w:left="1800" w:hanging="1800"/>
      </w:pPr>
      <w:rPr>
        <w:rFonts w:ascii="Arial" w:hAnsi="Arial" w:cs="Arial" w:hint="default"/>
        <w:sz w:val="20"/>
      </w:rPr>
    </w:lvl>
  </w:abstractNum>
  <w:abstractNum w:abstractNumId="8" w15:restartNumberingAfterBreak="0">
    <w:nsid w:val="434F6D01"/>
    <w:multiLevelType w:val="multilevel"/>
    <w:tmpl w:val="28C44DC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9" w15:restartNumberingAfterBreak="0">
    <w:nsid w:val="45C01873"/>
    <w:multiLevelType w:val="multilevel"/>
    <w:tmpl w:val="62582BCC"/>
    <w:lvl w:ilvl="0">
      <w:start w:val="1"/>
      <w:numFmt w:val="decimal"/>
      <w:lvlText w:val="%1."/>
      <w:lvlJc w:val="left"/>
      <w:pPr>
        <w:ind w:left="360" w:hanging="360"/>
      </w:pPr>
      <w:rPr>
        <w:rFonts w:ascii="Arial" w:hAnsi="Arial" w:cs="Arial" w:hint="default"/>
        <w:sz w:val="20"/>
      </w:rPr>
    </w:lvl>
    <w:lvl w:ilvl="1">
      <w:start w:val="2"/>
      <w:numFmt w:val="decimal"/>
      <w:lvlText w:val="%1.%2."/>
      <w:lvlJc w:val="left"/>
      <w:pPr>
        <w:ind w:left="360" w:hanging="360"/>
      </w:pPr>
      <w:rPr>
        <w:rFonts w:ascii="Arial" w:hAnsi="Arial" w:cs="Arial" w:hint="default"/>
        <w:sz w:val="20"/>
      </w:rPr>
    </w:lvl>
    <w:lvl w:ilvl="2">
      <w:start w:val="1"/>
      <w:numFmt w:val="decimal"/>
      <w:lvlText w:val="%1.%2.%3."/>
      <w:lvlJc w:val="left"/>
      <w:pPr>
        <w:ind w:left="720" w:hanging="720"/>
      </w:pPr>
      <w:rPr>
        <w:rFonts w:ascii="Arial" w:hAnsi="Arial" w:cs="Arial" w:hint="default"/>
        <w:sz w:val="20"/>
      </w:rPr>
    </w:lvl>
    <w:lvl w:ilvl="3">
      <w:start w:val="1"/>
      <w:numFmt w:val="decimal"/>
      <w:lvlText w:val="%1.%2.%3.%4."/>
      <w:lvlJc w:val="left"/>
      <w:pPr>
        <w:ind w:left="720" w:hanging="720"/>
      </w:pPr>
      <w:rPr>
        <w:rFonts w:ascii="Arial" w:hAnsi="Arial" w:cs="Arial" w:hint="default"/>
        <w:sz w:val="20"/>
      </w:rPr>
    </w:lvl>
    <w:lvl w:ilvl="4">
      <w:start w:val="1"/>
      <w:numFmt w:val="decimal"/>
      <w:lvlText w:val="%1.%2.%3.%4.%5."/>
      <w:lvlJc w:val="left"/>
      <w:pPr>
        <w:ind w:left="1080" w:hanging="1080"/>
      </w:pPr>
      <w:rPr>
        <w:rFonts w:ascii="Arial" w:hAnsi="Arial" w:cs="Arial" w:hint="default"/>
        <w:sz w:val="20"/>
      </w:rPr>
    </w:lvl>
    <w:lvl w:ilvl="5">
      <w:start w:val="1"/>
      <w:numFmt w:val="decimal"/>
      <w:lvlText w:val="%1.%2.%3.%4.%5.%6."/>
      <w:lvlJc w:val="left"/>
      <w:pPr>
        <w:ind w:left="1080" w:hanging="1080"/>
      </w:pPr>
      <w:rPr>
        <w:rFonts w:ascii="Arial" w:hAnsi="Arial" w:cs="Arial" w:hint="default"/>
        <w:sz w:val="20"/>
      </w:rPr>
    </w:lvl>
    <w:lvl w:ilvl="6">
      <w:start w:val="1"/>
      <w:numFmt w:val="decimal"/>
      <w:lvlText w:val="%1.%2.%3.%4.%5.%6.%7."/>
      <w:lvlJc w:val="left"/>
      <w:pPr>
        <w:ind w:left="1440" w:hanging="1440"/>
      </w:pPr>
      <w:rPr>
        <w:rFonts w:ascii="Arial" w:hAnsi="Arial" w:cs="Arial" w:hint="default"/>
        <w:sz w:val="20"/>
      </w:rPr>
    </w:lvl>
    <w:lvl w:ilvl="7">
      <w:start w:val="1"/>
      <w:numFmt w:val="decimal"/>
      <w:lvlText w:val="%1.%2.%3.%4.%5.%6.%7.%8."/>
      <w:lvlJc w:val="left"/>
      <w:pPr>
        <w:ind w:left="1440" w:hanging="1440"/>
      </w:pPr>
      <w:rPr>
        <w:rFonts w:ascii="Arial" w:hAnsi="Arial" w:cs="Arial" w:hint="default"/>
        <w:sz w:val="20"/>
      </w:rPr>
    </w:lvl>
    <w:lvl w:ilvl="8">
      <w:start w:val="1"/>
      <w:numFmt w:val="decimal"/>
      <w:lvlText w:val="%1.%2.%3.%4.%5.%6.%7.%8.%9."/>
      <w:lvlJc w:val="left"/>
      <w:pPr>
        <w:ind w:left="1800" w:hanging="1800"/>
      </w:pPr>
      <w:rPr>
        <w:rFonts w:ascii="Arial" w:hAnsi="Arial" w:cs="Arial" w:hint="default"/>
        <w:sz w:val="20"/>
      </w:rPr>
    </w:lvl>
  </w:abstractNum>
  <w:abstractNum w:abstractNumId="10" w15:restartNumberingAfterBreak="0">
    <w:nsid w:val="46492A66"/>
    <w:multiLevelType w:val="multilevel"/>
    <w:tmpl w:val="A712EA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562C17C0"/>
    <w:multiLevelType w:val="multilevel"/>
    <w:tmpl w:val="C12C673A"/>
    <w:lvl w:ilvl="0">
      <w:start w:val="1"/>
      <w:numFmt w:val="decimal"/>
      <w:lvlText w:val="%1."/>
      <w:lvlJc w:val="left"/>
      <w:pPr>
        <w:ind w:left="360" w:hanging="360"/>
      </w:pPr>
      <w:rPr>
        <w:rFonts w:ascii="Arial" w:hAnsi="Arial" w:cs="Arial" w:hint="default"/>
        <w:sz w:val="20"/>
      </w:rPr>
    </w:lvl>
    <w:lvl w:ilvl="1">
      <w:start w:val="2"/>
      <w:numFmt w:val="decimal"/>
      <w:lvlText w:val="%1.%2."/>
      <w:lvlJc w:val="left"/>
      <w:pPr>
        <w:ind w:left="360" w:hanging="360"/>
      </w:pPr>
      <w:rPr>
        <w:rFonts w:ascii="Arial" w:hAnsi="Arial" w:cs="Arial" w:hint="default"/>
        <w:sz w:val="20"/>
      </w:rPr>
    </w:lvl>
    <w:lvl w:ilvl="2">
      <w:start w:val="1"/>
      <w:numFmt w:val="decimal"/>
      <w:lvlText w:val="%1.%2.%3."/>
      <w:lvlJc w:val="left"/>
      <w:pPr>
        <w:ind w:left="720" w:hanging="720"/>
      </w:pPr>
      <w:rPr>
        <w:rFonts w:ascii="Arial" w:hAnsi="Arial" w:cs="Arial" w:hint="default"/>
        <w:sz w:val="20"/>
      </w:rPr>
    </w:lvl>
    <w:lvl w:ilvl="3">
      <w:start w:val="1"/>
      <w:numFmt w:val="decimal"/>
      <w:lvlText w:val="%1.%2.%3.%4."/>
      <w:lvlJc w:val="left"/>
      <w:pPr>
        <w:ind w:left="720" w:hanging="720"/>
      </w:pPr>
      <w:rPr>
        <w:rFonts w:ascii="Arial" w:hAnsi="Arial" w:cs="Arial" w:hint="default"/>
        <w:sz w:val="20"/>
      </w:rPr>
    </w:lvl>
    <w:lvl w:ilvl="4">
      <w:start w:val="1"/>
      <w:numFmt w:val="decimal"/>
      <w:lvlText w:val="%1.%2.%3.%4.%5."/>
      <w:lvlJc w:val="left"/>
      <w:pPr>
        <w:ind w:left="1080" w:hanging="1080"/>
      </w:pPr>
      <w:rPr>
        <w:rFonts w:ascii="Arial" w:hAnsi="Arial" w:cs="Arial" w:hint="default"/>
        <w:sz w:val="20"/>
      </w:rPr>
    </w:lvl>
    <w:lvl w:ilvl="5">
      <w:start w:val="1"/>
      <w:numFmt w:val="decimal"/>
      <w:lvlText w:val="%1.%2.%3.%4.%5.%6."/>
      <w:lvlJc w:val="left"/>
      <w:pPr>
        <w:ind w:left="1080" w:hanging="1080"/>
      </w:pPr>
      <w:rPr>
        <w:rFonts w:ascii="Arial" w:hAnsi="Arial" w:cs="Arial" w:hint="default"/>
        <w:sz w:val="20"/>
      </w:rPr>
    </w:lvl>
    <w:lvl w:ilvl="6">
      <w:start w:val="1"/>
      <w:numFmt w:val="decimal"/>
      <w:lvlText w:val="%1.%2.%3.%4.%5.%6.%7."/>
      <w:lvlJc w:val="left"/>
      <w:pPr>
        <w:ind w:left="1440" w:hanging="1440"/>
      </w:pPr>
      <w:rPr>
        <w:rFonts w:ascii="Arial" w:hAnsi="Arial" w:cs="Arial" w:hint="default"/>
        <w:sz w:val="20"/>
      </w:rPr>
    </w:lvl>
    <w:lvl w:ilvl="7">
      <w:start w:val="1"/>
      <w:numFmt w:val="decimal"/>
      <w:lvlText w:val="%1.%2.%3.%4.%5.%6.%7.%8."/>
      <w:lvlJc w:val="left"/>
      <w:pPr>
        <w:ind w:left="1440" w:hanging="1440"/>
      </w:pPr>
      <w:rPr>
        <w:rFonts w:ascii="Arial" w:hAnsi="Arial" w:cs="Arial" w:hint="default"/>
        <w:sz w:val="20"/>
      </w:rPr>
    </w:lvl>
    <w:lvl w:ilvl="8">
      <w:start w:val="1"/>
      <w:numFmt w:val="decimal"/>
      <w:lvlText w:val="%1.%2.%3.%4.%5.%6.%7.%8.%9."/>
      <w:lvlJc w:val="left"/>
      <w:pPr>
        <w:ind w:left="1800" w:hanging="1800"/>
      </w:pPr>
      <w:rPr>
        <w:rFonts w:ascii="Arial" w:hAnsi="Arial" w:cs="Arial" w:hint="default"/>
        <w:sz w:val="20"/>
      </w:rPr>
    </w:lvl>
  </w:abstractNum>
  <w:abstractNum w:abstractNumId="12" w15:restartNumberingAfterBreak="0">
    <w:nsid w:val="73D929C8"/>
    <w:multiLevelType w:val="multilevel"/>
    <w:tmpl w:val="4F643A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0"/>
  </w:num>
  <w:num w:numId="2">
    <w:abstractNumId w:val="6"/>
  </w:num>
  <w:num w:numId="3">
    <w:abstractNumId w:val="8"/>
  </w:num>
  <w:num w:numId="4">
    <w:abstractNumId w:val="12"/>
  </w:num>
  <w:num w:numId="5">
    <w:abstractNumId w:val="0"/>
  </w:num>
  <w:num w:numId="6">
    <w:abstractNumId w:val="5"/>
  </w:num>
  <w:num w:numId="7">
    <w:abstractNumId w:val="4"/>
  </w:num>
  <w:num w:numId="8">
    <w:abstractNumId w:val="1"/>
  </w:num>
  <w:num w:numId="9">
    <w:abstractNumId w:val="3"/>
  </w:num>
  <w:num w:numId="10">
    <w:abstractNumId w:val="11"/>
  </w:num>
  <w:num w:numId="11">
    <w:abstractNumId w:val="9"/>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E86"/>
    <w:rsid w:val="00394E86"/>
    <w:rsid w:val="004238FF"/>
    <w:rsid w:val="00524A6E"/>
    <w:rsid w:val="00625523"/>
    <w:rsid w:val="006E1340"/>
    <w:rsid w:val="00793E5E"/>
    <w:rsid w:val="00897E2B"/>
    <w:rsid w:val="0093480C"/>
    <w:rsid w:val="00990FC7"/>
    <w:rsid w:val="00A01654"/>
    <w:rsid w:val="00AF7139"/>
    <w:rsid w:val="00CE3F44"/>
    <w:rsid w:val="00D63BC5"/>
    <w:rsid w:val="00DC347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D5BEC"/>
  <w15:docId w15:val="{4E701210-54C5-426A-A250-3D529DB8D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Arial"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058A3"/>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F058A3"/>
    <w:pPr>
      <w:keepNext/>
      <w:spacing w:before="240" w:after="60"/>
      <w:outlineLvl w:val="0"/>
    </w:pPr>
    <w:rPr>
      <w:rFonts w:ascii="Cambria" w:hAnsi="Cambria"/>
      <w:b/>
      <w:bCs/>
      <w:kern w:val="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F058A3"/>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qFormat/>
    <w:rsid w:val="00F058A3"/>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qFormat/>
    <w:rsid w:val="00F058A3"/>
    <w:rPr>
      <w:rFonts w:ascii="Cambria" w:eastAsia="Times New Roman" w:hAnsi="Cambria" w:cs="Times New Roman"/>
      <w:b/>
      <w:bCs/>
      <w:kern w:val="2"/>
      <w:sz w:val="32"/>
      <w:szCs w:val="32"/>
      <w:lang w:eastAsia="cs-CZ"/>
    </w:rPr>
  </w:style>
  <w:style w:type="character" w:customStyle="1" w:styleId="ZkladntextChar">
    <w:name w:val="Základní text Char"/>
    <w:basedOn w:val="Standardnpsmoodstavce"/>
    <w:link w:val="Zkladntext"/>
    <w:qFormat/>
    <w:rsid w:val="00F058A3"/>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qFormat/>
    <w:rsid w:val="00A47937"/>
    <w:rPr>
      <w:sz w:val="16"/>
      <w:szCs w:val="16"/>
    </w:rPr>
  </w:style>
  <w:style w:type="character" w:customStyle="1" w:styleId="TextkomenteChar">
    <w:name w:val="Text komentáře Char"/>
    <w:basedOn w:val="Standardnpsmoodstavce"/>
    <w:link w:val="Textkomente"/>
    <w:uiPriority w:val="99"/>
    <w:semiHidden/>
    <w:qFormat/>
    <w:rsid w:val="00A47937"/>
    <w:rPr>
      <w:rFonts w:ascii="Times New Roman" w:eastAsia="Times New Roman" w:hAnsi="Times New Roman" w:cs="Times New Roman"/>
      <w:sz w:val="20"/>
      <w:szCs w:val="20"/>
      <w:lang w:eastAsia="cs-CZ"/>
    </w:rPr>
  </w:style>
  <w:style w:type="character" w:customStyle="1" w:styleId="PedmtkomenteChar">
    <w:name w:val="Předmět komentáře Char"/>
    <w:basedOn w:val="TextkomenteChar"/>
    <w:link w:val="Pedmtkomente"/>
    <w:uiPriority w:val="99"/>
    <w:semiHidden/>
    <w:qFormat/>
    <w:rsid w:val="00A47937"/>
    <w:rPr>
      <w:rFonts w:ascii="Times New Roman" w:eastAsia="Times New Roman" w:hAnsi="Times New Roman" w:cs="Times New Roman"/>
      <w:b/>
      <w:bCs/>
      <w:sz w:val="20"/>
      <w:szCs w:val="20"/>
      <w:lang w:eastAsia="cs-CZ"/>
    </w:rPr>
  </w:style>
  <w:style w:type="character" w:customStyle="1" w:styleId="TextbublinyChar">
    <w:name w:val="Text bubliny Char"/>
    <w:basedOn w:val="Standardnpsmoodstavce"/>
    <w:link w:val="Textbubliny"/>
    <w:uiPriority w:val="99"/>
    <w:semiHidden/>
    <w:qFormat/>
    <w:rsid w:val="00A47937"/>
    <w:rPr>
      <w:rFonts w:ascii="Segoe UI" w:eastAsia="Times New Roman" w:hAnsi="Segoe UI" w:cs="Segoe UI"/>
      <w:sz w:val="18"/>
      <w:szCs w:val="18"/>
      <w:lang w:eastAsia="cs-CZ"/>
    </w:rPr>
  </w:style>
  <w:style w:type="character" w:customStyle="1" w:styleId="OdstavecseseznamemChar">
    <w:name w:val="Odstavec se seznamem Char"/>
    <w:link w:val="Odstavecseseznamem"/>
    <w:uiPriority w:val="34"/>
    <w:qFormat/>
    <w:rsid w:val="00FB0798"/>
    <w:rPr>
      <w:rFonts w:ascii="Times New Roman" w:eastAsia="Times New Roman" w:hAnsi="Times New Roman" w:cs="Times New Roman"/>
      <w:sz w:val="24"/>
      <w:szCs w:val="24"/>
      <w:lang w:eastAsia="cs-CZ"/>
    </w:rPr>
  </w:style>
  <w:style w:type="character" w:customStyle="1" w:styleId="FontStyle29">
    <w:name w:val="Font Style29"/>
    <w:basedOn w:val="Standardnpsmoodstavce"/>
    <w:qFormat/>
    <w:rsid w:val="007E72AF"/>
    <w:rPr>
      <w:rFonts w:ascii="Times New Roman" w:hAnsi="Times New Roman" w:cs="Times New Roman"/>
      <w:sz w:val="20"/>
      <w:szCs w:val="20"/>
    </w:rPr>
  </w:style>
  <w:style w:type="character" w:customStyle="1" w:styleId="Zkladntext2Char">
    <w:name w:val="Základní text 2 Char"/>
    <w:basedOn w:val="Standardnpsmoodstavce"/>
    <w:link w:val="Zkladntext2"/>
    <w:uiPriority w:val="99"/>
    <w:qFormat/>
    <w:rsid w:val="00DA672A"/>
    <w:rPr>
      <w:rFonts w:ascii="Times New Roman" w:eastAsia="Times New Roman" w:hAnsi="Times New Roman" w:cs="Times New Roman"/>
      <w:sz w:val="24"/>
      <w:szCs w:val="24"/>
      <w:lang w:eastAsia="cs-CZ"/>
    </w:rPr>
  </w:style>
  <w:style w:type="character" w:customStyle="1" w:styleId="textodstavceChar">
    <w:name w:val="text odstavce Char"/>
    <w:basedOn w:val="Standardnpsmoodstavce"/>
    <w:qFormat/>
    <w:locked/>
    <w:rsid w:val="008E5C8F"/>
    <w:rPr>
      <w:rFonts w:ascii="Arial" w:eastAsia="Times New Roman" w:hAnsi="Arial" w:cs="Times New Roman"/>
      <w:szCs w:val="24"/>
      <w:lang w:eastAsia="cs-CZ"/>
    </w:rPr>
  </w:style>
  <w:style w:type="character" w:customStyle="1" w:styleId="ZkladntextodsazenChar">
    <w:name w:val="Základní text odsazený Char"/>
    <w:basedOn w:val="Standardnpsmoodstavce"/>
    <w:link w:val="Zkladntextodsazen"/>
    <w:uiPriority w:val="99"/>
    <w:qFormat/>
    <w:rsid w:val="00AD3738"/>
    <w:rPr>
      <w:rFonts w:ascii="Times New Roman" w:eastAsia="Times New Roman" w:hAnsi="Times New Roman" w:cs="Times New Roman"/>
      <w:color w:val="000000"/>
      <w:sz w:val="24"/>
      <w:szCs w:val="24"/>
      <w:lang w:eastAsia="cs-CZ"/>
    </w:rPr>
  </w:style>
  <w:style w:type="character" w:customStyle="1" w:styleId="ZkladntextodsazenChar1">
    <w:name w:val="Základní text odsazený Char1"/>
    <w:basedOn w:val="Standardnpsmoodstavce"/>
    <w:uiPriority w:val="99"/>
    <w:semiHidden/>
    <w:qFormat/>
    <w:rsid w:val="00AD3738"/>
    <w:rPr>
      <w:rFonts w:ascii="Times New Roman" w:eastAsia="Times New Roman" w:hAnsi="Times New Roman" w:cs="Times New Roman"/>
      <w:sz w:val="24"/>
      <w:szCs w:val="24"/>
      <w:lang w:eastAsia="cs-CZ"/>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unhideWhenUsed/>
    <w:rsid w:val="00F058A3"/>
    <w:pPr>
      <w:spacing w:after="120"/>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styleId="Bezmezer">
    <w:name w:val="No Spacing"/>
    <w:uiPriority w:val="1"/>
    <w:qFormat/>
    <w:rsid w:val="004F75E8"/>
    <w:pPr>
      <w:jc w:val="both"/>
    </w:pPr>
    <w:rPr>
      <w:rFonts w:ascii="Times New Roman" w:eastAsia="Times New Roman" w:hAnsi="Times New Roman" w:cs="Times New Roman"/>
      <w:sz w:val="24"/>
      <w:szCs w:val="24"/>
      <w:lang w:eastAsia="cs-CZ"/>
    </w:rPr>
  </w:style>
  <w:style w:type="paragraph" w:styleId="Normlnweb">
    <w:name w:val="Normal (Web)"/>
    <w:basedOn w:val="Normln"/>
    <w:qFormat/>
    <w:rsid w:val="00F058A3"/>
  </w:style>
  <w:style w:type="paragraph" w:customStyle="1" w:styleId="Zhlavazpat">
    <w:name w:val="Záhlaví a zápatí"/>
    <w:basedOn w:val="Normln"/>
    <w:qFormat/>
  </w:style>
  <w:style w:type="paragraph" w:styleId="Zhlav">
    <w:name w:val="header"/>
    <w:basedOn w:val="Normln"/>
    <w:link w:val="ZhlavChar"/>
    <w:uiPriority w:val="99"/>
    <w:rsid w:val="00F058A3"/>
    <w:pPr>
      <w:tabs>
        <w:tab w:val="center" w:pos="4536"/>
        <w:tab w:val="right" w:pos="9072"/>
      </w:tabs>
    </w:pPr>
  </w:style>
  <w:style w:type="paragraph" w:styleId="Zpat">
    <w:name w:val="footer"/>
    <w:basedOn w:val="Normln"/>
    <w:link w:val="ZpatChar"/>
    <w:rsid w:val="00F058A3"/>
    <w:pPr>
      <w:tabs>
        <w:tab w:val="center" w:pos="4536"/>
        <w:tab w:val="right" w:pos="9072"/>
      </w:tabs>
    </w:pPr>
  </w:style>
  <w:style w:type="paragraph" w:styleId="Odstavecseseznamem">
    <w:name w:val="List Paragraph"/>
    <w:basedOn w:val="Normln"/>
    <w:link w:val="OdstavecseseznamemChar"/>
    <w:uiPriority w:val="34"/>
    <w:qFormat/>
    <w:rsid w:val="00F058A3"/>
    <w:pPr>
      <w:ind w:left="708"/>
    </w:pPr>
  </w:style>
  <w:style w:type="paragraph" w:styleId="Textkomente">
    <w:name w:val="annotation text"/>
    <w:basedOn w:val="Normln"/>
    <w:link w:val="TextkomenteChar"/>
    <w:uiPriority w:val="99"/>
    <w:semiHidden/>
    <w:unhideWhenUsed/>
    <w:qFormat/>
    <w:rsid w:val="00A47937"/>
    <w:rPr>
      <w:sz w:val="20"/>
      <w:szCs w:val="20"/>
    </w:rPr>
  </w:style>
  <w:style w:type="paragraph" w:styleId="Pedmtkomente">
    <w:name w:val="annotation subject"/>
    <w:basedOn w:val="Textkomente"/>
    <w:next w:val="Textkomente"/>
    <w:link w:val="PedmtkomenteChar"/>
    <w:uiPriority w:val="99"/>
    <w:semiHidden/>
    <w:unhideWhenUsed/>
    <w:qFormat/>
    <w:rsid w:val="00A47937"/>
    <w:rPr>
      <w:b/>
      <w:bCs/>
    </w:rPr>
  </w:style>
  <w:style w:type="paragraph" w:styleId="Textbubliny">
    <w:name w:val="Balloon Text"/>
    <w:basedOn w:val="Normln"/>
    <w:link w:val="TextbublinyChar"/>
    <w:uiPriority w:val="99"/>
    <w:semiHidden/>
    <w:unhideWhenUsed/>
    <w:qFormat/>
    <w:rsid w:val="00A47937"/>
    <w:rPr>
      <w:rFonts w:ascii="Segoe UI" w:hAnsi="Segoe UI" w:cs="Segoe UI"/>
      <w:sz w:val="18"/>
      <w:szCs w:val="18"/>
    </w:rPr>
  </w:style>
  <w:style w:type="paragraph" w:styleId="Zkladntext2">
    <w:name w:val="Body Text 2"/>
    <w:basedOn w:val="Normln"/>
    <w:link w:val="Zkladntext2Char"/>
    <w:uiPriority w:val="99"/>
    <w:unhideWhenUsed/>
    <w:qFormat/>
    <w:rsid w:val="00DA672A"/>
    <w:pPr>
      <w:spacing w:after="120" w:line="480" w:lineRule="auto"/>
    </w:pPr>
  </w:style>
  <w:style w:type="paragraph" w:customStyle="1" w:styleId="textodstavce">
    <w:name w:val="text odstavce"/>
    <w:basedOn w:val="Normln"/>
    <w:qFormat/>
    <w:rsid w:val="008E5C8F"/>
    <w:pPr>
      <w:keepNext/>
      <w:spacing w:before="60" w:after="60"/>
      <w:ind w:left="567"/>
      <w:jc w:val="both"/>
    </w:pPr>
    <w:rPr>
      <w:rFonts w:ascii="Arial" w:hAnsi="Arial"/>
      <w:sz w:val="22"/>
    </w:rPr>
  </w:style>
  <w:style w:type="paragraph" w:styleId="Zkladntextodsazen">
    <w:name w:val="Body Text Indent"/>
    <w:basedOn w:val="Normln"/>
    <w:link w:val="ZkladntextodsazenChar"/>
    <w:uiPriority w:val="99"/>
    <w:unhideWhenUsed/>
    <w:rsid w:val="00AD3738"/>
    <w:pPr>
      <w:spacing w:after="120"/>
      <w:ind w:left="283"/>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38A2F-392B-4E71-B90A-928B77FA3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1205</Words>
  <Characters>7116</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Vydrová Johana</dc:creator>
  <dc:description/>
  <cp:lastModifiedBy>Švajdler Aleš</cp:lastModifiedBy>
  <cp:revision>3</cp:revision>
  <cp:lastPrinted>2022-10-19T12:08:00Z</cp:lastPrinted>
  <dcterms:created xsi:type="dcterms:W3CDTF">2022-11-03T06:50:00Z</dcterms:created>
  <dcterms:modified xsi:type="dcterms:W3CDTF">2022-11-03T06:53:00Z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