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79130C" w14:textId="77777777" w:rsidR="00054564" w:rsidRDefault="00054564">
      <w:pPr>
        <w:pStyle w:val="Nadpis1"/>
        <w:rPr>
          <w:rFonts w:ascii="TM Sans" w:hAnsi="TM Sans" w:cs="TM Sans"/>
          <w:szCs w:val="20"/>
        </w:rPr>
      </w:pPr>
      <w:r>
        <w:rPr>
          <w:rFonts w:ascii="TM Sans" w:hAnsi="TM Sans" w:cs="TM Sans"/>
          <w:sz w:val="28"/>
          <w:szCs w:val="28"/>
        </w:rPr>
        <w:t>Příkazní smlouva</w:t>
      </w:r>
    </w:p>
    <w:p w14:paraId="77DC77EA" w14:textId="77777777" w:rsidR="00054564" w:rsidRDefault="00054564">
      <w:pPr>
        <w:jc w:val="center"/>
        <w:rPr>
          <w:rFonts w:ascii="TM Sans" w:hAnsi="TM Sans" w:cs="TM Sans"/>
          <w:sz w:val="20"/>
          <w:szCs w:val="20"/>
        </w:rPr>
      </w:pPr>
    </w:p>
    <w:p w14:paraId="5FF153ED" w14:textId="77777777" w:rsidR="00054564" w:rsidRDefault="00054564">
      <w:pPr>
        <w:jc w:val="both"/>
        <w:rPr>
          <w:rFonts w:ascii="TM Sans" w:hAnsi="TM Sans" w:cs="TM Sans"/>
          <w:sz w:val="20"/>
          <w:szCs w:val="20"/>
        </w:rPr>
      </w:pPr>
      <w:r>
        <w:rPr>
          <w:rFonts w:ascii="TM Sans" w:hAnsi="TM Sans" w:cs="TM Sans"/>
          <w:sz w:val="20"/>
          <w:szCs w:val="20"/>
        </w:rPr>
        <w:t xml:space="preserve">Níže uvedeného dne, měsíce a roku spolu uzavřeli </w:t>
      </w:r>
    </w:p>
    <w:p w14:paraId="482D981E" w14:textId="77777777" w:rsidR="00054564" w:rsidRDefault="00054564">
      <w:pPr>
        <w:jc w:val="both"/>
        <w:rPr>
          <w:rFonts w:ascii="TM Sans" w:hAnsi="TM Sans" w:cs="TM Sans"/>
          <w:sz w:val="20"/>
          <w:szCs w:val="20"/>
        </w:rPr>
      </w:pPr>
    </w:p>
    <w:p w14:paraId="18319BC1" w14:textId="77777777" w:rsidR="00054564" w:rsidRDefault="00054564">
      <w:pPr>
        <w:jc w:val="both"/>
        <w:rPr>
          <w:rFonts w:ascii="TM Sans" w:hAnsi="TM Sans" w:cs="TM Sans"/>
          <w:bCs/>
          <w:sz w:val="20"/>
          <w:szCs w:val="20"/>
        </w:rPr>
      </w:pPr>
      <w:proofErr w:type="spellStart"/>
      <w:r>
        <w:rPr>
          <w:rFonts w:ascii="TM Sans" w:hAnsi="TM Sans" w:cs="TM Sans"/>
          <w:b/>
          <w:bCs/>
          <w:sz w:val="20"/>
          <w:szCs w:val="20"/>
        </w:rPr>
        <w:t>Ticketmaster</w:t>
      </w:r>
      <w:proofErr w:type="spellEnd"/>
      <w:r>
        <w:rPr>
          <w:rFonts w:ascii="TM Sans" w:hAnsi="TM Sans" w:cs="TM Sans"/>
          <w:b/>
          <w:bCs/>
          <w:sz w:val="20"/>
          <w:szCs w:val="20"/>
        </w:rPr>
        <w:t xml:space="preserve"> Česká republika, a.s.</w:t>
      </w:r>
    </w:p>
    <w:p w14:paraId="42310152" w14:textId="77777777" w:rsidR="00054564" w:rsidRDefault="00054564">
      <w:pPr>
        <w:jc w:val="both"/>
        <w:rPr>
          <w:rFonts w:ascii="TM Sans" w:hAnsi="TM Sans" w:cs="TM Sans"/>
          <w:sz w:val="20"/>
          <w:szCs w:val="20"/>
        </w:rPr>
      </w:pPr>
      <w:r>
        <w:rPr>
          <w:rFonts w:ascii="TM Sans" w:hAnsi="TM Sans" w:cs="TM Sans"/>
          <w:bCs/>
          <w:sz w:val="20"/>
          <w:szCs w:val="20"/>
        </w:rPr>
        <w:t>spole</w:t>
      </w:r>
      <w:r>
        <w:rPr>
          <w:rFonts w:ascii="TM Sans" w:hAnsi="TM Sans" w:cs="TM Sans"/>
          <w:sz w:val="20"/>
          <w:szCs w:val="20"/>
        </w:rPr>
        <w:t xml:space="preserve">čnost zapsaná v obchodním rejstříku vedeném u Městského soudu v Praze, oddíl B, vložka 2249, </w:t>
      </w:r>
    </w:p>
    <w:p w14:paraId="6D0C8832" w14:textId="77777777" w:rsidR="00054564" w:rsidRDefault="00054564">
      <w:pPr>
        <w:jc w:val="both"/>
        <w:rPr>
          <w:rFonts w:ascii="TM Sans" w:hAnsi="TM Sans" w:cs="TM Sans"/>
          <w:sz w:val="20"/>
          <w:szCs w:val="20"/>
        </w:rPr>
      </w:pPr>
      <w:r>
        <w:rPr>
          <w:rFonts w:ascii="TM Sans" w:hAnsi="TM Sans" w:cs="TM Sans"/>
          <w:sz w:val="20"/>
          <w:szCs w:val="20"/>
        </w:rPr>
        <w:t xml:space="preserve">sídlo: </w:t>
      </w:r>
      <w:r>
        <w:rPr>
          <w:rFonts w:ascii="TM Sans" w:hAnsi="TM Sans" w:cs="TM Sans"/>
          <w:bCs/>
          <w:sz w:val="20"/>
          <w:szCs w:val="20"/>
        </w:rPr>
        <w:t>Jungmannova 26/15, Nové Město, 110 00 Praha 1</w:t>
      </w:r>
    </w:p>
    <w:p w14:paraId="14D1C51A" w14:textId="77777777" w:rsidR="00054564" w:rsidRDefault="00054564">
      <w:pPr>
        <w:jc w:val="both"/>
        <w:rPr>
          <w:rFonts w:ascii="TM Sans" w:hAnsi="TM Sans" w:cs="TM Sans"/>
          <w:sz w:val="20"/>
          <w:szCs w:val="20"/>
        </w:rPr>
      </w:pPr>
      <w:r>
        <w:rPr>
          <w:rFonts w:ascii="TM Sans" w:hAnsi="TM Sans" w:cs="TM Sans"/>
          <w:sz w:val="20"/>
          <w:szCs w:val="20"/>
        </w:rPr>
        <w:t xml:space="preserve">IČ: 60192577 </w:t>
      </w:r>
    </w:p>
    <w:p w14:paraId="4E832F51" w14:textId="77777777" w:rsidR="00054564" w:rsidRDefault="00054564">
      <w:pPr>
        <w:jc w:val="both"/>
        <w:rPr>
          <w:rFonts w:ascii="TM Sans" w:hAnsi="TM Sans" w:cs="TM Sans"/>
          <w:sz w:val="20"/>
          <w:szCs w:val="20"/>
        </w:rPr>
      </w:pPr>
      <w:r>
        <w:rPr>
          <w:rFonts w:ascii="TM Sans" w:hAnsi="TM Sans" w:cs="TM Sans"/>
          <w:sz w:val="20"/>
          <w:szCs w:val="20"/>
        </w:rPr>
        <w:t xml:space="preserve">DIČ: CZ60192577 </w:t>
      </w:r>
    </w:p>
    <w:p w14:paraId="19BB0B19" w14:textId="77777777" w:rsidR="00054564" w:rsidRDefault="00054564">
      <w:pPr>
        <w:jc w:val="both"/>
        <w:rPr>
          <w:rFonts w:ascii="TM Sans" w:hAnsi="TM Sans" w:cs="TM Sans"/>
          <w:sz w:val="20"/>
          <w:szCs w:val="20"/>
        </w:rPr>
      </w:pPr>
      <w:r>
        <w:rPr>
          <w:rFonts w:ascii="TM Sans" w:hAnsi="TM Sans" w:cs="TM Sans"/>
          <w:sz w:val="20"/>
          <w:szCs w:val="20"/>
        </w:rPr>
        <w:t xml:space="preserve">(dále jen </w:t>
      </w:r>
      <w:proofErr w:type="spellStart"/>
      <w:r>
        <w:rPr>
          <w:rFonts w:ascii="TM Sans" w:hAnsi="TM Sans" w:cs="TM Sans"/>
          <w:sz w:val="20"/>
          <w:szCs w:val="20"/>
        </w:rPr>
        <w:t>Ticketmaster</w:t>
      </w:r>
      <w:proofErr w:type="spellEnd"/>
      <w:r>
        <w:rPr>
          <w:rFonts w:ascii="TM Sans" w:hAnsi="TM Sans" w:cs="TM Sans"/>
          <w:sz w:val="20"/>
          <w:szCs w:val="20"/>
        </w:rPr>
        <w:t xml:space="preserve">) jako příkazník na straně jedné, </w:t>
      </w:r>
    </w:p>
    <w:p w14:paraId="37A57B4D" w14:textId="77777777" w:rsidR="00054564" w:rsidRDefault="00054564">
      <w:pPr>
        <w:rPr>
          <w:rFonts w:ascii="TM Sans" w:hAnsi="TM Sans" w:cs="TM Sans"/>
          <w:sz w:val="20"/>
          <w:szCs w:val="20"/>
        </w:rPr>
      </w:pPr>
    </w:p>
    <w:p w14:paraId="6277FBCF" w14:textId="77777777" w:rsidR="00054564" w:rsidRDefault="00054564">
      <w:pPr>
        <w:jc w:val="both"/>
        <w:rPr>
          <w:rFonts w:ascii="TM Sans" w:hAnsi="TM Sans" w:cs="TM Sans"/>
          <w:sz w:val="20"/>
          <w:szCs w:val="20"/>
        </w:rPr>
      </w:pPr>
      <w:r>
        <w:rPr>
          <w:rFonts w:ascii="TM Sans" w:hAnsi="TM Sans" w:cs="TM Sans"/>
          <w:sz w:val="20"/>
          <w:szCs w:val="20"/>
        </w:rPr>
        <w:t>a</w:t>
      </w:r>
    </w:p>
    <w:p w14:paraId="30040EF0" w14:textId="77777777" w:rsidR="00054564" w:rsidRDefault="00054564">
      <w:pPr>
        <w:rPr>
          <w:rFonts w:ascii="TM Sans" w:hAnsi="TM Sans" w:cs="TM Sans"/>
          <w:sz w:val="20"/>
          <w:szCs w:val="20"/>
        </w:rPr>
      </w:pPr>
    </w:p>
    <w:tbl>
      <w:tblPr>
        <w:tblW w:w="9308" w:type="dxa"/>
        <w:tblInd w:w="-10" w:type="dxa"/>
        <w:tblLayout w:type="fixed"/>
        <w:tblLook w:val="0000" w:firstRow="0" w:lastRow="0" w:firstColumn="0" w:lastColumn="0" w:noHBand="0" w:noVBand="0"/>
      </w:tblPr>
      <w:tblGrid>
        <w:gridCol w:w="2812"/>
        <w:gridCol w:w="6496"/>
      </w:tblGrid>
      <w:tr w:rsidR="00B80BD5" w14:paraId="230B143B"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26BDE5C1"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jméno a příjmení/název:</w:t>
            </w:r>
          </w:p>
        </w:tc>
        <w:tc>
          <w:tcPr>
            <w:tcW w:w="6496" w:type="dxa"/>
            <w:tcBorders>
              <w:top w:val="single" w:sz="4" w:space="0" w:color="auto"/>
              <w:left w:val="single" w:sz="4" w:space="0" w:color="auto"/>
              <w:bottom w:val="single" w:sz="4" w:space="0" w:color="000000"/>
              <w:right w:val="single" w:sz="4" w:space="0" w:color="auto"/>
            </w:tcBorders>
          </w:tcPr>
          <w:p w14:paraId="5A197084" w14:textId="7329A0E5" w:rsidR="00B80BD5" w:rsidRPr="0008464E" w:rsidRDefault="00640614" w:rsidP="00E925FD">
            <w:pPr>
              <w:snapToGrid w:val="0"/>
              <w:rPr>
                <w:rFonts w:ascii="TM Sans" w:hAnsi="TM Sans" w:cs="TM Sans"/>
              </w:rPr>
            </w:pPr>
            <w:r>
              <w:rPr>
                <w:rFonts w:ascii="TM Sans" w:hAnsi="TM Sans" w:cs="TM Sans"/>
              </w:rPr>
              <w:t>Střední odborná škola, Praha 5, Drtinova 3/498</w:t>
            </w:r>
          </w:p>
        </w:tc>
      </w:tr>
      <w:tr w:rsidR="00B80BD5" w14:paraId="2FCB893A"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7B13E349"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sídlo/místo podnikání:</w:t>
            </w:r>
          </w:p>
        </w:tc>
        <w:tc>
          <w:tcPr>
            <w:tcW w:w="6496" w:type="dxa"/>
            <w:tcBorders>
              <w:top w:val="single" w:sz="4" w:space="0" w:color="000000"/>
              <w:left w:val="single" w:sz="4" w:space="0" w:color="auto"/>
              <w:bottom w:val="single" w:sz="4" w:space="0" w:color="000000"/>
              <w:right w:val="single" w:sz="4" w:space="0" w:color="auto"/>
            </w:tcBorders>
          </w:tcPr>
          <w:p w14:paraId="65CAF0F0" w14:textId="1A02BE2B" w:rsidR="00B80BD5" w:rsidRPr="0008464E" w:rsidRDefault="00640614" w:rsidP="00E925FD">
            <w:pPr>
              <w:snapToGrid w:val="0"/>
              <w:rPr>
                <w:rFonts w:ascii="TM Sans" w:hAnsi="TM Sans" w:cs="TM Sans"/>
              </w:rPr>
            </w:pPr>
            <w:r>
              <w:rPr>
                <w:rFonts w:ascii="TM Sans" w:hAnsi="TM Sans" w:cs="TM Sans"/>
              </w:rPr>
              <w:t>Praha 5, Drtinova 3/498</w:t>
            </w:r>
          </w:p>
        </w:tc>
      </w:tr>
      <w:tr w:rsidR="00B80BD5" w14:paraId="194355AC"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2E5C450C"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 xml:space="preserve">poštovní adresa: </w:t>
            </w:r>
          </w:p>
        </w:tc>
        <w:tc>
          <w:tcPr>
            <w:tcW w:w="6496" w:type="dxa"/>
            <w:tcBorders>
              <w:top w:val="single" w:sz="4" w:space="0" w:color="000000"/>
              <w:left w:val="single" w:sz="4" w:space="0" w:color="auto"/>
              <w:bottom w:val="single" w:sz="4" w:space="0" w:color="000000"/>
              <w:right w:val="single" w:sz="4" w:space="0" w:color="auto"/>
            </w:tcBorders>
          </w:tcPr>
          <w:p w14:paraId="0F162483" w14:textId="4F3DDF6F" w:rsidR="00B80BD5" w:rsidRPr="0008464E" w:rsidRDefault="00640614" w:rsidP="00E925FD">
            <w:pPr>
              <w:snapToGrid w:val="0"/>
              <w:rPr>
                <w:rFonts w:ascii="TM Sans" w:hAnsi="TM Sans" w:cs="TM Sans"/>
              </w:rPr>
            </w:pPr>
            <w:r>
              <w:rPr>
                <w:rFonts w:ascii="TM Sans" w:hAnsi="TM Sans" w:cs="TM Sans"/>
              </w:rPr>
              <w:t>Drtinova 3/498, Praha 5, PSČ 150 00</w:t>
            </w:r>
          </w:p>
        </w:tc>
      </w:tr>
      <w:tr w:rsidR="00B80BD5" w14:paraId="0AF32648"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473A65C0"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IČ:</w:t>
            </w:r>
          </w:p>
        </w:tc>
        <w:tc>
          <w:tcPr>
            <w:tcW w:w="6496" w:type="dxa"/>
            <w:tcBorders>
              <w:top w:val="single" w:sz="4" w:space="0" w:color="000000"/>
              <w:left w:val="single" w:sz="4" w:space="0" w:color="auto"/>
              <w:bottom w:val="single" w:sz="4" w:space="0" w:color="000000"/>
              <w:right w:val="single" w:sz="4" w:space="0" w:color="auto"/>
            </w:tcBorders>
          </w:tcPr>
          <w:p w14:paraId="528A3E82" w14:textId="23C27734" w:rsidR="00B80BD5" w:rsidRPr="0008464E" w:rsidRDefault="00640614" w:rsidP="00E925FD">
            <w:pPr>
              <w:snapToGrid w:val="0"/>
              <w:rPr>
                <w:rFonts w:ascii="TM Sans" w:hAnsi="TM Sans" w:cs="TM Sans"/>
              </w:rPr>
            </w:pPr>
            <w:r>
              <w:rPr>
                <w:rFonts w:ascii="TM Sans" w:hAnsi="TM Sans" w:cs="TM Sans"/>
              </w:rPr>
              <w:t>45 248 001</w:t>
            </w:r>
          </w:p>
        </w:tc>
      </w:tr>
      <w:tr w:rsidR="00B80BD5" w14:paraId="2BE87547"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2D104F9B"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 xml:space="preserve">DIČ: </w:t>
            </w:r>
          </w:p>
        </w:tc>
        <w:tc>
          <w:tcPr>
            <w:tcW w:w="6496" w:type="dxa"/>
            <w:tcBorders>
              <w:top w:val="single" w:sz="4" w:space="0" w:color="000000"/>
              <w:left w:val="single" w:sz="4" w:space="0" w:color="auto"/>
              <w:bottom w:val="single" w:sz="4" w:space="0" w:color="000000"/>
              <w:right w:val="single" w:sz="4" w:space="0" w:color="auto"/>
            </w:tcBorders>
          </w:tcPr>
          <w:p w14:paraId="619A99E8" w14:textId="77777777" w:rsidR="00B80BD5" w:rsidRPr="0008464E" w:rsidRDefault="00B80BD5" w:rsidP="00E925FD">
            <w:pPr>
              <w:snapToGrid w:val="0"/>
              <w:rPr>
                <w:rFonts w:ascii="TM Sans" w:hAnsi="TM Sans" w:cs="TM Sans"/>
              </w:rPr>
            </w:pPr>
          </w:p>
        </w:tc>
      </w:tr>
      <w:tr w:rsidR="00B80BD5" w14:paraId="1444CC07"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0FE7E084"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 xml:space="preserve">Zastupuje: </w:t>
            </w:r>
          </w:p>
        </w:tc>
        <w:tc>
          <w:tcPr>
            <w:tcW w:w="6496" w:type="dxa"/>
            <w:tcBorders>
              <w:top w:val="single" w:sz="4" w:space="0" w:color="000000"/>
              <w:left w:val="single" w:sz="4" w:space="0" w:color="auto"/>
              <w:bottom w:val="single" w:sz="4" w:space="0" w:color="000000"/>
              <w:right w:val="single" w:sz="4" w:space="0" w:color="auto"/>
            </w:tcBorders>
          </w:tcPr>
          <w:p w14:paraId="7DFA2673" w14:textId="0E96490B" w:rsidR="00B80BD5" w:rsidRPr="0008464E" w:rsidRDefault="00640614" w:rsidP="00E925FD">
            <w:pPr>
              <w:snapToGrid w:val="0"/>
            </w:pPr>
            <w:r>
              <w:t>PaedDr. Pavla Nedomová</w:t>
            </w:r>
          </w:p>
        </w:tc>
      </w:tr>
      <w:tr w:rsidR="00B80BD5" w14:paraId="79A89897"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2E53D341"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 xml:space="preserve">Tel.: </w:t>
            </w:r>
          </w:p>
        </w:tc>
        <w:tc>
          <w:tcPr>
            <w:tcW w:w="6496" w:type="dxa"/>
            <w:tcBorders>
              <w:top w:val="single" w:sz="4" w:space="0" w:color="000000"/>
              <w:left w:val="single" w:sz="4" w:space="0" w:color="auto"/>
              <w:bottom w:val="single" w:sz="4" w:space="0" w:color="000000"/>
              <w:right w:val="single" w:sz="4" w:space="0" w:color="auto"/>
            </w:tcBorders>
          </w:tcPr>
          <w:p w14:paraId="62D8F145" w14:textId="7A8CD74C" w:rsidR="00B80BD5" w:rsidRPr="0008464E" w:rsidRDefault="00B80BD5" w:rsidP="00E925FD">
            <w:pPr>
              <w:snapToGrid w:val="0"/>
              <w:rPr>
                <w:rFonts w:ascii="TM Sans" w:hAnsi="TM Sans" w:cs="TM Sans"/>
              </w:rPr>
            </w:pPr>
          </w:p>
        </w:tc>
      </w:tr>
      <w:tr w:rsidR="00B80BD5" w14:paraId="103E9D74"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53F2C7F9"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E-mail:</w:t>
            </w:r>
          </w:p>
        </w:tc>
        <w:tc>
          <w:tcPr>
            <w:tcW w:w="6496" w:type="dxa"/>
            <w:tcBorders>
              <w:top w:val="single" w:sz="4" w:space="0" w:color="000000"/>
              <w:left w:val="single" w:sz="4" w:space="0" w:color="auto"/>
              <w:bottom w:val="single" w:sz="4" w:space="0" w:color="000000"/>
              <w:right w:val="single" w:sz="4" w:space="0" w:color="auto"/>
            </w:tcBorders>
          </w:tcPr>
          <w:p w14:paraId="7A209D5A" w14:textId="082C7872" w:rsidR="00B80BD5" w:rsidRPr="0008464E" w:rsidRDefault="00B80BD5" w:rsidP="00E925FD">
            <w:pPr>
              <w:snapToGrid w:val="0"/>
              <w:rPr>
                <w:rFonts w:ascii="TM Sans" w:hAnsi="TM Sans" w:cs="TM Sans"/>
              </w:rPr>
            </w:pPr>
          </w:p>
        </w:tc>
      </w:tr>
      <w:tr w:rsidR="00B80BD5" w14:paraId="4F552C97" w14:textId="77777777" w:rsidTr="00B80BD5">
        <w:tc>
          <w:tcPr>
            <w:tcW w:w="2812" w:type="dxa"/>
            <w:tcBorders>
              <w:top w:val="single" w:sz="4" w:space="0" w:color="000000"/>
              <w:left w:val="single" w:sz="4" w:space="0" w:color="000000"/>
              <w:bottom w:val="single" w:sz="4" w:space="0" w:color="000000"/>
              <w:right w:val="single" w:sz="4" w:space="0" w:color="auto"/>
            </w:tcBorders>
            <w:shd w:val="clear" w:color="auto" w:fill="auto"/>
          </w:tcPr>
          <w:p w14:paraId="4D2B2C8D" w14:textId="77777777" w:rsidR="00B80BD5" w:rsidRPr="00EE0DE2" w:rsidRDefault="00B80BD5" w:rsidP="00E925FD">
            <w:pPr>
              <w:jc w:val="both"/>
              <w:rPr>
                <w:rFonts w:ascii="TM Sans" w:hAnsi="TM Sans" w:cs="TM Sans"/>
                <w:sz w:val="20"/>
                <w:szCs w:val="20"/>
                <w:highlight w:val="yellow"/>
              </w:rPr>
            </w:pPr>
            <w:r w:rsidRPr="00EE0DE2">
              <w:rPr>
                <w:rFonts w:ascii="TM Sans" w:hAnsi="TM Sans" w:cs="TM Sans"/>
                <w:sz w:val="20"/>
                <w:szCs w:val="20"/>
                <w:highlight w:val="yellow"/>
              </w:rPr>
              <w:t xml:space="preserve">Číslo bankovního účtu: </w:t>
            </w:r>
          </w:p>
        </w:tc>
        <w:tc>
          <w:tcPr>
            <w:tcW w:w="6496" w:type="dxa"/>
            <w:tcBorders>
              <w:top w:val="single" w:sz="4" w:space="0" w:color="000000"/>
              <w:left w:val="single" w:sz="4" w:space="0" w:color="auto"/>
              <w:bottom w:val="single" w:sz="4" w:space="0" w:color="auto"/>
              <w:right w:val="single" w:sz="4" w:space="0" w:color="auto"/>
            </w:tcBorders>
          </w:tcPr>
          <w:p w14:paraId="7C531EF4" w14:textId="4A0CAEE9" w:rsidR="00B80BD5" w:rsidRPr="0008464E" w:rsidRDefault="00640614" w:rsidP="00E925FD">
            <w:pPr>
              <w:snapToGrid w:val="0"/>
              <w:rPr>
                <w:rFonts w:ascii="TM Sans" w:hAnsi="TM Sans" w:cs="TM Sans"/>
              </w:rPr>
            </w:pPr>
            <w:r>
              <w:rPr>
                <w:rFonts w:ascii="TM Sans" w:hAnsi="TM Sans" w:cs="TM Sans"/>
              </w:rPr>
              <w:t>27836051/0100</w:t>
            </w:r>
          </w:p>
        </w:tc>
      </w:tr>
    </w:tbl>
    <w:p w14:paraId="119C8A67" w14:textId="77777777" w:rsidR="00054564" w:rsidRDefault="00054564">
      <w:pPr>
        <w:rPr>
          <w:rFonts w:ascii="TM Sans" w:hAnsi="TM Sans" w:cs="TM Sans"/>
          <w:sz w:val="20"/>
          <w:szCs w:val="20"/>
        </w:rPr>
      </w:pPr>
      <w:r>
        <w:rPr>
          <w:rFonts w:ascii="TM Sans" w:hAnsi="TM Sans" w:cs="TM Sans"/>
          <w:sz w:val="20"/>
          <w:szCs w:val="20"/>
        </w:rPr>
        <w:t>(dále jen Pořadatel) jako příkazce na straně druhé,</w:t>
      </w:r>
    </w:p>
    <w:p w14:paraId="3D765A53" w14:textId="77777777" w:rsidR="00054564" w:rsidRDefault="00054564">
      <w:pPr>
        <w:rPr>
          <w:rFonts w:ascii="TM Sans" w:hAnsi="TM Sans" w:cs="TM Sans"/>
          <w:sz w:val="20"/>
          <w:szCs w:val="20"/>
        </w:rPr>
      </w:pPr>
    </w:p>
    <w:p w14:paraId="0073F1E1" w14:textId="77777777" w:rsidR="00054564" w:rsidRDefault="00054564">
      <w:pPr>
        <w:jc w:val="both"/>
        <w:rPr>
          <w:rFonts w:ascii="TM Sans" w:hAnsi="TM Sans" w:cs="TM Sans"/>
          <w:sz w:val="20"/>
          <w:szCs w:val="20"/>
        </w:rPr>
      </w:pPr>
      <w:r>
        <w:rPr>
          <w:rFonts w:ascii="TM Sans" w:hAnsi="TM Sans" w:cs="TM Sans"/>
          <w:sz w:val="20"/>
          <w:szCs w:val="20"/>
        </w:rPr>
        <w:t xml:space="preserve">podle § 2430 a násl. občanského zákoníku následující příkazní smlouvu (dále jen Smlouva): </w:t>
      </w:r>
    </w:p>
    <w:p w14:paraId="7B130267" w14:textId="77777777" w:rsidR="00054564" w:rsidRDefault="00054564">
      <w:pPr>
        <w:jc w:val="both"/>
        <w:rPr>
          <w:rFonts w:ascii="TM Sans" w:hAnsi="TM Sans" w:cs="TM Sans"/>
          <w:sz w:val="20"/>
          <w:szCs w:val="20"/>
        </w:rPr>
      </w:pPr>
    </w:p>
    <w:p w14:paraId="23501611" w14:textId="77777777" w:rsidR="00054564" w:rsidRDefault="00054564">
      <w:pPr>
        <w:jc w:val="both"/>
        <w:rPr>
          <w:rFonts w:ascii="TM Sans" w:hAnsi="TM Sans" w:cs="TM Sans"/>
          <w:sz w:val="20"/>
          <w:szCs w:val="20"/>
        </w:rPr>
      </w:pPr>
      <w:r>
        <w:rPr>
          <w:rFonts w:ascii="TM Sans" w:hAnsi="TM Sans" w:cs="TM Sans"/>
          <w:sz w:val="20"/>
          <w:szCs w:val="20"/>
        </w:rPr>
        <w:t xml:space="preserve">Předmětem Smlouvy je dohoda smluvních stran, že </w:t>
      </w:r>
      <w:proofErr w:type="spellStart"/>
      <w:r>
        <w:rPr>
          <w:rFonts w:ascii="TM Sans" w:hAnsi="TM Sans" w:cs="TM Sans"/>
          <w:sz w:val="20"/>
          <w:szCs w:val="20"/>
        </w:rPr>
        <w:t>Ticketmaster</w:t>
      </w:r>
      <w:proofErr w:type="spellEnd"/>
      <w:r>
        <w:rPr>
          <w:rFonts w:ascii="TM Sans" w:hAnsi="TM Sans" w:cs="TM Sans"/>
          <w:sz w:val="20"/>
          <w:szCs w:val="20"/>
        </w:rPr>
        <w:t xml:space="preserve"> bude pro Pořadatele, který pořádá přímo nebo nepřímo, výhradně nebo ve spolupráci kulturní, společenské, sportovní nebo jiné akce (dále jen Akce), zajišťovat jménem a na účet Pořadatele a za úplatu výrobu, distribuci a prodej vstupenek (dále jen Vstupenky) na Akce nebo určitou Akci a nabízet veškeré služby vztahující se k prodeji Vstupenek, a to prostřednictvím své prodejní sítě (dále jen Síť), která sestává zejména z  prodejního systému provozovaného prostřednictvím webových stránek </w:t>
      </w:r>
      <w:proofErr w:type="spellStart"/>
      <w:r>
        <w:rPr>
          <w:rFonts w:ascii="TM Sans" w:hAnsi="TM Sans" w:cs="TM Sans"/>
          <w:sz w:val="20"/>
          <w:szCs w:val="20"/>
        </w:rPr>
        <w:t>Ticketmasteru</w:t>
      </w:r>
      <w:proofErr w:type="spellEnd"/>
      <w:r>
        <w:rPr>
          <w:rFonts w:ascii="TM Sans" w:hAnsi="TM Sans" w:cs="TM Sans"/>
          <w:sz w:val="20"/>
          <w:szCs w:val="20"/>
        </w:rPr>
        <w:t xml:space="preserve"> a ze sítě kamenných prodejních míst.  </w:t>
      </w:r>
    </w:p>
    <w:p w14:paraId="526B57BA" w14:textId="77777777" w:rsidR="00054564" w:rsidRDefault="00054564">
      <w:pPr>
        <w:jc w:val="both"/>
        <w:rPr>
          <w:rFonts w:ascii="TM Sans" w:hAnsi="TM Sans" w:cs="TM Sans"/>
          <w:sz w:val="20"/>
          <w:szCs w:val="20"/>
        </w:rPr>
      </w:pPr>
    </w:p>
    <w:p w14:paraId="7B115455" w14:textId="77777777" w:rsidR="00054564" w:rsidRDefault="00054564">
      <w:pPr>
        <w:jc w:val="both"/>
        <w:rPr>
          <w:rFonts w:ascii="TM Sans" w:hAnsi="TM Sans" w:cs="TM Sans"/>
          <w:sz w:val="20"/>
          <w:szCs w:val="20"/>
        </w:rPr>
      </w:pPr>
      <w:r>
        <w:rPr>
          <w:rFonts w:ascii="TM Sans" w:hAnsi="TM Sans" w:cs="TM Sans"/>
          <w:sz w:val="20"/>
          <w:szCs w:val="20"/>
        </w:rPr>
        <w:t>Tato Smlouva sestává kromě úvodu a podpisové části dále ze Specifických podmínek Smlouvy, ve kterých jsou sjednány některé specifické podmínky spolupráce smluvních stran a z Obecných ujednání, ve kterých se podrobněji sjednávají vzájemná práva a povinnosti smluvních stran a definují jednotlivé termíny použité ve Specifických podmínkách.</w:t>
      </w:r>
    </w:p>
    <w:p w14:paraId="62DD31F2" w14:textId="77777777" w:rsidR="00054564" w:rsidRDefault="00054564">
      <w:pPr>
        <w:jc w:val="both"/>
        <w:rPr>
          <w:rFonts w:ascii="TM Sans" w:hAnsi="TM Sans" w:cs="TM Sans"/>
          <w:sz w:val="20"/>
          <w:szCs w:val="20"/>
        </w:rPr>
      </w:pPr>
    </w:p>
    <w:p w14:paraId="5AD1EE80" w14:textId="77777777" w:rsidR="00054564" w:rsidRDefault="00054564">
      <w:pPr>
        <w:jc w:val="both"/>
        <w:rPr>
          <w:rFonts w:ascii="TM Sans" w:hAnsi="TM Sans" w:cs="TM Sans"/>
          <w:sz w:val="20"/>
          <w:szCs w:val="20"/>
        </w:rPr>
      </w:pPr>
      <w:r>
        <w:rPr>
          <w:rFonts w:ascii="TM Sans" w:hAnsi="TM Sans" w:cs="TM Sans"/>
          <w:sz w:val="20"/>
          <w:szCs w:val="20"/>
        </w:rPr>
        <w:t xml:space="preserve">Smluvní strany se dohodli na těchto </w:t>
      </w:r>
      <w:r>
        <w:rPr>
          <w:rFonts w:ascii="TM Sans" w:hAnsi="TM Sans" w:cs="TM Sans"/>
          <w:b/>
          <w:sz w:val="20"/>
          <w:szCs w:val="20"/>
        </w:rPr>
        <w:t xml:space="preserve">Specifických podmínkách </w:t>
      </w:r>
      <w:r>
        <w:rPr>
          <w:rFonts w:ascii="TM Sans" w:hAnsi="TM Sans" w:cs="TM Sans"/>
          <w:sz w:val="20"/>
          <w:szCs w:val="20"/>
        </w:rPr>
        <w:t xml:space="preserve">Smlouvy: </w:t>
      </w:r>
    </w:p>
    <w:p w14:paraId="42B77952" w14:textId="77777777" w:rsidR="00991DA7" w:rsidRDefault="00991DA7">
      <w:pPr>
        <w:jc w:val="both"/>
        <w:rPr>
          <w:rFonts w:ascii="TM Sans" w:hAnsi="TM Sans" w:cs="TM Sans"/>
          <w:sz w:val="20"/>
          <w:szCs w:val="20"/>
        </w:rPr>
      </w:pPr>
    </w:p>
    <w:tbl>
      <w:tblPr>
        <w:tblW w:w="9366" w:type="dxa"/>
        <w:tblInd w:w="-10" w:type="dxa"/>
        <w:tblLayout w:type="fixed"/>
        <w:tblLook w:val="0000" w:firstRow="0" w:lastRow="0" w:firstColumn="0" w:lastColumn="0" w:noHBand="0" w:noVBand="0"/>
      </w:tblPr>
      <w:tblGrid>
        <w:gridCol w:w="1668"/>
        <w:gridCol w:w="1559"/>
        <w:gridCol w:w="709"/>
        <w:gridCol w:w="2551"/>
        <w:gridCol w:w="284"/>
        <w:gridCol w:w="2595"/>
      </w:tblGrid>
      <w:tr w:rsidR="00054564" w14:paraId="5732ADB7"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13B609F2" w14:textId="77777777" w:rsidR="00054564" w:rsidRDefault="00054564">
            <w:pPr>
              <w:rPr>
                <w:rFonts w:ascii="TM Sans" w:hAnsi="TM Sans" w:cs="TM Sans"/>
                <w:sz w:val="20"/>
                <w:szCs w:val="20"/>
              </w:rPr>
            </w:pPr>
            <w:r>
              <w:rPr>
                <w:rFonts w:ascii="TM Sans" w:hAnsi="TM Sans" w:cs="TM Sans"/>
                <w:sz w:val="20"/>
                <w:szCs w:val="20"/>
              </w:rPr>
              <w:t>Smlouva je dlouhodobá anebo na jednu Akci:</w:t>
            </w:r>
          </w:p>
        </w:tc>
        <w:tc>
          <w:tcPr>
            <w:tcW w:w="5430" w:type="dxa"/>
            <w:gridSpan w:val="3"/>
            <w:tcBorders>
              <w:top w:val="single" w:sz="4" w:space="0" w:color="000000"/>
              <w:left w:val="single" w:sz="4" w:space="0" w:color="000000"/>
              <w:bottom w:val="single" w:sz="4" w:space="0" w:color="000000"/>
              <w:right w:val="single" w:sz="4" w:space="0" w:color="000000"/>
            </w:tcBorders>
            <w:shd w:val="clear" w:color="auto" w:fill="auto"/>
          </w:tcPr>
          <w:p w14:paraId="49A84382" w14:textId="77777777" w:rsidR="00054564" w:rsidRDefault="00054564">
            <w:pPr>
              <w:jc w:val="right"/>
            </w:pPr>
            <w:r>
              <w:rPr>
                <w:rFonts w:ascii="TM Sans" w:hAnsi="TM Sans" w:cs="TM Sans"/>
                <w:sz w:val="20"/>
                <w:szCs w:val="20"/>
              </w:rPr>
              <w:t>Na jednu Akci</w:t>
            </w:r>
          </w:p>
        </w:tc>
      </w:tr>
      <w:tr w:rsidR="00054564" w14:paraId="686021B1" w14:textId="77777777" w:rsidTr="007F4AF1">
        <w:trPr>
          <w:trHeight w:val="96"/>
        </w:trPr>
        <w:tc>
          <w:tcPr>
            <w:tcW w:w="3936" w:type="dxa"/>
            <w:gridSpan w:val="3"/>
            <w:vMerge w:val="restart"/>
            <w:tcBorders>
              <w:top w:val="single" w:sz="4" w:space="0" w:color="000000"/>
              <w:left w:val="single" w:sz="4" w:space="0" w:color="000000"/>
              <w:bottom w:val="single" w:sz="4" w:space="0" w:color="000000"/>
            </w:tcBorders>
            <w:shd w:val="clear" w:color="auto" w:fill="auto"/>
          </w:tcPr>
          <w:p w14:paraId="4E3F1700" w14:textId="77777777" w:rsidR="00054564" w:rsidRDefault="00054564">
            <w:pPr>
              <w:rPr>
                <w:rFonts w:ascii="TM Sans" w:hAnsi="TM Sans" w:cs="TM Sans"/>
                <w:sz w:val="20"/>
                <w:szCs w:val="20"/>
              </w:rPr>
            </w:pPr>
            <w:r>
              <w:rPr>
                <w:rFonts w:ascii="TM Sans" w:hAnsi="TM Sans" w:cs="TM Sans"/>
                <w:sz w:val="20"/>
                <w:szCs w:val="20"/>
              </w:rPr>
              <w:t>Je-li Smlouva na jednu Akci, popis této Akce:</w:t>
            </w:r>
          </w:p>
        </w:tc>
        <w:tc>
          <w:tcPr>
            <w:tcW w:w="2835" w:type="dxa"/>
            <w:gridSpan w:val="2"/>
            <w:tcBorders>
              <w:top w:val="single" w:sz="4" w:space="0" w:color="000000"/>
              <w:left w:val="single" w:sz="4" w:space="0" w:color="000000"/>
              <w:bottom w:val="single" w:sz="4" w:space="0" w:color="000000"/>
            </w:tcBorders>
            <w:shd w:val="clear" w:color="auto" w:fill="auto"/>
          </w:tcPr>
          <w:p w14:paraId="65624CD0" w14:textId="77777777" w:rsidR="00054564" w:rsidRDefault="00054564">
            <w:pPr>
              <w:rPr>
                <w:rFonts w:ascii="TM Sans" w:hAnsi="TM Sans" w:cs="TM Sans"/>
                <w:b/>
                <w:sz w:val="20"/>
                <w:szCs w:val="20"/>
              </w:rPr>
            </w:pPr>
            <w:r>
              <w:rPr>
                <w:rFonts w:ascii="TM Sans" w:hAnsi="TM Sans" w:cs="TM Sans"/>
                <w:sz w:val="20"/>
                <w:szCs w:val="20"/>
              </w:rPr>
              <w:t>Název Akce:</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0729C466" w14:textId="77777777" w:rsidR="00054564" w:rsidRDefault="00054564">
            <w:r>
              <w:rPr>
                <w:rFonts w:ascii="TM Sans" w:hAnsi="TM Sans" w:cs="TM Sans"/>
                <w:b/>
                <w:sz w:val="20"/>
                <w:szCs w:val="20"/>
              </w:rPr>
              <w:t>Maturitní ples</w:t>
            </w:r>
          </w:p>
        </w:tc>
      </w:tr>
      <w:tr w:rsidR="00054564" w14:paraId="7EFC12AA" w14:textId="77777777" w:rsidTr="007F4AF1">
        <w:trPr>
          <w:trHeight w:val="96"/>
        </w:trPr>
        <w:tc>
          <w:tcPr>
            <w:tcW w:w="3936" w:type="dxa"/>
            <w:gridSpan w:val="3"/>
            <w:vMerge/>
            <w:tcBorders>
              <w:top w:val="single" w:sz="4" w:space="0" w:color="000000"/>
              <w:left w:val="single" w:sz="4" w:space="0" w:color="000000"/>
              <w:bottom w:val="single" w:sz="4" w:space="0" w:color="000000"/>
            </w:tcBorders>
            <w:shd w:val="clear" w:color="auto" w:fill="auto"/>
          </w:tcPr>
          <w:p w14:paraId="4AF97CAF" w14:textId="77777777" w:rsidR="00054564" w:rsidRDefault="00054564">
            <w:pPr>
              <w:snapToGrid w:val="0"/>
              <w:rPr>
                <w:rFonts w:ascii="TM Sans" w:hAnsi="TM Sans" w:cs="TM Sans"/>
                <w:sz w:val="20"/>
                <w:szCs w:val="20"/>
              </w:rPr>
            </w:pPr>
          </w:p>
        </w:tc>
        <w:tc>
          <w:tcPr>
            <w:tcW w:w="2835" w:type="dxa"/>
            <w:gridSpan w:val="2"/>
            <w:tcBorders>
              <w:top w:val="single" w:sz="4" w:space="0" w:color="000000"/>
              <w:left w:val="single" w:sz="4" w:space="0" w:color="000000"/>
              <w:bottom w:val="single" w:sz="4" w:space="0" w:color="000000"/>
            </w:tcBorders>
            <w:shd w:val="clear" w:color="auto" w:fill="auto"/>
          </w:tcPr>
          <w:p w14:paraId="6031294D" w14:textId="77777777" w:rsidR="00054564" w:rsidRDefault="00054564">
            <w:pPr>
              <w:rPr>
                <w:rFonts w:ascii="TM Sans" w:hAnsi="TM Sans" w:cs="TM Sans"/>
                <w:b/>
                <w:bCs/>
              </w:rPr>
            </w:pPr>
            <w:r>
              <w:rPr>
                <w:rFonts w:ascii="TM Sans" w:hAnsi="TM Sans" w:cs="TM Sans"/>
                <w:sz w:val="20"/>
                <w:szCs w:val="20"/>
                <w:shd w:val="clear" w:color="auto" w:fill="FFFF00"/>
              </w:rPr>
              <w:t xml:space="preserve">Datum konání: </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590A661C" w14:textId="639F07AB" w:rsidR="00054564" w:rsidRDefault="00640614">
            <w:pPr>
              <w:snapToGrid w:val="0"/>
              <w:jc w:val="center"/>
              <w:rPr>
                <w:rFonts w:ascii="TM Sans" w:hAnsi="TM Sans" w:cs="TM Sans"/>
                <w:b/>
                <w:bCs/>
              </w:rPr>
            </w:pPr>
            <w:r>
              <w:rPr>
                <w:rFonts w:ascii="TM Sans" w:hAnsi="TM Sans" w:cs="TM Sans"/>
                <w:b/>
                <w:bCs/>
              </w:rPr>
              <w:t>03. 12. 2022</w:t>
            </w:r>
          </w:p>
        </w:tc>
      </w:tr>
      <w:tr w:rsidR="00054564" w14:paraId="3AEA4DFC" w14:textId="77777777" w:rsidTr="007F4AF1">
        <w:trPr>
          <w:trHeight w:val="96"/>
        </w:trPr>
        <w:tc>
          <w:tcPr>
            <w:tcW w:w="3936" w:type="dxa"/>
            <w:gridSpan w:val="3"/>
            <w:vMerge/>
            <w:tcBorders>
              <w:top w:val="single" w:sz="4" w:space="0" w:color="000000"/>
              <w:left w:val="single" w:sz="4" w:space="0" w:color="000000"/>
              <w:bottom w:val="single" w:sz="4" w:space="0" w:color="000000"/>
            </w:tcBorders>
            <w:shd w:val="clear" w:color="auto" w:fill="auto"/>
          </w:tcPr>
          <w:p w14:paraId="27650370" w14:textId="77777777" w:rsidR="00054564" w:rsidRDefault="00054564">
            <w:pPr>
              <w:snapToGrid w:val="0"/>
              <w:rPr>
                <w:rFonts w:ascii="TM Sans" w:hAnsi="TM Sans" w:cs="TM Sans"/>
                <w:sz w:val="20"/>
                <w:szCs w:val="20"/>
              </w:rPr>
            </w:pPr>
          </w:p>
        </w:tc>
        <w:tc>
          <w:tcPr>
            <w:tcW w:w="2835" w:type="dxa"/>
            <w:gridSpan w:val="2"/>
            <w:tcBorders>
              <w:top w:val="single" w:sz="4" w:space="0" w:color="000000"/>
              <w:left w:val="single" w:sz="4" w:space="0" w:color="000000"/>
              <w:bottom w:val="single" w:sz="4" w:space="0" w:color="000000"/>
            </w:tcBorders>
            <w:shd w:val="clear" w:color="auto" w:fill="auto"/>
          </w:tcPr>
          <w:p w14:paraId="6941A6F1" w14:textId="77777777" w:rsidR="00054564" w:rsidRDefault="00054564">
            <w:pPr>
              <w:rPr>
                <w:rFonts w:ascii="TM Sans" w:hAnsi="TM Sans" w:cs="TM Sans"/>
                <w:sz w:val="20"/>
                <w:szCs w:val="20"/>
              </w:rPr>
            </w:pPr>
            <w:r>
              <w:rPr>
                <w:rFonts w:ascii="TM Sans" w:hAnsi="TM Sans" w:cs="TM Sans"/>
                <w:sz w:val="20"/>
                <w:szCs w:val="20"/>
              </w:rPr>
              <w:t>Místo konání:</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16AE61CA" w14:textId="77777777" w:rsidR="00054564" w:rsidRDefault="00054564">
            <w:r>
              <w:rPr>
                <w:rFonts w:ascii="TM Sans" w:hAnsi="TM Sans" w:cs="TM Sans"/>
                <w:sz w:val="20"/>
                <w:szCs w:val="20"/>
              </w:rPr>
              <w:t>Lucerna – Velký sál</w:t>
            </w:r>
          </w:p>
        </w:tc>
      </w:tr>
      <w:tr w:rsidR="00054564" w14:paraId="1504B020"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49BEA0F3" w14:textId="77777777" w:rsidR="00054564" w:rsidRDefault="00054564">
            <w:pPr>
              <w:rPr>
                <w:rFonts w:ascii="TM Sans" w:hAnsi="TM Sans" w:cs="TM Sans"/>
                <w:sz w:val="20"/>
                <w:szCs w:val="20"/>
              </w:rPr>
            </w:pPr>
            <w:r>
              <w:rPr>
                <w:rFonts w:ascii="TM Sans" w:hAnsi="TM Sans" w:cs="TM Sans"/>
                <w:b/>
                <w:sz w:val="20"/>
                <w:szCs w:val="20"/>
              </w:rPr>
              <w:t xml:space="preserve">Úplaty účtované Pořadateli: </w:t>
            </w:r>
          </w:p>
        </w:tc>
        <w:tc>
          <w:tcPr>
            <w:tcW w:w="2835" w:type="dxa"/>
            <w:gridSpan w:val="2"/>
            <w:tcBorders>
              <w:top w:val="single" w:sz="4" w:space="0" w:color="000000"/>
              <w:left w:val="single" w:sz="4" w:space="0" w:color="000000"/>
              <w:bottom w:val="single" w:sz="4" w:space="0" w:color="000000"/>
            </w:tcBorders>
            <w:shd w:val="clear" w:color="auto" w:fill="auto"/>
          </w:tcPr>
          <w:p w14:paraId="31317367" w14:textId="77777777" w:rsidR="00054564" w:rsidRDefault="00054564">
            <w:pPr>
              <w:snapToGrid w:val="0"/>
              <w:rPr>
                <w:rFonts w:ascii="TM Sans" w:hAnsi="TM Sans" w:cs="TM Sans"/>
                <w:sz w:val="20"/>
                <w:szCs w:val="20"/>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51250A30" w14:textId="77777777" w:rsidR="00054564" w:rsidRDefault="00054564">
            <w:pPr>
              <w:snapToGrid w:val="0"/>
              <w:rPr>
                <w:rFonts w:ascii="TM Sans" w:hAnsi="TM Sans" w:cs="TM Sans"/>
                <w:sz w:val="20"/>
                <w:szCs w:val="20"/>
              </w:rPr>
            </w:pPr>
          </w:p>
        </w:tc>
      </w:tr>
      <w:tr w:rsidR="00054564" w14:paraId="1B202E8F"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6FE5898C" w14:textId="77777777" w:rsidR="00054564" w:rsidRDefault="00054564">
            <w:pPr>
              <w:rPr>
                <w:rFonts w:ascii="TM Sans" w:hAnsi="TM Sans" w:cs="TM Sans"/>
                <w:b/>
                <w:sz w:val="20"/>
                <w:szCs w:val="20"/>
              </w:rPr>
            </w:pPr>
            <w:r>
              <w:rPr>
                <w:rFonts w:ascii="TM Sans" w:hAnsi="TM Sans" w:cs="TM Sans"/>
                <w:b/>
                <w:sz w:val="20"/>
                <w:szCs w:val="20"/>
              </w:rPr>
              <w:t>Poplatek za tisk Vstupenek:</w:t>
            </w:r>
          </w:p>
        </w:tc>
        <w:tc>
          <w:tcPr>
            <w:tcW w:w="2835" w:type="dxa"/>
            <w:gridSpan w:val="2"/>
            <w:tcBorders>
              <w:top w:val="single" w:sz="4" w:space="0" w:color="000000"/>
              <w:left w:val="single" w:sz="4" w:space="0" w:color="000000"/>
              <w:bottom w:val="single" w:sz="4" w:space="0" w:color="000000"/>
            </w:tcBorders>
            <w:shd w:val="clear" w:color="auto" w:fill="auto"/>
          </w:tcPr>
          <w:p w14:paraId="53DABC77" w14:textId="77777777" w:rsidR="00054564" w:rsidRDefault="007F4AF1" w:rsidP="007F4AF1">
            <w:pPr>
              <w:jc w:val="right"/>
              <w:rPr>
                <w:rFonts w:ascii="TM Sans" w:hAnsi="TM Sans" w:cs="TM Sans"/>
                <w:b/>
                <w:sz w:val="20"/>
                <w:szCs w:val="20"/>
              </w:rPr>
            </w:pPr>
            <w:r>
              <w:rPr>
                <w:rFonts w:ascii="TM Sans" w:hAnsi="TM Sans" w:cs="TM Sans"/>
                <w:b/>
                <w:sz w:val="20"/>
                <w:szCs w:val="20"/>
              </w:rPr>
              <w:t>1</w:t>
            </w:r>
            <w:r w:rsidR="00E857FB">
              <w:rPr>
                <w:rFonts w:ascii="TM Sans" w:hAnsi="TM Sans" w:cs="TM Sans"/>
                <w:b/>
                <w:sz w:val="20"/>
                <w:szCs w:val="20"/>
              </w:rPr>
              <w:t>4,52</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097CFDC5" w14:textId="77777777" w:rsidR="00054564" w:rsidRDefault="00054564">
            <w:r>
              <w:rPr>
                <w:rFonts w:ascii="TM Sans" w:hAnsi="TM Sans" w:cs="TM Sans"/>
                <w:b/>
                <w:sz w:val="20"/>
                <w:szCs w:val="20"/>
              </w:rPr>
              <w:t>Kč/Vstupenka (</w:t>
            </w:r>
            <w:r w:rsidR="007F4AF1">
              <w:rPr>
                <w:rFonts w:ascii="TM Sans" w:hAnsi="TM Sans" w:cs="TM Sans"/>
                <w:b/>
                <w:sz w:val="20"/>
                <w:szCs w:val="20"/>
              </w:rPr>
              <w:t xml:space="preserve">vč. </w:t>
            </w:r>
            <w:r>
              <w:rPr>
                <w:rFonts w:ascii="TM Sans" w:hAnsi="TM Sans" w:cs="TM Sans"/>
                <w:b/>
                <w:sz w:val="20"/>
                <w:szCs w:val="20"/>
              </w:rPr>
              <w:t>DPH)</w:t>
            </w:r>
          </w:p>
        </w:tc>
      </w:tr>
      <w:tr w:rsidR="00054564" w14:paraId="550F054D"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3CA6DC12" w14:textId="77777777" w:rsidR="00054564" w:rsidRDefault="00054564">
            <w:pPr>
              <w:rPr>
                <w:rFonts w:ascii="TM Sans" w:hAnsi="TM Sans" w:cs="TM Sans"/>
                <w:b/>
                <w:sz w:val="20"/>
                <w:szCs w:val="20"/>
              </w:rPr>
            </w:pPr>
            <w:r>
              <w:rPr>
                <w:rFonts w:ascii="TM Sans" w:hAnsi="TM Sans" w:cs="TM Sans"/>
                <w:b/>
                <w:sz w:val="20"/>
                <w:szCs w:val="20"/>
              </w:rPr>
              <w:t xml:space="preserve">Poplatek za zrušení Akce: </w:t>
            </w:r>
          </w:p>
        </w:tc>
        <w:tc>
          <w:tcPr>
            <w:tcW w:w="2835" w:type="dxa"/>
            <w:gridSpan w:val="2"/>
            <w:tcBorders>
              <w:top w:val="single" w:sz="4" w:space="0" w:color="000000"/>
              <w:left w:val="single" w:sz="4" w:space="0" w:color="000000"/>
              <w:bottom w:val="single" w:sz="4" w:space="0" w:color="000000"/>
            </w:tcBorders>
            <w:shd w:val="clear" w:color="auto" w:fill="auto"/>
          </w:tcPr>
          <w:p w14:paraId="68557A40" w14:textId="77777777" w:rsidR="00054564" w:rsidRDefault="00E857FB">
            <w:pPr>
              <w:jc w:val="right"/>
              <w:rPr>
                <w:rFonts w:ascii="TM Sans" w:hAnsi="TM Sans" w:cs="TM Sans"/>
                <w:b/>
                <w:sz w:val="20"/>
                <w:szCs w:val="20"/>
              </w:rPr>
            </w:pPr>
            <w:r>
              <w:rPr>
                <w:rFonts w:ascii="TM Sans" w:hAnsi="TM Sans" w:cs="TM Sans"/>
                <w:b/>
                <w:sz w:val="20"/>
                <w:szCs w:val="20"/>
              </w:rPr>
              <w:t>14,52</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323FCFAE" w14:textId="77777777" w:rsidR="00054564" w:rsidRDefault="00054564">
            <w:r>
              <w:rPr>
                <w:rFonts w:ascii="TM Sans" w:hAnsi="TM Sans" w:cs="TM Sans"/>
                <w:b/>
                <w:sz w:val="20"/>
                <w:szCs w:val="20"/>
              </w:rPr>
              <w:t>Kč/Vstupenka (vč. DPH)</w:t>
            </w:r>
          </w:p>
        </w:tc>
      </w:tr>
      <w:tr w:rsidR="00054564" w14:paraId="29665D95"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3C4B3290" w14:textId="77777777" w:rsidR="00054564" w:rsidRDefault="00054564">
            <w:pPr>
              <w:rPr>
                <w:rFonts w:ascii="TM Sans" w:hAnsi="TM Sans" w:cs="TM Sans"/>
                <w:sz w:val="20"/>
                <w:szCs w:val="20"/>
              </w:rPr>
            </w:pPr>
            <w:r>
              <w:rPr>
                <w:rFonts w:ascii="TM Sans" w:hAnsi="TM Sans" w:cs="TM Sans"/>
                <w:b/>
                <w:sz w:val="20"/>
                <w:szCs w:val="20"/>
              </w:rPr>
              <w:t>Úplaty účtované Zákazníkovi:</w:t>
            </w:r>
          </w:p>
        </w:tc>
        <w:tc>
          <w:tcPr>
            <w:tcW w:w="2835" w:type="dxa"/>
            <w:gridSpan w:val="2"/>
            <w:tcBorders>
              <w:top w:val="single" w:sz="4" w:space="0" w:color="000000"/>
              <w:left w:val="single" w:sz="4" w:space="0" w:color="000000"/>
              <w:bottom w:val="single" w:sz="4" w:space="0" w:color="000000"/>
            </w:tcBorders>
            <w:shd w:val="clear" w:color="auto" w:fill="auto"/>
          </w:tcPr>
          <w:p w14:paraId="2BDFA51E" w14:textId="77777777" w:rsidR="00054564" w:rsidRDefault="00054564">
            <w:pPr>
              <w:snapToGrid w:val="0"/>
              <w:rPr>
                <w:rFonts w:ascii="TM Sans" w:hAnsi="TM Sans" w:cs="TM Sans"/>
                <w:sz w:val="20"/>
                <w:szCs w:val="20"/>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3DCE2B78" w14:textId="77777777" w:rsidR="00054564" w:rsidRDefault="00054564">
            <w:pPr>
              <w:snapToGrid w:val="0"/>
              <w:rPr>
                <w:rFonts w:ascii="TM Sans" w:hAnsi="TM Sans" w:cs="TM Sans"/>
                <w:sz w:val="20"/>
                <w:szCs w:val="20"/>
              </w:rPr>
            </w:pPr>
          </w:p>
        </w:tc>
      </w:tr>
      <w:tr w:rsidR="00054564" w14:paraId="6D916EC6"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5720DF70" w14:textId="77777777" w:rsidR="00054564" w:rsidRDefault="00054564">
            <w:pPr>
              <w:rPr>
                <w:rFonts w:ascii="TM Sans" w:hAnsi="TM Sans" w:cs="TM Sans"/>
                <w:b/>
                <w:sz w:val="20"/>
                <w:szCs w:val="20"/>
              </w:rPr>
            </w:pPr>
            <w:r>
              <w:rPr>
                <w:rFonts w:ascii="TM Sans" w:hAnsi="TM Sans" w:cs="TM Sans"/>
                <w:b/>
                <w:sz w:val="20"/>
                <w:szCs w:val="20"/>
              </w:rPr>
              <w:t>Servisní poplatek procentuální:</w:t>
            </w:r>
          </w:p>
        </w:tc>
        <w:tc>
          <w:tcPr>
            <w:tcW w:w="2835" w:type="dxa"/>
            <w:gridSpan w:val="2"/>
            <w:tcBorders>
              <w:top w:val="single" w:sz="4" w:space="0" w:color="000000"/>
              <w:left w:val="single" w:sz="4" w:space="0" w:color="000000"/>
              <w:bottom w:val="single" w:sz="4" w:space="0" w:color="000000"/>
            </w:tcBorders>
            <w:shd w:val="clear" w:color="auto" w:fill="auto"/>
          </w:tcPr>
          <w:p w14:paraId="2328C260" w14:textId="77777777" w:rsidR="00054564" w:rsidRDefault="007F4AF1">
            <w:pPr>
              <w:jc w:val="right"/>
              <w:rPr>
                <w:rFonts w:ascii="TM Sans" w:hAnsi="TM Sans" w:cs="TM Sans"/>
                <w:b/>
                <w:sz w:val="20"/>
                <w:szCs w:val="20"/>
              </w:rPr>
            </w:pPr>
            <w:r>
              <w:rPr>
                <w:rFonts w:ascii="TM Sans" w:hAnsi="TM Sans" w:cs="TM Sans"/>
                <w:b/>
                <w:sz w:val="20"/>
                <w:szCs w:val="20"/>
              </w:rPr>
              <w:t>10,13</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6DB5ABEC" w14:textId="77777777" w:rsidR="00054564" w:rsidRDefault="00054564">
            <w:r>
              <w:rPr>
                <w:rFonts w:ascii="TM Sans" w:hAnsi="TM Sans" w:cs="TM Sans"/>
                <w:b/>
                <w:sz w:val="20"/>
                <w:szCs w:val="20"/>
              </w:rPr>
              <w:t>% (vč. DPH)</w:t>
            </w:r>
          </w:p>
        </w:tc>
      </w:tr>
      <w:tr w:rsidR="00054564" w14:paraId="4382C810" w14:textId="77777777" w:rsidTr="007F4AF1">
        <w:trPr>
          <w:trHeight w:val="377"/>
        </w:trPr>
        <w:tc>
          <w:tcPr>
            <w:tcW w:w="3936" w:type="dxa"/>
            <w:gridSpan w:val="3"/>
            <w:tcBorders>
              <w:top w:val="single" w:sz="4" w:space="0" w:color="000000"/>
              <w:left w:val="single" w:sz="4" w:space="0" w:color="000000"/>
              <w:bottom w:val="single" w:sz="4" w:space="0" w:color="000000"/>
            </w:tcBorders>
            <w:shd w:val="clear" w:color="auto" w:fill="auto"/>
          </w:tcPr>
          <w:p w14:paraId="7F538D73" w14:textId="77777777" w:rsidR="00054564" w:rsidRDefault="00054564">
            <w:pPr>
              <w:rPr>
                <w:rFonts w:ascii="TM Sans" w:hAnsi="TM Sans" w:cs="TM Sans"/>
                <w:b/>
                <w:sz w:val="20"/>
                <w:szCs w:val="20"/>
              </w:rPr>
            </w:pPr>
            <w:r>
              <w:rPr>
                <w:rFonts w:ascii="TM Sans" w:hAnsi="TM Sans" w:cs="TM Sans"/>
                <w:b/>
                <w:sz w:val="20"/>
                <w:szCs w:val="20"/>
              </w:rPr>
              <w:t>Minimální částka servisního poplatku</w:t>
            </w:r>
          </w:p>
        </w:tc>
        <w:tc>
          <w:tcPr>
            <w:tcW w:w="2835" w:type="dxa"/>
            <w:gridSpan w:val="2"/>
            <w:tcBorders>
              <w:top w:val="single" w:sz="4" w:space="0" w:color="000000"/>
              <w:left w:val="single" w:sz="4" w:space="0" w:color="000000"/>
              <w:bottom w:val="single" w:sz="4" w:space="0" w:color="000000"/>
            </w:tcBorders>
            <w:shd w:val="clear" w:color="auto" w:fill="auto"/>
          </w:tcPr>
          <w:p w14:paraId="436667CB" w14:textId="77777777" w:rsidR="00054564" w:rsidRDefault="00054564">
            <w:pPr>
              <w:jc w:val="right"/>
              <w:rPr>
                <w:rFonts w:ascii="TM Sans" w:hAnsi="TM Sans" w:cs="TM Sans"/>
                <w:b/>
                <w:sz w:val="20"/>
                <w:szCs w:val="20"/>
              </w:rPr>
            </w:pPr>
            <w:r>
              <w:rPr>
                <w:rFonts w:ascii="TM Sans" w:hAnsi="TM Sans" w:cs="TM Sans"/>
                <w:b/>
                <w:sz w:val="20"/>
                <w:szCs w:val="20"/>
              </w:rPr>
              <w:t>2</w:t>
            </w:r>
            <w:r w:rsidR="007F4AF1">
              <w:rPr>
                <w:rFonts w:ascii="TM Sans" w:hAnsi="TM Sans" w:cs="TM Sans"/>
                <w:b/>
                <w:sz w:val="20"/>
                <w:szCs w:val="20"/>
              </w:rPr>
              <w:t>5</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4AA8A9B1" w14:textId="77777777" w:rsidR="00492A36" w:rsidRPr="00492A36" w:rsidRDefault="00054564">
            <w:pPr>
              <w:rPr>
                <w:rFonts w:ascii="TM Sans" w:hAnsi="TM Sans" w:cs="TM Sans"/>
                <w:b/>
                <w:sz w:val="20"/>
                <w:szCs w:val="20"/>
              </w:rPr>
            </w:pPr>
            <w:r>
              <w:rPr>
                <w:rFonts w:ascii="TM Sans" w:hAnsi="TM Sans" w:cs="TM Sans"/>
                <w:b/>
                <w:sz w:val="20"/>
                <w:szCs w:val="20"/>
              </w:rPr>
              <w:t>Kč (vč. DPH)</w:t>
            </w:r>
          </w:p>
        </w:tc>
      </w:tr>
      <w:tr w:rsidR="00054564" w14:paraId="7F0B6D35" w14:textId="77777777" w:rsidTr="007F4AF1">
        <w:tc>
          <w:tcPr>
            <w:tcW w:w="3936" w:type="dxa"/>
            <w:gridSpan w:val="3"/>
            <w:tcBorders>
              <w:top w:val="single" w:sz="4" w:space="0" w:color="000000"/>
              <w:left w:val="single" w:sz="4" w:space="0" w:color="000000"/>
              <w:bottom w:val="single" w:sz="4" w:space="0" w:color="000000"/>
            </w:tcBorders>
            <w:shd w:val="clear" w:color="auto" w:fill="auto"/>
          </w:tcPr>
          <w:p w14:paraId="0B41E2B6" w14:textId="77777777" w:rsidR="00054564" w:rsidRDefault="00054564">
            <w:pPr>
              <w:rPr>
                <w:rFonts w:ascii="TM Sans" w:hAnsi="TM Sans" w:cs="TM Sans"/>
                <w:b/>
                <w:sz w:val="20"/>
                <w:szCs w:val="20"/>
              </w:rPr>
            </w:pPr>
            <w:r>
              <w:rPr>
                <w:rFonts w:ascii="TM Sans" w:hAnsi="TM Sans" w:cs="TM Sans"/>
                <w:b/>
                <w:sz w:val="20"/>
                <w:szCs w:val="20"/>
              </w:rPr>
              <w:t>Zvolený způsob vypořádání Příjmů:</w:t>
            </w:r>
          </w:p>
        </w:tc>
        <w:tc>
          <w:tcPr>
            <w:tcW w:w="5430" w:type="dxa"/>
            <w:gridSpan w:val="3"/>
            <w:tcBorders>
              <w:top w:val="single" w:sz="4" w:space="0" w:color="000000"/>
              <w:left w:val="single" w:sz="4" w:space="0" w:color="000000"/>
              <w:bottom w:val="single" w:sz="4" w:space="0" w:color="000000"/>
              <w:right w:val="single" w:sz="4" w:space="0" w:color="000000"/>
            </w:tcBorders>
            <w:shd w:val="clear" w:color="auto" w:fill="auto"/>
          </w:tcPr>
          <w:p w14:paraId="79A30BDF" w14:textId="77777777" w:rsidR="00054564" w:rsidRDefault="00054564">
            <w:pPr>
              <w:jc w:val="right"/>
            </w:pPr>
            <w:r>
              <w:rPr>
                <w:rFonts w:ascii="TM Sans" w:hAnsi="TM Sans" w:cs="TM Sans"/>
                <w:b/>
                <w:sz w:val="20"/>
                <w:szCs w:val="20"/>
              </w:rPr>
              <w:t>Po Akci</w:t>
            </w:r>
          </w:p>
        </w:tc>
      </w:tr>
      <w:tr w:rsidR="00054564" w14:paraId="4DEC189F" w14:textId="77777777" w:rsidTr="007F4AF1">
        <w:tc>
          <w:tcPr>
            <w:tcW w:w="6487" w:type="dxa"/>
            <w:gridSpan w:val="4"/>
            <w:tcBorders>
              <w:top w:val="single" w:sz="4" w:space="0" w:color="000000"/>
              <w:left w:val="single" w:sz="4" w:space="0" w:color="000000"/>
              <w:bottom w:val="single" w:sz="4" w:space="0" w:color="000000"/>
            </w:tcBorders>
            <w:shd w:val="clear" w:color="auto" w:fill="auto"/>
          </w:tcPr>
          <w:p w14:paraId="74698C8D" w14:textId="77777777" w:rsidR="00054564" w:rsidRDefault="00054564">
            <w:pPr>
              <w:snapToGrid w:val="0"/>
              <w:jc w:val="both"/>
              <w:rPr>
                <w:rFonts w:ascii="TM Sans" w:hAnsi="TM Sans" w:cs="TM Sans"/>
                <w:sz w:val="20"/>
                <w:szCs w:val="20"/>
              </w:rPr>
            </w:pPr>
          </w:p>
        </w:tc>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1041F8A2" w14:textId="77777777" w:rsidR="00054564" w:rsidRDefault="00054564">
            <w:pPr>
              <w:snapToGrid w:val="0"/>
              <w:jc w:val="both"/>
              <w:rPr>
                <w:rFonts w:ascii="TM Sans" w:hAnsi="TM Sans" w:cs="TM Sans"/>
                <w:sz w:val="20"/>
                <w:szCs w:val="20"/>
              </w:rPr>
            </w:pPr>
          </w:p>
        </w:tc>
      </w:tr>
      <w:tr w:rsidR="00054564" w14:paraId="6A618859" w14:textId="77777777" w:rsidTr="007F4AF1">
        <w:tc>
          <w:tcPr>
            <w:tcW w:w="6487" w:type="dxa"/>
            <w:gridSpan w:val="4"/>
            <w:tcBorders>
              <w:top w:val="single" w:sz="4" w:space="0" w:color="000000"/>
              <w:left w:val="single" w:sz="4" w:space="0" w:color="000000"/>
              <w:bottom w:val="single" w:sz="4" w:space="0" w:color="000000"/>
            </w:tcBorders>
            <w:shd w:val="clear" w:color="auto" w:fill="auto"/>
          </w:tcPr>
          <w:p w14:paraId="75796752" w14:textId="77777777" w:rsidR="00054564" w:rsidRDefault="00054564">
            <w:pPr>
              <w:jc w:val="both"/>
              <w:rPr>
                <w:rFonts w:ascii="TM Sans" w:hAnsi="TM Sans" w:cs="TM Sans"/>
                <w:sz w:val="20"/>
                <w:szCs w:val="20"/>
              </w:rPr>
            </w:pPr>
            <w:r>
              <w:rPr>
                <w:rFonts w:ascii="TM Sans" w:hAnsi="TM Sans" w:cs="TM Sans"/>
                <w:sz w:val="20"/>
                <w:szCs w:val="20"/>
              </w:rPr>
              <w:t>Další ujednání: místo pro ujednání odchylná od smluvního standardu</w:t>
            </w:r>
          </w:p>
        </w:tc>
        <w:tc>
          <w:tcPr>
            <w:tcW w:w="2879" w:type="dxa"/>
            <w:gridSpan w:val="2"/>
            <w:tcBorders>
              <w:top w:val="single" w:sz="4" w:space="0" w:color="000000"/>
              <w:left w:val="single" w:sz="4" w:space="0" w:color="000000"/>
              <w:bottom w:val="single" w:sz="4" w:space="0" w:color="000000"/>
              <w:right w:val="single" w:sz="4" w:space="0" w:color="000000"/>
            </w:tcBorders>
            <w:shd w:val="clear" w:color="auto" w:fill="auto"/>
          </w:tcPr>
          <w:p w14:paraId="4D7DB3A4" w14:textId="77777777" w:rsidR="00054564" w:rsidRDefault="00054564">
            <w:pPr>
              <w:snapToGrid w:val="0"/>
              <w:jc w:val="both"/>
              <w:rPr>
                <w:rFonts w:ascii="TM Sans" w:hAnsi="TM Sans" w:cs="TM Sans"/>
                <w:sz w:val="20"/>
                <w:szCs w:val="20"/>
              </w:rPr>
            </w:pPr>
          </w:p>
        </w:tc>
      </w:tr>
      <w:tr w:rsidR="00054564" w14:paraId="574AFACD"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3AB89C25" w14:textId="77777777" w:rsidR="00054564" w:rsidRPr="007C097A" w:rsidRDefault="00054564">
            <w:pPr>
              <w:pStyle w:val="Normlnweb"/>
              <w:spacing w:before="0" w:after="0"/>
              <w:rPr>
                <w:rFonts w:ascii="TM Sans" w:hAnsi="TM Sans" w:cs="TM Sans"/>
                <w:sz w:val="20"/>
                <w:szCs w:val="20"/>
              </w:rPr>
            </w:pPr>
            <w:r w:rsidRPr="007C097A">
              <w:rPr>
                <w:rFonts w:ascii="TM Sans" w:hAnsi="TM Sans" w:cs="TM Sans"/>
                <w:sz w:val="20"/>
                <w:szCs w:val="20"/>
              </w:rPr>
              <w:t xml:space="preserve">* Na základě žádosti pořadatele se </w:t>
            </w:r>
            <w:proofErr w:type="spellStart"/>
            <w:r w:rsidRPr="007C097A">
              <w:rPr>
                <w:rFonts w:ascii="TM Sans" w:hAnsi="TM Sans" w:cs="TM Sans"/>
                <w:sz w:val="20"/>
                <w:szCs w:val="20"/>
              </w:rPr>
              <w:t>Ticketmaster</w:t>
            </w:r>
            <w:proofErr w:type="spellEnd"/>
            <w:r w:rsidRPr="007C097A">
              <w:rPr>
                <w:rFonts w:ascii="TM Sans" w:hAnsi="TM Sans" w:cs="TM Sans"/>
                <w:sz w:val="20"/>
                <w:szCs w:val="20"/>
              </w:rPr>
              <w:t xml:space="preserve"> zavazuje poskytnout na vyžádání společnosti </w:t>
            </w:r>
            <w:proofErr w:type="spellStart"/>
            <w:r w:rsidRPr="007C097A">
              <w:rPr>
                <w:rFonts w:ascii="TM Sans" w:hAnsi="TM Sans" w:cs="TM Sans"/>
                <w:sz w:val="20"/>
                <w:szCs w:val="20"/>
              </w:rPr>
              <w:t>Fan</w:t>
            </w:r>
            <w:proofErr w:type="spellEnd"/>
            <w:r w:rsidRPr="007C097A">
              <w:rPr>
                <w:rFonts w:ascii="TM Sans" w:hAnsi="TM Sans" w:cs="TM Sans"/>
                <w:sz w:val="20"/>
                <w:szCs w:val="20"/>
              </w:rPr>
              <w:t xml:space="preserve"> &amp; Tom s.r.o. informace o tisku vstupenek pro Pořadatele, blokovaných místech, prodaných </w:t>
            </w:r>
            <w:proofErr w:type="gramStart"/>
            <w:r w:rsidRPr="007C097A">
              <w:rPr>
                <w:rFonts w:ascii="TM Sans" w:hAnsi="TM Sans" w:cs="TM Sans"/>
                <w:sz w:val="20"/>
                <w:szCs w:val="20"/>
              </w:rPr>
              <w:t>vstupenkách .</w:t>
            </w:r>
            <w:proofErr w:type="gramEnd"/>
            <w:r w:rsidRPr="007C097A">
              <w:rPr>
                <w:rFonts w:ascii="TM Sans" w:hAnsi="TM Sans" w:cs="TM Sans"/>
                <w:sz w:val="20"/>
                <w:szCs w:val="20"/>
              </w:rPr>
              <w:t xml:space="preserve"> </w:t>
            </w:r>
          </w:p>
        </w:tc>
      </w:tr>
      <w:tr w:rsidR="001E3EA0" w14:paraId="5DBB2F34"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72846FA0" w14:textId="77777777" w:rsidR="001E3EA0" w:rsidRPr="001E3EA0" w:rsidRDefault="001E3EA0">
            <w:pPr>
              <w:pStyle w:val="Normlnweb"/>
              <w:spacing w:before="0" w:after="0"/>
              <w:rPr>
                <w:b/>
                <w:color w:val="000000"/>
              </w:rPr>
            </w:pPr>
            <w:r w:rsidRPr="001E3EA0">
              <w:rPr>
                <w:b/>
                <w:color w:val="000000"/>
                <w:sz w:val="20"/>
                <w:highlight w:val="yellow"/>
              </w:rPr>
              <w:lastRenderedPageBreak/>
              <w:t xml:space="preserve">Ceny </w:t>
            </w:r>
            <w:r>
              <w:rPr>
                <w:b/>
                <w:color w:val="000000"/>
                <w:sz w:val="20"/>
                <w:highlight w:val="yellow"/>
              </w:rPr>
              <w:t>– konečná cena pro zákazníka (vč. servisního poplatku)</w:t>
            </w:r>
          </w:p>
        </w:tc>
      </w:tr>
      <w:tr w:rsidR="001E3EA0" w14:paraId="51955A24" w14:textId="77777777" w:rsidTr="00ED2AE8">
        <w:tc>
          <w:tcPr>
            <w:tcW w:w="1668" w:type="dxa"/>
            <w:tcBorders>
              <w:top w:val="single" w:sz="4" w:space="0" w:color="000000"/>
              <w:left w:val="single" w:sz="4" w:space="0" w:color="000000"/>
              <w:bottom w:val="single" w:sz="4" w:space="0" w:color="000000"/>
            </w:tcBorders>
            <w:shd w:val="clear" w:color="auto" w:fill="auto"/>
          </w:tcPr>
          <w:p w14:paraId="710ED540" w14:textId="77777777" w:rsidR="001E3EA0" w:rsidRDefault="001E3EA0" w:rsidP="00ED2AE8">
            <w:pPr>
              <w:jc w:val="both"/>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117DFA6" w14:textId="77777777" w:rsidR="001E3EA0" w:rsidRDefault="001E3EA0" w:rsidP="00ED2AE8">
            <w:pPr>
              <w:jc w:val="both"/>
              <w:rPr>
                <w:rFonts w:ascii="TM Sans" w:hAnsi="TM Sans" w:cs="TM Sans"/>
                <w:sz w:val="20"/>
                <w:szCs w:val="20"/>
              </w:rPr>
            </w:pPr>
            <w:r>
              <w:rPr>
                <w:rFonts w:ascii="TM Sans" w:hAnsi="TM Sans" w:cs="TM Sans"/>
                <w:sz w:val="20"/>
                <w:szCs w:val="20"/>
              </w:rPr>
              <w:t>Cena vstupenky</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6BEBD69E" w14:textId="77777777" w:rsidR="001E3EA0" w:rsidRDefault="001E3EA0" w:rsidP="00ED2AE8">
            <w:pPr>
              <w:jc w:val="both"/>
            </w:pPr>
          </w:p>
        </w:tc>
      </w:tr>
      <w:tr w:rsidR="001E3EA0" w14:paraId="0810B8DC" w14:textId="77777777" w:rsidTr="00ED2AE8">
        <w:tc>
          <w:tcPr>
            <w:tcW w:w="1668" w:type="dxa"/>
            <w:tcBorders>
              <w:top w:val="single" w:sz="4" w:space="0" w:color="000000"/>
              <w:left w:val="single" w:sz="4" w:space="0" w:color="000000"/>
              <w:bottom w:val="single" w:sz="4" w:space="0" w:color="000000"/>
            </w:tcBorders>
            <w:shd w:val="clear" w:color="auto" w:fill="auto"/>
          </w:tcPr>
          <w:p w14:paraId="69B002E6" w14:textId="77777777" w:rsidR="001E3EA0" w:rsidRDefault="001E3EA0" w:rsidP="00ED2AE8">
            <w:pPr>
              <w:jc w:val="both"/>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206C1A02" w14:textId="66F621F5" w:rsidR="001E3EA0" w:rsidRDefault="00640614" w:rsidP="00ED2AE8">
            <w:pPr>
              <w:jc w:val="both"/>
              <w:rPr>
                <w:rFonts w:ascii="TM Sans" w:hAnsi="TM Sans" w:cs="TM Sans"/>
                <w:sz w:val="20"/>
                <w:szCs w:val="20"/>
              </w:rPr>
            </w:pPr>
            <w:r>
              <w:rPr>
                <w:rFonts w:ascii="TM Sans" w:hAnsi="TM Sans" w:cs="TM Sans"/>
                <w:sz w:val="20"/>
                <w:szCs w:val="20"/>
              </w:rPr>
              <w:t>400,-</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6E2E7A24" w14:textId="77777777" w:rsidR="001E3EA0" w:rsidRDefault="004B06E7" w:rsidP="004B06E7">
            <w:proofErr w:type="gramStart"/>
            <w:r>
              <w:t>1.</w:t>
            </w:r>
            <w:r w:rsidR="001E3EA0">
              <w:t>pořadí</w:t>
            </w:r>
            <w:proofErr w:type="gramEnd"/>
          </w:p>
        </w:tc>
      </w:tr>
      <w:tr w:rsidR="001E3EA0" w14:paraId="47E9933A" w14:textId="77777777" w:rsidTr="00ED2AE8">
        <w:tc>
          <w:tcPr>
            <w:tcW w:w="1668" w:type="dxa"/>
            <w:tcBorders>
              <w:top w:val="single" w:sz="4" w:space="0" w:color="000000"/>
              <w:left w:val="single" w:sz="4" w:space="0" w:color="000000"/>
              <w:bottom w:val="single" w:sz="4" w:space="0" w:color="000000"/>
            </w:tcBorders>
            <w:shd w:val="clear" w:color="auto" w:fill="auto"/>
          </w:tcPr>
          <w:p w14:paraId="0490741E" w14:textId="77777777" w:rsidR="001E3EA0" w:rsidRDefault="001E3EA0" w:rsidP="00ED2AE8">
            <w:pPr>
              <w:jc w:val="both"/>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4C34C1C" w14:textId="77777777" w:rsidR="001E3EA0" w:rsidRDefault="001E3EA0" w:rsidP="00ED2AE8">
            <w:pPr>
              <w:jc w:val="both"/>
              <w:rPr>
                <w:rFonts w:ascii="TM Sans" w:hAnsi="TM Sans" w:cs="TM Sans"/>
                <w:sz w:val="20"/>
                <w:szCs w:val="20"/>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434BA444" w14:textId="77777777" w:rsidR="001E3EA0" w:rsidRDefault="001E3EA0" w:rsidP="004B06E7"/>
        </w:tc>
      </w:tr>
      <w:tr w:rsidR="001E3EA0" w14:paraId="0AD9A277" w14:textId="77777777" w:rsidTr="00ED2AE8">
        <w:tc>
          <w:tcPr>
            <w:tcW w:w="1668" w:type="dxa"/>
            <w:tcBorders>
              <w:top w:val="single" w:sz="4" w:space="0" w:color="000000"/>
              <w:left w:val="single" w:sz="4" w:space="0" w:color="000000"/>
              <w:bottom w:val="single" w:sz="4" w:space="0" w:color="000000"/>
            </w:tcBorders>
            <w:shd w:val="clear" w:color="auto" w:fill="auto"/>
          </w:tcPr>
          <w:p w14:paraId="66C1FFB2" w14:textId="77777777" w:rsidR="001E3EA0" w:rsidRDefault="001E3EA0" w:rsidP="00ED2AE8">
            <w:pPr>
              <w:jc w:val="both"/>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B7B3185" w14:textId="0B8190FE" w:rsidR="001E3EA0" w:rsidRDefault="00640614" w:rsidP="00ED2AE8">
            <w:pPr>
              <w:jc w:val="both"/>
              <w:rPr>
                <w:rFonts w:ascii="TM Sans" w:hAnsi="TM Sans" w:cs="TM Sans"/>
                <w:sz w:val="20"/>
                <w:szCs w:val="20"/>
              </w:rPr>
            </w:pPr>
            <w:r>
              <w:rPr>
                <w:rFonts w:ascii="TM Sans" w:hAnsi="TM Sans" w:cs="TM Sans"/>
                <w:sz w:val="20"/>
                <w:szCs w:val="20"/>
              </w:rPr>
              <w:t>300,-</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00279DB4" w14:textId="77777777" w:rsidR="001E3EA0" w:rsidRDefault="004B06E7" w:rsidP="004B06E7">
            <w:proofErr w:type="gramStart"/>
            <w:r>
              <w:t>2.</w:t>
            </w:r>
            <w:r w:rsidR="001E3EA0">
              <w:t>pořadí</w:t>
            </w:r>
            <w:proofErr w:type="gramEnd"/>
          </w:p>
        </w:tc>
      </w:tr>
      <w:tr w:rsidR="001E3EA0" w14:paraId="0149C032" w14:textId="77777777" w:rsidTr="00ED2AE8">
        <w:tc>
          <w:tcPr>
            <w:tcW w:w="1668" w:type="dxa"/>
            <w:tcBorders>
              <w:top w:val="single" w:sz="4" w:space="0" w:color="000000"/>
              <w:left w:val="single" w:sz="4" w:space="0" w:color="000000"/>
              <w:bottom w:val="single" w:sz="4" w:space="0" w:color="000000"/>
            </w:tcBorders>
            <w:shd w:val="clear" w:color="auto" w:fill="auto"/>
          </w:tcPr>
          <w:p w14:paraId="5A3A58D1" w14:textId="77777777" w:rsidR="001E3EA0" w:rsidRDefault="001E3EA0" w:rsidP="00ED2AE8">
            <w:pPr>
              <w:jc w:val="both"/>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0B6E2AE1" w14:textId="77777777" w:rsidR="001E3EA0" w:rsidRDefault="001E3EA0" w:rsidP="00ED2AE8">
            <w:pPr>
              <w:jc w:val="both"/>
              <w:rPr>
                <w:rFonts w:ascii="TM Sans" w:hAnsi="TM Sans" w:cs="TM Sans"/>
                <w:sz w:val="20"/>
                <w:szCs w:val="20"/>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1C6F9F94" w14:textId="77777777" w:rsidR="001E3EA0" w:rsidRDefault="001E3EA0" w:rsidP="004B06E7"/>
        </w:tc>
      </w:tr>
      <w:tr w:rsidR="001E3EA0" w14:paraId="6F5B3217" w14:textId="77777777" w:rsidTr="00ED2AE8">
        <w:tc>
          <w:tcPr>
            <w:tcW w:w="1668" w:type="dxa"/>
            <w:tcBorders>
              <w:top w:val="single" w:sz="4" w:space="0" w:color="000000"/>
              <w:left w:val="single" w:sz="4" w:space="0" w:color="000000"/>
              <w:bottom w:val="single" w:sz="4" w:space="0" w:color="000000"/>
            </w:tcBorders>
            <w:shd w:val="clear" w:color="auto" w:fill="auto"/>
          </w:tcPr>
          <w:p w14:paraId="055EDFF6" w14:textId="77777777" w:rsidR="001E3EA0" w:rsidRDefault="001E3EA0" w:rsidP="00ED2AE8">
            <w:pPr>
              <w:jc w:val="both"/>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23C290C6" w14:textId="04A423B6" w:rsidR="001E3EA0" w:rsidRDefault="00640614" w:rsidP="00ED2AE8">
            <w:pPr>
              <w:jc w:val="both"/>
              <w:rPr>
                <w:rFonts w:ascii="TM Sans" w:hAnsi="TM Sans" w:cs="TM Sans"/>
                <w:sz w:val="20"/>
                <w:szCs w:val="20"/>
              </w:rPr>
            </w:pPr>
            <w:r>
              <w:rPr>
                <w:rFonts w:ascii="TM Sans" w:hAnsi="TM Sans" w:cs="TM Sans"/>
                <w:sz w:val="20"/>
                <w:szCs w:val="20"/>
              </w:rPr>
              <w:t>250,-</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7A38C7F0" w14:textId="77777777" w:rsidR="001E3EA0" w:rsidRDefault="001E3EA0" w:rsidP="004B06E7">
            <w:r>
              <w:t>Stání</w:t>
            </w:r>
          </w:p>
        </w:tc>
      </w:tr>
      <w:tr w:rsidR="00054564" w14:paraId="7049FA2E"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189D942B" w14:textId="77777777" w:rsidR="00054564" w:rsidRDefault="00054564">
            <w:r>
              <w:rPr>
                <w:rFonts w:ascii="TM Sans" w:hAnsi="TM Sans" w:cs="TM Sans"/>
                <w:b/>
                <w:sz w:val="20"/>
                <w:szCs w:val="20"/>
                <w:shd w:val="clear" w:color="auto" w:fill="FFFF00"/>
              </w:rPr>
              <w:t>Tisk pro pořadatele</w:t>
            </w:r>
          </w:p>
        </w:tc>
      </w:tr>
      <w:tr w:rsidR="00054564" w14:paraId="54E14F05" w14:textId="77777777" w:rsidTr="007F4AF1">
        <w:tc>
          <w:tcPr>
            <w:tcW w:w="1668" w:type="dxa"/>
            <w:tcBorders>
              <w:top w:val="single" w:sz="4" w:space="0" w:color="000000"/>
              <w:left w:val="single" w:sz="4" w:space="0" w:color="000000"/>
              <w:bottom w:val="single" w:sz="4" w:space="0" w:color="000000"/>
            </w:tcBorders>
            <w:shd w:val="clear" w:color="auto" w:fill="auto"/>
          </w:tcPr>
          <w:p w14:paraId="610F9844" w14:textId="77777777" w:rsidR="00054564" w:rsidRDefault="00054564">
            <w:pPr>
              <w:jc w:val="both"/>
              <w:rPr>
                <w:rFonts w:ascii="TM Sans" w:hAnsi="TM Sans" w:cs="TM Sans"/>
                <w:sz w:val="20"/>
                <w:szCs w:val="20"/>
              </w:rPr>
            </w:pPr>
            <w:r>
              <w:rPr>
                <w:rFonts w:ascii="TM Sans" w:hAnsi="TM Sans" w:cs="TM Sans"/>
                <w:sz w:val="20"/>
                <w:szCs w:val="20"/>
              </w:rPr>
              <w:t>Počet vstupenek</w:t>
            </w:r>
          </w:p>
        </w:tc>
        <w:tc>
          <w:tcPr>
            <w:tcW w:w="1559" w:type="dxa"/>
            <w:tcBorders>
              <w:top w:val="single" w:sz="4" w:space="0" w:color="000000"/>
              <w:left w:val="single" w:sz="4" w:space="0" w:color="000000"/>
              <w:bottom w:val="single" w:sz="4" w:space="0" w:color="000000"/>
            </w:tcBorders>
            <w:shd w:val="clear" w:color="auto" w:fill="auto"/>
          </w:tcPr>
          <w:p w14:paraId="2E5155BA" w14:textId="77777777" w:rsidR="00054564" w:rsidRDefault="00054564">
            <w:pPr>
              <w:jc w:val="both"/>
              <w:rPr>
                <w:rFonts w:ascii="TM Sans" w:hAnsi="TM Sans" w:cs="TM Sans"/>
                <w:sz w:val="20"/>
                <w:szCs w:val="20"/>
              </w:rPr>
            </w:pPr>
            <w:r>
              <w:rPr>
                <w:rFonts w:ascii="TM Sans" w:hAnsi="TM Sans" w:cs="TM Sans"/>
                <w:sz w:val="20"/>
                <w:szCs w:val="20"/>
              </w:rPr>
              <w:t>Cena vstupenky</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01527F11" w14:textId="77777777" w:rsidR="00054564" w:rsidRDefault="00054564">
            <w:pPr>
              <w:jc w:val="both"/>
            </w:pPr>
            <w:r>
              <w:rPr>
                <w:rFonts w:ascii="TM Sans" w:hAnsi="TM Sans" w:cs="TM Sans"/>
                <w:sz w:val="20"/>
                <w:szCs w:val="20"/>
              </w:rPr>
              <w:t>Další informace</w:t>
            </w:r>
          </w:p>
        </w:tc>
      </w:tr>
      <w:tr w:rsidR="00E925FD" w14:paraId="0ADFE8A3" w14:textId="77777777" w:rsidTr="007F4AF1">
        <w:tc>
          <w:tcPr>
            <w:tcW w:w="1668" w:type="dxa"/>
            <w:tcBorders>
              <w:top w:val="single" w:sz="4" w:space="0" w:color="000000"/>
              <w:left w:val="single" w:sz="4" w:space="0" w:color="000000"/>
              <w:bottom w:val="single" w:sz="4" w:space="0" w:color="000000"/>
            </w:tcBorders>
            <w:shd w:val="clear" w:color="auto" w:fill="auto"/>
          </w:tcPr>
          <w:p w14:paraId="62A15439" w14:textId="27FAC2E1" w:rsidR="00E925FD" w:rsidRDefault="00640614" w:rsidP="00E925FD">
            <w:pPr>
              <w:snapToGrid w:val="0"/>
              <w:jc w:val="center"/>
              <w:rPr>
                <w:rFonts w:ascii="TM Sans" w:hAnsi="TM Sans" w:cs="TM Sans"/>
                <w:sz w:val="20"/>
                <w:szCs w:val="20"/>
              </w:rPr>
            </w:pPr>
            <w:r>
              <w:rPr>
                <w:rFonts w:ascii="TM Sans" w:hAnsi="TM Sans" w:cs="TM Sans"/>
                <w:sz w:val="20"/>
                <w:szCs w:val="20"/>
              </w:rPr>
              <w:t>82</w:t>
            </w:r>
          </w:p>
        </w:tc>
        <w:tc>
          <w:tcPr>
            <w:tcW w:w="1559" w:type="dxa"/>
            <w:tcBorders>
              <w:top w:val="single" w:sz="4" w:space="0" w:color="000000"/>
              <w:left w:val="single" w:sz="4" w:space="0" w:color="000000"/>
              <w:bottom w:val="single" w:sz="4" w:space="0" w:color="000000"/>
            </w:tcBorders>
            <w:shd w:val="clear" w:color="auto" w:fill="auto"/>
          </w:tcPr>
          <w:p w14:paraId="6228F91A" w14:textId="5A12E955" w:rsidR="00E925FD" w:rsidRDefault="00640614" w:rsidP="00E925FD">
            <w:pPr>
              <w:snapToGrid w:val="0"/>
              <w:jc w:val="center"/>
              <w:rPr>
                <w:rFonts w:ascii="TM Sans" w:hAnsi="TM Sans" w:cs="TM Sans"/>
              </w:rPr>
            </w:pPr>
            <w:r>
              <w:rPr>
                <w:rFonts w:ascii="TM Sans" w:hAnsi="TM Sans" w:cs="TM Sans"/>
              </w:rPr>
              <w:t>0,-</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58E957F3" w14:textId="1AE8D6E6" w:rsidR="00E925FD" w:rsidRDefault="00640614" w:rsidP="00E925FD">
            <w:pPr>
              <w:snapToGrid w:val="0"/>
              <w:jc w:val="both"/>
            </w:pPr>
            <w:r>
              <w:t xml:space="preserve">VIP </w:t>
            </w:r>
          </w:p>
        </w:tc>
      </w:tr>
      <w:tr w:rsidR="00E925FD" w14:paraId="2069600E" w14:textId="77777777" w:rsidTr="007F4AF1">
        <w:tc>
          <w:tcPr>
            <w:tcW w:w="1668" w:type="dxa"/>
            <w:tcBorders>
              <w:top w:val="single" w:sz="4" w:space="0" w:color="000000"/>
              <w:left w:val="single" w:sz="4" w:space="0" w:color="000000"/>
              <w:bottom w:val="single" w:sz="4" w:space="0" w:color="000000"/>
            </w:tcBorders>
            <w:shd w:val="clear" w:color="auto" w:fill="auto"/>
          </w:tcPr>
          <w:p w14:paraId="4AEC6325"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9A4698A" w14:textId="77777777"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6371D0F0" w14:textId="2B1746C5" w:rsidR="00E925FD" w:rsidRDefault="00640614" w:rsidP="00E925FD">
            <w:pPr>
              <w:snapToGrid w:val="0"/>
              <w:jc w:val="both"/>
              <w:rPr>
                <w:rFonts w:ascii="TM Sans" w:hAnsi="TM Sans" w:cs="TM Sans"/>
              </w:rPr>
            </w:pPr>
            <w:r>
              <w:rPr>
                <w:rFonts w:ascii="TM Sans" w:hAnsi="TM Sans" w:cs="TM Sans"/>
              </w:rPr>
              <w:t xml:space="preserve">68 – I. </w:t>
            </w:r>
            <w:proofErr w:type="gramStart"/>
            <w:r>
              <w:rPr>
                <w:rFonts w:ascii="TM Sans" w:hAnsi="TM Sans" w:cs="TM Sans"/>
              </w:rPr>
              <w:t>Balkon:  – lóže</w:t>
            </w:r>
            <w:proofErr w:type="gramEnd"/>
            <w:r>
              <w:rPr>
                <w:rFonts w:ascii="TM Sans" w:hAnsi="TM Sans" w:cs="TM Sans"/>
              </w:rPr>
              <w:t>: 1,2,3,4,5,6,7,8</w:t>
            </w:r>
          </w:p>
        </w:tc>
      </w:tr>
      <w:tr w:rsidR="00E925FD" w14:paraId="729B669E" w14:textId="77777777" w:rsidTr="007F4AF1">
        <w:tc>
          <w:tcPr>
            <w:tcW w:w="1668" w:type="dxa"/>
            <w:tcBorders>
              <w:top w:val="single" w:sz="4" w:space="0" w:color="000000"/>
              <w:left w:val="single" w:sz="4" w:space="0" w:color="000000"/>
              <w:bottom w:val="single" w:sz="4" w:space="0" w:color="000000"/>
            </w:tcBorders>
            <w:shd w:val="clear" w:color="auto" w:fill="auto"/>
          </w:tcPr>
          <w:p w14:paraId="0596BCE6"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02D985CC" w14:textId="042F7F4D"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6DEE8619" w14:textId="3B2F96D2" w:rsidR="00E925FD" w:rsidRDefault="00640614" w:rsidP="00E925FD">
            <w:pPr>
              <w:snapToGrid w:val="0"/>
              <w:jc w:val="both"/>
            </w:pPr>
            <w:r>
              <w:t>24 – I. Balkon: - lóže: 11,12,13</w:t>
            </w:r>
          </w:p>
        </w:tc>
      </w:tr>
      <w:tr w:rsidR="00E925FD" w14:paraId="77FCEECB" w14:textId="77777777" w:rsidTr="007F4AF1">
        <w:tc>
          <w:tcPr>
            <w:tcW w:w="1668" w:type="dxa"/>
            <w:tcBorders>
              <w:top w:val="single" w:sz="4" w:space="0" w:color="000000"/>
              <w:left w:val="single" w:sz="4" w:space="0" w:color="000000"/>
              <w:bottom w:val="single" w:sz="4" w:space="0" w:color="000000"/>
            </w:tcBorders>
            <w:shd w:val="clear" w:color="auto" w:fill="auto"/>
          </w:tcPr>
          <w:p w14:paraId="4EBC9DC7"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4FDC82A" w14:textId="25A09D9E"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06F4CA2E" w14:textId="2D335715" w:rsidR="00E925FD" w:rsidRDefault="00E925FD" w:rsidP="00E925FD">
            <w:pPr>
              <w:snapToGrid w:val="0"/>
              <w:jc w:val="both"/>
              <w:rPr>
                <w:rFonts w:ascii="TM Sans" w:hAnsi="TM Sans" w:cs="TM Sans"/>
              </w:rPr>
            </w:pPr>
          </w:p>
        </w:tc>
      </w:tr>
      <w:tr w:rsidR="00E925FD" w14:paraId="2992D3BB" w14:textId="77777777" w:rsidTr="007F4AF1">
        <w:tc>
          <w:tcPr>
            <w:tcW w:w="1668" w:type="dxa"/>
            <w:tcBorders>
              <w:top w:val="single" w:sz="4" w:space="0" w:color="000000"/>
              <w:left w:val="single" w:sz="4" w:space="0" w:color="000000"/>
              <w:bottom w:val="single" w:sz="4" w:space="0" w:color="000000"/>
            </w:tcBorders>
            <w:shd w:val="clear" w:color="auto" w:fill="auto"/>
          </w:tcPr>
          <w:p w14:paraId="3D61E8C4" w14:textId="77777777" w:rsidR="00E925FD" w:rsidRDefault="00E925FD" w:rsidP="00E925FD">
            <w:pPr>
              <w:snapToGrid w:val="0"/>
              <w:jc w:val="center"/>
              <w:rPr>
                <w:rFonts w:ascii="TM Sans" w:hAnsi="TM Sans" w:cs="TM Sans"/>
              </w:rPr>
            </w:pPr>
          </w:p>
        </w:tc>
        <w:tc>
          <w:tcPr>
            <w:tcW w:w="1559" w:type="dxa"/>
            <w:tcBorders>
              <w:top w:val="single" w:sz="4" w:space="0" w:color="000000"/>
              <w:left w:val="single" w:sz="4" w:space="0" w:color="000000"/>
              <w:bottom w:val="single" w:sz="4" w:space="0" w:color="000000"/>
            </w:tcBorders>
            <w:shd w:val="clear" w:color="auto" w:fill="auto"/>
          </w:tcPr>
          <w:p w14:paraId="702B8D54" w14:textId="77777777"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51D9BF75" w14:textId="00CDB4C4" w:rsidR="00E925FD" w:rsidRDefault="00E925FD" w:rsidP="00E925FD">
            <w:pPr>
              <w:snapToGrid w:val="0"/>
              <w:jc w:val="both"/>
            </w:pPr>
          </w:p>
        </w:tc>
      </w:tr>
      <w:tr w:rsidR="00E925FD" w14:paraId="2E2F65EE" w14:textId="77777777" w:rsidTr="007F4AF1">
        <w:tc>
          <w:tcPr>
            <w:tcW w:w="1668" w:type="dxa"/>
            <w:tcBorders>
              <w:top w:val="single" w:sz="4" w:space="0" w:color="000000"/>
              <w:left w:val="single" w:sz="4" w:space="0" w:color="000000"/>
              <w:bottom w:val="single" w:sz="4" w:space="0" w:color="000000"/>
            </w:tcBorders>
            <w:shd w:val="clear" w:color="auto" w:fill="auto"/>
          </w:tcPr>
          <w:p w14:paraId="00D179D0" w14:textId="066B28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F3AE1F9" w14:textId="220DCC81"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10FBFD41" w14:textId="1DCB79D6" w:rsidR="00E925FD" w:rsidRDefault="00E925FD" w:rsidP="00E925FD">
            <w:pPr>
              <w:snapToGrid w:val="0"/>
              <w:jc w:val="both"/>
              <w:rPr>
                <w:rFonts w:ascii="TM Sans" w:hAnsi="TM Sans" w:cs="TM Sans"/>
              </w:rPr>
            </w:pPr>
          </w:p>
        </w:tc>
      </w:tr>
      <w:tr w:rsidR="00E925FD" w14:paraId="48239EA8"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6B662197" w14:textId="77777777" w:rsidR="00E925FD" w:rsidRDefault="00E925FD" w:rsidP="00E925FD">
            <w:pPr>
              <w:jc w:val="both"/>
            </w:pPr>
            <w:r>
              <w:rPr>
                <w:rFonts w:ascii="TM Sans" w:hAnsi="TM Sans" w:cs="TM Sans"/>
                <w:b/>
                <w:sz w:val="20"/>
                <w:szCs w:val="20"/>
                <w:shd w:val="clear" w:color="auto" w:fill="FFFF00"/>
              </w:rPr>
              <w:t>Informace o blokovaných místech</w:t>
            </w:r>
          </w:p>
        </w:tc>
      </w:tr>
      <w:tr w:rsidR="00E925FD" w14:paraId="43B36D2C" w14:textId="77777777" w:rsidTr="007F4AF1">
        <w:tc>
          <w:tcPr>
            <w:tcW w:w="1668" w:type="dxa"/>
            <w:tcBorders>
              <w:top w:val="single" w:sz="4" w:space="0" w:color="000000"/>
              <w:left w:val="single" w:sz="4" w:space="0" w:color="000000"/>
              <w:bottom w:val="single" w:sz="4" w:space="0" w:color="000000"/>
            </w:tcBorders>
            <w:shd w:val="clear" w:color="auto" w:fill="auto"/>
          </w:tcPr>
          <w:p w14:paraId="198A762A" w14:textId="77777777" w:rsidR="00E925FD" w:rsidRDefault="00E925FD" w:rsidP="00E925FD">
            <w:pPr>
              <w:jc w:val="both"/>
              <w:rPr>
                <w:rFonts w:ascii="TM Sans" w:hAnsi="TM Sans" w:cs="TM Sans"/>
                <w:sz w:val="20"/>
                <w:szCs w:val="20"/>
              </w:rPr>
            </w:pPr>
            <w:r>
              <w:rPr>
                <w:rFonts w:ascii="TM Sans" w:hAnsi="TM Sans" w:cs="TM Sans"/>
                <w:sz w:val="20"/>
                <w:szCs w:val="20"/>
              </w:rPr>
              <w:t>Počet vstupenek</w:t>
            </w:r>
          </w:p>
        </w:tc>
        <w:tc>
          <w:tcPr>
            <w:tcW w:w="1559" w:type="dxa"/>
            <w:tcBorders>
              <w:top w:val="single" w:sz="4" w:space="0" w:color="000000"/>
              <w:left w:val="single" w:sz="4" w:space="0" w:color="000000"/>
              <w:bottom w:val="single" w:sz="4" w:space="0" w:color="000000"/>
            </w:tcBorders>
            <w:shd w:val="clear" w:color="auto" w:fill="auto"/>
          </w:tcPr>
          <w:p w14:paraId="6FE3E8A5" w14:textId="77777777" w:rsidR="00E925FD" w:rsidRDefault="00E925FD" w:rsidP="00E925FD">
            <w:pPr>
              <w:jc w:val="both"/>
              <w:rPr>
                <w:rFonts w:ascii="TM Sans" w:hAnsi="TM Sans" w:cs="TM Sans"/>
                <w:sz w:val="20"/>
                <w:szCs w:val="20"/>
              </w:rPr>
            </w:pPr>
            <w:r>
              <w:rPr>
                <w:rFonts w:ascii="TM Sans" w:hAnsi="TM Sans" w:cs="TM Sans"/>
                <w:sz w:val="20"/>
                <w:szCs w:val="20"/>
              </w:rPr>
              <w:t>Prodejní cena</w:t>
            </w: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1560F569" w14:textId="77777777" w:rsidR="00E925FD" w:rsidRDefault="00E925FD" w:rsidP="00E925FD">
            <w:pPr>
              <w:snapToGrid w:val="0"/>
              <w:jc w:val="both"/>
              <w:rPr>
                <w:rFonts w:ascii="TM Sans" w:hAnsi="TM Sans" w:cs="TM Sans"/>
                <w:sz w:val="20"/>
                <w:szCs w:val="20"/>
              </w:rPr>
            </w:pPr>
          </w:p>
        </w:tc>
      </w:tr>
      <w:tr w:rsidR="00E925FD" w14:paraId="329C8689" w14:textId="77777777" w:rsidTr="007F4AF1">
        <w:tc>
          <w:tcPr>
            <w:tcW w:w="1668" w:type="dxa"/>
            <w:tcBorders>
              <w:top w:val="single" w:sz="4" w:space="0" w:color="000000"/>
              <w:left w:val="single" w:sz="4" w:space="0" w:color="000000"/>
              <w:bottom w:val="single" w:sz="4" w:space="0" w:color="000000"/>
            </w:tcBorders>
            <w:shd w:val="clear" w:color="auto" w:fill="auto"/>
          </w:tcPr>
          <w:p w14:paraId="55701B62"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48D755BE" w14:textId="7AD2102A"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08013D62" w14:textId="57FC082A" w:rsidR="00E925FD" w:rsidRDefault="00E925FD" w:rsidP="00E925FD">
            <w:pPr>
              <w:snapToGrid w:val="0"/>
              <w:jc w:val="both"/>
              <w:rPr>
                <w:rFonts w:ascii="TM Sans" w:hAnsi="TM Sans" w:cs="TM Sans"/>
              </w:rPr>
            </w:pPr>
          </w:p>
        </w:tc>
      </w:tr>
      <w:tr w:rsidR="00E925FD" w14:paraId="708075B8" w14:textId="77777777" w:rsidTr="007F4AF1">
        <w:tc>
          <w:tcPr>
            <w:tcW w:w="1668" w:type="dxa"/>
            <w:tcBorders>
              <w:top w:val="single" w:sz="4" w:space="0" w:color="000000"/>
              <w:left w:val="single" w:sz="4" w:space="0" w:color="000000"/>
              <w:bottom w:val="single" w:sz="4" w:space="0" w:color="000000"/>
            </w:tcBorders>
            <w:shd w:val="clear" w:color="auto" w:fill="auto"/>
          </w:tcPr>
          <w:p w14:paraId="39E1F682"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2CBAB0AB" w14:textId="77777777"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111868FD" w14:textId="77777777" w:rsidR="00E925FD" w:rsidRDefault="00E925FD" w:rsidP="00E925FD">
            <w:pPr>
              <w:snapToGrid w:val="0"/>
              <w:jc w:val="both"/>
              <w:rPr>
                <w:rFonts w:ascii="TM Sans" w:hAnsi="TM Sans" w:cs="TM Sans"/>
              </w:rPr>
            </w:pPr>
          </w:p>
        </w:tc>
      </w:tr>
      <w:tr w:rsidR="00E925FD" w14:paraId="6CC9501C" w14:textId="77777777" w:rsidTr="00991DA7">
        <w:trPr>
          <w:trHeight w:val="131"/>
        </w:trPr>
        <w:tc>
          <w:tcPr>
            <w:tcW w:w="1668" w:type="dxa"/>
            <w:tcBorders>
              <w:top w:val="single" w:sz="4" w:space="0" w:color="000000"/>
              <w:left w:val="single" w:sz="4" w:space="0" w:color="000000"/>
              <w:bottom w:val="single" w:sz="4" w:space="0" w:color="000000"/>
            </w:tcBorders>
            <w:shd w:val="clear" w:color="auto" w:fill="auto"/>
          </w:tcPr>
          <w:p w14:paraId="0B30FC72"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71516AC4" w14:textId="445A4018"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5B79DABC" w14:textId="67C32473" w:rsidR="00E925FD" w:rsidRDefault="00E925FD" w:rsidP="00E925FD">
            <w:pPr>
              <w:snapToGrid w:val="0"/>
              <w:jc w:val="both"/>
              <w:rPr>
                <w:rFonts w:ascii="TM Sans" w:hAnsi="TM Sans" w:cs="TM Sans"/>
              </w:rPr>
            </w:pPr>
          </w:p>
        </w:tc>
      </w:tr>
      <w:tr w:rsidR="00E925FD" w14:paraId="69AB5922" w14:textId="77777777" w:rsidTr="007F4AF1">
        <w:tc>
          <w:tcPr>
            <w:tcW w:w="1668" w:type="dxa"/>
            <w:tcBorders>
              <w:top w:val="single" w:sz="4" w:space="0" w:color="000000"/>
              <w:left w:val="single" w:sz="4" w:space="0" w:color="000000"/>
              <w:bottom w:val="single" w:sz="4" w:space="0" w:color="000000"/>
            </w:tcBorders>
            <w:shd w:val="clear" w:color="auto" w:fill="auto"/>
          </w:tcPr>
          <w:p w14:paraId="02133F02" w14:textId="77777777" w:rsidR="00E925FD" w:rsidRDefault="00E925FD" w:rsidP="00E925FD">
            <w:pPr>
              <w:snapToGrid w:val="0"/>
              <w:jc w:val="center"/>
              <w:rPr>
                <w:rFonts w:ascii="TM Sans" w:hAnsi="TM Sans" w:cs="TM San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3764D484" w14:textId="6EBEF720" w:rsidR="00E925FD" w:rsidRDefault="00E925FD" w:rsidP="00E925FD">
            <w:pPr>
              <w:snapToGrid w:val="0"/>
              <w:jc w:val="center"/>
              <w:rPr>
                <w:rFonts w:ascii="TM Sans" w:hAnsi="TM Sans" w:cs="TM Sans"/>
              </w:rPr>
            </w:pPr>
          </w:p>
        </w:tc>
        <w:tc>
          <w:tcPr>
            <w:tcW w:w="6139" w:type="dxa"/>
            <w:gridSpan w:val="4"/>
            <w:tcBorders>
              <w:top w:val="single" w:sz="4" w:space="0" w:color="000000"/>
              <w:left w:val="single" w:sz="4" w:space="0" w:color="000000"/>
              <w:bottom w:val="single" w:sz="4" w:space="0" w:color="000000"/>
              <w:right w:val="single" w:sz="4" w:space="0" w:color="000000"/>
            </w:tcBorders>
            <w:shd w:val="clear" w:color="auto" w:fill="auto"/>
          </w:tcPr>
          <w:p w14:paraId="3239ACEA" w14:textId="5559BD46" w:rsidR="00E925FD" w:rsidRDefault="00E925FD" w:rsidP="00E925FD">
            <w:pPr>
              <w:snapToGrid w:val="0"/>
              <w:jc w:val="both"/>
              <w:rPr>
                <w:rFonts w:ascii="TM Sans" w:hAnsi="TM Sans" w:cs="TM Sans"/>
              </w:rPr>
            </w:pPr>
          </w:p>
        </w:tc>
      </w:tr>
      <w:tr w:rsidR="00E925FD" w14:paraId="7CE7D042"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6D875C2B" w14:textId="77777777" w:rsidR="00E925FD" w:rsidRDefault="00E925FD" w:rsidP="00E925FD">
            <w:pPr>
              <w:jc w:val="both"/>
            </w:pPr>
            <w:r>
              <w:rPr>
                <w:rFonts w:ascii="TM Sans" w:hAnsi="TM Sans" w:cs="TM Sans"/>
                <w:b/>
                <w:sz w:val="20"/>
                <w:szCs w:val="20"/>
                <w:shd w:val="clear" w:color="auto" w:fill="FFFF00"/>
              </w:rPr>
              <w:t>Text vstupenky</w:t>
            </w:r>
          </w:p>
        </w:tc>
      </w:tr>
      <w:tr w:rsidR="00E925FD" w14:paraId="3E506026"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642D70E1" w14:textId="10E5A583" w:rsidR="00E925FD" w:rsidRDefault="00640614" w:rsidP="00E925FD">
            <w:pPr>
              <w:snapToGrid w:val="0"/>
              <w:jc w:val="center"/>
              <w:rPr>
                <w:rFonts w:ascii="TM Sans" w:hAnsi="TM Sans" w:cs="TM Sans"/>
                <w:b/>
                <w:bCs/>
                <w:sz w:val="20"/>
                <w:szCs w:val="20"/>
              </w:rPr>
            </w:pPr>
            <w:r>
              <w:rPr>
                <w:rFonts w:ascii="TM Sans" w:hAnsi="TM Sans" w:cs="TM Sans"/>
                <w:b/>
                <w:bCs/>
                <w:sz w:val="20"/>
                <w:szCs w:val="20"/>
              </w:rPr>
              <w:t>Střední odborná škola</w:t>
            </w:r>
          </w:p>
        </w:tc>
      </w:tr>
      <w:tr w:rsidR="00E925FD" w14:paraId="14E71178"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2C8567AD" w14:textId="1D87CE78" w:rsidR="00E925FD" w:rsidRDefault="00640614" w:rsidP="00E925FD">
            <w:pPr>
              <w:snapToGrid w:val="0"/>
              <w:jc w:val="center"/>
              <w:rPr>
                <w:rFonts w:ascii="TM Sans" w:hAnsi="TM Sans" w:cs="TM Sans"/>
                <w:b/>
                <w:bCs/>
                <w:sz w:val="20"/>
                <w:szCs w:val="20"/>
              </w:rPr>
            </w:pPr>
            <w:r>
              <w:rPr>
                <w:rFonts w:ascii="TM Sans" w:hAnsi="TM Sans" w:cs="TM Sans"/>
                <w:b/>
                <w:bCs/>
                <w:sz w:val="20"/>
                <w:szCs w:val="20"/>
              </w:rPr>
              <w:t>Drtinova 3, Praha 5</w:t>
            </w:r>
          </w:p>
        </w:tc>
      </w:tr>
      <w:tr w:rsidR="00E925FD" w14:paraId="3713A314"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7F95F637" w14:textId="6A1B532E" w:rsidR="00E925FD" w:rsidRDefault="00640614" w:rsidP="00E925FD">
            <w:pPr>
              <w:snapToGrid w:val="0"/>
              <w:jc w:val="center"/>
              <w:rPr>
                <w:rFonts w:ascii="TM Sans" w:hAnsi="TM Sans" w:cs="TM Sans"/>
                <w:b/>
                <w:bCs/>
                <w:sz w:val="20"/>
                <w:szCs w:val="20"/>
              </w:rPr>
            </w:pPr>
            <w:r>
              <w:rPr>
                <w:rFonts w:ascii="TM Sans" w:hAnsi="TM Sans" w:cs="TM Sans"/>
                <w:b/>
                <w:bCs/>
                <w:sz w:val="20"/>
                <w:szCs w:val="20"/>
              </w:rPr>
              <w:t>MATURITNÍ PLES</w:t>
            </w:r>
          </w:p>
        </w:tc>
      </w:tr>
      <w:tr w:rsidR="00E925FD" w14:paraId="21EACE97"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0763FCED" w14:textId="16A9A85A" w:rsidR="00E925FD" w:rsidRDefault="00640614" w:rsidP="00E925FD">
            <w:pPr>
              <w:snapToGrid w:val="0"/>
              <w:jc w:val="center"/>
              <w:rPr>
                <w:rFonts w:ascii="TM Sans" w:hAnsi="TM Sans" w:cs="TM Sans"/>
                <w:b/>
                <w:bCs/>
                <w:sz w:val="20"/>
                <w:szCs w:val="20"/>
              </w:rPr>
            </w:pPr>
            <w:r>
              <w:rPr>
                <w:rFonts w:ascii="TM Sans" w:hAnsi="TM Sans" w:cs="TM Sans"/>
                <w:b/>
                <w:bCs/>
                <w:sz w:val="20"/>
                <w:szCs w:val="20"/>
              </w:rPr>
              <w:t>Který se koná</w:t>
            </w:r>
          </w:p>
        </w:tc>
      </w:tr>
      <w:tr w:rsidR="00E925FD" w14:paraId="65A77038"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48043D10" w14:textId="36E88372" w:rsidR="00E925FD" w:rsidRDefault="00640614" w:rsidP="00E925FD">
            <w:pPr>
              <w:snapToGrid w:val="0"/>
              <w:jc w:val="center"/>
              <w:rPr>
                <w:rFonts w:ascii="TM Sans" w:hAnsi="TM Sans" w:cs="TM Sans"/>
                <w:b/>
                <w:bCs/>
                <w:sz w:val="20"/>
                <w:szCs w:val="20"/>
              </w:rPr>
            </w:pPr>
            <w:r>
              <w:rPr>
                <w:rFonts w:ascii="TM Sans" w:hAnsi="TM Sans" w:cs="TM Sans"/>
                <w:b/>
                <w:bCs/>
                <w:sz w:val="20"/>
                <w:szCs w:val="20"/>
              </w:rPr>
              <w:t>V sobotu 3. Prosince 2022 od 19:00 hodin</w:t>
            </w:r>
          </w:p>
        </w:tc>
      </w:tr>
      <w:tr w:rsidR="00E925FD" w14:paraId="17E9C9F4"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6388F347" w14:textId="7D1CAD0C" w:rsidR="00E925FD" w:rsidRDefault="00640614" w:rsidP="00E925FD">
            <w:pPr>
              <w:snapToGrid w:val="0"/>
              <w:jc w:val="center"/>
              <w:rPr>
                <w:rFonts w:ascii="TM Sans" w:hAnsi="TM Sans" w:cs="TM Sans"/>
                <w:b/>
                <w:bCs/>
                <w:sz w:val="20"/>
                <w:szCs w:val="20"/>
              </w:rPr>
            </w:pPr>
            <w:r>
              <w:rPr>
                <w:rFonts w:ascii="TM Sans" w:hAnsi="TM Sans" w:cs="TM Sans"/>
                <w:b/>
                <w:bCs/>
                <w:sz w:val="20"/>
                <w:szCs w:val="20"/>
              </w:rPr>
              <w:t>Ve Velkém sále Lucerny, Štěpánská 61, Praha 1</w:t>
            </w:r>
          </w:p>
        </w:tc>
      </w:tr>
      <w:tr w:rsidR="00E925FD" w14:paraId="3C864251"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10EF0457" w14:textId="20ABD19B" w:rsidR="00E925FD" w:rsidRDefault="00640614" w:rsidP="00E925FD">
            <w:pPr>
              <w:snapToGrid w:val="0"/>
              <w:jc w:val="center"/>
              <w:rPr>
                <w:rFonts w:ascii="TM Sans" w:hAnsi="TM Sans" w:cs="TM Sans"/>
                <w:b/>
                <w:bCs/>
                <w:sz w:val="20"/>
                <w:szCs w:val="20"/>
              </w:rPr>
            </w:pPr>
            <w:r>
              <w:rPr>
                <w:rFonts w:ascii="TM Sans" w:hAnsi="TM Sans" w:cs="TM Sans"/>
                <w:b/>
                <w:bCs/>
                <w:sz w:val="20"/>
                <w:szCs w:val="20"/>
              </w:rPr>
              <w:t>SPOLEČENSKÝ ODĚV NUTNÝ</w:t>
            </w:r>
          </w:p>
        </w:tc>
      </w:tr>
      <w:tr w:rsidR="00640614" w14:paraId="1C8424A5" w14:textId="77777777" w:rsidTr="007F4AF1">
        <w:tc>
          <w:tcPr>
            <w:tcW w:w="9366" w:type="dxa"/>
            <w:gridSpan w:val="6"/>
            <w:tcBorders>
              <w:top w:val="single" w:sz="4" w:space="0" w:color="000000"/>
              <w:left w:val="single" w:sz="4" w:space="0" w:color="000000"/>
              <w:bottom w:val="single" w:sz="4" w:space="0" w:color="000000"/>
              <w:right w:val="single" w:sz="4" w:space="0" w:color="000000"/>
            </w:tcBorders>
            <w:shd w:val="clear" w:color="auto" w:fill="auto"/>
          </w:tcPr>
          <w:p w14:paraId="403A6D69" w14:textId="3AA7A96A" w:rsidR="00640614" w:rsidRDefault="00640614" w:rsidP="00E925FD">
            <w:pPr>
              <w:snapToGrid w:val="0"/>
              <w:jc w:val="center"/>
              <w:rPr>
                <w:rFonts w:ascii="TM Sans" w:hAnsi="TM Sans" w:cs="TM Sans"/>
                <w:b/>
                <w:bCs/>
                <w:sz w:val="20"/>
                <w:szCs w:val="20"/>
              </w:rPr>
            </w:pPr>
            <w:r>
              <w:rPr>
                <w:rFonts w:ascii="TM Sans" w:hAnsi="TM Sans" w:cs="TM Sans"/>
                <w:b/>
                <w:bCs/>
                <w:sz w:val="20"/>
                <w:szCs w:val="20"/>
              </w:rPr>
              <w:t xml:space="preserve">Kouření je v celém sále </w:t>
            </w:r>
            <w:proofErr w:type="gramStart"/>
            <w:r>
              <w:rPr>
                <w:rFonts w:ascii="TM Sans" w:hAnsi="TM Sans" w:cs="TM Sans"/>
                <w:b/>
                <w:bCs/>
                <w:sz w:val="20"/>
                <w:szCs w:val="20"/>
              </w:rPr>
              <w:t>zakázáno !!!</w:t>
            </w:r>
            <w:proofErr w:type="gramEnd"/>
          </w:p>
        </w:tc>
      </w:tr>
    </w:tbl>
    <w:p w14:paraId="7EF56356" w14:textId="77777777" w:rsidR="00054564" w:rsidRDefault="00054564">
      <w:pPr>
        <w:tabs>
          <w:tab w:val="left" w:pos="2453"/>
        </w:tabs>
        <w:rPr>
          <w:rFonts w:ascii="TM Sans" w:hAnsi="TM Sans" w:cs="TM Sans"/>
          <w:sz w:val="20"/>
          <w:szCs w:val="20"/>
        </w:rPr>
      </w:pPr>
    </w:p>
    <w:tbl>
      <w:tblPr>
        <w:tblW w:w="9366" w:type="dxa"/>
        <w:tblInd w:w="-10" w:type="dxa"/>
        <w:tblLayout w:type="fixed"/>
        <w:tblLook w:val="0000" w:firstRow="0" w:lastRow="0" w:firstColumn="0" w:lastColumn="0" w:noHBand="0" w:noVBand="0"/>
      </w:tblPr>
      <w:tblGrid>
        <w:gridCol w:w="6781"/>
        <w:gridCol w:w="2585"/>
      </w:tblGrid>
      <w:tr w:rsidR="008F158F" w14:paraId="2026C028" w14:textId="77777777" w:rsidTr="00ED2AE8">
        <w:tc>
          <w:tcPr>
            <w:tcW w:w="6781" w:type="dxa"/>
            <w:tcBorders>
              <w:top w:val="single" w:sz="4" w:space="0" w:color="000000"/>
              <w:left w:val="single" w:sz="4" w:space="0" w:color="000000"/>
              <w:bottom w:val="single" w:sz="4" w:space="0" w:color="000000"/>
            </w:tcBorders>
            <w:shd w:val="clear" w:color="auto" w:fill="auto"/>
          </w:tcPr>
          <w:p w14:paraId="26F0E84F" w14:textId="77777777" w:rsidR="008F158F" w:rsidRPr="0008464E" w:rsidRDefault="000F660C" w:rsidP="00ED2AE8">
            <w:pPr>
              <w:rPr>
                <w:rFonts w:ascii="TM Sans" w:hAnsi="TM Sans" w:cs="TM Sans"/>
                <w:b/>
                <w:bCs/>
                <w:sz w:val="48"/>
                <w:szCs w:val="48"/>
                <w:highlight w:val="red"/>
              </w:rPr>
            </w:pPr>
            <w:r w:rsidRPr="001E3EA0">
              <w:rPr>
                <w:rFonts w:ascii="TM Sans" w:hAnsi="TM Sans" w:cs="TM Sans"/>
                <w:b/>
                <w:bCs/>
                <w:sz w:val="40"/>
                <w:szCs w:val="48"/>
                <w:highlight w:val="red"/>
              </w:rPr>
              <w:t>On-line prodej</w:t>
            </w:r>
            <w:r w:rsidR="008F158F" w:rsidRPr="001E3EA0">
              <w:rPr>
                <w:rFonts w:ascii="TM Sans" w:hAnsi="TM Sans" w:cs="TM Sans"/>
                <w:b/>
                <w:bCs/>
                <w:sz w:val="40"/>
                <w:szCs w:val="48"/>
                <w:highlight w:val="red"/>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030CE12A" w14:textId="77777777" w:rsidR="008F158F" w:rsidRDefault="008F158F" w:rsidP="00ED2AE8">
            <w:pPr>
              <w:jc w:val="right"/>
            </w:pPr>
          </w:p>
        </w:tc>
      </w:tr>
      <w:tr w:rsidR="000F660C" w14:paraId="0B96BA89" w14:textId="77777777" w:rsidTr="00ED2AE8">
        <w:tc>
          <w:tcPr>
            <w:tcW w:w="6781" w:type="dxa"/>
            <w:tcBorders>
              <w:top w:val="single" w:sz="4" w:space="0" w:color="000000"/>
              <w:left w:val="single" w:sz="4" w:space="0" w:color="000000"/>
              <w:bottom w:val="single" w:sz="4" w:space="0" w:color="000000"/>
            </w:tcBorders>
            <w:shd w:val="clear" w:color="auto" w:fill="auto"/>
          </w:tcPr>
          <w:p w14:paraId="09A68558" w14:textId="77777777" w:rsidR="000F660C" w:rsidRPr="000F660C" w:rsidRDefault="000F660C" w:rsidP="000F660C">
            <w:pPr>
              <w:rPr>
                <w:highlight w:val="red"/>
              </w:rPr>
            </w:pPr>
            <w:r>
              <w:t xml:space="preserve">1. </w:t>
            </w:r>
            <w:r w:rsidRPr="000F660C">
              <w:t>vlna on-line prodeje na skrytém linku</w:t>
            </w:r>
            <w:r>
              <w:t xml:space="preserve"> </w:t>
            </w:r>
            <w:proofErr w:type="gramStart"/>
            <w:r>
              <w:t>od</w:t>
            </w:r>
            <w:proofErr w:type="gramEnd"/>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54563E09" w14:textId="0AE4926D" w:rsidR="000F660C" w:rsidRDefault="00640614" w:rsidP="00ED2AE8">
            <w:pPr>
              <w:jc w:val="right"/>
            </w:pPr>
            <w:proofErr w:type="gramStart"/>
            <w:r>
              <w:t>17.10.</w:t>
            </w:r>
            <w:r w:rsidR="007B0701">
              <w:t>- 06.11.2022</w:t>
            </w:r>
            <w:proofErr w:type="gramEnd"/>
          </w:p>
        </w:tc>
      </w:tr>
      <w:tr w:rsidR="000F660C" w14:paraId="717AACFF" w14:textId="77777777" w:rsidTr="00ED2AE8">
        <w:tc>
          <w:tcPr>
            <w:tcW w:w="6781" w:type="dxa"/>
            <w:tcBorders>
              <w:top w:val="single" w:sz="4" w:space="0" w:color="000000"/>
              <w:left w:val="single" w:sz="4" w:space="0" w:color="000000"/>
              <w:bottom w:val="single" w:sz="4" w:space="0" w:color="000000"/>
            </w:tcBorders>
            <w:shd w:val="clear" w:color="auto" w:fill="auto"/>
          </w:tcPr>
          <w:p w14:paraId="307ED663" w14:textId="77777777" w:rsidR="000F660C" w:rsidRDefault="000F660C" w:rsidP="00ED2AE8">
            <w:pPr>
              <w:rPr>
                <w:rFonts w:ascii="TM Sans" w:hAnsi="TM Sans" w:cs="TM Sans"/>
                <w:b/>
                <w:bCs/>
                <w:sz w:val="42"/>
                <w:szCs w:val="48"/>
                <w:highlight w:val="red"/>
              </w:rPr>
            </w:pPr>
            <w:r>
              <w:t xml:space="preserve">2. </w:t>
            </w:r>
            <w:r w:rsidRPr="000F660C">
              <w:t>vlna on-line prodeje na skrytém linku</w:t>
            </w:r>
            <w:r>
              <w:t xml:space="preserve"> </w:t>
            </w:r>
            <w:proofErr w:type="gramStart"/>
            <w:r>
              <w:t>od</w:t>
            </w:r>
            <w:proofErr w:type="gramEnd"/>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0CF36BC9" w14:textId="0D27369B" w:rsidR="000F660C" w:rsidRDefault="007B0701" w:rsidP="00ED2AE8">
            <w:pPr>
              <w:jc w:val="right"/>
            </w:pPr>
            <w:proofErr w:type="gramStart"/>
            <w:r>
              <w:t>07.11.- 20.11</w:t>
            </w:r>
            <w:proofErr w:type="gramEnd"/>
            <w:r>
              <w:t xml:space="preserve">. 2022 </w:t>
            </w:r>
          </w:p>
        </w:tc>
      </w:tr>
      <w:tr w:rsidR="000F660C" w14:paraId="620DDEA7" w14:textId="77777777" w:rsidTr="00ED2AE8">
        <w:tc>
          <w:tcPr>
            <w:tcW w:w="6781" w:type="dxa"/>
            <w:tcBorders>
              <w:top w:val="single" w:sz="4" w:space="0" w:color="000000"/>
              <w:left w:val="single" w:sz="4" w:space="0" w:color="000000"/>
              <w:bottom w:val="single" w:sz="4" w:space="0" w:color="000000"/>
            </w:tcBorders>
            <w:shd w:val="clear" w:color="auto" w:fill="auto"/>
          </w:tcPr>
          <w:p w14:paraId="0A4BAE92" w14:textId="77777777" w:rsidR="000F660C" w:rsidRDefault="000F660C" w:rsidP="00ED2AE8">
            <w:pPr>
              <w:rPr>
                <w:rFonts w:ascii="TM Sans" w:hAnsi="TM Sans" w:cs="TM Sans"/>
                <w:b/>
                <w:bCs/>
                <w:sz w:val="42"/>
                <w:szCs w:val="48"/>
                <w:highlight w:val="red"/>
              </w:rPr>
            </w:pPr>
            <w:r>
              <w:t xml:space="preserve">3. </w:t>
            </w:r>
            <w:r w:rsidRPr="000F660C">
              <w:t>vlna on-line prodeje na skrytém linku</w:t>
            </w:r>
            <w:r>
              <w:t xml:space="preserve"> </w:t>
            </w:r>
            <w:proofErr w:type="gramStart"/>
            <w:r>
              <w:t>od</w:t>
            </w:r>
            <w:proofErr w:type="gramEnd"/>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1474DB4D" w14:textId="369BB8D0" w:rsidR="000F660C" w:rsidRDefault="007B0701" w:rsidP="00ED2AE8">
            <w:pPr>
              <w:jc w:val="right"/>
            </w:pPr>
            <w:proofErr w:type="gramStart"/>
            <w:r>
              <w:t>21.11</w:t>
            </w:r>
            <w:proofErr w:type="gramEnd"/>
            <w:r>
              <w:t>. – 03.12. 2022</w:t>
            </w:r>
          </w:p>
        </w:tc>
      </w:tr>
    </w:tbl>
    <w:p w14:paraId="4923AA06" w14:textId="77777777" w:rsidR="008F158F" w:rsidRDefault="008F158F">
      <w:pPr>
        <w:tabs>
          <w:tab w:val="left" w:pos="2453"/>
        </w:tabs>
        <w:rPr>
          <w:rFonts w:ascii="TM Sans" w:hAnsi="TM Sans" w:cs="TM Sans"/>
          <w:sz w:val="20"/>
          <w:szCs w:val="20"/>
        </w:rPr>
      </w:pPr>
    </w:p>
    <w:tbl>
      <w:tblPr>
        <w:tblW w:w="9366" w:type="dxa"/>
        <w:tblInd w:w="-10" w:type="dxa"/>
        <w:tblLayout w:type="fixed"/>
        <w:tblLook w:val="0000" w:firstRow="0" w:lastRow="0" w:firstColumn="0" w:lastColumn="0" w:noHBand="0" w:noVBand="0"/>
      </w:tblPr>
      <w:tblGrid>
        <w:gridCol w:w="6781"/>
        <w:gridCol w:w="2585"/>
      </w:tblGrid>
      <w:tr w:rsidR="0008464E" w14:paraId="1566EC54" w14:textId="77777777" w:rsidTr="0008464E">
        <w:tc>
          <w:tcPr>
            <w:tcW w:w="6781" w:type="dxa"/>
            <w:tcBorders>
              <w:top w:val="single" w:sz="4" w:space="0" w:color="000000"/>
              <w:left w:val="single" w:sz="4" w:space="0" w:color="000000"/>
              <w:bottom w:val="single" w:sz="4" w:space="0" w:color="000000"/>
            </w:tcBorders>
            <w:shd w:val="clear" w:color="auto" w:fill="auto"/>
          </w:tcPr>
          <w:p w14:paraId="783E7D98" w14:textId="77777777" w:rsidR="0008464E" w:rsidRPr="0008464E" w:rsidRDefault="0008464E" w:rsidP="00054564">
            <w:pPr>
              <w:rPr>
                <w:rFonts w:ascii="TM Sans" w:hAnsi="TM Sans" w:cs="TM Sans"/>
                <w:b/>
                <w:bCs/>
                <w:sz w:val="48"/>
                <w:szCs w:val="48"/>
                <w:highlight w:val="red"/>
              </w:rPr>
            </w:pPr>
            <w:r w:rsidRPr="001E3EA0">
              <w:rPr>
                <w:rFonts w:ascii="TM Sans" w:hAnsi="TM Sans" w:cs="TM Sans"/>
                <w:b/>
                <w:bCs/>
                <w:sz w:val="40"/>
                <w:szCs w:val="48"/>
                <w:highlight w:val="red"/>
              </w:rPr>
              <w:t xml:space="preserve">Vstupenky vytisknout k datu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14:paraId="1065331F" w14:textId="0F0DD22A" w:rsidR="0008464E" w:rsidRDefault="007B0701" w:rsidP="00E925FD">
            <w:pPr>
              <w:jc w:val="center"/>
            </w:pPr>
            <w:r>
              <w:t>13. 10. 2022</w:t>
            </w:r>
          </w:p>
        </w:tc>
      </w:tr>
    </w:tbl>
    <w:p w14:paraId="2885119B" w14:textId="77777777" w:rsidR="00054564" w:rsidRDefault="00054564">
      <w:pPr>
        <w:tabs>
          <w:tab w:val="left" w:pos="2453"/>
        </w:tabs>
        <w:rPr>
          <w:rFonts w:ascii="TM Sans" w:hAnsi="TM Sans" w:cs="TM Sans"/>
          <w:sz w:val="20"/>
          <w:szCs w:val="20"/>
        </w:rPr>
      </w:pPr>
      <w:r>
        <w:rPr>
          <w:rFonts w:ascii="TM Sans" w:hAnsi="TM Sans" w:cs="TM Sans"/>
          <w:sz w:val="20"/>
          <w:szCs w:val="20"/>
        </w:rPr>
        <w:t xml:space="preserve">Nedílnou součástí Smlouvy jsou dále Obecná ujednání. Pořadatel výslovně prohlašuje a podpisem této Smlouvy potvrzuje, že se s Obecnými ujednáními podrobně seznámil a bere na vědomí, že tvoří nedílnou součást této Smlouvy.   </w:t>
      </w:r>
    </w:p>
    <w:p w14:paraId="14013EE7" w14:textId="77777777" w:rsidR="00054564" w:rsidRDefault="00054564">
      <w:pPr>
        <w:tabs>
          <w:tab w:val="left" w:pos="2453"/>
        </w:tabs>
        <w:rPr>
          <w:rFonts w:ascii="TM Sans" w:hAnsi="TM Sans" w:cs="TM Sans"/>
          <w:sz w:val="20"/>
          <w:szCs w:val="20"/>
        </w:rPr>
      </w:pPr>
    </w:p>
    <w:p w14:paraId="0ED6E45C" w14:textId="77777777" w:rsidR="00054564" w:rsidRDefault="00054564">
      <w:pPr>
        <w:jc w:val="both"/>
        <w:rPr>
          <w:rFonts w:ascii="TM Sans" w:hAnsi="TM Sans" w:cs="TM Sans"/>
          <w:sz w:val="20"/>
          <w:szCs w:val="20"/>
        </w:rPr>
      </w:pPr>
      <w:r>
        <w:rPr>
          <w:rFonts w:ascii="TM Sans" w:hAnsi="TM Sans" w:cs="TM Sans"/>
          <w:sz w:val="20"/>
          <w:szCs w:val="20"/>
        </w:rPr>
        <w:t xml:space="preserve">Smluvní strany prohlašují, že tato Smlouva je projevem jejich vážné a svobodné vůle a nebyla sjednána v tísni ani za jinak jednostranně nevýhodných podmínek. Na důkaz toho připojují své podpisy.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C349E9" w:rsidRPr="00CF2F80" w14:paraId="5930C052" w14:textId="77777777" w:rsidTr="00045D80">
        <w:tc>
          <w:tcPr>
            <w:tcW w:w="2303" w:type="dxa"/>
          </w:tcPr>
          <w:p w14:paraId="650358FD" w14:textId="77777777" w:rsidR="00C349E9" w:rsidRPr="00CF2F80" w:rsidRDefault="00C349E9" w:rsidP="00045D80">
            <w:pPr>
              <w:jc w:val="both"/>
              <w:rPr>
                <w:rFonts w:ascii="Averta" w:hAnsi="Averta"/>
                <w:b/>
                <w:sz w:val="18"/>
                <w:szCs w:val="18"/>
              </w:rPr>
            </w:pPr>
            <w:r w:rsidRPr="00CF2F80">
              <w:rPr>
                <w:rFonts w:ascii="Averta" w:hAnsi="Averta"/>
                <w:b/>
                <w:sz w:val="18"/>
                <w:szCs w:val="18"/>
              </w:rPr>
              <w:t xml:space="preserve">Za </w:t>
            </w:r>
            <w:proofErr w:type="spellStart"/>
            <w:r w:rsidRPr="00CF2F80">
              <w:rPr>
                <w:rFonts w:ascii="Averta" w:hAnsi="Averta"/>
                <w:b/>
                <w:sz w:val="18"/>
                <w:szCs w:val="18"/>
              </w:rPr>
              <w:t>Ticketmaster</w:t>
            </w:r>
            <w:proofErr w:type="spellEnd"/>
            <w:r w:rsidRPr="00CF2F80">
              <w:rPr>
                <w:rFonts w:ascii="Averta" w:hAnsi="Averta"/>
                <w:b/>
                <w:sz w:val="18"/>
                <w:szCs w:val="18"/>
              </w:rPr>
              <w:t>:</w:t>
            </w:r>
          </w:p>
        </w:tc>
        <w:tc>
          <w:tcPr>
            <w:tcW w:w="2303" w:type="dxa"/>
          </w:tcPr>
          <w:p w14:paraId="4C79CB42" w14:textId="77777777" w:rsidR="00C349E9" w:rsidRPr="00CF2F80" w:rsidRDefault="00C349E9" w:rsidP="00045D80">
            <w:pPr>
              <w:jc w:val="both"/>
              <w:rPr>
                <w:rFonts w:ascii="Averta" w:hAnsi="Averta"/>
                <w:sz w:val="18"/>
                <w:szCs w:val="18"/>
              </w:rPr>
            </w:pPr>
          </w:p>
        </w:tc>
        <w:tc>
          <w:tcPr>
            <w:tcW w:w="2303" w:type="dxa"/>
          </w:tcPr>
          <w:p w14:paraId="77778BA6" w14:textId="77777777" w:rsidR="00C349E9" w:rsidRPr="00CF2F80" w:rsidRDefault="00C349E9" w:rsidP="00045D80">
            <w:pPr>
              <w:jc w:val="both"/>
              <w:rPr>
                <w:rFonts w:ascii="Averta" w:hAnsi="Averta"/>
                <w:b/>
                <w:sz w:val="18"/>
                <w:szCs w:val="18"/>
              </w:rPr>
            </w:pPr>
            <w:r w:rsidRPr="00CF2F80">
              <w:rPr>
                <w:rFonts w:ascii="Averta" w:hAnsi="Averta"/>
                <w:b/>
                <w:sz w:val="18"/>
                <w:szCs w:val="18"/>
              </w:rPr>
              <w:t xml:space="preserve">Za Pořadatele: </w:t>
            </w:r>
          </w:p>
        </w:tc>
        <w:tc>
          <w:tcPr>
            <w:tcW w:w="2303" w:type="dxa"/>
          </w:tcPr>
          <w:p w14:paraId="403555FE" w14:textId="77777777" w:rsidR="00C349E9" w:rsidRPr="00CF2F80" w:rsidRDefault="00C349E9" w:rsidP="00045D80">
            <w:pPr>
              <w:jc w:val="both"/>
              <w:rPr>
                <w:rFonts w:ascii="Averta" w:hAnsi="Averta"/>
                <w:sz w:val="18"/>
                <w:szCs w:val="18"/>
              </w:rPr>
            </w:pPr>
          </w:p>
        </w:tc>
      </w:tr>
      <w:tr w:rsidR="00C349E9" w:rsidRPr="005F39B4" w14:paraId="75E1A852" w14:textId="77777777" w:rsidTr="00045D80">
        <w:tc>
          <w:tcPr>
            <w:tcW w:w="2303" w:type="dxa"/>
          </w:tcPr>
          <w:p w14:paraId="3E4EFBD5" w14:textId="77777777" w:rsidR="00C349E9" w:rsidRPr="00CF2F80" w:rsidRDefault="00C349E9" w:rsidP="00045D80">
            <w:pPr>
              <w:jc w:val="both"/>
              <w:rPr>
                <w:rFonts w:ascii="Averta" w:hAnsi="Averta"/>
                <w:sz w:val="18"/>
                <w:szCs w:val="18"/>
              </w:rPr>
            </w:pPr>
            <w:r w:rsidRPr="00CF2F80">
              <w:rPr>
                <w:rFonts w:ascii="Averta" w:hAnsi="Averta"/>
                <w:sz w:val="18"/>
                <w:szCs w:val="18"/>
              </w:rPr>
              <w:t xml:space="preserve">Jméno a příjmení: </w:t>
            </w:r>
          </w:p>
        </w:tc>
        <w:tc>
          <w:tcPr>
            <w:tcW w:w="2303" w:type="dxa"/>
          </w:tcPr>
          <w:p w14:paraId="771FDF63" w14:textId="2D156E61" w:rsidR="00C349E9" w:rsidRPr="00CF2F80" w:rsidRDefault="00C349E9" w:rsidP="00045D80">
            <w:pPr>
              <w:jc w:val="both"/>
              <w:rPr>
                <w:rFonts w:ascii="Averta" w:hAnsi="Averta"/>
                <w:sz w:val="18"/>
                <w:szCs w:val="18"/>
              </w:rPr>
            </w:pPr>
          </w:p>
        </w:tc>
        <w:tc>
          <w:tcPr>
            <w:tcW w:w="2303" w:type="dxa"/>
          </w:tcPr>
          <w:p w14:paraId="1CC9BDF8" w14:textId="77777777" w:rsidR="00C349E9" w:rsidRPr="005F39B4" w:rsidRDefault="00C349E9" w:rsidP="00045D80">
            <w:pPr>
              <w:jc w:val="both"/>
              <w:rPr>
                <w:rFonts w:ascii="Averta" w:hAnsi="Averta"/>
                <w:sz w:val="18"/>
                <w:szCs w:val="18"/>
              </w:rPr>
            </w:pPr>
            <w:r w:rsidRPr="005F39B4">
              <w:rPr>
                <w:rFonts w:ascii="Averta" w:hAnsi="Averta"/>
                <w:sz w:val="18"/>
                <w:szCs w:val="18"/>
              </w:rPr>
              <w:t xml:space="preserve">Jméno a příjmení: </w:t>
            </w:r>
          </w:p>
        </w:tc>
        <w:tc>
          <w:tcPr>
            <w:tcW w:w="2303" w:type="dxa"/>
          </w:tcPr>
          <w:p w14:paraId="0289A73E" w14:textId="2A384539" w:rsidR="00C349E9" w:rsidRPr="005F39B4" w:rsidRDefault="00C349E9" w:rsidP="00045D80">
            <w:pPr>
              <w:jc w:val="both"/>
              <w:rPr>
                <w:rFonts w:ascii="Averta" w:hAnsi="Averta"/>
                <w:sz w:val="18"/>
                <w:szCs w:val="18"/>
              </w:rPr>
            </w:pPr>
            <w:bookmarkStart w:id="0" w:name="_GoBack"/>
            <w:bookmarkEnd w:id="0"/>
          </w:p>
        </w:tc>
      </w:tr>
      <w:tr w:rsidR="00C349E9" w:rsidRPr="005F39B4" w14:paraId="6C93A7FC" w14:textId="77777777" w:rsidTr="00045D80">
        <w:tc>
          <w:tcPr>
            <w:tcW w:w="2303" w:type="dxa"/>
          </w:tcPr>
          <w:p w14:paraId="6D0357D6" w14:textId="77777777" w:rsidR="00C349E9" w:rsidRPr="00CF2F80" w:rsidRDefault="00C349E9" w:rsidP="00045D80">
            <w:pPr>
              <w:jc w:val="both"/>
              <w:rPr>
                <w:rFonts w:ascii="Averta" w:hAnsi="Averta"/>
                <w:sz w:val="18"/>
                <w:szCs w:val="18"/>
              </w:rPr>
            </w:pPr>
            <w:r w:rsidRPr="00CF2F80">
              <w:rPr>
                <w:rFonts w:ascii="Averta" w:hAnsi="Averta"/>
                <w:sz w:val="18"/>
                <w:szCs w:val="18"/>
              </w:rPr>
              <w:t xml:space="preserve">Funkce: </w:t>
            </w:r>
          </w:p>
        </w:tc>
        <w:tc>
          <w:tcPr>
            <w:tcW w:w="2303" w:type="dxa"/>
          </w:tcPr>
          <w:p w14:paraId="344D9BDD" w14:textId="77777777" w:rsidR="00C349E9" w:rsidRPr="00CF2F80" w:rsidRDefault="00C349E9" w:rsidP="00045D80">
            <w:pPr>
              <w:jc w:val="both"/>
              <w:rPr>
                <w:rFonts w:ascii="Averta" w:hAnsi="Averta"/>
                <w:sz w:val="18"/>
                <w:szCs w:val="18"/>
              </w:rPr>
            </w:pPr>
            <w:r w:rsidRPr="00CF2F80">
              <w:rPr>
                <w:rFonts w:ascii="Averta" w:hAnsi="Averta"/>
                <w:sz w:val="18"/>
                <w:szCs w:val="18"/>
              </w:rPr>
              <w:t>Zmocněnec</w:t>
            </w:r>
          </w:p>
        </w:tc>
        <w:tc>
          <w:tcPr>
            <w:tcW w:w="2303" w:type="dxa"/>
          </w:tcPr>
          <w:p w14:paraId="20612F26" w14:textId="77777777" w:rsidR="00C349E9" w:rsidRPr="005F39B4" w:rsidRDefault="00C349E9" w:rsidP="00045D80">
            <w:pPr>
              <w:jc w:val="both"/>
              <w:rPr>
                <w:rFonts w:ascii="Averta" w:hAnsi="Averta"/>
                <w:sz w:val="18"/>
                <w:szCs w:val="18"/>
              </w:rPr>
            </w:pPr>
            <w:r w:rsidRPr="005F39B4">
              <w:rPr>
                <w:rFonts w:ascii="Averta" w:hAnsi="Averta"/>
                <w:sz w:val="18"/>
                <w:szCs w:val="18"/>
              </w:rPr>
              <w:t xml:space="preserve">Funkce: </w:t>
            </w:r>
          </w:p>
        </w:tc>
        <w:tc>
          <w:tcPr>
            <w:tcW w:w="2303" w:type="dxa"/>
          </w:tcPr>
          <w:p w14:paraId="4B5A91AE" w14:textId="403BC8A8" w:rsidR="00C349E9" w:rsidRPr="005F39B4" w:rsidRDefault="007B0701" w:rsidP="00045D80">
            <w:pPr>
              <w:jc w:val="both"/>
              <w:rPr>
                <w:rFonts w:ascii="Averta" w:hAnsi="Averta"/>
                <w:sz w:val="18"/>
                <w:szCs w:val="18"/>
              </w:rPr>
            </w:pPr>
            <w:r>
              <w:rPr>
                <w:rFonts w:ascii="Averta" w:hAnsi="Averta"/>
                <w:sz w:val="18"/>
                <w:szCs w:val="18"/>
              </w:rPr>
              <w:t>ředitelka</w:t>
            </w:r>
          </w:p>
        </w:tc>
      </w:tr>
      <w:tr w:rsidR="00C349E9" w:rsidRPr="00CF2F80" w14:paraId="518C2587" w14:textId="77777777" w:rsidTr="00045D80">
        <w:tc>
          <w:tcPr>
            <w:tcW w:w="2303" w:type="dxa"/>
          </w:tcPr>
          <w:p w14:paraId="77A05E56" w14:textId="77777777" w:rsidR="00C349E9" w:rsidRPr="00CF2F80" w:rsidRDefault="00C349E9" w:rsidP="00045D80">
            <w:pPr>
              <w:jc w:val="both"/>
              <w:rPr>
                <w:rFonts w:ascii="Averta" w:hAnsi="Averta"/>
                <w:sz w:val="18"/>
                <w:szCs w:val="18"/>
              </w:rPr>
            </w:pPr>
            <w:r w:rsidRPr="00CF2F80">
              <w:rPr>
                <w:rFonts w:ascii="Averta" w:hAnsi="Averta"/>
                <w:sz w:val="18"/>
                <w:szCs w:val="18"/>
              </w:rPr>
              <w:t xml:space="preserve">Datum: </w:t>
            </w:r>
          </w:p>
        </w:tc>
        <w:tc>
          <w:tcPr>
            <w:tcW w:w="2303" w:type="dxa"/>
          </w:tcPr>
          <w:p w14:paraId="5E5009BE" w14:textId="77777777" w:rsidR="00C349E9" w:rsidRPr="00CF2F80" w:rsidRDefault="00C349E9" w:rsidP="00045D80">
            <w:pPr>
              <w:jc w:val="both"/>
              <w:rPr>
                <w:rFonts w:ascii="Averta" w:hAnsi="Averta"/>
                <w:sz w:val="18"/>
                <w:szCs w:val="18"/>
              </w:rPr>
            </w:pPr>
          </w:p>
        </w:tc>
        <w:tc>
          <w:tcPr>
            <w:tcW w:w="2303" w:type="dxa"/>
          </w:tcPr>
          <w:p w14:paraId="3F92ABA5" w14:textId="77777777" w:rsidR="00C349E9" w:rsidRPr="00CF2F80" w:rsidRDefault="00C349E9" w:rsidP="00045D80">
            <w:pPr>
              <w:jc w:val="both"/>
              <w:rPr>
                <w:rFonts w:ascii="Averta" w:hAnsi="Averta"/>
                <w:sz w:val="18"/>
                <w:szCs w:val="18"/>
              </w:rPr>
            </w:pPr>
            <w:r w:rsidRPr="00CF2F80">
              <w:rPr>
                <w:rFonts w:ascii="Averta" w:hAnsi="Averta"/>
                <w:sz w:val="18"/>
                <w:szCs w:val="18"/>
              </w:rPr>
              <w:t xml:space="preserve">Datum: </w:t>
            </w:r>
          </w:p>
        </w:tc>
        <w:tc>
          <w:tcPr>
            <w:tcW w:w="2303" w:type="dxa"/>
          </w:tcPr>
          <w:p w14:paraId="78CFA8D0" w14:textId="508DB829" w:rsidR="00C349E9" w:rsidRPr="00CF2F80" w:rsidRDefault="007B0701" w:rsidP="00045D80">
            <w:pPr>
              <w:jc w:val="both"/>
              <w:rPr>
                <w:rFonts w:ascii="Averta" w:hAnsi="Averta"/>
                <w:sz w:val="18"/>
                <w:szCs w:val="18"/>
              </w:rPr>
            </w:pPr>
            <w:r>
              <w:rPr>
                <w:rFonts w:ascii="Averta" w:hAnsi="Averta"/>
                <w:sz w:val="18"/>
                <w:szCs w:val="18"/>
              </w:rPr>
              <w:t>10. 10. 2022</w:t>
            </w:r>
          </w:p>
        </w:tc>
      </w:tr>
      <w:tr w:rsidR="00C349E9" w:rsidRPr="00CF2F80" w14:paraId="1021E07A" w14:textId="77777777" w:rsidTr="00045D80">
        <w:tc>
          <w:tcPr>
            <w:tcW w:w="2303" w:type="dxa"/>
          </w:tcPr>
          <w:p w14:paraId="08889087" w14:textId="77777777" w:rsidR="00C349E9" w:rsidRPr="00CF2F80" w:rsidRDefault="00C349E9" w:rsidP="00045D80">
            <w:pPr>
              <w:jc w:val="both"/>
              <w:rPr>
                <w:rFonts w:ascii="Averta" w:hAnsi="Averta"/>
                <w:sz w:val="18"/>
                <w:szCs w:val="18"/>
              </w:rPr>
            </w:pPr>
          </w:p>
        </w:tc>
        <w:tc>
          <w:tcPr>
            <w:tcW w:w="2303" w:type="dxa"/>
          </w:tcPr>
          <w:p w14:paraId="7A1D2E68" w14:textId="77777777" w:rsidR="00C349E9" w:rsidRPr="00CF2F80" w:rsidRDefault="00C349E9" w:rsidP="00045D80">
            <w:pPr>
              <w:jc w:val="both"/>
              <w:rPr>
                <w:rFonts w:ascii="Averta" w:hAnsi="Averta"/>
                <w:sz w:val="18"/>
                <w:szCs w:val="18"/>
              </w:rPr>
            </w:pPr>
          </w:p>
        </w:tc>
        <w:tc>
          <w:tcPr>
            <w:tcW w:w="2303" w:type="dxa"/>
          </w:tcPr>
          <w:p w14:paraId="4C8A41CB" w14:textId="77777777" w:rsidR="00C349E9" w:rsidRPr="00CF2F80" w:rsidRDefault="00C349E9" w:rsidP="00045D80">
            <w:pPr>
              <w:jc w:val="both"/>
              <w:rPr>
                <w:rFonts w:ascii="Averta" w:hAnsi="Averta"/>
                <w:sz w:val="18"/>
                <w:szCs w:val="18"/>
              </w:rPr>
            </w:pPr>
          </w:p>
        </w:tc>
        <w:tc>
          <w:tcPr>
            <w:tcW w:w="2303" w:type="dxa"/>
          </w:tcPr>
          <w:p w14:paraId="6F0AE5E1" w14:textId="77777777" w:rsidR="00C349E9" w:rsidRPr="00CF2F80" w:rsidRDefault="00C349E9" w:rsidP="00045D80">
            <w:pPr>
              <w:jc w:val="both"/>
              <w:rPr>
                <w:rFonts w:ascii="Averta" w:hAnsi="Averta"/>
                <w:sz w:val="18"/>
                <w:szCs w:val="18"/>
              </w:rPr>
            </w:pPr>
          </w:p>
        </w:tc>
      </w:tr>
      <w:tr w:rsidR="00C349E9" w:rsidRPr="00CF2F80" w14:paraId="169A82EA" w14:textId="77777777" w:rsidTr="00045D80">
        <w:tc>
          <w:tcPr>
            <w:tcW w:w="2303" w:type="dxa"/>
          </w:tcPr>
          <w:p w14:paraId="7EAD65FC" w14:textId="77777777" w:rsidR="00C349E9" w:rsidRPr="00CF2F80" w:rsidRDefault="00C349E9" w:rsidP="00045D80">
            <w:pPr>
              <w:jc w:val="both"/>
              <w:rPr>
                <w:rFonts w:ascii="Averta" w:hAnsi="Averta"/>
                <w:sz w:val="18"/>
                <w:szCs w:val="18"/>
              </w:rPr>
            </w:pPr>
            <w:r w:rsidRPr="00CF2F80">
              <w:rPr>
                <w:rFonts w:ascii="Averta" w:hAnsi="Averta"/>
                <w:sz w:val="18"/>
                <w:szCs w:val="18"/>
              </w:rPr>
              <w:t xml:space="preserve">Podpis: </w:t>
            </w:r>
          </w:p>
          <w:p w14:paraId="5D2E6131" w14:textId="77777777" w:rsidR="00C349E9" w:rsidRPr="00CF2F80" w:rsidRDefault="00C349E9" w:rsidP="00045D80">
            <w:pPr>
              <w:jc w:val="both"/>
              <w:rPr>
                <w:rFonts w:ascii="Averta" w:hAnsi="Averta"/>
                <w:sz w:val="18"/>
                <w:szCs w:val="18"/>
              </w:rPr>
            </w:pPr>
          </w:p>
          <w:p w14:paraId="57537D53" w14:textId="77777777" w:rsidR="00C349E9" w:rsidRPr="00CF2F80" w:rsidRDefault="00C349E9" w:rsidP="00045D80">
            <w:pPr>
              <w:jc w:val="both"/>
              <w:rPr>
                <w:rFonts w:ascii="Averta" w:hAnsi="Averta"/>
                <w:sz w:val="18"/>
                <w:szCs w:val="18"/>
              </w:rPr>
            </w:pPr>
          </w:p>
        </w:tc>
        <w:tc>
          <w:tcPr>
            <w:tcW w:w="2303" w:type="dxa"/>
          </w:tcPr>
          <w:p w14:paraId="38FBC1E7" w14:textId="77777777" w:rsidR="00C349E9" w:rsidRPr="00CF2F80" w:rsidRDefault="00C349E9" w:rsidP="00045D80">
            <w:pPr>
              <w:jc w:val="both"/>
              <w:rPr>
                <w:rFonts w:ascii="Averta" w:hAnsi="Averta"/>
                <w:sz w:val="18"/>
                <w:szCs w:val="18"/>
              </w:rPr>
            </w:pPr>
          </w:p>
        </w:tc>
        <w:tc>
          <w:tcPr>
            <w:tcW w:w="2303" w:type="dxa"/>
          </w:tcPr>
          <w:p w14:paraId="2D4A9236" w14:textId="77777777" w:rsidR="00C349E9" w:rsidRPr="00CF2F80" w:rsidRDefault="00C349E9" w:rsidP="00045D80">
            <w:pPr>
              <w:jc w:val="both"/>
              <w:rPr>
                <w:rFonts w:ascii="Averta" w:hAnsi="Averta"/>
                <w:sz w:val="18"/>
                <w:szCs w:val="18"/>
              </w:rPr>
            </w:pPr>
            <w:r w:rsidRPr="00CF2F80">
              <w:rPr>
                <w:rFonts w:ascii="Averta" w:hAnsi="Averta"/>
                <w:sz w:val="18"/>
                <w:szCs w:val="18"/>
              </w:rPr>
              <w:t xml:space="preserve">Podpis: </w:t>
            </w:r>
          </w:p>
        </w:tc>
        <w:tc>
          <w:tcPr>
            <w:tcW w:w="2303" w:type="dxa"/>
          </w:tcPr>
          <w:p w14:paraId="20D7EC8C" w14:textId="77777777" w:rsidR="00C349E9" w:rsidRPr="00CF2F80" w:rsidRDefault="00C349E9" w:rsidP="00045D80">
            <w:pPr>
              <w:jc w:val="both"/>
              <w:rPr>
                <w:rFonts w:ascii="Averta" w:hAnsi="Averta"/>
                <w:sz w:val="18"/>
                <w:szCs w:val="18"/>
              </w:rPr>
            </w:pPr>
          </w:p>
        </w:tc>
      </w:tr>
    </w:tbl>
    <w:p w14:paraId="409D0C7F" w14:textId="77777777" w:rsidR="00C349E9" w:rsidRDefault="00C349E9">
      <w:pPr>
        <w:jc w:val="both"/>
        <w:rPr>
          <w:rFonts w:ascii="TM Sans" w:hAnsi="TM Sans" w:cs="TM Sans"/>
          <w:sz w:val="20"/>
          <w:szCs w:val="20"/>
        </w:rPr>
      </w:pPr>
    </w:p>
    <w:p w14:paraId="63F53488" w14:textId="77777777" w:rsidR="00054564" w:rsidRDefault="0008464E">
      <w:pPr>
        <w:pageBreakBefore/>
        <w:jc w:val="center"/>
        <w:rPr>
          <w:rFonts w:ascii="TM Sans" w:hAnsi="TM Sans" w:cs="TM Sans"/>
          <w:sz w:val="20"/>
          <w:szCs w:val="20"/>
        </w:rPr>
      </w:pPr>
      <w:r>
        <w:rPr>
          <w:rFonts w:ascii="TM Sans" w:hAnsi="TM Sans" w:cs="TM Sans"/>
          <w:b/>
          <w:bCs/>
          <w:sz w:val="20"/>
          <w:szCs w:val="20"/>
        </w:rPr>
        <w:lastRenderedPageBreak/>
        <w:t>O</w:t>
      </w:r>
      <w:r w:rsidR="00054564">
        <w:rPr>
          <w:rFonts w:ascii="TM Sans" w:hAnsi="TM Sans" w:cs="TM Sans"/>
          <w:b/>
          <w:bCs/>
          <w:sz w:val="20"/>
          <w:szCs w:val="20"/>
        </w:rPr>
        <w:t>becná ujednání Smlouvy</w:t>
      </w:r>
    </w:p>
    <w:p w14:paraId="50ED41C9" w14:textId="77777777" w:rsidR="00054564" w:rsidRDefault="00054564">
      <w:pPr>
        <w:jc w:val="center"/>
        <w:rPr>
          <w:rFonts w:ascii="TM Sans" w:hAnsi="TM Sans" w:cs="TM Sans"/>
          <w:sz w:val="20"/>
          <w:szCs w:val="20"/>
        </w:rPr>
      </w:pPr>
    </w:p>
    <w:p w14:paraId="3901A9F1"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t>Předmět Smlouvy.</w:t>
      </w:r>
      <w:r>
        <w:rPr>
          <w:rFonts w:ascii="TM Sans" w:hAnsi="TM Sans" w:cs="TM Sans"/>
          <w:sz w:val="12"/>
          <w:szCs w:val="12"/>
          <w:lang w:val="cs-CZ"/>
        </w:rPr>
        <w:t xml:space="preserve"> </w:t>
      </w:r>
      <w:proofErr w:type="spellStart"/>
      <w:r>
        <w:rPr>
          <w:rFonts w:ascii="TM Sans" w:hAnsi="TM Sans" w:cs="TM Sans"/>
          <w:sz w:val="12"/>
          <w:szCs w:val="12"/>
        </w:rPr>
        <w:t>Ticket</w:t>
      </w:r>
      <w:r>
        <w:rPr>
          <w:rFonts w:ascii="TM Sans" w:hAnsi="TM Sans" w:cs="TM Sans"/>
          <w:sz w:val="12"/>
          <w:szCs w:val="12"/>
          <w:lang w:val="cs-CZ"/>
        </w:rPr>
        <w:t>master</w:t>
      </w:r>
      <w:proofErr w:type="spellEnd"/>
      <w:r>
        <w:rPr>
          <w:rFonts w:ascii="TM Sans" w:hAnsi="TM Sans" w:cs="TM Sans"/>
          <w:sz w:val="12"/>
          <w:szCs w:val="12"/>
        </w:rPr>
        <w:t xml:space="preserve"> se </w:t>
      </w:r>
      <w:r>
        <w:rPr>
          <w:rFonts w:ascii="TM Sans" w:hAnsi="TM Sans" w:cs="TM Sans"/>
          <w:sz w:val="12"/>
          <w:szCs w:val="12"/>
          <w:lang w:val="cs-CZ"/>
        </w:rPr>
        <w:t xml:space="preserve">Smlouvou </w:t>
      </w:r>
      <w:r>
        <w:rPr>
          <w:rFonts w:ascii="TM Sans" w:hAnsi="TM Sans" w:cs="TM Sans"/>
          <w:sz w:val="12"/>
          <w:szCs w:val="12"/>
        </w:rPr>
        <w:t xml:space="preserve">zavazuje, že bude pro Pořadatele vyrábět, a jménem a na účet Pořadatele prodávat a distribuovat Vstupenky na </w:t>
      </w:r>
      <w:r>
        <w:rPr>
          <w:rFonts w:ascii="TM Sans" w:hAnsi="TM Sans" w:cs="TM Sans"/>
          <w:sz w:val="12"/>
          <w:szCs w:val="12"/>
          <w:lang w:val="cs-CZ"/>
        </w:rPr>
        <w:t xml:space="preserve">Akci, kterou Pořadatel pořádá a pro kterou se tato Smlouva ve smyslu Specifických podmínek uzavírá, anebo v případě, že se tato Smlouva uzavírá dle Specifických podmínek jako smlouva dlouhodobá, na všechny Akce, které Pořadatel bude pořádat v době trvání Smlouvy a které svěří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do prodeje</w:t>
      </w:r>
      <w:r>
        <w:rPr>
          <w:rFonts w:ascii="TM Sans" w:hAnsi="TM Sans" w:cs="TM Sans"/>
          <w:sz w:val="12"/>
          <w:szCs w:val="12"/>
        </w:rPr>
        <w:t xml:space="preserve">. </w:t>
      </w:r>
    </w:p>
    <w:p w14:paraId="0FE147F0" w14:textId="77777777" w:rsidR="00054564" w:rsidRDefault="00054564">
      <w:pPr>
        <w:pStyle w:val="Zkladntext"/>
        <w:ind w:left="720"/>
        <w:jc w:val="both"/>
        <w:rPr>
          <w:rFonts w:ascii="TM Sans" w:hAnsi="TM Sans" w:cs="TM Sans"/>
          <w:sz w:val="12"/>
          <w:szCs w:val="12"/>
        </w:rPr>
      </w:pPr>
    </w:p>
    <w:p w14:paraId="50917D4E"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t>Prodej Vstupenek jménem a na účet Pořadatele.</w:t>
      </w:r>
      <w:r>
        <w:rPr>
          <w:rFonts w:ascii="TM Sans" w:hAnsi="TM Sans" w:cs="TM Sans"/>
          <w:sz w:val="12"/>
          <w:szCs w:val="12"/>
          <w:lang w:val="cs-CZ"/>
        </w:rPr>
        <w:t xml:space="preserve"> </w:t>
      </w:r>
      <w:r>
        <w:rPr>
          <w:rFonts w:ascii="TM Sans" w:hAnsi="TM Sans" w:cs="TM Sans"/>
          <w:sz w:val="12"/>
          <w:szCs w:val="12"/>
        </w:rPr>
        <w:t xml:space="preserve">Vstupenky budou </w:t>
      </w:r>
      <w:r>
        <w:rPr>
          <w:rFonts w:ascii="TM Sans" w:hAnsi="TM Sans" w:cs="TM Sans"/>
          <w:sz w:val="12"/>
          <w:szCs w:val="12"/>
          <w:lang w:val="cs-CZ"/>
        </w:rPr>
        <w:t>vždy</w:t>
      </w:r>
      <w:r>
        <w:rPr>
          <w:rFonts w:ascii="TM Sans" w:hAnsi="TM Sans" w:cs="TM Sans"/>
          <w:sz w:val="12"/>
          <w:szCs w:val="12"/>
        </w:rPr>
        <w:t xml:space="preserve"> </w:t>
      </w:r>
      <w:proofErr w:type="spellStart"/>
      <w:r>
        <w:rPr>
          <w:rFonts w:ascii="TM Sans" w:hAnsi="TM Sans" w:cs="TM Sans"/>
          <w:sz w:val="12"/>
          <w:szCs w:val="12"/>
          <w:lang w:val="cs-CZ"/>
        </w:rPr>
        <w:t>Ticketmasterem</w:t>
      </w:r>
      <w:proofErr w:type="spellEnd"/>
      <w:r>
        <w:rPr>
          <w:rFonts w:ascii="TM Sans" w:hAnsi="TM Sans" w:cs="TM Sans"/>
          <w:sz w:val="12"/>
          <w:szCs w:val="12"/>
          <w:lang w:val="cs-CZ"/>
        </w:rPr>
        <w:t xml:space="preserve"> </w:t>
      </w:r>
      <w:r>
        <w:rPr>
          <w:rFonts w:ascii="TM Sans" w:hAnsi="TM Sans" w:cs="TM Sans"/>
          <w:sz w:val="12"/>
          <w:szCs w:val="12"/>
        </w:rPr>
        <w:t xml:space="preserve">vyráběny, prodávány a distribuovány výlučně jménem Pořadatele a na jeho účet. </w:t>
      </w:r>
      <w:proofErr w:type="spellStart"/>
      <w:r>
        <w:rPr>
          <w:rFonts w:ascii="TM Sans" w:hAnsi="TM Sans" w:cs="TM Sans"/>
          <w:sz w:val="12"/>
          <w:szCs w:val="12"/>
        </w:rPr>
        <w:t>Ticketmaster</w:t>
      </w:r>
      <w:proofErr w:type="spellEnd"/>
      <w:r>
        <w:rPr>
          <w:rFonts w:ascii="TM Sans" w:hAnsi="TM Sans" w:cs="TM Sans"/>
          <w:sz w:val="12"/>
          <w:szCs w:val="12"/>
        </w:rPr>
        <w:t xml:space="preserve"> žádným způsobem neodpovídá za konání </w:t>
      </w:r>
      <w:r>
        <w:rPr>
          <w:rFonts w:ascii="TM Sans" w:hAnsi="TM Sans" w:cs="TM Sans"/>
          <w:sz w:val="12"/>
          <w:szCs w:val="12"/>
          <w:lang w:val="cs-CZ"/>
        </w:rPr>
        <w:t>jakékoliv</w:t>
      </w:r>
      <w:r>
        <w:rPr>
          <w:rFonts w:ascii="TM Sans" w:hAnsi="TM Sans" w:cs="TM Sans"/>
          <w:sz w:val="12"/>
          <w:szCs w:val="12"/>
        </w:rPr>
        <w:t xml:space="preserve"> Akc</w:t>
      </w:r>
      <w:r>
        <w:rPr>
          <w:rFonts w:ascii="TM Sans" w:hAnsi="TM Sans" w:cs="TM Sans"/>
          <w:sz w:val="12"/>
          <w:szCs w:val="12"/>
          <w:lang w:val="cs-CZ"/>
        </w:rPr>
        <w:t>e</w:t>
      </w:r>
      <w:r>
        <w:rPr>
          <w:rFonts w:ascii="TM Sans" w:hAnsi="TM Sans" w:cs="TM Sans"/>
          <w:sz w:val="12"/>
          <w:szCs w:val="12"/>
        </w:rPr>
        <w:t xml:space="preserve"> anebo za to, že se konat nebud</w:t>
      </w:r>
      <w:r>
        <w:rPr>
          <w:rFonts w:ascii="TM Sans" w:hAnsi="TM Sans" w:cs="TM Sans"/>
          <w:sz w:val="12"/>
          <w:szCs w:val="12"/>
          <w:lang w:val="cs-CZ"/>
        </w:rPr>
        <w:t>e</w:t>
      </w:r>
      <w:r>
        <w:rPr>
          <w:rFonts w:ascii="TM Sans" w:hAnsi="TM Sans" w:cs="TM Sans"/>
          <w:sz w:val="12"/>
          <w:szCs w:val="12"/>
        </w:rPr>
        <w:t>, neodpovídá ani za jakoukoliv změnu Akc</w:t>
      </w:r>
      <w:r>
        <w:rPr>
          <w:rFonts w:ascii="TM Sans" w:hAnsi="TM Sans" w:cs="TM Sans"/>
          <w:sz w:val="12"/>
          <w:szCs w:val="12"/>
          <w:lang w:val="cs-CZ"/>
        </w:rPr>
        <w:t>e</w:t>
      </w:r>
      <w:r>
        <w:rPr>
          <w:rFonts w:ascii="TM Sans" w:hAnsi="TM Sans" w:cs="TM Sans"/>
          <w:sz w:val="12"/>
          <w:szCs w:val="12"/>
        </w:rPr>
        <w:t xml:space="preserve">, dále neodpovídá za </w:t>
      </w:r>
      <w:r>
        <w:rPr>
          <w:rFonts w:ascii="TM Sans" w:hAnsi="TM Sans" w:cs="TM Sans"/>
          <w:sz w:val="12"/>
          <w:szCs w:val="12"/>
          <w:lang w:val="cs-CZ"/>
        </w:rPr>
        <w:t>její</w:t>
      </w:r>
      <w:r>
        <w:rPr>
          <w:rFonts w:ascii="TM Sans" w:hAnsi="TM Sans" w:cs="TM Sans"/>
          <w:sz w:val="12"/>
          <w:szCs w:val="12"/>
        </w:rPr>
        <w:t xml:space="preserve"> průběh, za jakékoliv události, k nimž by na </w:t>
      </w:r>
      <w:r>
        <w:rPr>
          <w:rFonts w:ascii="TM Sans" w:hAnsi="TM Sans" w:cs="TM Sans"/>
          <w:sz w:val="12"/>
          <w:szCs w:val="12"/>
          <w:lang w:val="cs-CZ"/>
        </w:rPr>
        <w:t xml:space="preserve">kterékoliv </w:t>
      </w:r>
      <w:r>
        <w:rPr>
          <w:rFonts w:ascii="TM Sans" w:hAnsi="TM Sans" w:cs="TM Sans"/>
          <w:sz w:val="12"/>
          <w:szCs w:val="12"/>
        </w:rPr>
        <w:t>Akc</w:t>
      </w:r>
      <w:r>
        <w:rPr>
          <w:rFonts w:ascii="TM Sans" w:hAnsi="TM Sans" w:cs="TM Sans"/>
          <w:sz w:val="12"/>
          <w:szCs w:val="12"/>
          <w:lang w:val="cs-CZ"/>
        </w:rPr>
        <w:t>i</w:t>
      </w:r>
      <w:r>
        <w:rPr>
          <w:rFonts w:ascii="TM Sans" w:hAnsi="TM Sans" w:cs="TM Sans"/>
          <w:sz w:val="12"/>
          <w:szCs w:val="12"/>
        </w:rPr>
        <w:t xml:space="preserve"> došlo či za cokoliv, co by mělo v  Akc</w:t>
      </w:r>
      <w:r>
        <w:rPr>
          <w:rFonts w:ascii="TM Sans" w:hAnsi="TM Sans" w:cs="TM Sans"/>
          <w:sz w:val="12"/>
          <w:szCs w:val="12"/>
          <w:lang w:val="cs-CZ"/>
        </w:rPr>
        <w:t>i</w:t>
      </w:r>
      <w:r>
        <w:rPr>
          <w:rFonts w:ascii="TM Sans" w:hAnsi="TM Sans" w:cs="TM Sans"/>
          <w:sz w:val="12"/>
          <w:szCs w:val="12"/>
        </w:rPr>
        <w:t xml:space="preserve"> svůj původ. Neodpovídá za žádnou škodu či jakoukoliv jinou újmu, která by vznikla ať už Pořadateli nebo jakékoliv třetí osobě v souvislosti s Akcí.</w:t>
      </w:r>
    </w:p>
    <w:p w14:paraId="7880FF3C" w14:textId="77777777" w:rsidR="00054564" w:rsidRDefault="00054564">
      <w:pPr>
        <w:pStyle w:val="Zkladntext"/>
        <w:ind w:left="720"/>
        <w:jc w:val="both"/>
        <w:rPr>
          <w:rFonts w:ascii="TM Sans" w:hAnsi="TM Sans" w:cs="TM Sans"/>
          <w:sz w:val="12"/>
          <w:szCs w:val="12"/>
        </w:rPr>
      </w:pPr>
    </w:p>
    <w:p w14:paraId="07CCA234"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Zmocnění k jednání za Pořadatele.</w:t>
      </w:r>
      <w:r>
        <w:rPr>
          <w:rFonts w:ascii="TM Sans" w:hAnsi="TM Sans" w:cs="TM Sans"/>
          <w:sz w:val="12"/>
          <w:szCs w:val="12"/>
        </w:rPr>
        <w:t xml:space="preserve"> Pořadatel touto Smlouvou uděluje </w:t>
      </w:r>
      <w:proofErr w:type="spellStart"/>
      <w:r>
        <w:rPr>
          <w:rFonts w:ascii="TM Sans" w:hAnsi="TM Sans" w:cs="TM Sans"/>
          <w:sz w:val="12"/>
          <w:szCs w:val="12"/>
        </w:rPr>
        <w:t>Ticketmasteru</w:t>
      </w:r>
      <w:proofErr w:type="spellEnd"/>
      <w:r>
        <w:rPr>
          <w:rFonts w:ascii="TM Sans" w:hAnsi="TM Sans" w:cs="TM Sans"/>
          <w:sz w:val="12"/>
          <w:szCs w:val="12"/>
        </w:rPr>
        <w:t xml:space="preserve"> plnou moc k tomu, aby jeho jménem nabízel a prodával třetím osobám (též jen </w:t>
      </w:r>
      <w:r>
        <w:rPr>
          <w:rFonts w:ascii="TM Sans" w:hAnsi="TM Sans" w:cs="TM Sans"/>
          <w:b/>
          <w:sz w:val="12"/>
          <w:szCs w:val="12"/>
        </w:rPr>
        <w:t>Zákazníci</w:t>
      </w:r>
      <w:r>
        <w:rPr>
          <w:rFonts w:ascii="TM Sans" w:hAnsi="TM Sans" w:cs="TM Sans"/>
          <w:sz w:val="12"/>
          <w:szCs w:val="12"/>
        </w:rPr>
        <w:t xml:space="preserve">) Vstupenky na Akce v souladu s podmínkami stanovenými touto Smlouvou, aby v tomto rozsahu jeho jménem uskutečňoval právní jednání potřebná k prodeji Vstupenek, zejména uzavíral se Zákazníky smlouvy o prodeji Vstupenek, aby jeho jménem přijímal od Zákazníků plnění a přijetí plnění potvrzoval, aby vydával Vstupenky a aby způsobem popsaným v této Smlouvě vyřizoval reklamace držitelů Vstupenek. </w:t>
      </w:r>
      <w:proofErr w:type="spellStart"/>
      <w:r>
        <w:rPr>
          <w:rFonts w:ascii="TM Sans" w:hAnsi="TM Sans" w:cs="TM Sans"/>
          <w:sz w:val="12"/>
          <w:szCs w:val="12"/>
        </w:rPr>
        <w:t>Ticketmaster</w:t>
      </w:r>
      <w:proofErr w:type="spellEnd"/>
      <w:r>
        <w:rPr>
          <w:rFonts w:ascii="TM Sans" w:hAnsi="TM Sans" w:cs="TM Sans"/>
          <w:sz w:val="12"/>
          <w:szCs w:val="12"/>
        </w:rPr>
        <w:t xml:space="preserve"> je oprávněn si za sebe ustanovit zástupce, který bude článkem jeho prodejní Sítě, a pokud jich ustanoví více, je každý z těchto dalších zástupců oprávněn jednat samostatně.  </w:t>
      </w:r>
    </w:p>
    <w:p w14:paraId="50774CAD" w14:textId="77777777" w:rsidR="00054564" w:rsidRDefault="00054564">
      <w:pPr>
        <w:pStyle w:val="Odstavecseseznamem"/>
        <w:rPr>
          <w:rFonts w:ascii="TM Sans" w:hAnsi="TM Sans" w:cs="TM Sans"/>
          <w:sz w:val="12"/>
          <w:szCs w:val="12"/>
        </w:rPr>
      </w:pPr>
    </w:p>
    <w:p w14:paraId="0BC57400"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Formy Vstupenek.</w:t>
      </w:r>
      <w:r>
        <w:rPr>
          <w:rFonts w:ascii="TM Sans" w:hAnsi="TM Sans" w:cs="TM Sans"/>
          <w:sz w:val="12"/>
          <w:szCs w:val="12"/>
        </w:rPr>
        <w:t xml:space="preserve"> Vstupenky budou vyráběny a prodávány v závislosti na způsobu prodeje v Síti buď (i) v listinné podobě anebo (</w:t>
      </w:r>
      <w:proofErr w:type="spellStart"/>
      <w:r>
        <w:rPr>
          <w:rFonts w:ascii="TM Sans" w:hAnsi="TM Sans" w:cs="TM Sans"/>
          <w:sz w:val="12"/>
          <w:szCs w:val="12"/>
        </w:rPr>
        <w:t>ii</w:t>
      </w:r>
      <w:proofErr w:type="spellEnd"/>
      <w:r>
        <w:rPr>
          <w:rFonts w:ascii="TM Sans" w:hAnsi="TM Sans" w:cs="TM Sans"/>
          <w:sz w:val="12"/>
          <w:szCs w:val="12"/>
        </w:rPr>
        <w:t xml:space="preserve">) v elektronické podobě, která je Zákazníkům zasílána e-mailem či umožňuje Zákazníkům stažení a/nebo vytisknutí Vstupenky prostřednictvím veřejné datové sítě internet (též jen </w:t>
      </w:r>
      <w:r>
        <w:rPr>
          <w:rFonts w:ascii="TM Sans" w:hAnsi="TM Sans" w:cs="TM Sans"/>
          <w:b/>
          <w:sz w:val="12"/>
          <w:szCs w:val="12"/>
        </w:rPr>
        <w:t>E-</w:t>
      </w:r>
      <w:proofErr w:type="spellStart"/>
      <w:r>
        <w:rPr>
          <w:rFonts w:ascii="TM Sans" w:hAnsi="TM Sans" w:cs="TM Sans"/>
          <w:b/>
          <w:sz w:val="12"/>
          <w:szCs w:val="12"/>
        </w:rPr>
        <w:t>ticket</w:t>
      </w:r>
      <w:proofErr w:type="spellEnd"/>
      <w:r>
        <w:rPr>
          <w:rFonts w:ascii="TM Sans" w:hAnsi="TM Sans" w:cs="TM Sans"/>
          <w:sz w:val="12"/>
          <w:szCs w:val="12"/>
        </w:rPr>
        <w:t>) anebo (</w:t>
      </w:r>
      <w:proofErr w:type="spellStart"/>
      <w:r>
        <w:rPr>
          <w:rFonts w:ascii="TM Sans" w:hAnsi="TM Sans" w:cs="TM Sans"/>
          <w:sz w:val="12"/>
          <w:szCs w:val="12"/>
        </w:rPr>
        <w:t>iii</w:t>
      </w:r>
      <w:proofErr w:type="spellEnd"/>
      <w:r>
        <w:rPr>
          <w:rFonts w:ascii="TM Sans" w:hAnsi="TM Sans" w:cs="TM Sans"/>
          <w:sz w:val="12"/>
          <w:szCs w:val="12"/>
        </w:rPr>
        <w:t>) v elektronické podobě, která je Zákazníkům zasílána prostřednictvím jejich mobilního telefonu (též jen</w:t>
      </w:r>
      <w:r>
        <w:rPr>
          <w:rFonts w:ascii="TM Sans" w:hAnsi="TM Sans" w:cs="TM Sans"/>
          <w:b/>
          <w:sz w:val="12"/>
          <w:szCs w:val="12"/>
        </w:rPr>
        <w:t xml:space="preserve"> M-</w:t>
      </w:r>
      <w:proofErr w:type="spellStart"/>
      <w:r>
        <w:rPr>
          <w:rFonts w:ascii="TM Sans" w:hAnsi="TM Sans" w:cs="TM Sans"/>
          <w:b/>
          <w:sz w:val="12"/>
          <w:szCs w:val="12"/>
        </w:rPr>
        <w:t>ticket</w:t>
      </w:r>
      <w:proofErr w:type="spellEnd"/>
      <w:r>
        <w:rPr>
          <w:rFonts w:ascii="TM Sans" w:hAnsi="TM Sans" w:cs="TM Sans"/>
          <w:sz w:val="12"/>
          <w:szCs w:val="12"/>
        </w:rPr>
        <w:t xml:space="preserve">). V závislosti na rozvoji nových elektronických médií a komunikačních platforem může </w:t>
      </w:r>
      <w:proofErr w:type="spellStart"/>
      <w:r>
        <w:rPr>
          <w:rFonts w:ascii="TM Sans" w:hAnsi="TM Sans" w:cs="TM Sans"/>
          <w:sz w:val="12"/>
          <w:szCs w:val="12"/>
        </w:rPr>
        <w:t>Ticketmaster</w:t>
      </w:r>
      <w:proofErr w:type="spellEnd"/>
      <w:r>
        <w:rPr>
          <w:rFonts w:ascii="TM Sans" w:hAnsi="TM Sans" w:cs="TM Sans"/>
          <w:sz w:val="12"/>
          <w:szCs w:val="12"/>
        </w:rPr>
        <w:t xml:space="preserve"> rozvíjet a používat i další formy Vstupenek. </w:t>
      </w:r>
    </w:p>
    <w:p w14:paraId="30FFCDBC" w14:textId="77777777" w:rsidR="00054564" w:rsidRDefault="00054564">
      <w:pPr>
        <w:pStyle w:val="Odstavecseseznamem"/>
        <w:rPr>
          <w:rFonts w:ascii="TM Sans" w:hAnsi="TM Sans" w:cs="TM Sans"/>
          <w:sz w:val="12"/>
          <w:szCs w:val="12"/>
        </w:rPr>
      </w:pPr>
    </w:p>
    <w:p w14:paraId="608485CE"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Poskytování informací k prodeji Vstupenek.</w:t>
      </w:r>
      <w:r>
        <w:rPr>
          <w:rFonts w:ascii="TM Sans" w:hAnsi="TM Sans" w:cs="TM Sans"/>
          <w:sz w:val="12"/>
          <w:szCs w:val="12"/>
        </w:rPr>
        <w:t xml:space="preserve"> Pořadatel se zavazuje alespoň 5 (pět) pracovních dnů před zahájením prodeje Vstupenek na (konkrétní) Akci dodat </w:t>
      </w:r>
      <w:proofErr w:type="spellStart"/>
      <w:r>
        <w:rPr>
          <w:rFonts w:ascii="TM Sans" w:hAnsi="TM Sans" w:cs="TM Sans"/>
          <w:sz w:val="12"/>
          <w:szCs w:val="12"/>
        </w:rPr>
        <w:t>Ticketmasteru</w:t>
      </w:r>
      <w:proofErr w:type="spellEnd"/>
      <w:r>
        <w:rPr>
          <w:rFonts w:ascii="TM Sans" w:hAnsi="TM Sans" w:cs="TM Sans"/>
          <w:sz w:val="12"/>
          <w:szCs w:val="12"/>
        </w:rPr>
        <w:t xml:space="preserve"> veškeré nezbytné informace týkající se této Akce, tj. především datum, čas a místo konání Akce, její program (konfiguraci), cenové kategorie, slevy, anotaci, logo a propagační materiály. Tyto informace Pořadatel zašle na e-mailovou adresu </w:t>
      </w:r>
      <w:proofErr w:type="spellStart"/>
      <w:r>
        <w:rPr>
          <w:rFonts w:ascii="TM Sans" w:hAnsi="TM Sans" w:cs="TM Sans"/>
          <w:sz w:val="12"/>
          <w:szCs w:val="12"/>
        </w:rPr>
        <w:t>Ticketmasteru</w:t>
      </w:r>
      <w:proofErr w:type="spellEnd"/>
      <w:r>
        <w:rPr>
          <w:rFonts w:ascii="TM Sans" w:hAnsi="TM Sans" w:cs="TM Sans"/>
          <w:sz w:val="12"/>
          <w:szCs w:val="12"/>
        </w:rPr>
        <w:t xml:space="preserve">: </w:t>
      </w:r>
      <w:hyperlink r:id="rId10" w:history="1">
        <w:r>
          <w:rPr>
            <w:rStyle w:val="Hypertextovodkaz"/>
            <w:rFonts w:ascii="TM Sans" w:hAnsi="TM Sans" w:cs="TM Sans"/>
            <w:sz w:val="12"/>
            <w:szCs w:val="12"/>
          </w:rPr>
          <w:t>poradatele@ticketmaster.cz</w:t>
        </w:r>
      </w:hyperlink>
      <w:r>
        <w:rPr>
          <w:rFonts w:ascii="TM Sans" w:hAnsi="TM Sans" w:cs="TM Sans"/>
          <w:sz w:val="12"/>
          <w:szCs w:val="12"/>
        </w:rPr>
        <w:t xml:space="preserve"> Propagační materiály jako plakáty, letáky apod. Pořadatel dodá na adresu </w:t>
      </w:r>
      <w:proofErr w:type="spellStart"/>
      <w:r>
        <w:rPr>
          <w:rFonts w:ascii="TM Sans" w:hAnsi="TM Sans" w:cs="TM Sans"/>
          <w:sz w:val="12"/>
          <w:szCs w:val="12"/>
        </w:rPr>
        <w:t>Ticketmasteru</w:t>
      </w:r>
      <w:proofErr w:type="spellEnd"/>
      <w:r>
        <w:rPr>
          <w:rFonts w:ascii="TM Sans" w:hAnsi="TM Sans" w:cs="TM Sans"/>
          <w:sz w:val="12"/>
          <w:szCs w:val="12"/>
        </w:rPr>
        <w:t xml:space="preserve">. Po dobu prodlení Pořadatele s plněním povinností podle tohoto článku není </w:t>
      </w:r>
      <w:proofErr w:type="spellStart"/>
      <w:r>
        <w:rPr>
          <w:rFonts w:ascii="TM Sans" w:hAnsi="TM Sans" w:cs="TM Sans"/>
          <w:sz w:val="12"/>
          <w:szCs w:val="12"/>
        </w:rPr>
        <w:t>Ticketmaster</w:t>
      </w:r>
      <w:proofErr w:type="spellEnd"/>
      <w:r>
        <w:rPr>
          <w:rFonts w:ascii="TM Sans" w:hAnsi="TM Sans" w:cs="TM Sans"/>
          <w:sz w:val="12"/>
          <w:szCs w:val="12"/>
        </w:rPr>
        <w:t xml:space="preserve"> povinen zahájit výrobu, prodej a distribuci Vstupenek na předmětnou Akci. </w:t>
      </w:r>
    </w:p>
    <w:p w14:paraId="570E07E0" w14:textId="77777777" w:rsidR="00054564" w:rsidRDefault="00054564">
      <w:pPr>
        <w:pStyle w:val="Odstavecseseznamem"/>
        <w:rPr>
          <w:rFonts w:ascii="TM Sans" w:hAnsi="TM Sans" w:cs="TM Sans"/>
          <w:sz w:val="12"/>
          <w:szCs w:val="12"/>
        </w:rPr>
      </w:pPr>
    </w:p>
    <w:p w14:paraId="5051069F"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Změny Akce.</w:t>
      </w:r>
      <w:r>
        <w:rPr>
          <w:rFonts w:ascii="TM Sans" w:hAnsi="TM Sans" w:cs="TM Sans"/>
          <w:sz w:val="12"/>
          <w:szCs w:val="12"/>
        </w:rPr>
        <w:t xml:space="preserve"> Pořadatel oznámí </w:t>
      </w:r>
      <w:proofErr w:type="spellStart"/>
      <w:r>
        <w:rPr>
          <w:rFonts w:ascii="TM Sans" w:hAnsi="TM Sans" w:cs="TM Sans"/>
          <w:sz w:val="12"/>
          <w:szCs w:val="12"/>
        </w:rPr>
        <w:t>Ticketmasteru</w:t>
      </w:r>
      <w:proofErr w:type="spellEnd"/>
      <w:r>
        <w:rPr>
          <w:rFonts w:ascii="TM Sans" w:hAnsi="TM Sans" w:cs="TM Sans"/>
          <w:sz w:val="12"/>
          <w:szCs w:val="12"/>
        </w:rPr>
        <w:t xml:space="preserve"> bez odkladu všechny změny Akce, jako jsou změna místa konání, doby konání, prodejní ceny Vstupenek apod., které v souvislosti s konáním Akce učiní, a to na e-mailovou adresu </w:t>
      </w:r>
      <w:proofErr w:type="spellStart"/>
      <w:r>
        <w:rPr>
          <w:rFonts w:ascii="TM Sans" w:hAnsi="TM Sans" w:cs="TM Sans"/>
          <w:sz w:val="12"/>
          <w:szCs w:val="12"/>
        </w:rPr>
        <w:t>Ticketmasteru</w:t>
      </w:r>
      <w:proofErr w:type="spellEnd"/>
      <w:r>
        <w:rPr>
          <w:rFonts w:ascii="TM Sans" w:hAnsi="TM Sans" w:cs="TM Sans"/>
          <w:sz w:val="12"/>
          <w:szCs w:val="12"/>
        </w:rPr>
        <w:t xml:space="preserve">: </w:t>
      </w:r>
      <w:hyperlink r:id="rId11" w:history="1">
        <w:r>
          <w:rPr>
            <w:rStyle w:val="Hypertextovodkaz"/>
            <w:rFonts w:ascii="TM Sans" w:hAnsi="TM Sans" w:cs="TM Sans"/>
            <w:sz w:val="12"/>
            <w:szCs w:val="12"/>
          </w:rPr>
          <w:t>poradatele@ticketmaster.cz</w:t>
        </w:r>
      </w:hyperlink>
    </w:p>
    <w:p w14:paraId="4F77F154" w14:textId="77777777" w:rsidR="00054564" w:rsidRDefault="00054564">
      <w:pPr>
        <w:pStyle w:val="Odstavecseseznamem"/>
        <w:rPr>
          <w:rFonts w:ascii="TM Sans" w:hAnsi="TM Sans" w:cs="TM Sans"/>
          <w:sz w:val="12"/>
          <w:szCs w:val="12"/>
        </w:rPr>
      </w:pPr>
    </w:p>
    <w:p w14:paraId="47720F1D"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Právo nepřijmout Akci do prodeje.</w:t>
      </w:r>
      <w:r>
        <w:rPr>
          <w:rFonts w:ascii="TM Sans" w:hAnsi="TM Sans" w:cs="TM Sans"/>
          <w:sz w:val="12"/>
          <w:szCs w:val="12"/>
        </w:rPr>
        <w:t xml:space="preserve"> Je-li Smlouva podle Specifických podmínek sjednána jako </w:t>
      </w:r>
      <w:r>
        <w:rPr>
          <w:rFonts w:ascii="TM Sans" w:hAnsi="TM Sans" w:cs="TM Sans"/>
          <w:b/>
          <w:sz w:val="12"/>
          <w:szCs w:val="12"/>
        </w:rPr>
        <w:t>dlouhodobá</w:t>
      </w:r>
      <w:r>
        <w:rPr>
          <w:rFonts w:ascii="TM Sans" w:hAnsi="TM Sans" w:cs="TM Sans"/>
          <w:sz w:val="12"/>
          <w:szCs w:val="12"/>
        </w:rPr>
        <w:t xml:space="preserve">, platí, že </w:t>
      </w:r>
      <w:proofErr w:type="spellStart"/>
      <w:r>
        <w:rPr>
          <w:rFonts w:ascii="TM Sans" w:hAnsi="TM Sans" w:cs="TM Sans"/>
          <w:sz w:val="12"/>
          <w:szCs w:val="12"/>
        </w:rPr>
        <w:t>Ticketmaster</w:t>
      </w:r>
      <w:proofErr w:type="spellEnd"/>
      <w:r>
        <w:rPr>
          <w:rFonts w:ascii="TM Sans" w:hAnsi="TM Sans" w:cs="TM Sans"/>
          <w:sz w:val="12"/>
          <w:szCs w:val="12"/>
        </w:rPr>
        <w:t xml:space="preserve"> je oprávněn v odůvodněných případech nepřijmout určitou Akci Pořadatele do prodeje podle této Smlouvy.</w:t>
      </w:r>
    </w:p>
    <w:p w14:paraId="7DBA9F14" w14:textId="77777777" w:rsidR="00054564" w:rsidRDefault="00054564">
      <w:pPr>
        <w:jc w:val="both"/>
        <w:rPr>
          <w:rFonts w:ascii="TM Sans" w:hAnsi="TM Sans" w:cs="TM Sans"/>
          <w:sz w:val="12"/>
          <w:szCs w:val="12"/>
        </w:rPr>
      </w:pPr>
    </w:p>
    <w:p w14:paraId="7B75B068"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Vstupenky pro propagaci.</w:t>
      </w:r>
      <w:r>
        <w:rPr>
          <w:rFonts w:ascii="TM Sans" w:hAnsi="TM Sans" w:cs="TM Sans"/>
          <w:sz w:val="12"/>
          <w:szCs w:val="12"/>
        </w:rPr>
        <w:t xml:space="preserve"> Pokud se tak smluvní strany dohodnou ve Specifických podmínkách Smlouvy, poskytne Pořadatel </w:t>
      </w:r>
      <w:proofErr w:type="spellStart"/>
      <w:r>
        <w:rPr>
          <w:rFonts w:ascii="TM Sans" w:hAnsi="TM Sans" w:cs="TM Sans"/>
          <w:sz w:val="12"/>
          <w:szCs w:val="12"/>
        </w:rPr>
        <w:t>Ticketmasteru</w:t>
      </w:r>
      <w:proofErr w:type="spellEnd"/>
      <w:r>
        <w:rPr>
          <w:rFonts w:ascii="TM Sans" w:hAnsi="TM Sans" w:cs="TM Sans"/>
          <w:sz w:val="12"/>
          <w:szCs w:val="12"/>
        </w:rPr>
        <w:t xml:space="preserve"> pro propagační účely Vstupenky na každou Akci v počtu uvedeném ve Specifických podmínkách za cenu 1 Kč včetně DPH.</w:t>
      </w:r>
    </w:p>
    <w:p w14:paraId="6CFD8695" w14:textId="77777777" w:rsidR="00054564" w:rsidRDefault="00054564">
      <w:pPr>
        <w:ind w:left="720"/>
        <w:jc w:val="both"/>
        <w:rPr>
          <w:rFonts w:ascii="TM Sans" w:hAnsi="TM Sans" w:cs="TM Sans"/>
          <w:sz w:val="12"/>
          <w:szCs w:val="12"/>
        </w:rPr>
      </w:pPr>
    </w:p>
    <w:p w14:paraId="5520E542"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Webová stránka Pořadatele.</w:t>
      </w:r>
      <w:r>
        <w:rPr>
          <w:rFonts w:ascii="TM Sans" w:hAnsi="TM Sans" w:cs="TM Sans"/>
          <w:sz w:val="12"/>
          <w:szCs w:val="12"/>
        </w:rPr>
        <w:t xml:space="preserve"> Nedohodnou-li se smluvní strany písemně jinak, je Pořadatel povinen zajistit, aby webová stránka, kterou provozuje, obsahovala:</w:t>
      </w:r>
    </w:p>
    <w:p w14:paraId="6A07FACD" w14:textId="77777777" w:rsidR="00054564" w:rsidRDefault="00054564">
      <w:pPr>
        <w:pStyle w:val="Odstavecseseznamem"/>
        <w:rPr>
          <w:rFonts w:ascii="TM Sans" w:hAnsi="TM Sans" w:cs="TM Sans"/>
          <w:sz w:val="12"/>
          <w:szCs w:val="12"/>
        </w:rPr>
      </w:pPr>
    </w:p>
    <w:p w14:paraId="4F2D84E8" w14:textId="77777777" w:rsidR="00054564" w:rsidRDefault="00054564">
      <w:pPr>
        <w:numPr>
          <w:ilvl w:val="1"/>
          <w:numId w:val="3"/>
        </w:numPr>
        <w:tabs>
          <w:tab w:val="left" w:pos="1134"/>
        </w:tabs>
        <w:ind w:left="1134" w:hanging="425"/>
        <w:jc w:val="both"/>
        <w:rPr>
          <w:rFonts w:ascii="TM Sans" w:hAnsi="TM Sans" w:cs="TM Sans"/>
          <w:sz w:val="12"/>
          <w:szCs w:val="12"/>
        </w:rPr>
      </w:pPr>
      <w:r>
        <w:rPr>
          <w:rFonts w:ascii="TM Sans" w:hAnsi="TM Sans" w:cs="TM Sans"/>
          <w:sz w:val="12"/>
          <w:szCs w:val="12"/>
        </w:rPr>
        <w:t xml:space="preserve">logo </w:t>
      </w:r>
      <w:proofErr w:type="spellStart"/>
      <w:r>
        <w:rPr>
          <w:rFonts w:ascii="TM Sans" w:hAnsi="TM Sans" w:cs="TM Sans"/>
          <w:sz w:val="12"/>
          <w:szCs w:val="12"/>
        </w:rPr>
        <w:t>Ticketmasteru</w:t>
      </w:r>
      <w:proofErr w:type="spellEnd"/>
      <w:r>
        <w:rPr>
          <w:rFonts w:ascii="TM Sans" w:hAnsi="TM Sans" w:cs="TM Sans"/>
          <w:sz w:val="12"/>
          <w:szCs w:val="12"/>
        </w:rPr>
        <w:t xml:space="preserve"> na stránce obsahující informace o prodeji vstupenek na Akci;</w:t>
      </w:r>
    </w:p>
    <w:p w14:paraId="20508A7B" w14:textId="77777777" w:rsidR="00054564" w:rsidRDefault="00054564">
      <w:pPr>
        <w:numPr>
          <w:ilvl w:val="1"/>
          <w:numId w:val="3"/>
        </w:numPr>
        <w:tabs>
          <w:tab w:val="left" w:pos="1134"/>
        </w:tabs>
        <w:ind w:left="1134" w:hanging="425"/>
        <w:jc w:val="both"/>
        <w:rPr>
          <w:rFonts w:ascii="TM Sans" w:hAnsi="TM Sans" w:cs="TM Sans"/>
          <w:sz w:val="12"/>
          <w:szCs w:val="12"/>
        </w:rPr>
      </w:pPr>
      <w:proofErr w:type="spellStart"/>
      <w:r>
        <w:rPr>
          <w:rFonts w:ascii="TM Sans" w:hAnsi="TM Sans" w:cs="TM Sans"/>
          <w:sz w:val="12"/>
          <w:szCs w:val="12"/>
        </w:rPr>
        <w:t>prolinkování</w:t>
      </w:r>
      <w:proofErr w:type="spellEnd"/>
      <w:r>
        <w:rPr>
          <w:rFonts w:ascii="TM Sans" w:hAnsi="TM Sans" w:cs="TM Sans"/>
          <w:sz w:val="12"/>
          <w:szCs w:val="12"/>
        </w:rPr>
        <w:t xml:space="preserve"> na webovou stránku </w:t>
      </w:r>
      <w:hyperlink r:id="rId12" w:history="1">
        <w:r>
          <w:rPr>
            <w:rStyle w:val="Hypertextovodkaz"/>
            <w:rFonts w:ascii="TM Sans" w:hAnsi="TM Sans" w:cs="TM Sans"/>
            <w:sz w:val="12"/>
            <w:szCs w:val="12"/>
          </w:rPr>
          <w:t>www.ticketmaster.cz</w:t>
        </w:r>
      </w:hyperlink>
      <w:r>
        <w:rPr>
          <w:rFonts w:ascii="TM Sans" w:hAnsi="TM Sans" w:cs="TM Sans"/>
          <w:sz w:val="12"/>
          <w:szCs w:val="12"/>
        </w:rPr>
        <w:t xml:space="preserve"> tak, že informace o Akci bude obsahovat spojení (ikonu nebo logo </w:t>
      </w:r>
      <w:proofErr w:type="spellStart"/>
      <w:r>
        <w:rPr>
          <w:rFonts w:ascii="TM Sans" w:hAnsi="TM Sans" w:cs="TM Sans"/>
          <w:sz w:val="12"/>
          <w:szCs w:val="12"/>
        </w:rPr>
        <w:t>Ticketmasteru</w:t>
      </w:r>
      <w:proofErr w:type="spellEnd"/>
      <w:r>
        <w:rPr>
          <w:rFonts w:ascii="TM Sans" w:hAnsi="TM Sans" w:cs="TM Sans"/>
          <w:sz w:val="12"/>
          <w:szCs w:val="12"/>
        </w:rPr>
        <w:t xml:space="preserve">), které umožní uživateli webové stránky Pořadatele </w:t>
      </w:r>
      <w:proofErr w:type="spellStart"/>
      <w:r>
        <w:rPr>
          <w:rFonts w:ascii="TM Sans" w:hAnsi="TM Sans" w:cs="TM Sans"/>
          <w:sz w:val="12"/>
          <w:szCs w:val="12"/>
        </w:rPr>
        <w:t>proklikem</w:t>
      </w:r>
      <w:proofErr w:type="spellEnd"/>
      <w:r>
        <w:rPr>
          <w:rFonts w:ascii="TM Sans" w:hAnsi="TM Sans" w:cs="TM Sans"/>
          <w:sz w:val="12"/>
          <w:szCs w:val="12"/>
        </w:rPr>
        <w:t xml:space="preserve"> přímý přístup do webového prodejního systému </w:t>
      </w:r>
      <w:proofErr w:type="spellStart"/>
      <w:r>
        <w:rPr>
          <w:rFonts w:ascii="TM Sans" w:hAnsi="TM Sans" w:cs="TM Sans"/>
          <w:sz w:val="12"/>
          <w:szCs w:val="12"/>
        </w:rPr>
        <w:t>Ticketmasteru</w:t>
      </w:r>
      <w:proofErr w:type="spellEnd"/>
      <w:r>
        <w:rPr>
          <w:rFonts w:ascii="TM Sans" w:hAnsi="TM Sans" w:cs="TM Sans"/>
          <w:sz w:val="12"/>
          <w:szCs w:val="12"/>
        </w:rPr>
        <w:t xml:space="preserve"> a nákup Vstupenek na Akci.</w:t>
      </w:r>
    </w:p>
    <w:p w14:paraId="4CDD4E20" w14:textId="77777777" w:rsidR="00054564" w:rsidRDefault="00054564">
      <w:pPr>
        <w:ind w:left="1440"/>
        <w:jc w:val="both"/>
        <w:rPr>
          <w:rFonts w:ascii="TM Sans" w:hAnsi="TM Sans" w:cs="TM Sans"/>
          <w:sz w:val="12"/>
          <w:szCs w:val="12"/>
        </w:rPr>
      </w:pPr>
    </w:p>
    <w:p w14:paraId="610AF95D"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Reklamní kampaň Pořadatele.</w:t>
      </w:r>
      <w:r>
        <w:rPr>
          <w:rFonts w:ascii="TM Sans" w:hAnsi="TM Sans" w:cs="TM Sans"/>
          <w:sz w:val="12"/>
          <w:szCs w:val="12"/>
        </w:rPr>
        <w:t xml:space="preserve"> Nedohodnou-li se smluvní strany písemně jinak, je Pořadatel povinen zahrnout </w:t>
      </w:r>
      <w:proofErr w:type="spellStart"/>
      <w:r>
        <w:rPr>
          <w:rFonts w:ascii="TM Sans" w:hAnsi="TM Sans" w:cs="TM Sans"/>
          <w:sz w:val="12"/>
          <w:szCs w:val="12"/>
        </w:rPr>
        <w:t>Ticketmaster</w:t>
      </w:r>
      <w:proofErr w:type="spellEnd"/>
      <w:r>
        <w:rPr>
          <w:rFonts w:ascii="TM Sans" w:hAnsi="TM Sans" w:cs="TM Sans"/>
          <w:sz w:val="12"/>
          <w:szCs w:val="12"/>
        </w:rPr>
        <w:t xml:space="preserve"> do celé reklamní a inzertní kampaně ke každé Akci, kterou </w:t>
      </w:r>
      <w:proofErr w:type="spellStart"/>
      <w:r>
        <w:rPr>
          <w:rFonts w:ascii="TM Sans" w:hAnsi="TM Sans" w:cs="TM Sans"/>
          <w:sz w:val="12"/>
          <w:szCs w:val="12"/>
        </w:rPr>
        <w:t>Ticketmasteru</w:t>
      </w:r>
      <w:proofErr w:type="spellEnd"/>
      <w:r>
        <w:rPr>
          <w:rFonts w:ascii="TM Sans" w:hAnsi="TM Sans" w:cs="TM Sans"/>
          <w:sz w:val="12"/>
          <w:szCs w:val="12"/>
        </w:rPr>
        <w:t xml:space="preserve"> svěří do prodeje, a to způsobem, který je popsán na webové stránce pod adresou: </w:t>
      </w:r>
      <w:hyperlink r:id="rId13" w:history="1">
        <w:r>
          <w:rPr>
            <w:rStyle w:val="Hypertextovodkaz"/>
            <w:rFonts w:ascii="TM Sans" w:hAnsi="TM Sans" w:cs="TM Sans"/>
            <w:sz w:val="12"/>
            <w:szCs w:val="12"/>
          </w:rPr>
          <w:t>www.ticketmaster.cz/help/logos.html</w:t>
        </w:r>
      </w:hyperlink>
    </w:p>
    <w:p w14:paraId="7D0D5985" w14:textId="77777777" w:rsidR="00054564" w:rsidRDefault="00054564">
      <w:pPr>
        <w:ind w:left="720"/>
        <w:jc w:val="both"/>
        <w:rPr>
          <w:rFonts w:ascii="TM Sans" w:hAnsi="TM Sans" w:cs="TM Sans"/>
          <w:sz w:val="12"/>
          <w:szCs w:val="12"/>
        </w:rPr>
      </w:pPr>
    </w:p>
    <w:p w14:paraId="0430435F"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Použití obsahu webových stránek.</w:t>
      </w:r>
      <w:r>
        <w:rPr>
          <w:rFonts w:ascii="TM Sans" w:hAnsi="TM Sans" w:cs="TM Sans"/>
          <w:sz w:val="12"/>
          <w:szCs w:val="12"/>
        </w:rPr>
        <w:t xml:space="preserve"> Pořadatel souhlasí s tím, že </w:t>
      </w:r>
      <w:proofErr w:type="spellStart"/>
      <w:r>
        <w:rPr>
          <w:rFonts w:ascii="TM Sans" w:hAnsi="TM Sans" w:cs="TM Sans"/>
          <w:sz w:val="12"/>
          <w:szCs w:val="12"/>
        </w:rPr>
        <w:t>Ticketmaster</w:t>
      </w:r>
      <w:proofErr w:type="spellEnd"/>
      <w:r>
        <w:rPr>
          <w:rFonts w:ascii="TM Sans" w:hAnsi="TM Sans" w:cs="TM Sans"/>
          <w:sz w:val="12"/>
          <w:szCs w:val="12"/>
        </w:rPr>
        <w:t xml:space="preserve"> smí použít obsah webových stránek Pořadatele nebo Akce k propagaci Akce na webových stránkách </w:t>
      </w:r>
      <w:proofErr w:type="spellStart"/>
      <w:r>
        <w:rPr>
          <w:rFonts w:ascii="TM Sans" w:hAnsi="TM Sans" w:cs="TM Sans"/>
          <w:sz w:val="12"/>
          <w:szCs w:val="12"/>
        </w:rPr>
        <w:t>Ticketmasteru</w:t>
      </w:r>
      <w:proofErr w:type="spellEnd"/>
      <w:r>
        <w:rPr>
          <w:rFonts w:ascii="TM Sans" w:hAnsi="TM Sans" w:cs="TM Sans"/>
          <w:sz w:val="12"/>
          <w:szCs w:val="12"/>
        </w:rPr>
        <w:t xml:space="preserve">. Pořadatel je povinen poskytnou </w:t>
      </w:r>
      <w:proofErr w:type="spellStart"/>
      <w:r>
        <w:rPr>
          <w:rFonts w:ascii="TM Sans" w:hAnsi="TM Sans" w:cs="TM Sans"/>
          <w:sz w:val="12"/>
          <w:szCs w:val="12"/>
        </w:rPr>
        <w:t>Ticketmasteru</w:t>
      </w:r>
      <w:proofErr w:type="spellEnd"/>
      <w:r>
        <w:rPr>
          <w:rFonts w:ascii="TM Sans" w:hAnsi="TM Sans" w:cs="TM Sans"/>
          <w:sz w:val="12"/>
          <w:szCs w:val="12"/>
        </w:rPr>
        <w:t xml:space="preserve"> veškeré informace potřebné k propagaci Akce.</w:t>
      </w:r>
    </w:p>
    <w:p w14:paraId="4A955752" w14:textId="77777777" w:rsidR="00054564" w:rsidRDefault="00054564">
      <w:pPr>
        <w:jc w:val="both"/>
        <w:rPr>
          <w:rFonts w:ascii="TM Sans" w:hAnsi="TM Sans" w:cs="TM Sans"/>
          <w:sz w:val="12"/>
          <w:szCs w:val="12"/>
        </w:rPr>
      </w:pPr>
    </w:p>
    <w:p w14:paraId="5E43CD63"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t>Stejná práva držitelů Vstupenek.</w:t>
      </w:r>
      <w:r>
        <w:rPr>
          <w:rFonts w:ascii="TM Sans" w:hAnsi="TM Sans" w:cs="TM Sans"/>
          <w:sz w:val="12"/>
          <w:szCs w:val="12"/>
          <w:lang w:val="cs-CZ"/>
        </w:rPr>
        <w:t xml:space="preserve"> </w:t>
      </w:r>
      <w:r>
        <w:rPr>
          <w:rFonts w:ascii="TM Sans" w:hAnsi="TM Sans" w:cs="TM Sans"/>
          <w:sz w:val="12"/>
          <w:szCs w:val="12"/>
        </w:rPr>
        <w:t xml:space="preserve">Pořadatel je povinen držitelům Vstupenek prodaných v Síti </w:t>
      </w:r>
      <w:r>
        <w:rPr>
          <w:rFonts w:ascii="TM Sans" w:hAnsi="TM Sans" w:cs="TM Sans"/>
          <w:sz w:val="12"/>
          <w:szCs w:val="12"/>
          <w:lang w:val="cs-CZ"/>
        </w:rPr>
        <w:t>podle této Smlouvy (Zákazníkům) zajistit</w:t>
      </w:r>
      <w:r>
        <w:rPr>
          <w:rFonts w:ascii="TM Sans" w:hAnsi="TM Sans" w:cs="TM Sans"/>
          <w:sz w:val="12"/>
          <w:szCs w:val="12"/>
        </w:rPr>
        <w:t xml:space="preserve"> stejná práva a výsady jako držitelům jakýchkoliv jiných vstupenek </w:t>
      </w:r>
      <w:r>
        <w:rPr>
          <w:rFonts w:ascii="TM Sans" w:hAnsi="TM Sans" w:cs="TM Sans"/>
          <w:sz w:val="12"/>
          <w:szCs w:val="12"/>
          <w:lang w:val="cs-CZ"/>
        </w:rPr>
        <w:t xml:space="preserve">(na Akci) </w:t>
      </w:r>
      <w:r>
        <w:rPr>
          <w:rFonts w:ascii="TM Sans" w:hAnsi="TM Sans" w:cs="TM Sans"/>
          <w:sz w:val="12"/>
          <w:szCs w:val="12"/>
        </w:rPr>
        <w:t xml:space="preserve">téže kategorie. </w:t>
      </w:r>
    </w:p>
    <w:p w14:paraId="6A2B3EAE" w14:textId="77777777" w:rsidR="00054564" w:rsidRDefault="00054564">
      <w:pPr>
        <w:pStyle w:val="Zkladntext"/>
        <w:ind w:left="360"/>
        <w:jc w:val="both"/>
        <w:rPr>
          <w:rFonts w:ascii="TM Sans" w:hAnsi="TM Sans" w:cs="TM Sans"/>
          <w:sz w:val="12"/>
          <w:szCs w:val="12"/>
        </w:rPr>
      </w:pPr>
    </w:p>
    <w:p w14:paraId="181092BF" w14:textId="77777777" w:rsidR="00054564" w:rsidRDefault="00054564">
      <w:pPr>
        <w:pStyle w:val="Zkladntext"/>
        <w:numPr>
          <w:ilvl w:val="0"/>
          <w:numId w:val="4"/>
        </w:numPr>
        <w:jc w:val="both"/>
        <w:rPr>
          <w:rFonts w:ascii="TM Sans" w:hAnsi="TM Sans" w:cs="TM Sans"/>
          <w:sz w:val="12"/>
          <w:szCs w:val="12"/>
          <w:u w:val="single"/>
        </w:rPr>
      </w:pPr>
      <w:r>
        <w:rPr>
          <w:rFonts w:ascii="TM Sans" w:hAnsi="TM Sans" w:cs="TM Sans"/>
          <w:sz w:val="12"/>
          <w:szCs w:val="12"/>
          <w:u w:val="single"/>
          <w:lang w:val="cs-CZ"/>
        </w:rPr>
        <w:t>Tisk Vstupenek pro potřebu Pořadatele.</w:t>
      </w:r>
      <w:r>
        <w:rPr>
          <w:rFonts w:ascii="TM Sans" w:hAnsi="TM Sans" w:cs="TM Sans"/>
          <w:sz w:val="12"/>
          <w:szCs w:val="12"/>
          <w:lang w:val="cs-CZ"/>
        </w:rPr>
        <w:t xml:space="preserve"> Byl-li ve Specifických podmínkách Smlouvy sjednán </w:t>
      </w:r>
      <w:r>
        <w:rPr>
          <w:rFonts w:ascii="TM Sans" w:hAnsi="TM Sans" w:cs="TM Sans"/>
          <w:b/>
          <w:sz w:val="12"/>
          <w:szCs w:val="12"/>
          <w:lang w:val="cs-CZ"/>
        </w:rPr>
        <w:t>Poplatek za tisk Vstupenek</w:t>
      </w:r>
      <w:r>
        <w:rPr>
          <w:rFonts w:ascii="TM Sans" w:hAnsi="TM Sans" w:cs="TM Sans"/>
          <w:sz w:val="12"/>
          <w:szCs w:val="12"/>
          <w:lang w:val="cs-CZ"/>
        </w:rPr>
        <w:t xml:space="preserve"> (tj. vyšší než nula), je Pořadatel oprávněn požádat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o vytištění Vstupenek určených pro potřebu Pořadatele v dohodnutém počtu. Pokud se na tom smluvní strany dohodnou a bude-li to technicky možné, může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vyrobit pro potřebu pořadatele Vstupenky i ve formě E-</w:t>
      </w:r>
      <w:proofErr w:type="spellStart"/>
      <w:r>
        <w:rPr>
          <w:rFonts w:ascii="TM Sans" w:hAnsi="TM Sans" w:cs="TM Sans"/>
          <w:sz w:val="12"/>
          <w:szCs w:val="12"/>
          <w:lang w:val="cs-CZ"/>
        </w:rPr>
        <w:t>ticketů</w:t>
      </w:r>
      <w:proofErr w:type="spellEnd"/>
      <w:r>
        <w:rPr>
          <w:rFonts w:ascii="TM Sans" w:hAnsi="TM Sans" w:cs="TM Sans"/>
          <w:sz w:val="12"/>
          <w:szCs w:val="12"/>
          <w:lang w:val="cs-CZ"/>
        </w:rPr>
        <w:t xml:space="preserve">. Těmito Vstupenkami pro potřebu Pořadatele se rozumí Vstupenky, které jsou Pořadateli předány či (elektronicky) zpřístupněny, aniž by je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prodával Zákazníkům a vybíral z nich Příjmy. Pořadatel je povinen zaplatit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za každou takto vytištěnou nebo vyrobenou Vstupenku (bez ohledu na její formu) úplatu nazvanou jako </w:t>
      </w:r>
      <w:r>
        <w:rPr>
          <w:rFonts w:ascii="TM Sans" w:hAnsi="TM Sans" w:cs="TM Sans"/>
          <w:b/>
          <w:sz w:val="12"/>
          <w:szCs w:val="12"/>
          <w:lang w:val="cs-CZ"/>
        </w:rPr>
        <w:t>Poplatek za tisk Vstupenek</w:t>
      </w:r>
      <w:r>
        <w:rPr>
          <w:rFonts w:ascii="TM Sans" w:hAnsi="TM Sans" w:cs="TM Sans"/>
          <w:sz w:val="12"/>
          <w:szCs w:val="12"/>
          <w:lang w:val="cs-CZ"/>
        </w:rPr>
        <w:t>, která se určí jako součin</w:t>
      </w:r>
      <w:r>
        <w:rPr>
          <w:rFonts w:ascii="TM Sans" w:hAnsi="TM Sans" w:cs="TM Sans"/>
          <w:sz w:val="12"/>
          <w:szCs w:val="12"/>
        </w:rPr>
        <w:t xml:space="preserve"> částky sjednané u této položky ve Specifických podmínkách Smlouvy a počtu všech Vstupenek, </w:t>
      </w:r>
      <w:r>
        <w:rPr>
          <w:rFonts w:ascii="TM Sans" w:hAnsi="TM Sans" w:cs="TM Sans"/>
          <w:sz w:val="12"/>
          <w:szCs w:val="12"/>
          <w:lang w:val="cs-CZ"/>
        </w:rPr>
        <w:t>které</w:t>
      </w:r>
      <w:r>
        <w:rPr>
          <w:rFonts w:ascii="TM Sans" w:hAnsi="TM Sans" w:cs="TM Sans"/>
          <w:sz w:val="12"/>
          <w:szCs w:val="12"/>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w:t>
      </w:r>
      <w:r>
        <w:rPr>
          <w:rFonts w:ascii="TM Sans" w:hAnsi="TM Sans" w:cs="TM Sans"/>
          <w:sz w:val="12"/>
          <w:szCs w:val="12"/>
          <w:lang w:val="cs-CZ"/>
        </w:rPr>
        <w:t xml:space="preserve">pro potřebu Pořadatele takto vytiskl nebo vyrobil. </w:t>
      </w:r>
      <w:r>
        <w:rPr>
          <w:rFonts w:ascii="TM Sans" w:hAnsi="TM Sans" w:cs="TM Sans"/>
          <w:sz w:val="12"/>
          <w:szCs w:val="12"/>
        </w:rPr>
        <w:t xml:space="preserve">Rozumí se tedy, že částka uvedená ve Specifických podmínkách v kolonce Poplatek za </w:t>
      </w:r>
      <w:r>
        <w:rPr>
          <w:rFonts w:ascii="TM Sans" w:hAnsi="TM Sans" w:cs="TM Sans"/>
          <w:sz w:val="12"/>
          <w:szCs w:val="12"/>
          <w:lang w:val="cs-CZ"/>
        </w:rPr>
        <w:t>tisk</w:t>
      </w:r>
      <w:r>
        <w:rPr>
          <w:rFonts w:ascii="TM Sans" w:hAnsi="TM Sans" w:cs="TM Sans"/>
          <w:sz w:val="12"/>
          <w:szCs w:val="12"/>
        </w:rPr>
        <w:t xml:space="preserve"> </w:t>
      </w:r>
      <w:r>
        <w:rPr>
          <w:rFonts w:ascii="TM Sans" w:hAnsi="TM Sans" w:cs="TM Sans"/>
          <w:sz w:val="12"/>
          <w:szCs w:val="12"/>
          <w:lang w:val="cs-CZ"/>
        </w:rPr>
        <w:t>Vstupenek</w:t>
      </w:r>
      <w:r>
        <w:rPr>
          <w:rFonts w:ascii="TM Sans" w:hAnsi="TM Sans" w:cs="TM Sans"/>
          <w:sz w:val="12"/>
          <w:szCs w:val="12"/>
        </w:rPr>
        <w:t xml:space="preserve"> náleží </w:t>
      </w:r>
      <w:proofErr w:type="spellStart"/>
      <w:r>
        <w:rPr>
          <w:rFonts w:ascii="TM Sans" w:hAnsi="TM Sans" w:cs="TM Sans"/>
          <w:sz w:val="12"/>
          <w:szCs w:val="12"/>
        </w:rPr>
        <w:t>Ticketmasteru</w:t>
      </w:r>
      <w:proofErr w:type="spellEnd"/>
      <w:r>
        <w:rPr>
          <w:rFonts w:ascii="TM Sans" w:hAnsi="TM Sans" w:cs="TM Sans"/>
          <w:sz w:val="12"/>
          <w:szCs w:val="12"/>
        </w:rPr>
        <w:t xml:space="preserve"> za každou Vstupenku, </w:t>
      </w:r>
      <w:r>
        <w:rPr>
          <w:rFonts w:ascii="TM Sans" w:hAnsi="TM Sans" w:cs="TM Sans"/>
          <w:sz w:val="12"/>
          <w:szCs w:val="12"/>
          <w:lang w:val="cs-CZ"/>
        </w:rPr>
        <w:t>kterou pro potřeby Pořadatele vytiskl nebo vyrobil v jakékoliv formě</w:t>
      </w:r>
      <w:r>
        <w:rPr>
          <w:rFonts w:ascii="TM Sans" w:hAnsi="TM Sans" w:cs="TM Sans"/>
          <w:sz w:val="12"/>
          <w:szCs w:val="12"/>
        </w:rPr>
        <w:t xml:space="preserve">. Poplatek za </w:t>
      </w:r>
      <w:r>
        <w:rPr>
          <w:rFonts w:ascii="TM Sans" w:hAnsi="TM Sans" w:cs="TM Sans"/>
          <w:sz w:val="12"/>
          <w:szCs w:val="12"/>
          <w:lang w:val="cs-CZ"/>
        </w:rPr>
        <w:t>tisk</w:t>
      </w:r>
      <w:r>
        <w:rPr>
          <w:rFonts w:ascii="TM Sans" w:hAnsi="TM Sans" w:cs="TM Sans"/>
          <w:sz w:val="12"/>
          <w:szCs w:val="12"/>
        </w:rPr>
        <w:t xml:space="preserve"> </w:t>
      </w:r>
      <w:r>
        <w:rPr>
          <w:rFonts w:ascii="TM Sans" w:hAnsi="TM Sans" w:cs="TM Sans"/>
          <w:sz w:val="12"/>
          <w:szCs w:val="12"/>
          <w:lang w:val="cs-CZ"/>
        </w:rPr>
        <w:t>Vstupenek</w:t>
      </w:r>
      <w:r>
        <w:rPr>
          <w:rFonts w:ascii="TM Sans" w:hAnsi="TM Sans" w:cs="TM Sans"/>
          <w:sz w:val="12"/>
          <w:szCs w:val="12"/>
        </w:rPr>
        <w:t xml:space="preserve"> je </w:t>
      </w:r>
      <w:proofErr w:type="spellStart"/>
      <w:r>
        <w:rPr>
          <w:rFonts w:ascii="TM Sans" w:hAnsi="TM Sans" w:cs="TM Sans"/>
          <w:sz w:val="12"/>
          <w:szCs w:val="12"/>
        </w:rPr>
        <w:t>Ticketmaster</w:t>
      </w:r>
      <w:proofErr w:type="spellEnd"/>
      <w:r>
        <w:rPr>
          <w:rFonts w:ascii="TM Sans" w:hAnsi="TM Sans" w:cs="TM Sans"/>
          <w:sz w:val="12"/>
          <w:szCs w:val="12"/>
        </w:rPr>
        <w:t xml:space="preserve"> oprávněn kdykoliv </w:t>
      </w:r>
      <w:r>
        <w:rPr>
          <w:rFonts w:ascii="TM Sans" w:hAnsi="TM Sans" w:cs="TM Sans"/>
          <w:sz w:val="12"/>
          <w:szCs w:val="12"/>
          <w:lang w:val="cs-CZ"/>
        </w:rPr>
        <w:t xml:space="preserve">si </w:t>
      </w:r>
      <w:r>
        <w:rPr>
          <w:rFonts w:ascii="TM Sans" w:hAnsi="TM Sans" w:cs="TM Sans"/>
          <w:sz w:val="12"/>
          <w:szCs w:val="12"/>
        </w:rPr>
        <w:t>strnout z Příjmů</w:t>
      </w:r>
      <w:r>
        <w:rPr>
          <w:rFonts w:ascii="TM Sans" w:hAnsi="TM Sans" w:cs="TM Sans"/>
          <w:sz w:val="12"/>
          <w:szCs w:val="12"/>
          <w:lang w:val="cs-CZ"/>
        </w:rPr>
        <w:t xml:space="preserve">. </w:t>
      </w:r>
    </w:p>
    <w:p w14:paraId="4EDA74B0" w14:textId="77777777" w:rsidR="00054564" w:rsidRDefault="00054564">
      <w:pPr>
        <w:pStyle w:val="Odstavecseseznamem"/>
        <w:rPr>
          <w:rFonts w:ascii="TM Sans" w:hAnsi="TM Sans" w:cs="TM Sans"/>
          <w:sz w:val="12"/>
          <w:szCs w:val="12"/>
          <w:u w:val="single"/>
        </w:rPr>
      </w:pPr>
    </w:p>
    <w:p w14:paraId="2DBB72D5"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t>Zasílání Vstupenek pro potřebu Pořadatele.</w:t>
      </w:r>
      <w:r>
        <w:rPr>
          <w:rFonts w:ascii="TM Sans" w:hAnsi="TM Sans" w:cs="TM Sans"/>
          <w:sz w:val="12"/>
          <w:szCs w:val="12"/>
          <w:lang w:val="cs-CZ"/>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může Pořadateli na jeho výslovnou žádost, doručenou </w:t>
      </w:r>
      <w:proofErr w:type="spellStart"/>
      <w:r>
        <w:rPr>
          <w:rFonts w:ascii="TM Sans" w:hAnsi="TM Sans" w:cs="TM Sans"/>
          <w:sz w:val="12"/>
          <w:szCs w:val="12"/>
        </w:rPr>
        <w:t>Ticket</w:t>
      </w:r>
      <w:r>
        <w:rPr>
          <w:rFonts w:ascii="TM Sans" w:hAnsi="TM Sans" w:cs="TM Sans"/>
          <w:sz w:val="12"/>
          <w:szCs w:val="12"/>
          <w:lang w:val="cs-CZ"/>
        </w:rPr>
        <w:t>masteru</w:t>
      </w:r>
      <w:proofErr w:type="spellEnd"/>
      <w:r>
        <w:rPr>
          <w:rFonts w:ascii="TM Sans" w:hAnsi="TM Sans" w:cs="TM Sans"/>
          <w:sz w:val="12"/>
          <w:szCs w:val="12"/>
        </w:rPr>
        <w:t xml:space="preserve"> nejméně 1 (jeden) týden předem, zaslat Vstupenky vytištěné pro potřebu Pořadatele </w:t>
      </w:r>
      <w:r>
        <w:rPr>
          <w:rFonts w:ascii="TM Sans" w:hAnsi="TM Sans" w:cs="TM Sans"/>
          <w:sz w:val="12"/>
          <w:szCs w:val="12"/>
          <w:lang w:val="cs-CZ"/>
        </w:rPr>
        <w:t xml:space="preserve">v listinné podobě </w:t>
      </w:r>
      <w:r>
        <w:rPr>
          <w:rFonts w:ascii="TM Sans" w:hAnsi="TM Sans" w:cs="TM Sans"/>
          <w:sz w:val="12"/>
          <w:szCs w:val="12"/>
        </w:rPr>
        <w:t xml:space="preserve">na poštovní adresu Pořadatele uvedenou v záhlaví Smlouvy, která se nachází </w:t>
      </w:r>
      <w:r>
        <w:rPr>
          <w:rFonts w:ascii="TM Sans" w:hAnsi="TM Sans" w:cs="TM Sans"/>
          <w:sz w:val="12"/>
          <w:szCs w:val="12"/>
          <w:lang w:val="cs-CZ"/>
        </w:rPr>
        <w:t>v tuzemsku, ale mimo Prahu</w:t>
      </w:r>
      <w:r>
        <w:rPr>
          <w:rFonts w:ascii="TM Sans" w:hAnsi="TM Sans" w:cs="TM Sans"/>
          <w:sz w:val="12"/>
          <w:szCs w:val="12"/>
        </w:rPr>
        <w:t xml:space="preserve">. Pořadatel se v takovém případě zavazuje zaplatit </w:t>
      </w:r>
      <w:proofErr w:type="spellStart"/>
      <w:r>
        <w:rPr>
          <w:rFonts w:ascii="TM Sans" w:hAnsi="TM Sans" w:cs="TM Sans"/>
          <w:sz w:val="12"/>
          <w:szCs w:val="12"/>
        </w:rPr>
        <w:t>Ticket</w:t>
      </w:r>
      <w:r>
        <w:rPr>
          <w:rFonts w:ascii="TM Sans" w:hAnsi="TM Sans" w:cs="TM Sans"/>
          <w:sz w:val="12"/>
          <w:szCs w:val="12"/>
          <w:lang w:val="cs-CZ"/>
        </w:rPr>
        <w:t>masteru</w:t>
      </w:r>
      <w:proofErr w:type="spellEnd"/>
      <w:r>
        <w:rPr>
          <w:rFonts w:ascii="TM Sans" w:hAnsi="TM Sans" w:cs="TM Sans"/>
          <w:sz w:val="12"/>
          <w:szCs w:val="12"/>
        </w:rPr>
        <w:t xml:space="preserve"> za každou </w:t>
      </w:r>
      <w:r>
        <w:rPr>
          <w:rFonts w:ascii="TM Sans" w:hAnsi="TM Sans" w:cs="TM Sans"/>
          <w:sz w:val="12"/>
          <w:szCs w:val="12"/>
          <w:lang w:val="cs-CZ"/>
        </w:rPr>
        <w:t xml:space="preserve">takovou </w:t>
      </w:r>
      <w:r>
        <w:rPr>
          <w:rFonts w:ascii="TM Sans" w:hAnsi="TM Sans" w:cs="TM Sans"/>
          <w:sz w:val="12"/>
          <w:szCs w:val="12"/>
        </w:rPr>
        <w:t>zásilku</w:t>
      </w:r>
      <w:r>
        <w:rPr>
          <w:rFonts w:ascii="TM Sans" w:hAnsi="TM Sans" w:cs="TM Sans"/>
          <w:sz w:val="12"/>
          <w:szCs w:val="12"/>
          <w:lang w:val="cs-CZ"/>
        </w:rPr>
        <w:t xml:space="preserve"> </w:t>
      </w:r>
      <w:r>
        <w:rPr>
          <w:rFonts w:ascii="TM Sans" w:hAnsi="TM Sans" w:cs="TM Sans"/>
          <w:sz w:val="12"/>
          <w:szCs w:val="12"/>
        </w:rPr>
        <w:t>náhradu výloh spojených s</w:t>
      </w:r>
      <w:r>
        <w:rPr>
          <w:rFonts w:ascii="TM Sans" w:hAnsi="TM Sans" w:cs="TM Sans"/>
          <w:sz w:val="12"/>
          <w:szCs w:val="12"/>
          <w:lang w:val="cs-CZ"/>
        </w:rPr>
        <w:t xml:space="preserve"> tímto</w:t>
      </w:r>
      <w:r>
        <w:rPr>
          <w:rFonts w:ascii="TM Sans" w:hAnsi="TM Sans" w:cs="TM Sans"/>
          <w:sz w:val="12"/>
          <w:szCs w:val="12"/>
        </w:rPr>
        <w:t xml:space="preserve"> zasláním</w:t>
      </w:r>
    </w:p>
    <w:p w14:paraId="0B3128A1" w14:textId="77777777" w:rsidR="00054564" w:rsidRDefault="00054564">
      <w:pPr>
        <w:pStyle w:val="Zkladntext"/>
        <w:ind w:left="720"/>
        <w:jc w:val="both"/>
        <w:rPr>
          <w:rFonts w:ascii="TM Sans" w:hAnsi="TM Sans" w:cs="TM Sans"/>
          <w:sz w:val="12"/>
          <w:szCs w:val="12"/>
        </w:rPr>
      </w:pPr>
    </w:p>
    <w:p w14:paraId="77F05465" w14:textId="77777777" w:rsidR="00054564" w:rsidRDefault="00054564">
      <w:pPr>
        <w:pStyle w:val="Odstavecseseznamem"/>
        <w:numPr>
          <w:ilvl w:val="3"/>
          <w:numId w:val="6"/>
        </w:numPr>
        <w:tabs>
          <w:tab w:val="left" w:pos="1134"/>
        </w:tabs>
        <w:ind w:left="1134" w:hanging="425"/>
        <w:rPr>
          <w:rFonts w:ascii="TM Sans" w:hAnsi="TM Sans" w:cs="TM Sans"/>
          <w:sz w:val="12"/>
          <w:szCs w:val="12"/>
        </w:rPr>
      </w:pPr>
      <w:r>
        <w:rPr>
          <w:rFonts w:ascii="TM Sans" w:hAnsi="TM Sans" w:cs="TM Sans"/>
          <w:sz w:val="12"/>
          <w:szCs w:val="12"/>
        </w:rPr>
        <w:t xml:space="preserve">v paušální částce 150, -Kč, pokud počet zasílaných Vstupenek nepřekročí 100 kusů, </w:t>
      </w:r>
    </w:p>
    <w:p w14:paraId="59E29177" w14:textId="77777777" w:rsidR="00054564" w:rsidRDefault="00054564">
      <w:pPr>
        <w:pStyle w:val="Odstavecseseznamem"/>
        <w:numPr>
          <w:ilvl w:val="3"/>
          <w:numId w:val="6"/>
        </w:numPr>
        <w:tabs>
          <w:tab w:val="left" w:pos="1134"/>
        </w:tabs>
        <w:ind w:left="1134" w:hanging="425"/>
        <w:rPr>
          <w:rFonts w:ascii="TM Sans" w:hAnsi="TM Sans" w:cs="TM Sans"/>
          <w:sz w:val="12"/>
          <w:szCs w:val="12"/>
        </w:rPr>
      </w:pPr>
      <w:r>
        <w:rPr>
          <w:rFonts w:ascii="TM Sans" w:hAnsi="TM Sans" w:cs="TM Sans"/>
          <w:sz w:val="12"/>
          <w:szCs w:val="12"/>
        </w:rPr>
        <w:t xml:space="preserve">v paušální částce 250,- Kč, pokud počet zasílaných Vstupenek překročí tento počet. </w:t>
      </w:r>
    </w:p>
    <w:p w14:paraId="63F355EC" w14:textId="77777777" w:rsidR="00054564" w:rsidRDefault="00054564">
      <w:pPr>
        <w:pStyle w:val="Zkladntext"/>
        <w:ind w:left="720"/>
        <w:jc w:val="both"/>
        <w:rPr>
          <w:rFonts w:ascii="TM Sans" w:hAnsi="TM Sans" w:cs="TM Sans"/>
          <w:sz w:val="12"/>
          <w:szCs w:val="12"/>
          <w:lang w:val="cs-CZ"/>
        </w:rPr>
      </w:pPr>
    </w:p>
    <w:p w14:paraId="09343AD2" w14:textId="77777777" w:rsidR="00054564" w:rsidRDefault="00054564">
      <w:pPr>
        <w:pStyle w:val="Zkladntext"/>
        <w:ind w:left="720"/>
        <w:jc w:val="both"/>
        <w:rPr>
          <w:rFonts w:ascii="TM Sans" w:hAnsi="TM Sans" w:cs="TM Sans"/>
          <w:sz w:val="12"/>
          <w:szCs w:val="12"/>
        </w:rPr>
      </w:pPr>
      <w:r>
        <w:rPr>
          <w:rFonts w:ascii="TM Sans" w:hAnsi="TM Sans" w:cs="TM Sans"/>
          <w:sz w:val="12"/>
          <w:szCs w:val="12"/>
        </w:rPr>
        <w:t xml:space="preserve">Pro zamezení pochybností se však sjednává, že </w:t>
      </w:r>
      <w:proofErr w:type="spellStart"/>
      <w:r>
        <w:rPr>
          <w:rFonts w:ascii="TM Sans" w:hAnsi="TM Sans" w:cs="TM Sans"/>
          <w:sz w:val="12"/>
          <w:szCs w:val="12"/>
        </w:rPr>
        <w:t>Ticketmaster</w:t>
      </w:r>
      <w:proofErr w:type="spellEnd"/>
      <w:r>
        <w:rPr>
          <w:rFonts w:ascii="TM Sans" w:hAnsi="TM Sans" w:cs="TM Sans"/>
          <w:sz w:val="12"/>
          <w:szCs w:val="12"/>
        </w:rPr>
        <w:t xml:space="preserve"> není pro Pořadatele povin</w:t>
      </w:r>
      <w:r>
        <w:rPr>
          <w:rFonts w:ascii="TM Sans" w:hAnsi="TM Sans" w:cs="TM Sans"/>
          <w:sz w:val="12"/>
          <w:szCs w:val="12"/>
          <w:lang w:val="cs-CZ"/>
        </w:rPr>
        <w:t>e</w:t>
      </w:r>
      <w:r>
        <w:rPr>
          <w:rFonts w:ascii="TM Sans" w:hAnsi="TM Sans" w:cs="TM Sans"/>
          <w:sz w:val="12"/>
          <w:szCs w:val="12"/>
        </w:rPr>
        <w:t xml:space="preserve">n zajišťovat rozesílání Vstupenek vytištěných pro potřebu Pořadatele na jiné adresy, než je poštovní adresa Pořadatele uvedená v záhlaví Smlouvy, pokud se Smluvní strany nedohodnou jinak. Nachází-li se poštovní adresa Pořadatele na území hlavního města Prahy, je Pořadatel povinen si Vstupenky vytištěné pro potřebu Pořadatele vyzvednout na své náklady v kancelářích </w:t>
      </w:r>
      <w:proofErr w:type="spellStart"/>
      <w:r>
        <w:rPr>
          <w:rFonts w:ascii="TM Sans" w:hAnsi="TM Sans" w:cs="TM Sans"/>
          <w:sz w:val="12"/>
          <w:szCs w:val="12"/>
        </w:rPr>
        <w:t>Ticket</w:t>
      </w:r>
      <w:r>
        <w:rPr>
          <w:rFonts w:ascii="TM Sans" w:hAnsi="TM Sans" w:cs="TM Sans"/>
          <w:sz w:val="12"/>
          <w:szCs w:val="12"/>
          <w:lang w:val="cs-CZ"/>
        </w:rPr>
        <w:t>masteru</w:t>
      </w:r>
      <w:proofErr w:type="spellEnd"/>
      <w:r>
        <w:rPr>
          <w:rFonts w:ascii="TM Sans" w:hAnsi="TM Sans" w:cs="TM Sans"/>
          <w:sz w:val="12"/>
          <w:szCs w:val="12"/>
          <w:lang w:val="cs-CZ"/>
        </w:rPr>
        <w:t xml:space="preserve"> na adrese jeho sídla</w:t>
      </w:r>
      <w:r>
        <w:rPr>
          <w:rFonts w:ascii="TM Sans" w:hAnsi="TM Sans" w:cs="TM Sans"/>
          <w:sz w:val="12"/>
          <w:szCs w:val="12"/>
        </w:rPr>
        <w:t xml:space="preserve">.      </w:t>
      </w:r>
    </w:p>
    <w:p w14:paraId="33C135F9" w14:textId="77777777" w:rsidR="00054564" w:rsidRDefault="00054564">
      <w:pPr>
        <w:pStyle w:val="Odstavecseseznamem"/>
        <w:rPr>
          <w:rFonts w:ascii="TM Sans" w:hAnsi="TM Sans" w:cs="TM Sans"/>
          <w:sz w:val="12"/>
          <w:szCs w:val="12"/>
        </w:rPr>
      </w:pPr>
    </w:p>
    <w:p w14:paraId="16406754"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Ukončení prodeje Vstupenek.</w:t>
      </w:r>
      <w:r>
        <w:rPr>
          <w:rFonts w:ascii="TM Sans" w:hAnsi="TM Sans" w:cs="TM Sans"/>
          <w:sz w:val="12"/>
          <w:szCs w:val="12"/>
        </w:rPr>
        <w:t xml:space="preserve"> Prodej Vstupenek bude ukončen jednak před Akcí úplným vyprodáním kapacity Vstupenek, kterou Pořadatel </w:t>
      </w:r>
      <w:proofErr w:type="spellStart"/>
      <w:r>
        <w:rPr>
          <w:rFonts w:ascii="TM Sans" w:hAnsi="TM Sans" w:cs="TM Sans"/>
          <w:sz w:val="12"/>
          <w:szCs w:val="12"/>
        </w:rPr>
        <w:t>Ticketmasteru</w:t>
      </w:r>
      <w:proofErr w:type="spellEnd"/>
      <w:r>
        <w:rPr>
          <w:rFonts w:ascii="TM Sans" w:hAnsi="TM Sans" w:cs="TM Sans"/>
          <w:sz w:val="12"/>
          <w:szCs w:val="12"/>
        </w:rPr>
        <w:t xml:space="preserve"> svěřil do distribuce, dále po skončení Akce anebo po předchozí písemné dohodě s Pořadatelem, případně na základě písemného pokynu Pořadatele doručeného </w:t>
      </w:r>
      <w:proofErr w:type="spellStart"/>
      <w:r>
        <w:rPr>
          <w:rFonts w:ascii="TM Sans" w:hAnsi="TM Sans" w:cs="TM Sans"/>
          <w:sz w:val="12"/>
          <w:szCs w:val="12"/>
        </w:rPr>
        <w:t>Ticketmasteru</w:t>
      </w:r>
      <w:proofErr w:type="spellEnd"/>
      <w:r>
        <w:rPr>
          <w:rFonts w:ascii="TM Sans" w:hAnsi="TM Sans" w:cs="TM Sans"/>
          <w:sz w:val="12"/>
          <w:szCs w:val="12"/>
        </w:rPr>
        <w:t xml:space="preserve">. Písemná dohoda nebo pokyn Pořadatele musí přesně určovat Akci, které se týká, a v případě zrušení nebo posunutí Akce musí tato dohoda nebo pokyn obsahovat přesnou informaci o postupu při navracení vstupného za prodané Vstupenky. </w:t>
      </w:r>
      <w:proofErr w:type="spellStart"/>
      <w:r>
        <w:rPr>
          <w:rFonts w:ascii="TM Sans" w:hAnsi="TM Sans" w:cs="TM Sans"/>
          <w:sz w:val="12"/>
          <w:szCs w:val="12"/>
        </w:rPr>
        <w:t>Ticketmaster</w:t>
      </w:r>
      <w:proofErr w:type="spellEnd"/>
      <w:r>
        <w:rPr>
          <w:rFonts w:ascii="TM Sans" w:hAnsi="TM Sans" w:cs="TM Sans"/>
          <w:sz w:val="12"/>
          <w:szCs w:val="12"/>
        </w:rPr>
        <w:t xml:space="preserve"> je dále oprávněn jednostranně přerušit anebo ukončit prodej Vstupenek v případech, kdy vyvstanou závažné a odůvodněné pochybnosti o tom, zda je Pořadatel oprávněn Akci uspořádat anebo zda se Akce řádně a včas uskuteční, anebo pokud Pořadatel nebude s </w:t>
      </w:r>
      <w:proofErr w:type="spellStart"/>
      <w:r>
        <w:rPr>
          <w:rFonts w:ascii="TM Sans" w:hAnsi="TM Sans" w:cs="TM Sans"/>
          <w:sz w:val="12"/>
          <w:szCs w:val="12"/>
        </w:rPr>
        <w:t>Ticketmasterem</w:t>
      </w:r>
      <w:proofErr w:type="spellEnd"/>
      <w:r>
        <w:rPr>
          <w:rFonts w:ascii="TM Sans" w:hAnsi="TM Sans" w:cs="TM Sans"/>
          <w:sz w:val="12"/>
          <w:szCs w:val="12"/>
        </w:rPr>
        <w:t xml:space="preserve"> dostatečně komunikovat v rozsahu potřebném pro plnění Smlouvy. Pokud </w:t>
      </w:r>
      <w:proofErr w:type="spellStart"/>
      <w:r>
        <w:rPr>
          <w:rFonts w:ascii="TM Sans" w:hAnsi="TM Sans" w:cs="TM Sans"/>
          <w:sz w:val="12"/>
          <w:szCs w:val="12"/>
        </w:rPr>
        <w:t>Ticketmaster</w:t>
      </w:r>
      <w:proofErr w:type="spellEnd"/>
      <w:r>
        <w:rPr>
          <w:rFonts w:ascii="TM Sans" w:hAnsi="TM Sans" w:cs="TM Sans"/>
          <w:sz w:val="12"/>
          <w:szCs w:val="12"/>
        </w:rPr>
        <w:t xml:space="preserve"> takto jednostranně prodej ukončí, platí, že je oprávněn postupovat při vracení vstupného jako v případě zrušení nebo neuskutečnění Akce podle článku 22; </w:t>
      </w:r>
      <w:proofErr w:type="spellStart"/>
      <w:r>
        <w:rPr>
          <w:rFonts w:ascii="TM Sans" w:hAnsi="TM Sans" w:cs="TM Sans"/>
          <w:sz w:val="12"/>
          <w:szCs w:val="12"/>
        </w:rPr>
        <w:t>Ticketmaster</w:t>
      </w:r>
      <w:proofErr w:type="spellEnd"/>
      <w:r>
        <w:rPr>
          <w:rFonts w:ascii="TM Sans" w:hAnsi="TM Sans" w:cs="TM Sans"/>
          <w:sz w:val="12"/>
          <w:szCs w:val="12"/>
        </w:rPr>
        <w:t xml:space="preserve"> má v takovém případě též nárok na Poplatek za zrušení Akce.    </w:t>
      </w:r>
    </w:p>
    <w:p w14:paraId="3FC8BB23" w14:textId="77777777" w:rsidR="00054564" w:rsidRDefault="00054564">
      <w:pPr>
        <w:ind w:left="360"/>
        <w:jc w:val="both"/>
        <w:rPr>
          <w:rFonts w:ascii="TM Sans" w:hAnsi="TM Sans" w:cs="TM Sans"/>
          <w:sz w:val="12"/>
          <w:szCs w:val="12"/>
        </w:rPr>
      </w:pPr>
    </w:p>
    <w:p w14:paraId="12BFFB58"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Informace o prodeji Vstupenek.</w:t>
      </w:r>
      <w:r>
        <w:rPr>
          <w:rFonts w:ascii="TM Sans" w:hAnsi="TM Sans" w:cs="TM Sans"/>
          <w:sz w:val="12"/>
          <w:szCs w:val="12"/>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se zavazuje poskytnout Pořadateli na jeho žádost informace týkající se prodeje nebo průběhu prodeje Vstupenek na Akci.</w:t>
      </w:r>
    </w:p>
    <w:p w14:paraId="6A1A1956" w14:textId="77777777" w:rsidR="00054564" w:rsidRDefault="00054564">
      <w:pPr>
        <w:ind w:left="720"/>
        <w:jc w:val="both"/>
        <w:rPr>
          <w:rFonts w:ascii="TM Sans" w:hAnsi="TM Sans" w:cs="TM Sans"/>
          <w:sz w:val="12"/>
          <w:szCs w:val="12"/>
        </w:rPr>
      </w:pPr>
    </w:p>
    <w:p w14:paraId="064AE531"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Informace pro veřejnost.</w:t>
      </w:r>
      <w:r>
        <w:rPr>
          <w:rFonts w:ascii="TM Sans" w:hAnsi="TM Sans" w:cs="TM Sans"/>
          <w:sz w:val="12"/>
          <w:szCs w:val="12"/>
        </w:rPr>
        <w:t xml:space="preserve"> Součástí činnosti </w:t>
      </w:r>
      <w:proofErr w:type="spellStart"/>
      <w:r>
        <w:rPr>
          <w:rFonts w:ascii="TM Sans" w:hAnsi="TM Sans" w:cs="TM Sans"/>
          <w:sz w:val="12"/>
          <w:szCs w:val="12"/>
        </w:rPr>
        <w:t>Ticketmasteru</w:t>
      </w:r>
      <w:proofErr w:type="spellEnd"/>
      <w:r>
        <w:rPr>
          <w:rFonts w:ascii="TM Sans" w:hAnsi="TM Sans" w:cs="TM Sans"/>
          <w:sz w:val="12"/>
          <w:szCs w:val="12"/>
        </w:rPr>
        <w:t xml:space="preserve"> pro Pořadatele je i informování veřejnosti o konané Akci formou nabídky Vstupenek pro veřejnost, a to:</w:t>
      </w:r>
      <w:r>
        <w:rPr>
          <w:rFonts w:ascii="TM Sans" w:hAnsi="TM Sans" w:cs="TM Sans"/>
          <w:sz w:val="12"/>
          <w:szCs w:val="12"/>
        </w:rPr>
        <w:tab/>
      </w:r>
    </w:p>
    <w:p w14:paraId="02474054" w14:textId="77777777" w:rsidR="00054564" w:rsidRDefault="00054564">
      <w:pPr>
        <w:pStyle w:val="Odstavecseseznamem"/>
        <w:rPr>
          <w:rFonts w:ascii="TM Sans" w:hAnsi="TM Sans" w:cs="TM Sans"/>
          <w:sz w:val="12"/>
          <w:szCs w:val="12"/>
        </w:rPr>
      </w:pPr>
    </w:p>
    <w:p w14:paraId="027B7A7C" w14:textId="77777777" w:rsidR="00054564" w:rsidRDefault="00054564">
      <w:pPr>
        <w:numPr>
          <w:ilvl w:val="1"/>
          <w:numId w:val="2"/>
        </w:numPr>
        <w:tabs>
          <w:tab w:val="left" w:pos="1134"/>
        </w:tabs>
        <w:ind w:left="1134" w:hanging="425"/>
        <w:jc w:val="both"/>
        <w:rPr>
          <w:rFonts w:ascii="TM Sans" w:hAnsi="TM Sans" w:cs="TM Sans"/>
          <w:sz w:val="12"/>
          <w:szCs w:val="12"/>
        </w:rPr>
      </w:pPr>
      <w:r>
        <w:rPr>
          <w:rFonts w:ascii="TM Sans" w:hAnsi="TM Sans" w:cs="TM Sans"/>
          <w:sz w:val="12"/>
          <w:szCs w:val="12"/>
        </w:rPr>
        <w:t xml:space="preserve">prezentací na webových stránkách </w:t>
      </w:r>
      <w:hyperlink r:id="rId14" w:history="1">
        <w:r>
          <w:rPr>
            <w:rStyle w:val="Hypertextovodkaz"/>
            <w:rFonts w:ascii="TM Sans" w:hAnsi="TM Sans" w:cs="TM Sans"/>
            <w:sz w:val="12"/>
            <w:szCs w:val="12"/>
          </w:rPr>
          <w:t>www.ticketmaster.cz</w:t>
        </w:r>
      </w:hyperlink>
      <w:r>
        <w:rPr>
          <w:rFonts w:ascii="TM Sans" w:hAnsi="TM Sans" w:cs="TM Sans"/>
          <w:sz w:val="12"/>
          <w:szCs w:val="12"/>
        </w:rPr>
        <w:t xml:space="preserve"> dle specifické domluvy s Pořadatelem;</w:t>
      </w:r>
    </w:p>
    <w:p w14:paraId="5616A1B8" w14:textId="77777777" w:rsidR="00054564" w:rsidRDefault="00054564">
      <w:pPr>
        <w:numPr>
          <w:ilvl w:val="1"/>
          <w:numId w:val="2"/>
        </w:numPr>
        <w:tabs>
          <w:tab w:val="left" w:pos="1134"/>
        </w:tabs>
        <w:ind w:left="1134" w:hanging="425"/>
        <w:jc w:val="both"/>
        <w:rPr>
          <w:rFonts w:ascii="TM Sans" w:hAnsi="TM Sans" w:cs="TM Sans"/>
          <w:sz w:val="12"/>
          <w:szCs w:val="12"/>
        </w:rPr>
      </w:pPr>
      <w:r>
        <w:rPr>
          <w:rFonts w:ascii="TM Sans" w:hAnsi="TM Sans" w:cs="TM Sans"/>
          <w:sz w:val="12"/>
          <w:szCs w:val="12"/>
        </w:rPr>
        <w:t xml:space="preserve">prostřednictvím různých věrnostních programů, které může </w:t>
      </w:r>
      <w:proofErr w:type="spellStart"/>
      <w:r>
        <w:rPr>
          <w:rFonts w:ascii="TM Sans" w:hAnsi="TM Sans" w:cs="TM Sans"/>
          <w:sz w:val="12"/>
          <w:szCs w:val="12"/>
        </w:rPr>
        <w:t>Ticketmaster</w:t>
      </w:r>
      <w:proofErr w:type="spellEnd"/>
      <w:r>
        <w:rPr>
          <w:rFonts w:ascii="TM Sans" w:hAnsi="TM Sans" w:cs="TM Sans"/>
          <w:sz w:val="12"/>
          <w:szCs w:val="12"/>
        </w:rPr>
        <w:t xml:space="preserve"> v souladu se svou obchodní a marketingovou politikou realizovat či nově zavést;</w:t>
      </w:r>
    </w:p>
    <w:p w14:paraId="3D46E2EF" w14:textId="77777777" w:rsidR="00054564" w:rsidRDefault="00054564">
      <w:pPr>
        <w:numPr>
          <w:ilvl w:val="1"/>
          <w:numId w:val="2"/>
        </w:numPr>
        <w:tabs>
          <w:tab w:val="left" w:pos="1134"/>
        </w:tabs>
        <w:ind w:left="1134" w:hanging="425"/>
        <w:jc w:val="both"/>
        <w:rPr>
          <w:rFonts w:ascii="TM Sans" w:hAnsi="TM Sans" w:cs="TM Sans"/>
          <w:sz w:val="12"/>
          <w:szCs w:val="12"/>
        </w:rPr>
      </w:pPr>
      <w:r>
        <w:rPr>
          <w:rFonts w:ascii="TM Sans" w:hAnsi="TM Sans" w:cs="TM Sans"/>
          <w:sz w:val="12"/>
          <w:szCs w:val="12"/>
        </w:rPr>
        <w:t xml:space="preserve">dle aktuálních možností </w:t>
      </w:r>
      <w:proofErr w:type="spellStart"/>
      <w:r>
        <w:rPr>
          <w:rFonts w:ascii="TM Sans" w:hAnsi="TM Sans" w:cs="TM Sans"/>
          <w:sz w:val="12"/>
          <w:szCs w:val="12"/>
        </w:rPr>
        <w:t>Ticketmasteru</w:t>
      </w:r>
      <w:proofErr w:type="spellEnd"/>
      <w:r>
        <w:rPr>
          <w:rFonts w:ascii="TM Sans" w:hAnsi="TM Sans" w:cs="TM Sans"/>
          <w:sz w:val="12"/>
          <w:szCs w:val="12"/>
        </w:rPr>
        <w:t xml:space="preserve"> umístněním propagačních materiálů Pořadatele na prodejních místech </w:t>
      </w:r>
      <w:proofErr w:type="spellStart"/>
      <w:r>
        <w:rPr>
          <w:rFonts w:ascii="TM Sans" w:hAnsi="TM Sans" w:cs="TM Sans"/>
          <w:sz w:val="12"/>
          <w:szCs w:val="12"/>
        </w:rPr>
        <w:t>Ticketmasteru</w:t>
      </w:r>
      <w:proofErr w:type="spellEnd"/>
      <w:r>
        <w:rPr>
          <w:rFonts w:ascii="TM Sans" w:hAnsi="TM Sans" w:cs="TM Sans"/>
          <w:sz w:val="12"/>
          <w:szCs w:val="12"/>
        </w:rPr>
        <w:t>;</w:t>
      </w:r>
    </w:p>
    <w:p w14:paraId="637CCDE1" w14:textId="77777777" w:rsidR="00054564" w:rsidRDefault="00054564">
      <w:pPr>
        <w:numPr>
          <w:ilvl w:val="1"/>
          <w:numId w:val="2"/>
        </w:numPr>
        <w:tabs>
          <w:tab w:val="left" w:pos="1134"/>
        </w:tabs>
        <w:ind w:left="1134" w:hanging="425"/>
        <w:jc w:val="both"/>
        <w:rPr>
          <w:rFonts w:ascii="TM Sans" w:hAnsi="TM Sans" w:cs="TM Sans"/>
          <w:sz w:val="12"/>
          <w:szCs w:val="12"/>
        </w:rPr>
      </w:pPr>
      <w:r>
        <w:rPr>
          <w:rFonts w:ascii="TM Sans" w:hAnsi="TM Sans" w:cs="TM Sans"/>
          <w:sz w:val="12"/>
          <w:szCs w:val="12"/>
        </w:rPr>
        <w:t>dalšími vhodnými způsoby.</w:t>
      </w:r>
    </w:p>
    <w:p w14:paraId="45F30F86" w14:textId="77777777" w:rsidR="00054564" w:rsidRDefault="00054564">
      <w:pPr>
        <w:ind w:left="1440"/>
        <w:jc w:val="both"/>
        <w:rPr>
          <w:rFonts w:ascii="TM Sans" w:hAnsi="TM Sans" w:cs="TM Sans"/>
          <w:sz w:val="12"/>
          <w:szCs w:val="12"/>
        </w:rPr>
      </w:pPr>
    </w:p>
    <w:p w14:paraId="18A758E8"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t>Příjmy za prodej Vstupenek.</w:t>
      </w:r>
      <w:r>
        <w:rPr>
          <w:rFonts w:ascii="TM Sans" w:hAnsi="TM Sans" w:cs="TM Sans"/>
          <w:sz w:val="12"/>
          <w:szCs w:val="12"/>
          <w:lang w:val="cs-CZ"/>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odpovídá Pořadateli za veškeré částky přijaté za prodej Vstupenek </w:t>
      </w:r>
      <w:r>
        <w:rPr>
          <w:rFonts w:ascii="TM Sans" w:hAnsi="TM Sans" w:cs="TM Sans"/>
          <w:sz w:val="12"/>
          <w:szCs w:val="12"/>
          <w:lang w:val="cs-CZ"/>
        </w:rPr>
        <w:t xml:space="preserve">na jeho Akci či Akce </w:t>
      </w:r>
      <w:r>
        <w:rPr>
          <w:rFonts w:ascii="TM Sans" w:hAnsi="TM Sans" w:cs="TM Sans"/>
          <w:sz w:val="12"/>
          <w:szCs w:val="12"/>
        </w:rPr>
        <w:t>v Síti (</w:t>
      </w:r>
      <w:r>
        <w:rPr>
          <w:rFonts w:ascii="TM Sans" w:hAnsi="TM Sans" w:cs="TM Sans"/>
          <w:sz w:val="12"/>
          <w:szCs w:val="12"/>
          <w:lang w:val="cs-CZ"/>
        </w:rPr>
        <w:t>též</w:t>
      </w:r>
      <w:r>
        <w:rPr>
          <w:rFonts w:ascii="TM Sans" w:hAnsi="TM Sans" w:cs="TM Sans"/>
          <w:sz w:val="12"/>
          <w:szCs w:val="12"/>
        </w:rPr>
        <w:t xml:space="preserve"> jen </w:t>
      </w:r>
      <w:r>
        <w:rPr>
          <w:rFonts w:ascii="TM Sans" w:hAnsi="TM Sans" w:cs="TM Sans"/>
          <w:b/>
          <w:sz w:val="12"/>
          <w:szCs w:val="12"/>
        </w:rPr>
        <w:t>Příjmy</w:t>
      </w:r>
      <w:r>
        <w:rPr>
          <w:rFonts w:ascii="TM Sans" w:hAnsi="TM Sans" w:cs="TM Sans"/>
          <w:sz w:val="12"/>
          <w:szCs w:val="12"/>
        </w:rPr>
        <w:t xml:space="preserve">) a zavazuje se </w:t>
      </w:r>
      <w:r>
        <w:rPr>
          <w:rFonts w:ascii="TM Sans" w:hAnsi="TM Sans" w:cs="TM Sans"/>
          <w:sz w:val="12"/>
          <w:szCs w:val="12"/>
          <w:lang w:val="cs-CZ"/>
        </w:rPr>
        <w:t xml:space="preserve">je v závislosti na smluveném způsobu vypořádání poukázat </w:t>
      </w:r>
      <w:r>
        <w:rPr>
          <w:rFonts w:ascii="TM Sans" w:hAnsi="TM Sans" w:cs="TM Sans"/>
          <w:sz w:val="12"/>
          <w:szCs w:val="12"/>
        </w:rPr>
        <w:t>Pořadateli</w:t>
      </w:r>
      <w:r>
        <w:rPr>
          <w:rFonts w:ascii="TM Sans" w:hAnsi="TM Sans" w:cs="TM Sans"/>
          <w:sz w:val="12"/>
          <w:szCs w:val="12"/>
          <w:lang w:val="cs-CZ"/>
        </w:rPr>
        <w:t xml:space="preserv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je vždy oprávněn si z Příjmů strhnout svou úplatu a další částky a náhrady, které mu náleží podle Smlouvy a ponechat si je k uspokojení svých nároků vůči Pořadateli ještě předtím, než Příjmy poukáže Pořadateli. Zvláštní postup pro nakládání s Příjmy je dále sjednán pro případ zrušení či neuskutečnění Akce anebo pro případ reklamace Zákazníkem.  </w:t>
      </w:r>
    </w:p>
    <w:p w14:paraId="670A6BDC" w14:textId="77777777" w:rsidR="00054564" w:rsidRDefault="00054564">
      <w:pPr>
        <w:pStyle w:val="Zkladntext"/>
        <w:ind w:left="720"/>
        <w:jc w:val="both"/>
        <w:rPr>
          <w:rFonts w:ascii="TM Sans" w:hAnsi="TM Sans" w:cs="TM Sans"/>
          <w:sz w:val="12"/>
          <w:szCs w:val="12"/>
        </w:rPr>
      </w:pPr>
    </w:p>
    <w:p w14:paraId="15D8BDE0"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lastRenderedPageBreak/>
        <w:t>Týdenní způsob vypořádání Příjmů.</w:t>
      </w:r>
      <w:r>
        <w:rPr>
          <w:rFonts w:ascii="TM Sans" w:hAnsi="TM Sans" w:cs="TM Sans"/>
          <w:sz w:val="12"/>
          <w:szCs w:val="12"/>
          <w:lang w:val="cs-CZ"/>
        </w:rPr>
        <w:t xml:space="preserve"> Pokud smluvní strany sjednaly v rámci Specifických podmínek Smlouvy </w:t>
      </w:r>
      <w:r>
        <w:rPr>
          <w:rFonts w:ascii="TM Sans" w:hAnsi="TM Sans" w:cs="TM Sans"/>
          <w:b/>
          <w:sz w:val="12"/>
          <w:szCs w:val="12"/>
          <w:lang w:val="cs-CZ"/>
        </w:rPr>
        <w:t>Týdenní způsob vypořádání Příjmů</w:t>
      </w:r>
      <w:r>
        <w:rPr>
          <w:rFonts w:ascii="TM Sans" w:hAnsi="TM Sans" w:cs="TM Sans"/>
          <w:sz w:val="12"/>
          <w:szCs w:val="12"/>
          <w:lang w:val="cs-CZ"/>
        </w:rPr>
        <w:t xml:space="preserve">, bude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poukazovat Pořadateli Příjmy na týdenní bázi. To znamená, že vždy po skončení každého kalendářního týdne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poukáže Pořadateli </w:t>
      </w:r>
      <w:proofErr w:type="gramStart"/>
      <w:r>
        <w:rPr>
          <w:rFonts w:ascii="TM Sans" w:hAnsi="TM Sans" w:cs="TM Sans"/>
          <w:sz w:val="12"/>
          <w:szCs w:val="12"/>
          <w:lang w:val="cs-CZ"/>
        </w:rPr>
        <w:t>veškeré  Příjmy</w:t>
      </w:r>
      <w:proofErr w:type="gramEnd"/>
      <w:r>
        <w:rPr>
          <w:rFonts w:ascii="TM Sans" w:hAnsi="TM Sans" w:cs="TM Sans"/>
          <w:sz w:val="12"/>
          <w:szCs w:val="12"/>
          <w:lang w:val="cs-CZ"/>
        </w:rPr>
        <w:t xml:space="preserve"> dosažené v daném kalendářním týdnu prodejem Vstupenek na všechny Akce, které budou Pořadatelem momentálně svěřeny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do prodeje. Současně s tím Pořadateli vyúčtuje daňovým dokladem úplaty a náhrady, na které má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nárok podle Smlouvy v souvislosti s těmito Příjmy. V případě, že by doprostřed kalendářního týdne připadl konec kalendářního měsíce (tj. poslední den kalendářního měsíce připadne na jiný den než na neděli), provede se toto vypořádání Příjmů a úplat a náhrad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i za neúplný kalendářní týden, počínající pondělím a končící posledním dnem kalendářního měsíce, který do tohoto týdne připadl. Druhá část takto rozděleného kalendářního týdne se rovněž vypořádá samostatně po jeho skončení.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je nicméně v každém případě vyhrazeno právo některé úplaty a náhrady, na které mu vznikl nárok podle Smlouvy, vyúčtovat kdykoliv v průběhu spolupráce, například až po skončení Akce, je-li to praktické. Výše uvedené týdenní Příjmy po stržení úplat a náhrad náležících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poukáže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Pořadateli na bankovní účet dle článku 24. zpravidla do tří (3) pracovních dnů po skončení příslušného kalendářního týdne (a to i neúplného, byl-li rozdělen koncem kalendářního měsíce, jak výše uvedeno).</w:t>
      </w:r>
    </w:p>
    <w:p w14:paraId="36F903E1" w14:textId="77777777" w:rsidR="00054564" w:rsidRDefault="00054564">
      <w:pPr>
        <w:pStyle w:val="Zkladntext"/>
        <w:ind w:left="720"/>
        <w:jc w:val="both"/>
        <w:rPr>
          <w:rFonts w:ascii="TM Sans" w:hAnsi="TM Sans" w:cs="TM Sans"/>
          <w:sz w:val="12"/>
          <w:szCs w:val="12"/>
        </w:rPr>
      </w:pPr>
    </w:p>
    <w:p w14:paraId="0A16AFD9" w14:textId="77777777" w:rsidR="00054564" w:rsidRDefault="00054564">
      <w:pPr>
        <w:pStyle w:val="Zkladntext"/>
        <w:numPr>
          <w:ilvl w:val="0"/>
          <w:numId w:val="4"/>
        </w:numPr>
        <w:jc w:val="both"/>
        <w:rPr>
          <w:rFonts w:ascii="TM Sans" w:hAnsi="TM Sans" w:cs="TM Sans"/>
          <w:color w:val="000000"/>
          <w:sz w:val="12"/>
          <w:szCs w:val="12"/>
          <w:u w:val="single"/>
          <w:shd w:val="clear" w:color="auto" w:fill="FFFF00"/>
        </w:rPr>
      </w:pPr>
      <w:r>
        <w:rPr>
          <w:rFonts w:ascii="TM Sans" w:hAnsi="TM Sans" w:cs="TM Sans"/>
          <w:sz w:val="12"/>
          <w:szCs w:val="12"/>
          <w:u w:val="single"/>
          <w:lang w:val="cs-CZ"/>
        </w:rPr>
        <w:t>Měsíční způsob vypořádání Příjmů.</w:t>
      </w:r>
      <w:r>
        <w:rPr>
          <w:rFonts w:ascii="TM Sans" w:hAnsi="TM Sans" w:cs="TM Sans"/>
          <w:sz w:val="12"/>
          <w:szCs w:val="12"/>
          <w:lang w:val="cs-CZ"/>
        </w:rPr>
        <w:t xml:space="preserve"> Pokud smluvní strany sjednaly v rámci Specifických podmínek Smlouvy </w:t>
      </w:r>
      <w:r>
        <w:rPr>
          <w:rFonts w:ascii="TM Sans" w:hAnsi="TM Sans" w:cs="TM Sans"/>
          <w:b/>
          <w:sz w:val="12"/>
          <w:szCs w:val="12"/>
          <w:lang w:val="cs-CZ"/>
        </w:rPr>
        <w:t>Měsíční způsob vypořádání Příjmů</w:t>
      </w:r>
      <w:r>
        <w:rPr>
          <w:rFonts w:ascii="TM Sans" w:hAnsi="TM Sans" w:cs="TM Sans"/>
          <w:sz w:val="12"/>
          <w:szCs w:val="12"/>
          <w:lang w:val="cs-CZ"/>
        </w:rPr>
        <w:t xml:space="preserve">, bude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poukazovat Pořadateli Příjmy na měsíční bázi. To znamená, že vždy po skončení každého kalendářního měsíce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poukáže Pořadateli </w:t>
      </w:r>
      <w:proofErr w:type="gramStart"/>
      <w:r>
        <w:rPr>
          <w:rFonts w:ascii="TM Sans" w:hAnsi="TM Sans" w:cs="TM Sans"/>
          <w:sz w:val="12"/>
          <w:szCs w:val="12"/>
          <w:lang w:val="cs-CZ"/>
        </w:rPr>
        <w:t>veškeré  Příjmy</w:t>
      </w:r>
      <w:proofErr w:type="gramEnd"/>
      <w:r>
        <w:rPr>
          <w:rFonts w:ascii="TM Sans" w:hAnsi="TM Sans" w:cs="TM Sans"/>
          <w:sz w:val="12"/>
          <w:szCs w:val="12"/>
          <w:lang w:val="cs-CZ"/>
        </w:rPr>
        <w:t xml:space="preserve"> dosažené v daném kalendářním měsíci prodejem Vstupenek na všechny Akce, které budou Pořadatelem momentálně svěřeny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do prodeje. Současně s tím Pořadateli vyúčtuje daňovým dokladem úplaty a náhrady, na které má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nárok podle Smlouvy v souvislosti s těmito Příjmy.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je nicméně v každém případě vyhrazeno právo některé úplaty a náhrady, na které mu vznikl nárok podle Smlouvy, vyúčtovat kdykoliv v průběhu spolupráce, například až po skončení Akce, je-li to praktické. Výše uvedené měsíční Příjmy po stržení úplat a náhrad náležících </w:t>
      </w:r>
      <w:proofErr w:type="spellStart"/>
      <w:r>
        <w:rPr>
          <w:rFonts w:ascii="TM Sans" w:hAnsi="TM Sans" w:cs="TM Sans"/>
          <w:sz w:val="12"/>
          <w:szCs w:val="12"/>
          <w:lang w:val="cs-CZ"/>
        </w:rPr>
        <w:t>Ticketmasteru</w:t>
      </w:r>
      <w:proofErr w:type="spellEnd"/>
      <w:r>
        <w:rPr>
          <w:rFonts w:ascii="TM Sans" w:hAnsi="TM Sans" w:cs="TM Sans"/>
          <w:sz w:val="12"/>
          <w:szCs w:val="12"/>
          <w:lang w:val="cs-CZ"/>
        </w:rPr>
        <w:t xml:space="preserve"> poukáže </w:t>
      </w:r>
      <w:proofErr w:type="spellStart"/>
      <w:r>
        <w:rPr>
          <w:rFonts w:ascii="TM Sans" w:hAnsi="TM Sans" w:cs="TM Sans"/>
          <w:sz w:val="12"/>
          <w:szCs w:val="12"/>
          <w:lang w:val="cs-CZ"/>
        </w:rPr>
        <w:t>Ticketmaster</w:t>
      </w:r>
      <w:proofErr w:type="spellEnd"/>
      <w:r>
        <w:rPr>
          <w:rFonts w:ascii="TM Sans" w:hAnsi="TM Sans" w:cs="TM Sans"/>
          <w:sz w:val="12"/>
          <w:szCs w:val="12"/>
          <w:lang w:val="cs-CZ"/>
        </w:rPr>
        <w:t xml:space="preserve"> Pořadateli na bankovní účet dle článku 24. zpravidla do tří (3) pracovních dnů po skončení příslušného kalendářního měsíce.</w:t>
      </w:r>
    </w:p>
    <w:p w14:paraId="2364DAE5" w14:textId="77777777" w:rsidR="00054564" w:rsidRDefault="00054564">
      <w:pPr>
        <w:pStyle w:val="Odstavecseseznamem"/>
        <w:rPr>
          <w:rFonts w:ascii="TM Sans" w:hAnsi="TM Sans" w:cs="TM Sans"/>
          <w:color w:val="000000"/>
          <w:sz w:val="12"/>
          <w:szCs w:val="12"/>
          <w:u w:val="single"/>
          <w:shd w:val="clear" w:color="auto" w:fill="FFFF00"/>
        </w:rPr>
      </w:pPr>
    </w:p>
    <w:p w14:paraId="6F2E4C78" w14:textId="77777777" w:rsidR="00054564" w:rsidRDefault="00054564">
      <w:pPr>
        <w:pStyle w:val="Zkladntext"/>
        <w:numPr>
          <w:ilvl w:val="0"/>
          <w:numId w:val="4"/>
        </w:numPr>
        <w:jc w:val="both"/>
        <w:rPr>
          <w:rFonts w:ascii="TM Sans" w:hAnsi="TM Sans" w:cs="TM Sans"/>
          <w:sz w:val="12"/>
          <w:szCs w:val="12"/>
        </w:rPr>
      </w:pPr>
      <w:r>
        <w:rPr>
          <w:rFonts w:ascii="TM Sans" w:hAnsi="TM Sans" w:cs="TM Sans"/>
          <w:sz w:val="12"/>
          <w:szCs w:val="12"/>
          <w:u w:val="single"/>
          <w:lang w:val="cs-CZ"/>
        </w:rPr>
        <w:t>Vypořádání Příjmů po Akci.</w:t>
      </w:r>
      <w:r>
        <w:rPr>
          <w:rFonts w:ascii="TM Sans" w:hAnsi="TM Sans" w:cs="TM Sans"/>
          <w:sz w:val="12"/>
          <w:szCs w:val="12"/>
          <w:lang w:val="cs-CZ"/>
        </w:rPr>
        <w:t xml:space="preserve"> Pokud </w:t>
      </w:r>
      <w:r>
        <w:rPr>
          <w:rFonts w:ascii="TM Sans" w:hAnsi="TM Sans" w:cs="TM Sans"/>
          <w:sz w:val="12"/>
          <w:szCs w:val="12"/>
        </w:rPr>
        <w:t>smluvní strany sjednaly v rámci Specifických podmínek Smlouvy způsob vy</w:t>
      </w:r>
      <w:r>
        <w:rPr>
          <w:rFonts w:ascii="TM Sans" w:hAnsi="TM Sans" w:cs="TM Sans"/>
          <w:sz w:val="12"/>
          <w:szCs w:val="12"/>
          <w:lang w:val="cs-CZ"/>
        </w:rPr>
        <w:t>pořádání</w:t>
      </w:r>
      <w:r>
        <w:rPr>
          <w:rFonts w:ascii="TM Sans" w:hAnsi="TM Sans" w:cs="TM Sans"/>
          <w:sz w:val="12"/>
          <w:szCs w:val="12"/>
        </w:rPr>
        <w:t xml:space="preserve"> Příjmů</w:t>
      </w:r>
      <w:r>
        <w:rPr>
          <w:rFonts w:ascii="TM Sans" w:hAnsi="TM Sans" w:cs="TM Sans"/>
          <w:b/>
          <w:sz w:val="12"/>
          <w:szCs w:val="12"/>
        </w:rPr>
        <w:t xml:space="preserve"> Po Akci</w:t>
      </w:r>
      <w:r>
        <w:rPr>
          <w:rFonts w:ascii="TM Sans" w:hAnsi="TM Sans" w:cs="TM Sans"/>
          <w:sz w:val="12"/>
          <w:szCs w:val="12"/>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poukáže Pořadateli veškeré Příjmy dosažené prodejem Vstupenek na konkrétní Akci vždy až po uskutečnění této Akce. </w:t>
      </w:r>
      <w:r>
        <w:rPr>
          <w:rFonts w:ascii="TM Sans" w:hAnsi="TM Sans" w:cs="TM Sans"/>
          <w:sz w:val="12"/>
          <w:szCs w:val="12"/>
          <w:lang w:val="cs-CZ"/>
        </w:rPr>
        <w:t xml:space="preserve"> Před poukázáním Příjmů bude provedeno v</w:t>
      </w:r>
      <w:proofErr w:type="spellStart"/>
      <w:r>
        <w:rPr>
          <w:rFonts w:ascii="TM Sans" w:hAnsi="TM Sans" w:cs="TM Sans"/>
          <w:sz w:val="12"/>
          <w:szCs w:val="12"/>
        </w:rPr>
        <w:t>yúčtování</w:t>
      </w:r>
      <w:proofErr w:type="spellEnd"/>
      <w:r>
        <w:rPr>
          <w:rFonts w:ascii="TM Sans" w:hAnsi="TM Sans" w:cs="TM Sans"/>
          <w:sz w:val="12"/>
          <w:szCs w:val="12"/>
        </w:rPr>
        <w:t xml:space="preserve"> úplat a náhrad, na které má vůči Pořadateli nárok podle Smlouvy. </w:t>
      </w:r>
      <w:r>
        <w:rPr>
          <w:rFonts w:ascii="TM Sans" w:hAnsi="TM Sans" w:cs="TM Sans"/>
          <w:sz w:val="12"/>
          <w:szCs w:val="12"/>
          <w:lang w:val="cs-CZ"/>
        </w:rPr>
        <w:t>Dosažené</w:t>
      </w:r>
      <w:r>
        <w:rPr>
          <w:rFonts w:ascii="TM Sans" w:hAnsi="TM Sans" w:cs="TM Sans"/>
          <w:sz w:val="12"/>
          <w:szCs w:val="12"/>
        </w:rPr>
        <w:t xml:space="preserve"> Příjmy po stržení úplat a náhrad náležících </w:t>
      </w:r>
      <w:proofErr w:type="spellStart"/>
      <w:r>
        <w:rPr>
          <w:rFonts w:ascii="TM Sans" w:hAnsi="TM Sans" w:cs="TM Sans"/>
          <w:sz w:val="12"/>
          <w:szCs w:val="12"/>
        </w:rPr>
        <w:t>Ticketmasteru</w:t>
      </w:r>
      <w:proofErr w:type="spellEnd"/>
      <w:r>
        <w:rPr>
          <w:rFonts w:ascii="TM Sans" w:hAnsi="TM Sans" w:cs="TM Sans"/>
          <w:sz w:val="12"/>
          <w:szCs w:val="12"/>
        </w:rPr>
        <w:t xml:space="preserve"> poukáže </w:t>
      </w:r>
      <w:proofErr w:type="spellStart"/>
      <w:r>
        <w:rPr>
          <w:rFonts w:ascii="TM Sans" w:hAnsi="TM Sans" w:cs="TM Sans"/>
          <w:sz w:val="12"/>
          <w:szCs w:val="12"/>
        </w:rPr>
        <w:t>Ticketmaster</w:t>
      </w:r>
      <w:proofErr w:type="spellEnd"/>
      <w:r>
        <w:rPr>
          <w:rFonts w:ascii="TM Sans" w:hAnsi="TM Sans" w:cs="TM Sans"/>
          <w:sz w:val="12"/>
          <w:szCs w:val="12"/>
        </w:rPr>
        <w:t xml:space="preserve"> Pořadateli na bankovní účet dle článku 24. zpravidla do tří (3) pracovních dnů po ukončení Akce. Bude-li mezi smluvními stranami sjednáno, že Pořadateli bude ještě před ukončením Akce poskytnuta záloha, dojde v rámci </w:t>
      </w:r>
      <w:r>
        <w:rPr>
          <w:rFonts w:ascii="TM Sans" w:hAnsi="TM Sans" w:cs="TM Sans"/>
          <w:sz w:val="12"/>
          <w:szCs w:val="12"/>
          <w:lang w:val="cs-CZ"/>
        </w:rPr>
        <w:t>tohoto vypořádání</w:t>
      </w:r>
      <w:r>
        <w:rPr>
          <w:rFonts w:ascii="TM Sans" w:hAnsi="TM Sans" w:cs="TM Sans"/>
          <w:sz w:val="12"/>
          <w:szCs w:val="12"/>
        </w:rPr>
        <w:t xml:space="preserve"> Příjmů též k zúčtování a odečtení poskytnutých záloh</w:t>
      </w:r>
      <w:r>
        <w:rPr>
          <w:rFonts w:ascii="TM Sans" w:hAnsi="TM Sans" w:cs="TM Sans"/>
          <w:sz w:val="12"/>
          <w:szCs w:val="12"/>
          <w:lang w:val="cs-CZ"/>
        </w:rPr>
        <w:t xml:space="preserve">. </w:t>
      </w:r>
    </w:p>
    <w:p w14:paraId="5E388A28" w14:textId="77777777" w:rsidR="00054564" w:rsidRDefault="00054564">
      <w:pPr>
        <w:pStyle w:val="Odstavecseseznamem"/>
        <w:rPr>
          <w:rFonts w:ascii="TM Sans" w:hAnsi="TM Sans" w:cs="TM Sans"/>
          <w:sz w:val="12"/>
          <w:szCs w:val="12"/>
        </w:rPr>
      </w:pPr>
    </w:p>
    <w:p w14:paraId="3A191665" w14:textId="77777777" w:rsidR="00054564" w:rsidRDefault="00054564">
      <w:pPr>
        <w:pStyle w:val="Zkladntext"/>
        <w:numPr>
          <w:ilvl w:val="0"/>
          <w:numId w:val="4"/>
        </w:numPr>
        <w:jc w:val="both"/>
        <w:rPr>
          <w:rFonts w:ascii="TM Sans" w:hAnsi="TM Sans" w:cs="TM Sans"/>
          <w:color w:val="000000"/>
          <w:sz w:val="12"/>
          <w:szCs w:val="12"/>
          <w:u w:val="single"/>
          <w:shd w:val="clear" w:color="auto" w:fill="FFFF00"/>
        </w:rPr>
      </w:pPr>
      <w:r>
        <w:rPr>
          <w:rFonts w:ascii="TM Sans" w:hAnsi="TM Sans" w:cs="TM Sans"/>
          <w:sz w:val="12"/>
          <w:szCs w:val="12"/>
          <w:u w:val="single"/>
          <w:lang w:val="cs-CZ"/>
        </w:rPr>
        <w:t>Zákaz kombinace způsobů vypořádání.</w:t>
      </w:r>
      <w:r>
        <w:rPr>
          <w:rFonts w:ascii="TM Sans" w:hAnsi="TM Sans" w:cs="TM Sans"/>
          <w:sz w:val="12"/>
          <w:szCs w:val="12"/>
          <w:lang w:val="cs-CZ"/>
        </w:rPr>
        <w:t xml:space="preserve"> Kombinace Týdenního způsobu vypořádání Příjmů, Měsíčního způsobu vypořádání Příjmů a způsobu vypořádání Příjmů po Akci není možná. Vždy se bude postupovat jen jedním z těchto způsobů, a to tím, který je ujednán ve Specifických podmínkách Smlouvy. </w:t>
      </w:r>
    </w:p>
    <w:p w14:paraId="6F7CEFD0" w14:textId="77777777" w:rsidR="00054564" w:rsidRDefault="00054564">
      <w:pPr>
        <w:pStyle w:val="Odstavecseseznamem"/>
        <w:rPr>
          <w:rFonts w:ascii="TM Sans" w:hAnsi="TM Sans" w:cs="TM Sans"/>
          <w:color w:val="000000"/>
          <w:sz w:val="12"/>
          <w:szCs w:val="12"/>
          <w:u w:val="single"/>
          <w:shd w:val="clear" w:color="auto" w:fill="FFFF00"/>
        </w:rPr>
      </w:pPr>
    </w:p>
    <w:p w14:paraId="2708F793"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Postup při zrušení Akce.</w:t>
      </w:r>
      <w:r>
        <w:rPr>
          <w:rFonts w:ascii="TM Sans" w:hAnsi="TM Sans" w:cs="TM Sans"/>
          <w:sz w:val="12"/>
          <w:szCs w:val="12"/>
        </w:rPr>
        <w:t xml:space="preserve"> Dojde-li ke zrušení nebo neuskutečnění Akce, je </w:t>
      </w:r>
      <w:proofErr w:type="spellStart"/>
      <w:r>
        <w:rPr>
          <w:rFonts w:ascii="TM Sans" w:hAnsi="TM Sans" w:cs="TM Sans"/>
          <w:sz w:val="12"/>
          <w:szCs w:val="12"/>
        </w:rPr>
        <w:t>Ticketmaster</w:t>
      </w:r>
      <w:proofErr w:type="spellEnd"/>
      <w:r>
        <w:rPr>
          <w:rFonts w:ascii="TM Sans" w:hAnsi="TM Sans" w:cs="TM Sans"/>
          <w:sz w:val="12"/>
          <w:szCs w:val="12"/>
        </w:rPr>
        <w:t xml:space="preserve"> oprávněn použít veškeré Příjmy na navrácení vstupného držitelům Vstupenek. Pořadatel je srozuměn s tím, že </w:t>
      </w:r>
      <w:proofErr w:type="spellStart"/>
      <w:r>
        <w:rPr>
          <w:rFonts w:ascii="TM Sans" w:hAnsi="TM Sans" w:cs="TM Sans"/>
          <w:sz w:val="12"/>
          <w:szCs w:val="12"/>
        </w:rPr>
        <w:t>Ticketmaster</w:t>
      </w:r>
      <w:proofErr w:type="spellEnd"/>
      <w:r>
        <w:rPr>
          <w:rFonts w:ascii="TM Sans" w:hAnsi="TM Sans" w:cs="TM Sans"/>
          <w:sz w:val="12"/>
          <w:szCs w:val="12"/>
        </w:rPr>
        <w:t xml:space="preserve"> bude vracet vstupné podle tohoto článku pouze za Vstupenky prodané v Síti </w:t>
      </w:r>
      <w:proofErr w:type="spellStart"/>
      <w:r>
        <w:rPr>
          <w:rFonts w:ascii="TM Sans" w:hAnsi="TM Sans" w:cs="TM Sans"/>
          <w:sz w:val="12"/>
          <w:szCs w:val="12"/>
        </w:rPr>
        <w:t>Ticketmasteru</w:t>
      </w:r>
      <w:proofErr w:type="spellEnd"/>
      <w:r>
        <w:rPr>
          <w:rFonts w:ascii="TM Sans" w:hAnsi="TM Sans" w:cs="TM Sans"/>
          <w:sz w:val="12"/>
          <w:szCs w:val="12"/>
        </w:rPr>
        <w:t xml:space="preserve">. Svěřil-li Pořadatel </w:t>
      </w:r>
      <w:proofErr w:type="spellStart"/>
      <w:r>
        <w:rPr>
          <w:rFonts w:ascii="TM Sans" w:hAnsi="TM Sans" w:cs="TM Sans"/>
          <w:sz w:val="12"/>
          <w:szCs w:val="12"/>
        </w:rPr>
        <w:t>Ticketmasteru</w:t>
      </w:r>
      <w:proofErr w:type="spellEnd"/>
      <w:r>
        <w:rPr>
          <w:rFonts w:ascii="TM Sans" w:hAnsi="TM Sans" w:cs="TM Sans"/>
          <w:sz w:val="12"/>
          <w:szCs w:val="12"/>
        </w:rPr>
        <w:t xml:space="preserve"> do prodeje více Akcí, je </w:t>
      </w:r>
      <w:proofErr w:type="spellStart"/>
      <w:r>
        <w:rPr>
          <w:rFonts w:ascii="TM Sans" w:hAnsi="TM Sans" w:cs="TM Sans"/>
          <w:sz w:val="12"/>
          <w:szCs w:val="12"/>
        </w:rPr>
        <w:t>Ticketmaster</w:t>
      </w:r>
      <w:proofErr w:type="spellEnd"/>
      <w:r>
        <w:rPr>
          <w:rFonts w:ascii="TM Sans" w:hAnsi="TM Sans" w:cs="TM Sans"/>
          <w:sz w:val="12"/>
          <w:szCs w:val="12"/>
        </w:rPr>
        <w:t xml:space="preserve"> oprávněn použít k vracení vstupného i Příjmy dosažené prodejem Vstupenek na jinou než zrušenou či neuskutečněnou Akci. Dojde-li ke zrušení či neuskutečnění Akce, je Pořadatel povinen uhradit </w:t>
      </w:r>
      <w:proofErr w:type="spellStart"/>
      <w:r>
        <w:rPr>
          <w:rFonts w:ascii="TM Sans" w:hAnsi="TM Sans" w:cs="TM Sans"/>
          <w:sz w:val="12"/>
          <w:szCs w:val="12"/>
        </w:rPr>
        <w:t>Ticketmasteru</w:t>
      </w:r>
      <w:proofErr w:type="spellEnd"/>
      <w:r>
        <w:rPr>
          <w:rFonts w:ascii="TM Sans" w:hAnsi="TM Sans" w:cs="TM Sans"/>
          <w:sz w:val="12"/>
          <w:szCs w:val="12"/>
        </w:rPr>
        <w:t xml:space="preserve"> úplatu nazvanou </w:t>
      </w:r>
      <w:r>
        <w:rPr>
          <w:rFonts w:ascii="TM Sans" w:hAnsi="TM Sans" w:cs="TM Sans"/>
          <w:b/>
          <w:sz w:val="12"/>
          <w:szCs w:val="12"/>
        </w:rPr>
        <w:t>Poplatek za zrušení Akce</w:t>
      </w:r>
      <w:r>
        <w:rPr>
          <w:rFonts w:ascii="TM Sans" w:hAnsi="TM Sans" w:cs="TM Sans"/>
          <w:sz w:val="12"/>
          <w:szCs w:val="12"/>
        </w:rPr>
        <w:t xml:space="preserve">, která se vypočte jako součin částky sjednané u této položky ve Specifických podmínkách Smlouvy a počtu všech Vstupenek, u nichž </w:t>
      </w:r>
      <w:proofErr w:type="spellStart"/>
      <w:r>
        <w:rPr>
          <w:rFonts w:ascii="TM Sans" w:hAnsi="TM Sans" w:cs="TM Sans"/>
          <w:sz w:val="12"/>
          <w:szCs w:val="12"/>
        </w:rPr>
        <w:t>Ticketmaster</w:t>
      </w:r>
      <w:proofErr w:type="spellEnd"/>
      <w:r>
        <w:rPr>
          <w:rFonts w:ascii="TM Sans" w:hAnsi="TM Sans" w:cs="TM Sans"/>
          <w:sz w:val="12"/>
          <w:szCs w:val="12"/>
        </w:rPr>
        <w:t xml:space="preserve"> vrátil vstupné jejich držitelům. Rozumí se tedy, že částka uvedená ve Specifických podmínkách v kolonce Poplatek za zrušení Akci náleží </w:t>
      </w:r>
      <w:proofErr w:type="spellStart"/>
      <w:r>
        <w:rPr>
          <w:rFonts w:ascii="TM Sans" w:hAnsi="TM Sans" w:cs="TM Sans"/>
          <w:sz w:val="12"/>
          <w:szCs w:val="12"/>
        </w:rPr>
        <w:t>Ticketmasteru</w:t>
      </w:r>
      <w:proofErr w:type="spellEnd"/>
      <w:r>
        <w:rPr>
          <w:rFonts w:ascii="TM Sans" w:hAnsi="TM Sans" w:cs="TM Sans"/>
          <w:sz w:val="12"/>
          <w:szCs w:val="12"/>
        </w:rPr>
        <w:t xml:space="preserve"> za každou Vstupenku, u níž v uvedeném případě vrátil vstupné. Poplatek za zrušení Akce však bude vždy celkem činit nejméně částku uvedenou ve Specifických podmínkách u této položky pod označením </w:t>
      </w:r>
      <w:r>
        <w:rPr>
          <w:rFonts w:ascii="TM Sans" w:hAnsi="TM Sans" w:cs="TM Sans"/>
          <w:b/>
          <w:sz w:val="12"/>
          <w:szCs w:val="12"/>
        </w:rPr>
        <w:t>Minimální částka poplatku</w:t>
      </w:r>
      <w:r>
        <w:rPr>
          <w:rFonts w:ascii="TM Sans" w:hAnsi="TM Sans" w:cs="TM Sans"/>
          <w:sz w:val="12"/>
          <w:szCs w:val="12"/>
        </w:rPr>
        <w:t xml:space="preserve">. Poplatek za zrušení Akce je </w:t>
      </w:r>
      <w:proofErr w:type="spellStart"/>
      <w:r>
        <w:rPr>
          <w:rFonts w:ascii="TM Sans" w:hAnsi="TM Sans" w:cs="TM Sans"/>
          <w:sz w:val="12"/>
          <w:szCs w:val="12"/>
        </w:rPr>
        <w:t>Ticketmaster</w:t>
      </w:r>
      <w:proofErr w:type="spellEnd"/>
      <w:r>
        <w:rPr>
          <w:rFonts w:ascii="TM Sans" w:hAnsi="TM Sans" w:cs="TM Sans"/>
          <w:sz w:val="12"/>
          <w:szCs w:val="12"/>
        </w:rPr>
        <w:t xml:space="preserve"> oprávněn kdykoliv si strnout z Příjmů. </w:t>
      </w:r>
    </w:p>
    <w:p w14:paraId="1E0E835E" w14:textId="77777777" w:rsidR="00054564" w:rsidRDefault="00054564">
      <w:pPr>
        <w:ind w:left="720"/>
        <w:jc w:val="both"/>
        <w:rPr>
          <w:rFonts w:ascii="TM Sans" w:hAnsi="TM Sans" w:cs="TM Sans"/>
          <w:sz w:val="12"/>
          <w:szCs w:val="12"/>
        </w:rPr>
      </w:pPr>
    </w:p>
    <w:p w14:paraId="2DD27322"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Platební styk.</w:t>
      </w:r>
      <w:r>
        <w:rPr>
          <w:rFonts w:ascii="TM Sans" w:hAnsi="TM Sans" w:cs="TM Sans"/>
          <w:sz w:val="12"/>
          <w:szCs w:val="12"/>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bude provádět platby ve prospěch Pořadatele podle této Smlouvy na bankovní účet Pořadatele uvedený v úvodní části Smlouvy. Jakákoliv změna tohoto bankovního spojení je možná pouze na základě výslovné písemné instrukce Pořadatele.  </w:t>
      </w:r>
    </w:p>
    <w:p w14:paraId="7D97ABDA" w14:textId="77777777" w:rsidR="00054564" w:rsidRDefault="00054564">
      <w:pPr>
        <w:ind w:left="720"/>
        <w:jc w:val="both"/>
        <w:rPr>
          <w:rFonts w:ascii="TM Sans" w:hAnsi="TM Sans" w:cs="TM Sans"/>
          <w:sz w:val="12"/>
          <w:szCs w:val="12"/>
        </w:rPr>
      </w:pPr>
    </w:p>
    <w:p w14:paraId="3EA8B57E"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Daňové povinnosti.</w:t>
      </w:r>
      <w:r>
        <w:rPr>
          <w:rFonts w:ascii="TM Sans" w:hAnsi="TM Sans" w:cs="TM Sans"/>
          <w:sz w:val="12"/>
          <w:szCs w:val="12"/>
        </w:rPr>
        <w:t xml:space="preserve"> Pořadatel se zavazuje dostát veškerým svým daňovým povinnostem vůči finančním institucím vzniklým v souvislosti s jeho činností, na kterou se vztahuje Smlouva, zejména přiznat a odvést daň z přidané hodnoty z prodaných Vstupenek. </w:t>
      </w:r>
    </w:p>
    <w:p w14:paraId="694780CE" w14:textId="77777777" w:rsidR="00054564" w:rsidRDefault="00054564">
      <w:pPr>
        <w:pStyle w:val="Odstavecseseznamem"/>
        <w:rPr>
          <w:rFonts w:ascii="TM Sans" w:hAnsi="TM Sans" w:cs="TM Sans"/>
          <w:sz w:val="12"/>
          <w:szCs w:val="12"/>
        </w:rPr>
      </w:pPr>
    </w:p>
    <w:p w14:paraId="77255D76"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Poplatek za zavedení Akce.</w:t>
      </w:r>
      <w:r>
        <w:rPr>
          <w:rFonts w:ascii="TM Sans" w:hAnsi="TM Sans" w:cs="TM Sans"/>
          <w:sz w:val="12"/>
          <w:szCs w:val="12"/>
        </w:rPr>
        <w:t xml:space="preserve"> Pořadatel je povinen zaplatit </w:t>
      </w:r>
      <w:proofErr w:type="spellStart"/>
      <w:r>
        <w:rPr>
          <w:rFonts w:ascii="TM Sans" w:hAnsi="TM Sans" w:cs="TM Sans"/>
          <w:sz w:val="12"/>
          <w:szCs w:val="12"/>
        </w:rPr>
        <w:t>Ticketmasteru</w:t>
      </w:r>
      <w:proofErr w:type="spellEnd"/>
      <w:r>
        <w:rPr>
          <w:rFonts w:ascii="TM Sans" w:hAnsi="TM Sans" w:cs="TM Sans"/>
          <w:sz w:val="12"/>
          <w:szCs w:val="12"/>
        </w:rPr>
        <w:t xml:space="preserve"> za každou Akci, kterou mu svěří do prodeje podle této Smlouvy, úplatu nazvanou jako </w:t>
      </w:r>
      <w:r>
        <w:rPr>
          <w:rFonts w:ascii="TM Sans" w:hAnsi="TM Sans" w:cs="TM Sans"/>
          <w:b/>
          <w:sz w:val="12"/>
          <w:szCs w:val="12"/>
        </w:rPr>
        <w:t>Poplatek za zavedení Akce</w:t>
      </w:r>
      <w:r>
        <w:rPr>
          <w:rFonts w:ascii="TM Sans" w:hAnsi="TM Sans" w:cs="TM Sans"/>
          <w:sz w:val="12"/>
          <w:szCs w:val="12"/>
        </w:rPr>
        <w:t xml:space="preserve">, a to ve výši sjednané ve Specifických podmínkách Smlouvy. Poplatek za zavedení Akce je </w:t>
      </w:r>
      <w:proofErr w:type="spellStart"/>
      <w:r>
        <w:rPr>
          <w:rFonts w:ascii="TM Sans" w:hAnsi="TM Sans" w:cs="TM Sans"/>
          <w:sz w:val="12"/>
          <w:szCs w:val="12"/>
        </w:rPr>
        <w:t>Ticketmaster</w:t>
      </w:r>
      <w:proofErr w:type="spellEnd"/>
      <w:r>
        <w:rPr>
          <w:rFonts w:ascii="TM Sans" w:hAnsi="TM Sans" w:cs="TM Sans"/>
          <w:sz w:val="12"/>
          <w:szCs w:val="12"/>
        </w:rPr>
        <w:t xml:space="preserve"> oprávněn kdykoliv si strnout z Příjmů.</w:t>
      </w:r>
    </w:p>
    <w:p w14:paraId="6F7F7705" w14:textId="77777777" w:rsidR="00054564" w:rsidRDefault="00054564">
      <w:pPr>
        <w:pStyle w:val="Odstavecseseznamem"/>
        <w:rPr>
          <w:rFonts w:ascii="TM Sans" w:hAnsi="TM Sans" w:cs="TM Sans"/>
          <w:sz w:val="12"/>
          <w:szCs w:val="12"/>
        </w:rPr>
      </w:pPr>
    </w:p>
    <w:p w14:paraId="0805DE1A"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Poplatek za platební styk.</w:t>
      </w:r>
      <w:r>
        <w:rPr>
          <w:rFonts w:ascii="TM Sans" w:hAnsi="TM Sans" w:cs="TM Sans"/>
          <w:sz w:val="12"/>
          <w:szCs w:val="12"/>
        </w:rPr>
        <w:t xml:space="preserve"> Pořadatel je povinen zaplatit </w:t>
      </w:r>
      <w:proofErr w:type="spellStart"/>
      <w:r>
        <w:rPr>
          <w:rFonts w:ascii="TM Sans" w:hAnsi="TM Sans" w:cs="TM Sans"/>
          <w:sz w:val="12"/>
          <w:szCs w:val="12"/>
        </w:rPr>
        <w:t>Ticketmasteru</w:t>
      </w:r>
      <w:proofErr w:type="spellEnd"/>
      <w:r>
        <w:rPr>
          <w:rFonts w:ascii="TM Sans" w:hAnsi="TM Sans" w:cs="TM Sans"/>
          <w:sz w:val="12"/>
          <w:szCs w:val="12"/>
        </w:rPr>
        <w:t xml:space="preserve"> za zajištění platebního styku spojeného s výběrem vstupného od Zákazníků z každé prodané Vstupenky úplatu nazvanou jako </w:t>
      </w:r>
      <w:r>
        <w:rPr>
          <w:rFonts w:ascii="TM Sans" w:hAnsi="TM Sans" w:cs="TM Sans"/>
          <w:b/>
          <w:sz w:val="12"/>
          <w:szCs w:val="12"/>
        </w:rPr>
        <w:t>Poplatek za platební styk</w:t>
      </w:r>
      <w:r>
        <w:rPr>
          <w:rFonts w:ascii="TM Sans" w:hAnsi="TM Sans" w:cs="TM Sans"/>
          <w:sz w:val="12"/>
          <w:szCs w:val="12"/>
        </w:rPr>
        <w:t xml:space="preserve">, která se vypočte jako určité procento sjednané u této položky ve Specifických podmínkách Smlouvy z prodejní ceny každé Vstupenky, kterou </w:t>
      </w:r>
      <w:proofErr w:type="spellStart"/>
      <w:r>
        <w:rPr>
          <w:rFonts w:ascii="TM Sans" w:hAnsi="TM Sans" w:cs="TM Sans"/>
          <w:sz w:val="12"/>
          <w:szCs w:val="12"/>
        </w:rPr>
        <w:t>Ticketmaster</w:t>
      </w:r>
      <w:proofErr w:type="spellEnd"/>
      <w:r>
        <w:rPr>
          <w:rFonts w:ascii="TM Sans" w:hAnsi="TM Sans" w:cs="TM Sans"/>
          <w:sz w:val="12"/>
          <w:szCs w:val="12"/>
        </w:rPr>
        <w:t xml:space="preserve"> prodal na Akci Pořadatele Zákazníkům. Tento Poplatek za platební styk náleží </w:t>
      </w:r>
      <w:proofErr w:type="spellStart"/>
      <w:r>
        <w:rPr>
          <w:rFonts w:ascii="TM Sans" w:hAnsi="TM Sans" w:cs="TM Sans"/>
          <w:sz w:val="12"/>
          <w:szCs w:val="12"/>
        </w:rPr>
        <w:t>Ticketmasteru</w:t>
      </w:r>
      <w:proofErr w:type="spellEnd"/>
      <w:r>
        <w:rPr>
          <w:rFonts w:ascii="TM Sans" w:hAnsi="TM Sans" w:cs="TM Sans"/>
          <w:sz w:val="12"/>
          <w:szCs w:val="12"/>
        </w:rPr>
        <w:t xml:space="preserve"> i v případě zrušení či nekonání Akce. Poplatek za platební styk je </w:t>
      </w:r>
      <w:proofErr w:type="spellStart"/>
      <w:r>
        <w:rPr>
          <w:rFonts w:ascii="TM Sans" w:hAnsi="TM Sans" w:cs="TM Sans"/>
          <w:sz w:val="12"/>
          <w:szCs w:val="12"/>
        </w:rPr>
        <w:t>Ticketmaster</w:t>
      </w:r>
      <w:proofErr w:type="spellEnd"/>
      <w:r>
        <w:rPr>
          <w:rFonts w:ascii="TM Sans" w:hAnsi="TM Sans" w:cs="TM Sans"/>
          <w:sz w:val="12"/>
          <w:szCs w:val="12"/>
        </w:rPr>
        <w:t xml:space="preserve"> oprávněn kdykoliv si strhnout z Příjmů.</w:t>
      </w:r>
    </w:p>
    <w:p w14:paraId="6426327B" w14:textId="77777777" w:rsidR="00054564" w:rsidRDefault="00054564">
      <w:pPr>
        <w:pStyle w:val="Odstavecseseznamem"/>
        <w:rPr>
          <w:rFonts w:ascii="TM Sans" w:hAnsi="TM Sans" w:cs="TM Sans"/>
          <w:sz w:val="12"/>
          <w:szCs w:val="12"/>
        </w:rPr>
      </w:pPr>
    </w:p>
    <w:p w14:paraId="286B8AE0"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Provize za prodej Vstupenek.</w:t>
      </w:r>
      <w:r>
        <w:rPr>
          <w:rFonts w:ascii="TM Sans" w:hAnsi="TM Sans" w:cs="TM Sans"/>
          <w:sz w:val="12"/>
          <w:szCs w:val="12"/>
        </w:rPr>
        <w:t xml:space="preserve"> Pořadatel je povinen zaplatit </w:t>
      </w:r>
      <w:proofErr w:type="spellStart"/>
      <w:r>
        <w:rPr>
          <w:rFonts w:ascii="TM Sans" w:hAnsi="TM Sans" w:cs="TM Sans"/>
          <w:sz w:val="12"/>
          <w:szCs w:val="12"/>
        </w:rPr>
        <w:t>Ticketmasteru</w:t>
      </w:r>
      <w:proofErr w:type="spellEnd"/>
      <w:r>
        <w:rPr>
          <w:rFonts w:ascii="TM Sans" w:hAnsi="TM Sans" w:cs="TM Sans"/>
          <w:sz w:val="12"/>
          <w:szCs w:val="12"/>
        </w:rPr>
        <w:t xml:space="preserve"> za jeho činnost podle této Smlouvy úplatu nazvanou jako </w:t>
      </w:r>
      <w:r>
        <w:rPr>
          <w:rFonts w:ascii="TM Sans" w:hAnsi="TM Sans" w:cs="TM Sans"/>
          <w:b/>
          <w:sz w:val="12"/>
          <w:szCs w:val="12"/>
        </w:rPr>
        <w:t>Provize za prodej Vstupenek</w:t>
      </w:r>
      <w:r>
        <w:rPr>
          <w:rFonts w:ascii="TM Sans" w:hAnsi="TM Sans" w:cs="TM Sans"/>
          <w:sz w:val="12"/>
          <w:szCs w:val="12"/>
        </w:rPr>
        <w:t xml:space="preserve">, která </w:t>
      </w:r>
      <w:proofErr w:type="spellStart"/>
      <w:r>
        <w:rPr>
          <w:rFonts w:ascii="TM Sans" w:hAnsi="TM Sans" w:cs="TM Sans"/>
          <w:sz w:val="12"/>
          <w:szCs w:val="12"/>
        </w:rPr>
        <w:t>Ticketmasteru</w:t>
      </w:r>
      <w:proofErr w:type="spellEnd"/>
      <w:r>
        <w:rPr>
          <w:rFonts w:ascii="TM Sans" w:hAnsi="TM Sans" w:cs="TM Sans"/>
          <w:sz w:val="12"/>
          <w:szCs w:val="12"/>
        </w:rPr>
        <w:t xml:space="preserve"> náleží za každou Vstupenku na Akci Pořadatele prodanou v Síti. Tato Provize za prodej Vstupenek může být sjednána v podobě </w:t>
      </w:r>
      <w:r>
        <w:rPr>
          <w:rFonts w:ascii="TM Sans" w:hAnsi="TM Sans" w:cs="TM Sans"/>
          <w:b/>
          <w:sz w:val="12"/>
          <w:szCs w:val="12"/>
        </w:rPr>
        <w:t>procentuální částky</w:t>
      </w:r>
      <w:r>
        <w:rPr>
          <w:rFonts w:ascii="TM Sans" w:hAnsi="TM Sans" w:cs="TM Sans"/>
          <w:sz w:val="12"/>
          <w:szCs w:val="12"/>
        </w:rPr>
        <w:t xml:space="preserve"> anebo v podobě </w:t>
      </w:r>
      <w:r>
        <w:rPr>
          <w:rFonts w:ascii="TM Sans" w:hAnsi="TM Sans" w:cs="TM Sans"/>
          <w:b/>
          <w:sz w:val="12"/>
          <w:szCs w:val="12"/>
        </w:rPr>
        <w:t>fixní částky</w:t>
      </w:r>
      <w:r>
        <w:rPr>
          <w:rFonts w:ascii="TM Sans" w:hAnsi="TM Sans" w:cs="TM Sans"/>
          <w:sz w:val="12"/>
          <w:szCs w:val="12"/>
        </w:rPr>
        <w:t xml:space="preserve">. V případě, že je tato úplata sjednána v podobě procentuální částky, náleží </w:t>
      </w:r>
      <w:proofErr w:type="spellStart"/>
      <w:r>
        <w:rPr>
          <w:rFonts w:ascii="TM Sans" w:hAnsi="TM Sans" w:cs="TM Sans"/>
          <w:sz w:val="12"/>
          <w:szCs w:val="12"/>
        </w:rPr>
        <w:t>Ticketmasteru</w:t>
      </w:r>
      <w:proofErr w:type="spellEnd"/>
      <w:r>
        <w:rPr>
          <w:rFonts w:ascii="TM Sans" w:hAnsi="TM Sans" w:cs="TM Sans"/>
          <w:sz w:val="12"/>
          <w:szCs w:val="12"/>
        </w:rPr>
        <w:t xml:space="preserve"> určité procento sjednané u této položky ve Specifických podmínkách Smlouvy z prodejní ceny každé Vstupenky na Akci Pořadatele, kterou </w:t>
      </w:r>
      <w:proofErr w:type="spellStart"/>
      <w:r>
        <w:rPr>
          <w:rFonts w:ascii="TM Sans" w:hAnsi="TM Sans" w:cs="TM Sans"/>
          <w:sz w:val="12"/>
          <w:szCs w:val="12"/>
        </w:rPr>
        <w:t>Ticketmaster</w:t>
      </w:r>
      <w:proofErr w:type="spellEnd"/>
      <w:r>
        <w:rPr>
          <w:rFonts w:ascii="TM Sans" w:hAnsi="TM Sans" w:cs="TM Sans"/>
          <w:sz w:val="12"/>
          <w:szCs w:val="12"/>
        </w:rPr>
        <w:t xml:space="preserve"> prodal Zákazníkům. V případě, že je tato úplata sjednána v podobě fixní částky, bude Provize za prodej Vstupenek vypočtena jako součin fixní částky uvedené u této položky ve Specifických podmínkách Smlouvy a počtu všech Vstupenek na Akci Pořadatele, které </w:t>
      </w:r>
      <w:proofErr w:type="spellStart"/>
      <w:r>
        <w:rPr>
          <w:rFonts w:ascii="TM Sans" w:hAnsi="TM Sans" w:cs="TM Sans"/>
          <w:sz w:val="12"/>
          <w:szCs w:val="12"/>
        </w:rPr>
        <w:t>Ticketmaster</w:t>
      </w:r>
      <w:proofErr w:type="spellEnd"/>
      <w:r>
        <w:rPr>
          <w:rFonts w:ascii="TM Sans" w:hAnsi="TM Sans" w:cs="TM Sans"/>
          <w:sz w:val="12"/>
          <w:szCs w:val="12"/>
        </w:rPr>
        <w:t xml:space="preserve"> prodal Zákazníkům. Rozumí se tedy, že částka uvedená ve Specifických podmínkách v kolonce Provize za prodej Vstupenek fixní náleží </w:t>
      </w:r>
      <w:proofErr w:type="spellStart"/>
      <w:r>
        <w:rPr>
          <w:rFonts w:ascii="TM Sans" w:hAnsi="TM Sans" w:cs="TM Sans"/>
          <w:sz w:val="12"/>
          <w:szCs w:val="12"/>
        </w:rPr>
        <w:t>Ticketmasteru</w:t>
      </w:r>
      <w:proofErr w:type="spellEnd"/>
      <w:r>
        <w:rPr>
          <w:rFonts w:ascii="TM Sans" w:hAnsi="TM Sans" w:cs="TM Sans"/>
          <w:sz w:val="12"/>
          <w:szCs w:val="12"/>
        </w:rPr>
        <w:t xml:space="preserve"> za každou prodanou Vstupenku na Akci Pořadatele. Provizi za prodej Vstupenek je </w:t>
      </w:r>
      <w:proofErr w:type="spellStart"/>
      <w:r>
        <w:rPr>
          <w:rFonts w:ascii="TM Sans" w:hAnsi="TM Sans" w:cs="TM Sans"/>
          <w:sz w:val="12"/>
          <w:szCs w:val="12"/>
        </w:rPr>
        <w:t>Ticketmaster</w:t>
      </w:r>
      <w:proofErr w:type="spellEnd"/>
      <w:r>
        <w:rPr>
          <w:rFonts w:ascii="TM Sans" w:hAnsi="TM Sans" w:cs="TM Sans"/>
          <w:sz w:val="12"/>
          <w:szCs w:val="12"/>
        </w:rPr>
        <w:t xml:space="preserve"> oprávněn kdykoliv si strnout z Příjmů. Tato Provize za prodej Vstupenek však nenáleží </w:t>
      </w:r>
      <w:proofErr w:type="spellStart"/>
      <w:r>
        <w:rPr>
          <w:rFonts w:ascii="TM Sans" w:hAnsi="TM Sans" w:cs="TM Sans"/>
          <w:sz w:val="12"/>
          <w:szCs w:val="12"/>
        </w:rPr>
        <w:t>Ticketmasteru</w:t>
      </w:r>
      <w:proofErr w:type="spellEnd"/>
      <w:r>
        <w:rPr>
          <w:rFonts w:ascii="TM Sans" w:hAnsi="TM Sans" w:cs="TM Sans"/>
          <w:sz w:val="12"/>
          <w:szCs w:val="12"/>
        </w:rPr>
        <w:t xml:space="preserve"> v případě, že Pořadatel zruší Akci.</w:t>
      </w:r>
    </w:p>
    <w:p w14:paraId="40BB8652" w14:textId="77777777" w:rsidR="00054564" w:rsidRDefault="00054564">
      <w:pPr>
        <w:ind w:left="720"/>
        <w:jc w:val="both"/>
        <w:rPr>
          <w:rFonts w:ascii="TM Sans" w:hAnsi="TM Sans" w:cs="TM Sans"/>
          <w:sz w:val="12"/>
          <w:szCs w:val="12"/>
        </w:rPr>
      </w:pPr>
    </w:p>
    <w:p w14:paraId="751CD48C"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Poplatek za kontrolu na místě.</w:t>
      </w:r>
      <w:r>
        <w:rPr>
          <w:rFonts w:ascii="TM Sans" w:hAnsi="TM Sans" w:cs="TM Sans"/>
          <w:sz w:val="12"/>
          <w:szCs w:val="12"/>
        </w:rPr>
        <w:t xml:space="preserve"> Smluvní strany se mohou dohodnout, že </w:t>
      </w:r>
      <w:proofErr w:type="spellStart"/>
      <w:r>
        <w:rPr>
          <w:rFonts w:ascii="TM Sans" w:hAnsi="TM Sans" w:cs="TM Sans"/>
          <w:sz w:val="12"/>
          <w:szCs w:val="12"/>
        </w:rPr>
        <w:t>Ticketmaster</w:t>
      </w:r>
      <w:proofErr w:type="spellEnd"/>
      <w:r>
        <w:rPr>
          <w:rFonts w:ascii="TM Sans" w:hAnsi="TM Sans" w:cs="TM Sans"/>
          <w:sz w:val="12"/>
          <w:szCs w:val="12"/>
        </w:rPr>
        <w:t xml:space="preserve"> zajistí pro Pořadatele na místě konání Akce kontrolu Vstupenek, aby byli do místa konání Akce vpuštěni (pouze) držitelé Vstupenek. V takovém případě smluvní strany sjednají ve Specifických podmínkách Smlouvy </w:t>
      </w:r>
      <w:r>
        <w:rPr>
          <w:rFonts w:ascii="TM Sans" w:hAnsi="TM Sans" w:cs="TM Sans"/>
          <w:b/>
          <w:sz w:val="12"/>
          <w:szCs w:val="12"/>
        </w:rPr>
        <w:t>Poplatek za kontrolu na místě</w:t>
      </w:r>
      <w:r>
        <w:rPr>
          <w:rFonts w:ascii="TM Sans" w:hAnsi="TM Sans" w:cs="TM Sans"/>
          <w:sz w:val="12"/>
          <w:szCs w:val="12"/>
        </w:rPr>
        <w:t xml:space="preserve">. Nebude-li sjednán, nebude kontrola Vstupenek na místě </w:t>
      </w:r>
      <w:proofErr w:type="spellStart"/>
      <w:r>
        <w:rPr>
          <w:rFonts w:ascii="TM Sans" w:hAnsi="TM Sans" w:cs="TM Sans"/>
          <w:sz w:val="12"/>
          <w:szCs w:val="12"/>
        </w:rPr>
        <w:t>Ticketmasterem</w:t>
      </w:r>
      <w:proofErr w:type="spellEnd"/>
      <w:r>
        <w:rPr>
          <w:rFonts w:ascii="TM Sans" w:hAnsi="TM Sans" w:cs="TM Sans"/>
          <w:sz w:val="12"/>
          <w:szCs w:val="12"/>
        </w:rPr>
        <w:t xml:space="preserve"> zajišťována. </w:t>
      </w:r>
    </w:p>
    <w:p w14:paraId="6E12FA1D" w14:textId="77777777" w:rsidR="00054564" w:rsidRDefault="00054564">
      <w:pPr>
        <w:jc w:val="both"/>
        <w:rPr>
          <w:rFonts w:ascii="TM Sans" w:hAnsi="TM Sans" w:cs="TM Sans"/>
          <w:sz w:val="12"/>
          <w:szCs w:val="12"/>
        </w:rPr>
      </w:pPr>
    </w:p>
    <w:p w14:paraId="69122318"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Poplatek za prodej na místě.</w:t>
      </w:r>
      <w:r>
        <w:rPr>
          <w:rFonts w:ascii="TM Sans" w:hAnsi="TM Sans" w:cs="TM Sans"/>
          <w:sz w:val="12"/>
          <w:szCs w:val="12"/>
        </w:rPr>
        <w:t xml:space="preserve"> Smluvní strany se mohou dohodnout, že </w:t>
      </w:r>
      <w:proofErr w:type="spellStart"/>
      <w:r>
        <w:rPr>
          <w:rFonts w:ascii="TM Sans" w:hAnsi="TM Sans" w:cs="TM Sans"/>
          <w:sz w:val="12"/>
          <w:szCs w:val="12"/>
        </w:rPr>
        <w:t>Ticketmaster</w:t>
      </w:r>
      <w:proofErr w:type="spellEnd"/>
      <w:r>
        <w:rPr>
          <w:rFonts w:ascii="TM Sans" w:hAnsi="TM Sans" w:cs="TM Sans"/>
          <w:sz w:val="12"/>
          <w:szCs w:val="12"/>
        </w:rPr>
        <w:t xml:space="preserve"> zajistí pro Pořadatele na místě konání Akce prodej Vstupenek Zákazníkům, kteří si je budou chtít koupit až na tomto místě. V takovém případě smluvní strany sjednají ve Specifických podmínkách Smlouvy </w:t>
      </w:r>
      <w:r>
        <w:rPr>
          <w:rFonts w:ascii="TM Sans" w:hAnsi="TM Sans" w:cs="TM Sans"/>
          <w:b/>
          <w:sz w:val="12"/>
          <w:szCs w:val="12"/>
        </w:rPr>
        <w:t>Poplatek za prodej na místě</w:t>
      </w:r>
      <w:r>
        <w:rPr>
          <w:rFonts w:ascii="TM Sans" w:hAnsi="TM Sans" w:cs="TM Sans"/>
          <w:sz w:val="12"/>
          <w:szCs w:val="12"/>
        </w:rPr>
        <w:t xml:space="preserve">. Nebude-li sjednán, nebude prodej Vstupenek na místě </w:t>
      </w:r>
      <w:proofErr w:type="spellStart"/>
      <w:r>
        <w:rPr>
          <w:rFonts w:ascii="TM Sans" w:hAnsi="TM Sans" w:cs="TM Sans"/>
          <w:sz w:val="12"/>
          <w:szCs w:val="12"/>
        </w:rPr>
        <w:t>Ticketmasterem</w:t>
      </w:r>
      <w:proofErr w:type="spellEnd"/>
      <w:r>
        <w:rPr>
          <w:rFonts w:ascii="TM Sans" w:hAnsi="TM Sans" w:cs="TM Sans"/>
          <w:sz w:val="12"/>
          <w:szCs w:val="12"/>
        </w:rPr>
        <w:t xml:space="preserve"> zajišťován. Nedohodnou-li se smluvní strany písemně jinak, platí, že na Vstupenky prodané </w:t>
      </w:r>
      <w:proofErr w:type="spellStart"/>
      <w:r>
        <w:rPr>
          <w:rFonts w:ascii="TM Sans" w:hAnsi="TM Sans" w:cs="TM Sans"/>
          <w:sz w:val="12"/>
          <w:szCs w:val="12"/>
        </w:rPr>
        <w:t>Ticketmasterem</w:t>
      </w:r>
      <w:proofErr w:type="spellEnd"/>
      <w:r>
        <w:rPr>
          <w:rFonts w:ascii="TM Sans" w:hAnsi="TM Sans" w:cs="TM Sans"/>
          <w:sz w:val="12"/>
          <w:szCs w:val="12"/>
        </w:rPr>
        <w:t xml:space="preserve"> na místě se jinak vztahují veškerá ostatní ujednání této Smlouvy a plně na ně dopadají i veškerá ujednání o úplatách a náhradách náležejících </w:t>
      </w:r>
      <w:proofErr w:type="spellStart"/>
      <w:r>
        <w:rPr>
          <w:rFonts w:ascii="TM Sans" w:hAnsi="TM Sans" w:cs="TM Sans"/>
          <w:sz w:val="12"/>
          <w:szCs w:val="12"/>
        </w:rPr>
        <w:t>Ticketmasteru</w:t>
      </w:r>
      <w:proofErr w:type="spellEnd"/>
      <w:r>
        <w:rPr>
          <w:rFonts w:ascii="TM Sans" w:hAnsi="TM Sans" w:cs="TM Sans"/>
          <w:sz w:val="12"/>
          <w:szCs w:val="12"/>
        </w:rPr>
        <w:t xml:space="preserve">, jako na jakékoliv jiné Vstupenky. </w:t>
      </w:r>
    </w:p>
    <w:p w14:paraId="77D93398" w14:textId="77777777" w:rsidR="00054564" w:rsidRDefault="00054564">
      <w:pPr>
        <w:jc w:val="both"/>
        <w:rPr>
          <w:rFonts w:ascii="TM Sans" w:hAnsi="TM Sans" w:cs="TM Sans"/>
          <w:sz w:val="12"/>
          <w:szCs w:val="12"/>
        </w:rPr>
      </w:pPr>
    </w:p>
    <w:p w14:paraId="629D534A"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Zvláštní poplatek.</w:t>
      </w:r>
      <w:r>
        <w:rPr>
          <w:rFonts w:ascii="TM Sans" w:hAnsi="TM Sans" w:cs="TM Sans"/>
          <w:sz w:val="12"/>
          <w:szCs w:val="12"/>
        </w:rPr>
        <w:t xml:space="preserve"> Smluvní strany se mohou dohodnout, že </w:t>
      </w:r>
      <w:proofErr w:type="spellStart"/>
      <w:r>
        <w:rPr>
          <w:rFonts w:ascii="TM Sans" w:hAnsi="TM Sans" w:cs="TM Sans"/>
          <w:sz w:val="12"/>
          <w:szCs w:val="12"/>
        </w:rPr>
        <w:t>Ticketmaster</w:t>
      </w:r>
      <w:proofErr w:type="spellEnd"/>
      <w:r>
        <w:rPr>
          <w:rFonts w:ascii="TM Sans" w:hAnsi="TM Sans" w:cs="TM Sans"/>
          <w:sz w:val="12"/>
          <w:szCs w:val="12"/>
        </w:rPr>
        <w:t xml:space="preserve"> bude Pořadateli za úplatu poskytovat i další služby. V takovém případě smluvní strany sjednají ve Specifických podmínkách Smlouvy předmět těchto služeb a úplatu za ně, která se ve Specifických podmínkách nazývá </w:t>
      </w:r>
      <w:r>
        <w:rPr>
          <w:rFonts w:ascii="TM Sans" w:hAnsi="TM Sans" w:cs="TM Sans"/>
          <w:b/>
          <w:sz w:val="12"/>
          <w:szCs w:val="12"/>
        </w:rPr>
        <w:t>Zvláštní poplatek</w:t>
      </w:r>
      <w:r>
        <w:rPr>
          <w:rFonts w:ascii="TM Sans" w:hAnsi="TM Sans" w:cs="TM Sans"/>
          <w:sz w:val="12"/>
          <w:szCs w:val="12"/>
        </w:rPr>
        <w:t xml:space="preserve">. </w:t>
      </w:r>
    </w:p>
    <w:p w14:paraId="48912E80" w14:textId="77777777" w:rsidR="00054564" w:rsidRDefault="00054564">
      <w:pPr>
        <w:pStyle w:val="Odstavecseseznamem"/>
        <w:rPr>
          <w:rFonts w:ascii="TM Sans" w:hAnsi="TM Sans" w:cs="TM Sans"/>
          <w:sz w:val="12"/>
          <w:szCs w:val="12"/>
        </w:rPr>
      </w:pPr>
    </w:p>
    <w:p w14:paraId="04B1BE91"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 xml:space="preserve">Vypořádání nároků </w:t>
      </w:r>
      <w:proofErr w:type="spellStart"/>
      <w:r>
        <w:rPr>
          <w:rFonts w:ascii="TM Sans" w:hAnsi="TM Sans" w:cs="TM Sans"/>
          <w:sz w:val="12"/>
          <w:szCs w:val="12"/>
          <w:u w:val="single"/>
        </w:rPr>
        <w:t>Ticketmasteru</w:t>
      </w:r>
      <w:proofErr w:type="spellEnd"/>
      <w:r>
        <w:rPr>
          <w:rFonts w:ascii="TM Sans" w:hAnsi="TM Sans" w:cs="TM Sans"/>
          <w:sz w:val="12"/>
          <w:szCs w:val="12"/>
          <w:u w:val="single"/>
        </w:rPr>
        <w:t>.</w:t>
      </w:r>
      <w:r>
        <w:rPr>
          <w:rFonts w:ascii="TM Sans" w:hAnsi="TM Sans" w:cs="TM Sans"/>
          <w:sz w:val="12"/>
          <w:szCs w:val="12"/>
        </w:rPr>
        <w:t xml:space="preserve"> Má-li </w:t>
      </w:r>
      <w:proofErr w:type="spellStart"/>
      <w:r>
        <w:rPr>
          <w:rFonts w:ascii="TM Sans" w:hAnsi="TM Sans" w:cs="TM Sans"/>
          <w:sz w:val="12"/>
          <w:szCs w:val="12"/>
        </w:rPr>
        <w:t>Ticketmaster</w:t>
      </w:r>
      <w:proofErr w:type="spellEnd"/>
      <w:r>
        <w:rPr>
          <w:rFonts w:ascii="TM Sans" w:hAnsi="TM Sans" w:cs="TM Sans"/>
          <w:sz w:val="12"/>
          <w:szCs w:val="12"/>
        </w:rPr>
        <w:t xml:space="preserve"> podle Smlouvy nárok vůči Pořadateli na zaplacení nějaké úplaty či náhrady, je vždy oprávněn si jí strhnout z jakýchkoliv Příjmů, a v případě, že Pořadatel svěřil </w:t>
      </w:r>
      <w:proofErr w:type="spellStart"/>
      <w:r>
        <w:rPr>
          <w:rFonts w:ascii="TM Sans" w:hAnsi="TM Sans" w:cs="TM Sans"/>
          <w:sz w:val="12"/>
          <w:szCs w:val="12"/>
        </w:rPr>
        <w:t>Ticketmasteru</w:t>
      </w:r>
      <w:proofErr w:type="spellEnd"/>
      <w:r>
        <w:rPr>
          <w:rFonts w:ascii="TM Sans" w:hAnsi="TM Sans" w:cs="TM Sans"/>
          <w:sz w:val="12"/>
          <w:szCs w:val="12"/>
        </w:rPr>
        <w:t xml:space="preserve"> do prodeje více Akcí a nároky </w:t>
      </w:r>
      <w:proofErr w:type="spellStart"/>
      <w:r>
        <w:rPr>
          <w:rFonts w:ascii="TM Sans" w:hAnsi="TM Sans" w:cs="TM Sans"/>
          <w:sz w:val="12"/>
          <w:szCs w:val="12"/>
        </w:rPr>
        <w:t>Ticketmasteru</w:t>
      </w:r>
      <w:proofErr w:type="spellEnd"/>
      <w:r>
        <w:rPr>
          <w:rFonts w:ascii="TM Sans" w:hAnsi="TM Sans" w:cs="TM Sans"/>
          <w:sz w:val="12"/>
          <w:szCs w:val="12"/>
        </w:rPr>
        <w:t xml:space="preserve"> nebude možné v danou chvíli uspokojit z Příjmů dosažených prodejem Vstupenek na Akci, v souvislosti s níž nárok </w:t>
      </w:r>
      <w:proofErr w:type="spellStart"/>
      <w:r>
        <w:rPr>
          <w:rFonts w:ascii="TM Sans" w:hAnsi="TM Sans" w:cs="TM Sans"/>
          <w:sz w:val="12"/>
          <w:szCs w:val="12"/>
        </w:rPr>
        <w:t>Ticketmasteru</w:t>
      </w:r>
      <w:proofErr w:type="spellEnd"/>
      <w:r>
        <w:rPr>
          <w:rFonts w:ascii="TM Sans" w:hAnsi="TM Sans" w:cs="TM Sans"/>
          <w:sz w:val="12"/>
          <w:szCs w:val="12"/>
        </w:rPr>
        <w:t xml:space="preserve"> vznikl, může </w:t>
      </w:r>
      <w:proofErr w:type="spellStart"/>
      <w:r>
        <w:rPr>
          <w:rFonts w:ascii="TM Sans" w:hAnsi="TM Sans" w:cs="TM Sans"/>
          <w:sz w:val="12"/>
          <w:szCs w:val="12"/>
        </w:rPr>
        <w:t>Ticketmaster</w:t>
      </w:r>
      <w:proofErr w:type="spellEnd"/>
      <w:r>
        <w:rPr>
          <w:rFonts w:ascii="TM Sans" w:hAnsi="TM Sans" w:cs="TM Sans"/>
          <w:sz w:val="12"/>
          <w:szCs w:val="12"/>
        </w:rPr>
        <w:t xml:space="preserve"> svůj nárok uspokojit i z Příjmů souvisejících s jinou Akcí. Pokud nebude peněžitý nárok </w:t>
      </w:r>
      <w:proofErr w:type="spellStart"/>
      <w:r>
        <w:rPr>
          <w:rFonts w:ascii="TM Sans" w:hAnsi="TM Sans" w:cs="TM Sans"/>
          <w:sz w:val="12"/>
          <w:szCs w:val="12"/>
        </w:rPr>
        <w:t>Ticketmasteru</w:t>
      </w:r>
      <w:proofErr w:type="spellEnd"/>
      <w:r>
        <w:rPr>
          <w:rFonts w:ascii="TM Sans" w:hAnsi="TM Sans" w:cs="TM Sans"/>
          <w:sz w:val="12"/>
          <w:szCs w:val="12"/>
        </w:rPr>
        <w:t xml:space="preserve"> vůči Pořadateli uspokojen z Příjmů, platí, že Pořadatel je povinen jej uhradit </w:t>
      </w:r>
      <w:proofErr w:type="spellStart"/>
      <w:r>
        <w:rPr>
          <w:rFonts w:ascii="TM Sans" w:hAnsi="TM Sans" w:cs="TM Sans"/>
          <w:sz w:val="12"/>
          <w:szCs w:val="12"/>
        </w:rPr>
        <w:t>Ticketmasteru</w:t>
      </w:r>
      <w:proofErr w:type="spellEnd"/>
      <w:r>
        <w:rPr>
          <w:rFonts w:ascii="TM Sans" w:hAnsi="TM Sans" w:cs="TM Sans"/>
          <w:sz w:val="12"/>
          <w:szCs w:val="12"/>
        </w:rPr>
        <w:t xml:space="preserve"> do čtrnácti (14) dnů od jeho vyúčtování Pořadateli.  </w:t>
      </w:r>
    </w:p>
    <w:p w14:paraId="31E880E4" w14:textId="77777777" w:rsidR="00054564" w:rsidRDefault="00054564">
      <w:pPr>
        <w:pStyle w:val="Odstavecseseznamem"/>
        <w:rPr>
          <w:rFonts w:ascii="TM Sans" w:hAnsi="TM Sans" w:cs="TM Sans"/>
          <w:sz w:val="12"/>
          <w:szCs w:val="12"/>
        </w:rPr>
      </w:pPr>
    </w:p>
    <w:p w14:paraId="3FA577DB"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Úplaty účtované Zákazníkům.</w:t>
      </w:r>
      <w:r>
        <w:rPr>
          <w:rFonts w:ascii="TM Sans" w:hAnsi="TM Sans" w:cs="TM Sans"/>
          <w:sz w:val="12"/>
          <w:szCs w:val="12"/>
        </w:rPr>
        <w:t xml:space="preserve"> Pořadatel bere na vědomí a podpisem Smlouvy vyslovuje svůj souhlas s tím, že </w:t>
      </w:r>
      <w:proofErr w:type="spellStart"/>
      <w:r>
        <w:rPr>
          <w:rFonts w:ascii="TM Sans" w:hAnsi="TM Sans" w:cs="TM Sans"/>
          <w:sz w:val="12"/>
          <w:szCs w:val="12"/>
        </w:rPr>
        <w:t>Ticketmaster</w:t>
      </w:r>
      <w:proofErr w:type="spellEnd"/>
      <w:r>
        <w:rPr>
          <w:rFonts w:ascii="TM Sans" w:hAnsi="TM Sans" w:cs="TM Sans"/>
          <w:sz w:val="12"/>
          <w:szCs w:val="12"/>
        </w:rPr>
        <w:t xml:space="preserve"> bude jednotlivým Zákazníkům účtovat za své služby, spočívající v možnosti využít jeho Síť k nákupu Vstupenek, určité úplaty. Tyto úplaty náleží </w:t>
      </w:r>
      <w:proofErr w:type="spellStart"/>
      <w:r>
        <w:rPr>
          <w:rFonts w:ascii="TM Sans" w:hAnsi="TM Sans" w:cs="TM Sans"/>
          <w:sz w:val="12"/>
          <w:szCs w:val="12"/>
        </w:rPr>
        <w:t>Ticketmasteru</w:t>
      </w:r>
      <w:proofErr w:type="spellEnd"/>
      <w:r>
        <w:rPr>
          <w:rFonts w:ascii="TM Sans" w:hAnsi="TM Sans" w:cs="TM Sans"/>
          <w:sz w:val="12"/>
          <w:szCs w:val="12"/>
        </w:rPr>
        <w:t xml:space="preserve">. </w:t>
      </w:r>
      <w:proofErr w:type="spellStart"/>
      <w:r>
        <w:rPr>
          <w:rFonts w:ascii="TM Sans" w:hAnsi="TM Sans" w:cs="TM Sans"/>
          <w:sz w:val="12"/>
          <w:szCs w:val="12"/>
        </w:rPr>
        <w:t>Ticketmaster</w:t>
      </w:r>
      <w:proofErr w:type="spellEnd"/>
      <w:r>
        <w:rPr>
          <w:rFonts w:ascii="TM Sans" w:hAnsi="TM Sans" w:cs="TM Sans"/>
          <w:sz w:val="12"/>
          <w:szCs w:val="12"/>
        </w:rPr>
        <w:t xml:space="preserve"> je oprávněn takto požadovat od Zákazníků: </w:t>
      </w:r>
    </w:p>
    <w:p w14:paraId="49F3DBE8" w14:textId="77777777" w:rsidR="00054564" w:rsidRDefault="00054564">
      <w:pPr>
        <w:jc w:val="both"/>
        <w:rPr>
          <w:rFonts w:ascii="TM Sans" w:hAnsi="TM Sans" w:cs="TM Sans"/>
          <w:sz w:val="12"/>
          <w:szCs w:val="12"/>
        </w:rPr>
      </w:pPr>
    </w:p>
    <w:p w14:paraId="2B483AD5" w14:textId="77777777" w:rsidR="00054564" w:rsidRDefault="00054564">
      <w:pPr>
        <w:numPr>
          <w:ilvl w:val="0"/>
          <w:numId w:val="5"/>
        </w:numPr>
        <w:ind w:left="1134" w:hanging="425"/>
        <w:jc w:val="both"/>
        <w:rPr>
          <w:rFonts w:ascii="TM Sans" w:hAnsi="TM Sans" w:cs="TM Sans"/>
          <w:sz w:val="12"/>
          <w:szCs w:val="12"/>
        </w:rPr>
      </w:pPr>
      <w:r>
        <w:rPr>
          <w:rFonts w:ascii="TM Sans" w:hAnsi="TM Sans" w:cs="TM Sans"/>
          <w:b/>
          <w:sz w:val="12"/>
          <w:szCs w:val="12"/>
        </w:rPr>
        <w:t>Servisní poplatek</w:t>
      </w:r>
      <w:r>
        <w:rPr>
          <w:rFonts w:ascii="TM Sans" w:hAnsi="TM Sans" w:cs="TM Sans"/>
          <w:sz w:val="12"/>
          <w:szCs w:val="12"/>
        </w:rPr>
        <w:t xml:space="preserve"> při nákupu každé Vstupenky, který může být účtován jako </w:t>
      </w:r>
      <w:r>
        <w:rPr>
          <w:rFonts w:ascii="TM Sans" w:hAnsi="TM Sans" w:cs="TM Sans"/>
          <w:b/>
          <w:sz w:val="12"/>
          <w:szCs w:val="12"/>
        </w:rPr>
        <w:t>Servisní poplatek procentuální</w:t>
      </w:r>
      <w:r>
        <w:rPr>
          <w:rFonts w:ascii="TM Sans" w:hAnsi="TM Sans" w:cs="TM Sans"/>
          <w:sz w:val="12"/>
          <w:szCs w:val="12"/>
        </w:rPr>
        <w:t xml:space="preserve"> nebo </w:t>
      </w:r>
      <w:r>
        <w:rPr>
          <w:rFonts w:ascii="TM Sans" w:hAnsi="TM Sans" w:cs="TM Sans"/>
          <w:b/>
          <w:sz w:val="12"/>
          <w:szCs w:val="12"/>
        </w:rPr>
        <w:t>Servisní poplatek fixní</w:t>
      </w:r>
      <w:r>
        <w:rPr>
          <w:rFonts w:ascii="TM Sans" w:hAnsi="TM Sans" w:cs="TM Sans"/>
          <w:sz w:val="12"/>
          <w:szCs w:val="12"/>
        </w:rPr>
        <w:t xml:space="preserve">. Je-li ve Specifických podmínkách Smlouvy sjednáno v kolonce Servisní poplatek procentuální určité procento, nesmí výše tohoto Servisního poplatku účtovaného Zákazníkovi u žádného jeho nákupu Vstupenky překročit toto procento z prodejní ceny Vstupenky. Je-li ve Specifických podmínkách Smlouvy sjednána v kolonce pro Servisní poplatek fixní určitá částka anebo určité částky pro jednotlivé kategorie Vstupenek (rozlišených do jednotlivých kategorií podle jejich prodejních cen), nesmí výše tohoto Servisního poplatku účtovaného Zákazníkovi u každého jeho nákupu Vstupenky překročit takto stanovené částky. V případě zrušení nebo neuskutečnění Akce se tento Servisní poplatek Zákazníkovi vrací spolu s cenou zakoupené Vstupenky. Pořadatel je povinen zaplatit v takovém případě </w:t>
      </w:r>
      <w:proofErr w:type="spellStart"/>
      <w:r>
        <w:rPr>
          <w:rFonts w:ascii="TM Sans" w:hAnsi="TM Sans" w:cs="TM Sans"/>
          <w:sz w:val="12"/>
          <w:szCs w:val="12"/>
        </w:rPr>
        <w:t>Ticketmasteru</w:t>
      </w:r>
      <w:proofErr w:type="spellEnd"/>
      <w:r>
        <w:rPr>
          <w:rFonts w:ascii="TM Sans" w:hAnsi="TM Sans" w:cs="TM Sans"/>
          <w:sz w:val="12"/>
          <w:szCs w:val="12"/>
        </w:rPr>
        <w:t xml:space="preserve"> náhradu rovnou součtu všech Servisních poplatků, které </w:t>
      </w:r>
      <w:proofErr w:type="spellStart"/>
      <w:r>
        <w:rPr>
          <w:rFonts w:ascii="TM Sans" w:hAnsi="TM Sans" w:cs="TM Sans"/>
          <w:sz w:val="12"/>
          <w:szCs w:val="12"/>
        </w:rPr>
        <w:t>Ticketmaster</w:t>
      </w:r>
      <w:proofErr w:type="spellEnd"/>
      <w:r>
        <w:rPr>
          <w:rFonts w:ascii="TM Sans" w:hAnsi="TM Sans" w:cs="TM Sans"/>
          <w:sz w:val="12"/>
          <w:szCs w:val="12"/>
        </w:rPr>
        <w:t xml:space="preserve"> v souvislosti se zrušením nebo neuskutečněním Akce vrátil Zákazníkům. Tato náhrada může být stržena z Příjmů;</w:t>
      </w:r>
    </w:p>
    <w:p w14:paraId="0D05D845" w14:textId="77777777" w:rsidR="00054564" w:rsidRDefault="00054564">
      <w:pPr>
        <w:ind w:left="1134" w:hanging="425"/>
        <w:jc w:val="both"/>
        <w:rPr>
          <w:rFonts w:ascii="TM Sans" w:hAnsi="TM Sans" w:cs="TM Sans"/>
          <w:sz w:val="12"/>
          <w:szCs w:val="12"/>
        </w:rPr>
      </w:pPr>
    </w:p>
    <w:p w14:paraId="34468F35" w14:textId="77777777" w:rsidR="00054564" w:rsidRDefault="00054564">
      <w:pPr>
        <w:numPr>
          <w:ilvl w:val="0"/>
          <w:numId w:val="5"/>
        </w:numPr>
        <w:ind w:left="1134" w:hanging="425"/>
        <w:jc w:val="both"/>
        <w:rPr>
          <w:rFonts w:ascii="TM Sans" w:hAnsi="TM Sans" w:cs="TM Sans"/>
          <w:sz w:val="12"/>
          <w:szCs w:val="12"/>
        </w:rPr>
      </w:pPr>
      <w:r>
        <w:rPr>
          <w:rFonts w:ascii="TM Sans" w:hAnsi="TM Sans" w:cs="TM Sans"/>
          <w:b/>
          <w:sz w:val="12"/>
          <w:szCs w:val="12"/>
        </w:rPr>
        <w:t xml:space="preserve">Transakční poplatek </w:t>
      </w:r>
      <w:r>
        <w:rPr>
          <w:rFonts w:ascii="TM Sans" w:hAnsi="TM Sans" w:cs="TM Sans"/>
          <w:sz w:val="12"/>
          <w:szCs w:val="12"/>
        </w:rPr>
        <w:t xml:space="preserve">při každém nákupu Vstupenky nebo Vstupenek, který bude konstruován jako fixní nevratná částka účtovaná Zákazníkovi při každém jeho nákupu, přičemž nákupem se pro tyto účely rozumí jednorázový nákup Vstupenky nebo Vstupenek uskutečněný jedním Zákazníkem v určitém časovém okamžiku, bez ohledu na počet Vstupenek, které tento Zákazník při tomto jednom nákupu zakoupí (tzn., že Zákazník může v rámci jednoho nákupu zakoupit i více Vstupenek). Je-li ve Specifických podmínkách Smlouvy sjednána v kolonce pro </w:t>
      </w:r>
      <w:proofErr w:type="gramStart"/>
      <w:r>
        <w:rPr>
          <w:rFonts w:ascii="TM Sans" w:hAnsi="TM Sans" w:cs="TM Sans"/>
          <w:sz w:val="12"/>
          <w:szCs w:val="12"/>
        </w:rPr>
        <w:t>Transakční  poplatek</w:t>
      </w:r>
      <w:proofErr w:type="gramEnd"/>
      <w:r>
        <w:rPr>
          <w:rFonts w:ascii="TM Sans" w:hAnsi="TM Sans" w:cs="TM Sans"/>
          <w:sz w:val="12"/>
          <w:szCs w:val="12"/>
        </w:rPr>
        <w:t xml:space="preserve"> určitá částka, nesmí výše tohoto Transakčního poplatku účtovaného Zákazníkovi u žádného jeho nákupu překročit takto stanovenou částku. V případě zrušení nebo neuskutečnění Akce se tento Transakční poplatek Zákazníkovi vrací; </w:t>
      </w:r>
    </w:p>
    <w:p w14:paraId="11F0AA51" w14:textId="77777777" w:rsidR="00054564" w:rsidRDefault="00054564">
      <w:pPr>
        <w:ind w:left="1134" w:hanging="425"/>
        <w:jc w:val="both"/>
        <w:rPr>
          <w:rFonts w:ascii="TM Sans" w:hAnsi="TM Sans" w:cs="TM Sans"/>
          <w:sz w:val="12"/>
          <w:szCs w:val="12"/>
        </w:rPr>
      </w:pPr>
    </w:p>
    <w:p w14:paraId="58C29288" w14:textId="77777777" w:rsidR="00054564" w:rsidRDefault="00054564">
      <w:pPr>
        <w:numPr>
          <w:ilvl w:val="0"/>
          <w:numId w:val="5"/>
        </w:numPr>
        <w:ind w:left="1134" w:hanging="425"/>
        <w:jc w:val="both"/>
        <w:rPr>
          <w:rFonts w:ascii="TM Sans" w:hAnsi="TM Sans" w:cs="TM Sans"/>
          <w:sz w:val="12"/>
          <w:szCs w:val="12"/>
        </w:rPr>
      </w:pPr>
      <w:r>
        <w:rPr>
          <w:rFonts w:ascii="TM Sans" w:hAnsi="TM Sans" w:cs="TM Sans"/>
          <w:sz w:val="12"/>
          <w:szCs w:val="12"/>
        </w:rPr>
        <w:lastRenderedPageBreak/>
        <w:t xml:space="preserve">úhradu nákladů za doručení Vstupenek na místo požadované Zákazníkem, nazývanou též </w:t>
      </w:r>
      <w:r>
        <w:rPr>
          <w:rFonts w:ascii="TM Sans" w:hAnsi="TM Sans" w:cs="TM Sans"/>
          <w:b/>
          <w:sz w:val="12"/>
          <w:szCs w:val="12"/>
        </w:rPr>
        <w:t>Doručovací poplatek</w:t>
      </w:r>
      <w:r>
        <w:rPr>
          <w:rFonts w:ascii="TM Sans" w:hAnsi="TM Sans" w:cs="TM Sans"/>
          <w:sz w:val="12"/>
          <w:szCs w:val="12"/>
        </w:rPr>
        <w:t xml:space="preserve">. Výši Doručovacího poplatku určuje </w:t>
      </w:r>
      <w:proofErr w:type="spellStart"/>
      <w:r>
        <w:rPr>
          <w:rFonts w:ascii="TM Sans" w:hAnsi="TM Sans" w:cs="TM Sans"/>
          <w:sz w:val="12"/>
          <w:szCs w:val="12"/>
        </w:rPr>
        <w:t>Ticketmaster</w:t>
      </w:r>
      <w:proofErr w:type="spellEnd"/>
      <w:r>
        <w:rPr>
          <w:rFonts w:ascii="TM Sans" w:hAnsi="TM Sans" w:cs="TM Sans"/>
          <w:sz w:val="12"/>
          <w:szCs w:val="12"/>
        </w:rPr>
        <w:t xml:space="preserve"> a Doručovací poplatek se v případě zrušení nebo neuskutečnění Akce Zákazníkovi nevrací. </w:t>
      </w:r>
    </w:p>
    <w:p w14:paraId="3B7C5295" w14:textId="77777777" w:rsidR="00054564" w:rsidRDefault="00054564">
      <w:pPr>
        <w:pStyle w:val="Odstavecseseznamem"/>
        <w:rPr>
          <w:rFonts w:ascii="TM Sans" w:hAnsi="TM Sans" w:cs="TM Sans"/>
          <w:sz w:val="12"/>
          <w:szCs w:val="12"/>
        </w:rPr>
      </w:pPr>
    </w:p>
    <w:p w14:paraId="2B78FC8A"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Daň z přidané hodnoty.</w:t>
      </w:r>
      <w:r>
        <w:rPr>
          <w:rFonts w:ascii="TM Sans" w:hAnsi="TM Sans" w:cs="TM Sans"/>
          <w:sz w:val="12"/>
          <w:szCs w:val="12"/>
        </w:rPr>
        <w:t xml:space="preserve"> Veškeré částky a úplaty zmiňované v této Smlouvě se vždy rozumí </w:t>
      </w:r>
      <w:r>
        <w:rPr>
          <w:rFonts w:ascii="TM Sans" w:hAnsi="TM Sans" w:cs="TM Sans"/>
          <w:b/>
          <w:sz w:val="12"/>
          <w:szCs w:val="12"/>
        </w:rPr>
        <w:t>včetně DPH</w:t>
      </w:r>
      <w:r>
        <w:rPr>
          <w:rFonts w:ascii="TM Sans" w:hAnsi="TM Sans" w:cs="TM Sans"/>
          <w:sz w:val="12"/>
          <w:szCs w:val="12"/>
        </w:rPr>
        <w:t>, pokud není výslovně u jednotlivých případů uvedeno jinak.</w:t>
      </w:r>
    </w:p>
    <w:p w14:paraId="5B7D0EE0" w14:textId="77777777" w:rsidR="00054564" w:rsidRDefault="00054564">
      <w:pPr>
        <w:ind w:left="720"/>
        <w:jc w:val="both"/>
        <w:rPr>
          <w:rFonts w:ascii="TM Sans" w:hAnsi="TM Sans" w:cs="TM Sans"/>
          <w:sz w:val="12"/>
          <w:szCs w:val="12"/>
        </w:rPr>
      </w:pPr>
    </w:p>
    <w:p w14:paraId="67B091EC" w14:textId="77777777" w:rsidR="00054564" w:rsidRDefault="00054564">
      <w:pPr>
        <w:numPr>
          <w:ilvl w:val="0"/>
          <w:numId w:val="4"/>
        </w:numPr>
        <w:jc w:val="both"/>
        <w:rPr>
          <w:rFonts w:ascii="TM Sans" w:hAnsi="TM Sans" w:cs="TM Sans"/>
          <w:sz w:val="12"/>
          <w:szCs w:val="12"/>
          <w:u w:val="single"/>
        </w:rPr>
      </w:pPr>
      <w:r>
        <w:rPr>
          <w:rFonts w:ascii="TM Sans" w:hAnsi="TM Sans" w:cs="TM Sans"/>
          <w:sz w:val="12"/>
          <w:szCs w:val="12"/>
          <w:u w:val="single"/>
        </w:rPr>
        <w:t>Prodejní cena Vstupenky a kombinace úplat.</w:t>
      </w:r>
      <w:r>
        <w:rPr>
          <w:rFonts w:ascii="TM Sans" w:hAnsi="TM Sans" w:cs="TM Sans"/>
          <w:sz w:val="12"/>
          <w:szCs w:val="12"/>
        </w:rPr>
        <w:t xml:space="preserve"> Pokud se ve Smlouvě zmiňuje prodejní cena Vstupenky, rozumí se jí cena, kterou Zákazník za Vstupenku při nákupu v Síti platí, a to bez Servisního poplatku, Transakčního poplatku a Doručovacího poplatku, ale včetně DPH příslušející k ceně Vstupenky. Současné účtování více druhů úplat je možné, není-li to výslovně vyloučeno.</w:t>
      </w:r>
    </w:p>
    <w:p w14:paraId="7BDAEFCF" w14:textId="77777777" w:rsidR="00054564" w:rsidRDefault="00054564">
      <w:pPr>
        <w:pStyle w:val="Odstavecseseznamem"/>
        <w:rPr>
          <w:rFonts w:ascii="TM Sans" w:hAnsi="TM Sans" w:cs="TM Sans"/>
          <w:sz w:val="12"/>
          <w:szCs w:val="12"/>
          <w:u w:val="single"/>
        </w:rPr>
      </w:pPr>
    </w:p>
    <w:p w14:paraId="192ED9AE" w14:textId="77777777" w:rsidR="00054564" w:rsidRDefault="00054564">
      <w:pPr>
        <w:numPr>
          <w:ilvl w:val="0"/>
          <w:numId w:val="4"/>
        </w:numPr>
        <w:jc w:val="both"/>
        <w:rPr>
          <w:rFonts w:ascii="TM Sans" w:hAnsi="TM Sans" w:cs="TM Sans"/>
          <w:sz w:val="12"/>
          <w:szCs w:val="12"/>
          <w:u w:val="single"/>
        </w:rPr>
      </w:pPr>
      <w:r>
        <w:rPr>
          <w:rFonts w:ascii="TM Sans" w:hAnsi="TM Sans" w:cs="TM Sans"/>
          <w:sz w:val="12"/>
          <w:szCs w:val="12"/>
          <w:u w:val="single"/>
        </w:rPr>
        <w:t>Doručování smluvním stranám.</w:t>
      </w:r>
      <w:r>
        <w:rPr>
          <w:rFonts w:ascii="TM Sans" w:hAnsi="TM Sans" w:cs="TM Sans"/>
          <w:sz w:val="12"/>
          <w:szCs w:val="12"/>
        </w:rPr>
        <w:t xml:space="preserve"> Veškerá korespondence a dokumenty budou v rámci plnění Smlouvy předávány smluvním stranám osobně, elektronickou poštou nebo doporučenou zásilkou. </w:t>
      </w:r>
      <w:proofErr w:type="spellStart"/>
      <w:r>
        <w:rPr>
          <w:rFonts w:ascii="TM Sans" w:hAnsi="TM Sans" w:cs="TM Sans"/>
          <w:sz w:val="12"/>
          <w:szCs w:val="12"/>
        </w:rPr>
        <w:t>Ticketmaster</w:t>
      </w:r>
      <w:proofErr w:type="spellEnd"/>
      <w:r>
        <w:rPr>
          <w:rFonts w:ascii="TM Sans" w:hAnsi="TM Sans" w:cs="TM Sans"/>
          <w:sz w:val="12"/>
          <w:szCs w:val="12"/>
        </w:rPr>
        <w:t xml:space="preserve"> může vystavovat a zasílat Pořadateli daňové doklady i v elektronické podobě, s čímž Pořadatel souhlasí.  </w:t>
      </w:r>
    </w:p>
    <w:p w14:paraId="356196E4" w14:textId="77777777" w:rsidR="00054564" w:rsidRDefault="00054564">
      <w:pPr>
        <w:pStyle w:val="Odstavecseseznamem"/>
        <w:rPr>
          <w:rFonts w:ascii="TM Sans" w:hAnsi="TM Sans" w:cs="TM Sans"/>
          <w:sz w:val="12"/>
          <w:szCs w:val="12"/>
          <w:u w:val="single"/>
        </w:rPr>
      </w:pPr>
    </w:p>
    <w:p w14:paraId="7BE688E2"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Sponzorská práva na Vstupenkách.</w:t>
      </w:r>
      <w:r>
        <w:rPr>
          <w:rFonts w:ascii="TM Sans" w:hAnsi="TM Sans" w:cs="TM Sans"/>
          <w:sz w:val="12"/>
          <w:szCs w:val="12"/>
        </w:rPr>
        <w:t xml:space="preserve"> Nedohodnou-li se smluvní strany písemně jinak, jsou </w:t>
      </w:r>
      <w:proofErr w:type="spellStart"/>
      <w:r>
        <w:rPr>
          <w:rFonts w:ascii="TM Sans" w:hAnsi="TM Sans" w:cs="TM Sans"/>
          <w:sz w:val="12"/>
          <w:szCs w:val="12"/>
        </w:rPr>
        <w:t>Ticketmasteru</w:t>
      </w:r>
      <w:proofErr w:type="spellEnd"/>
      <w:r>
        <w:rPr>
          <w:rFonts w:ascii="TM Sans" w:hAnsi="TM Sans" w:cs="TM Sans"/>
          <w:sz w:val="12"/>
          <w:szCs w:val="12"/>
        </w:rPr>
        <w:t xml:space="preserve"> vyhrazena veškerá sponzorská práva, která mohou být ohlášena na zadní straně Vstupenky a veškerá sponzorská práva uvedená na Vstupence vytištěné jako E-</w:t>
      </w:r>
      <w:proofErr w:type="spellStart"/>
      <w:r>
        <w:rPr>
          <w:rFonts w:ascii="TM Sans" w:hAnsi="TM Sans" w:cs="TM Sans"/>
          <w:sz w:val="12"/>
          <w:szCs w:val="12"/>
        </w:rPr>
        <w:t>Ticket</w:t>
      </w:r>
      <w:proofErr w:type="spellEnd"/>
      <w:r>
        <w:rPr>
          <w:rFonts w:ascii="TM Sans" w:hAnsi="TM Sans" w:cs="TM Sans"/>
          <w:sz w:val="12"/>
          <w:szCs w:val="12"/>
        </w:rPr>
        <w:t xml:space="preserve">, což znamená, že </w:t>
      </w:r>
      <w:proofErr w:type="spellStart"/>
      <w:r>
        <w:rPr>
          <w:rFonts w:ascii="TM Sans" w:hAnsi="TM Sans" w:cs="TM Sans"/>
          <w:sz w:val="12"/>
          <w:szCs w:val="12"/>
        </w:rPr>
        <w:t>Ticketmaster</w:t>
      </w:r>
      <w:proofErr w:type="spellEnd"/>
      <w:r>
        <w:rPr>
          <w:rFonts w:ascii="TM Sans" w:hAnsi="TM Sans" w:cs="TM Sans"/>
          <w:sz w:val="12"/>
          <w:szCs w:val="12"/>
        </w:rPr>
        <w:t xml:space="preserve"> je výlučně oprávněn rozhodnout o umístění reklamních sdělení na zadní straně Vstupenek a Vstupenkách v podobě E-</w:t>
      </w:r>
      <w:proofErr w:type="spellStart"/>
      <w:r>
        <w:rPr>
          <w:rFonts w:ascii="TM Sans" w:hAnsi="TM Sans" w:cs="TM Sans"/>
          <w:sz w:val="12"/>
          <w:szCs w:val="12"/>
        </w:rPr>
        <w:t>Ticketů</w:t>
      </w:r>
      <w:proofErr w:type="spellEnd"/>
      <w:r>
        <w:rPr>
          <w:rFonts w:ascii="TM Sans" w:hAnsi="TM Sans" w:cs="TM Sans"/>
          <w:sz w:val="12"/>
          <w:szCs w:val="12"/>
        </w:rPr>
        <w:t>.</w:t>
      </w:r>
    </w:p>
    <w:p w14:paraId="561E410F" w14:textId="77777777" w:rsidR="00054564" w:rsidRDefault="00054564">
      <w:pPr>
        <w:pStyle w:val="Odstavecseseznamem"/>
        <w:rPr>
          <w:rFonts w:ascii="TM Sans" w:hAnsi="TM Sans" w:cs="TM Sans"/>
          <w:sz w:val="12"/>
          <w:szCs w:val="12"/>
        </w:rPr>
      </w:pPr>
    </w:p>
    <w:p w14:paraId="61B2B922"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Náhrada škody a reklamace Zákazníků.</w:t>
      </w:r>
      <w:r>
        <w:rPr>
          <w:rFonts w:ascii="TM Sans" w:hAnsi="TM Sans" w:cs="TM Sans"/>
          <w:sz w:val="12"/>
          <w:szCs w:val="12"/>
        </w:rPr>
        <w:t xml:space="preserve"> Každá smluvní strana odpovídá za škodu, která vznikla druhé smluvní straně porušením její smluvní povinnosti. Za škodu, která by vznikla účastníkům Akce v souvislosti s průběhem Akce nebo v souvislosti s přesunem nebo nekonáním Akce, odpovídá výhradně Pořadatel. Pokud </w:t>
      </w:r>
      <w:proofErr w:type="spellStart"/>
      <w:r>
        <w:rPr>
          <w:rFonts w:ascii="TM Sans" w:hAnsi="TM Sans" w:cs="TM Sans"/>
          <w:sz w:val="12"/>
          <w:szCs w:val="12"/>
        </w:rPr>
        <w:t>Ticketmaster</w:t>
      </w:r>
      <w:proofErr w:type="spellEnd"/>
      <w:r>
        <w:rPr>
          <w:rFonts w:ascii="TM Sans" w:hAnsi="TM Sans" w:cs="TM Sans"/>
          <w:sz w:val="12"/>
          <w:szCs w:val="12"/>
        </w:rPr>
        <w:t xml:space="preserve"> obdrží reklamaci vycházející ze skutečnosti, že Akce byla zrušena či se vůbec nekonala, je </w:t>
      </w:r>
      <w:proofErr w:type="spellStart"/>
      <w:r>
        <w:rPr>
          <w:rFonts w:ascii="TM Sans" w:hAnsi="TM Sans" w:cs="TM Sans"/>
          <w:sz w:val="12"/>
          <w:szCs w:val="12"/>
        </w:rPr>
        <w:t>Ticketmaster</w:t>
      </w:r>
      <w:proofErr w:type="spellEnd"/>
      <w:r>
        <w:rPr>
          <w:rFonts w:ascii="TM Sans" w:hAnsi="TM Sans" w:cs="TM Sans"/>
          <w:sz w:val="12"/>
          <w:szCs w:val="12"/>
        </w:rPr>
        <w:t xml:space="preserve"> oprávněn tuto reklamaci vyřídit sám a vrátit držiteli Vstupenky vstupné. V ostatních případech, kdy jakýkoliv účastník Akce nebo osoba, která na Akci zakoupila prostřednictvím </w:t>
      </w:r>
      <w:proofErr w:type="spellStart"/>
      <w:r>
        <w:rPr>
          <w:rFonts w:ascii="TM Sans" w:hAnsi="TM Sans" w:cs="TM Sans"/>
          <w:sz w:val="12"/>
          <w:szCs w:val="12"/>
        </w:rPr>
        <w:t>Ticketmasteru</w:t>
      </w:r>
      <w:proofErr w:type="spellEnd"/>
      <w:r>
        <w:rPr>
          <w:rFonts w:ascii="TM Sans" w:hAnsi="TM Sans" w:cs="TM Sans"/>
          <w:sz w:val="12"/>
          <w:szCs w:val="12"/>
        </w:rPr>
        <w:t xml:space="preserve"> Vstupenku, vznese jakoukoliv reklamaci či nárok vztahující se k Akci, </w:t>
      </w:r>
      <w:proofErr w:type="spellStart"/>
      <w:r>
        <w:rPr>
          <w:rFonts w:ascii="TM Sans" w:hAnsi="TM Sans" w:cs="TM Sans"/>
          <w:sz w:val="12"/>
          <w:szCs w:val="12"/>
        </w:rPr>
        <w:t>Ticketmaster</w:t>
      </w:r>
      <w:proofErr w:type="spellEnd"/>
      <w:r>
        <w:rPr>
          <w:rFonts w:ascii="TM Sans" w:hAnsi="TM Sans" w:cs="TM Sans"/>
          <w:sz w:val="12"/>
          <w:szCs w:val="12"/>
        </w:rPr>
        <w:t xml:space="preserve"> předá tuto reklamaci k posouzení Pořadateli, který je povinen se k reklamaci do 10 (deseti) dnů od jejího obdržení písemně vyjádřit. Pokud tak neučiní, má se za to, že reklamaci uznává a </w:t>
      </w:r>
      <w:proofErr w:type="spellStart"/>
      <w:r>
        <w:rPr>
          <w:rFonts w:ascii="TM Sans" w:hAnsi="TM Sans" w:cs="TM Sans"/>
          <w:sz w:val="12"/>
          <w:szCs w:val="12"/>
        </w:rPr>
        <w:t>Ticketmaster</w:t>
      </w:r>
      <w:proofErr w:type="spellEnd"/>
      <w:r>
        <w:rPr>
          <w:rFonts w:ascii="TM Sans" w:hAnsi="TM Sans" w:cs="TM Sans"/>
          <w:sz w:val="12"/>
          <w:szCs w:val="12"/>
        </w:rPr>
        <w:t xml:space="preserve"> může tuto reklamaci s účastníkem Akce vypořádat stejným způsobem jako u zrušení Akce. Totéž platí, pokud Pořadatel oprávněnost reklamace výslovně uzná. </w:t>
      </w:r>
      <w:proofErr w:type="spellStart"/>
      <w:r>
        <w:rPr>
          <w:rFonts w:ascii="TM Sans" w:hAnsi="TM Sans" w:cs="TM Sans"/>
          <w:sz w:val="12"/>
          <w:szCs w:val="12"/>
        </w:rPr>
        <w:t>Ticketmaster</w:t>
      </w:r>
      <w:proofErr w:type="spellEnd"/>
      <w:r>
        <w:rPr>
          <w:rFonts w:ascii="TM Sans" w:hAnsi="TM Sans" w:cs="TM Sans"/>
          <w:sz w:val="12"/>
          <w:szCs w:val="12"/>
        </w:rPr>
        <w:t xml:space="preserve"> je ve všech těchto případech oprávněn použít k vypořádání reklamace veškeré Příjmy Pořadatele z prodejů Vstupenek na reklamovanou Akci nebo Příjmy Pořadatele související s jinými Akcemi, které jsou u </w:t>
      </w:r>
      <w:proofErr w:type="spellStart"/>
      <w:r>
        <w:rPr>
          <w:rFonts w:ascii="TM Sans" w:hAnsi="TM Sans" w:cs="TM Sans"/>
          <w:sz w:val="12"/>
          <w:szCs w:val="12"/>
        </w:rPr>
        <w:t>Ticketmasteru</w:t>
      </w:r>
      <w:proofErr w:type="spellEnd"/>
      <w:r>
        <w:rPr>
          <w:rFonts w:ascii="TM Sans" w:hAnsi="TM Sans" w:cs="TM Sans"/>
          <w:sz w:val="12"/>
          <w:szCs w:val="12"/>
        </w:rPr>
        <w:t xml:space="preserve"> v prodeji. Pokud Pořadatel již obdržel Příjmy z prodeje Akce a nemá aktuálně v Síti v prodeji žádné jiné Akce, z jejichž Příjmů by mohla být reklamace vypořádána, je Pořadatel povinen potřebnou částku poukázat bez odkladu účet </w:t>
      </w:r>
      <w:proofErr w:type="spellStart"/>
      <w:r>
        <w:rPr>
          <w:rFonts w:ascii="TM Sans" w:hAnsi="TM Sans" w:cs="TM Sans"/>
          <w:sz w:val="12"/>
          <w:szCs w:val="12"/>
        </w:rPr>
        <w:t>Ticketmasteru</w:t>
      </w:r>
      <w:proofErr w:type="spellEnd"/>
      <w:r>
        <w:rPr>
          <w:rFonts w:ascii="TM Sans" w:hAnsi="TM Sans" w:cs="TM Sans"/>
          <w:sz w:val="12"/>
          <w:szCs w:val="12"/>
        </w:rPr>
        <w:t xml:space="preserve">. </w:t>
      </w:r>
    </w:p>
    <w:p w14:paraId="207541A4" w14:textId="77777777" w:rsidR="00054564" w:rsidRDefault="00054564">
      <w:pPr>
        <w:ind w:left="720"/>
        <w:jc w:val="both"/>
        <w:rPr>
          <w:rFonts w:ascii="TM Sans" w:hAnsi="TM Sans" w:cs="TM Sans"/>
          <w:sz w:val="12"/>
          <w:szCs w:val="12"/>
        </w:rPr>
      </w:pPr>
    </w:p>
    <w:p w14:paraId="4D6406D2"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Kdy se vstupné nevrací a slib odškodnění.</w:t>
      </w:r>
      <w:r>
        <w:rPr>
          <w:rFonts w:ascii="TM Sans" w:hAnsi="TM Sans" w:cs="TM Sans"/>
          <w:sz w:val="12"/>
          <w:szCs w:val="12"/>
        </w:rPr>
        <w:t xml:space="preserve"> Výslovně platí, že </w:t>
      </w:r>
      <w:proofErr w:type="spellStart"/>
      <w:r>
        <w:rPr>
          <w:rFonts w:ascii="TM Sans" w:hAnsi="TM Sans" w:cs="TM Sans"/>
          <w:sz w:val="12"/>
          <w:szCs w:val="12"/>
        </w:rPr>
        <w:t>Ticketmaster</w:t>
      </w:r>
      <w:proofErr w:type="spellEnd"/>
      <w:r>
        <w:rPr>
          <w:rFonts w:ascii="TM Sans" w:hAnsi="TM Sans" w:cs="TM Sans"/>
          <w:sz w:val="12"/>
          <w:szCs w:val="12"/>
        </w:rPr>
        <w:t xml:space="preserve"> není v žádném případě povinen komukoliv vracet vstupné či vypořádávat reklamace, nebude-li mít k tomu od Pořadatele dostatečné peněžní prostředky. Pořadatel dále v souvislosti se Smlouvou poskytuje jejím podpisem </w:t>
      </w:r>
      <w:proofErr w:type="spellStart"/>
      <w:r>
        <w:rPr>
          <w:rFonts w:ascii="TM Sans" w:hAnsi="TM Sans" w:cs="TM Sans"/>
          <w:sz w:val="12"/>
          <w:szCs w:val="12"/>
        </w:rPr>
        <w:t>Ticketmasteru</w:t>
      </w:r>
      <w:proofErr w:type="spellEnd"/>
      <w:r>
        <w:rPr>
          <w:rFonts w:ascii="TM Sans" w:hAnsi="TM Sans" w:cs="TM Sans"/>
          <w:sz w:val="12"/>
          <w:szCs w:val="12"/>
        </w:rPr>
        <w:t xml:space="preserve"> slib odškodnění, že jej na požádání odškodní za veškerou újmu, kterou by </w:t>
      </w:r>
      <w:proofErr w:type="spellStart"/>
      <w:r>
        <w:rPr>
          <w:rFonts w:ascii="TM Sans" w:hAnsi="TM Sans" w:cs="TM Sans"/>
          <w:sz w:val="12"/>
          <w:szCs w:val="12"/>
        </w:rPr>
        <w:t>Ticketmaster</w:t>
      </w:r>
      <w:proofErr w:type="spellEnd"/>
      <w:r>
        <w:rPr>
          <w:rFonts w:ascii="TM Sans" w:hAnsi="TM Sans" w:cs="TM Sans"/>
          <w:sz w:val="12"/>
          <w:szCs w:val="12"/>
        </w:rPr>
        <w:t xml:space="preserve"> utrpěl při své činnosti pro Pořadatele podle Smlouvy tím, že budou vůči </w:t>
      </w:r>
      <w:proofErr w:type="spellStart"/>
      <w:r>
        <w:rPr>
          <w:rFonts w:ascii="TM Sans" w:hAnsi="TM Sans" w:cs="TM Sans"/>
          <w:sz w:val="12"/>
          <w:szCs w:val="12"/>
        </w:rPr>
        <w:t>Ticketmasteru</w:t>
      </w:r>
      <w:proofErr w:type="spellEnd"/>
      <w:r>
        <w:rPr>
          <w:rFonts w:ascii="TM Sans" w:hAnsi="TM Sans" w:cs="TM Sans"/>
          <w:sz w:val="12"/>
          <w:szCs w:val="12"/>
        </w:rPr>
        <w:t xml:space="preserve"> uplatněny jakékoliv nároky třetích osob mající původ v kterékoliv z Akcí, na které bude podle této Smlouvy prodávat Vstupenky, nebo v tom, že se Akce řádně anebo vůbec neuskutečnila anebo se budou tyto nároky opírat o jakoukoliv újmu utrpěnou třetí osobou v souvislosti s jakoukoliv Akcí. Újmou utrpěnou </w:t>
      </w:r>
      <w:proofErr w:type="spellStart"/>
      <w:r>
        <w:rPr>
          <w:rFonts w:ascii="TM Sans" w:hAnsi="TM Sans" w:cs="TM Sans"/>
          <w:sz w:val="12"/>
          <w:szCs w:val="12"/>
        </w:rPr>
        <w:t>Ticketmasterem</w:t>
      </w:r>
      <w:proofErr w:type="spellEnd"/>
      <w:r>
        <w:rPr>
          <w:rFonts w:ascii="TM Sans" w:hAnsi="TM Sans" w:cs="TM Sans"/>
          <w:sz w:val="12"/>
          <w:szCs w:val="12"/>
        </w:rPr>
        <w:t xml:space="preserve"> se pro tyto účely mimo jiné rozumí veškeré plnění takto poskytnuté třetím osobám, náklady s tím spojené včetně případných nákladů soudních či správních řízení hrazených soudu, státu či protistraně, uložené sankce a náklady na právní poradce </w:t>
      </w:r>
      <w:proofErr w:type="spellStart"/>
      <w:r>
        <w:rPr>
          <w:rFonts w:ascii="TM Sans" w:hAnsi="TM Sans" w:cs="TM Sans"/>
          <w:sz w:val="12"/>
          <w:szCs w:val="12"/>
        </w:rPr>
        <w:t>Ticketmasteru</w:t>
      </w:r>
      <w:proofErr w:type="spellEnd"/>
      <w:r>
        <w:rPr>
          <w:rFonts w:ascii="TM Sans" w:hAnsi="TM Sans" w:cs="TM Sans"/>
          <w:sz w:val="12"/>
          <w:szCs w:val="12"/>
        </w:rPr>
        <w:t xml:space="preserve">.         </w:t>
      </w:r>
    </w:p>
    <w:p w14:paraId="116682C1" w14:textId="77777777" w:rsidR="00054564" w:rsidRDefault="00054564">
      <w:pPr>
        <w:pStyle w:val="Odstavecseseznamem"/>
        <w:rPr>
          <w:rFonts w:ascii="TM Sans" w:hAnsi="TM Sans" w:cs="TM Sans"/>
          <w:sz w:val="12"/>
          <w:szCs w:val="12"/>
        </w:rPr>
      </w:pPr>
    </w:p>
    <w:p w14:paraId="24B2DF23"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Povinnost mlčenlivosti.</w:t>
      </w:r>
      <w:r>
        <w:rPr>
          <w:rFonts w:ascii="TM Sans" w:hAnsi="TM Sans" w:cs="TM Sans"/>
          <w:sz w:val="12"/>
          <w:szCs w:val="12"/>
        </w:rPr>
        <w:t xml:space="preserve"> Smluvní strany jsou povinny po celou dobu platnosti Smlouvy a po dobu 6 (šesti) měsíců po jejím skončení zachovávat mlčenlivost o obsahu Smlouvy, včetně jejích finančních ujednání. Veškerá ustanovení Smlouvy jsou oběma smluvními stranami považována za důvěrná. </w:t>
      </w:r>
    </w:p>
    <w:p w14:paraId="7D26FDF4" w14:textId="77777777" w:rsidR="00054564" w:rsidRDefault="00054564">
      <w:pPr>
        <w:pStyle w:val="Odstavecseseznamem"/>
        <w:rPr>
          <w:rFonts w:ascii="TM Sans" w:hAnsi="TM Sans" w:cs="TM Sans"/>
          <w:sz w:val="12"/>
          <w:szCs w:val="12"/>
        </w:rPr>
      </w:pPr>
    </w:p>
    <w:p w14:paraId="5BE97B57"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Trvání Smlouvy.</w:t>
      </w:r>
      <w:r>
        <w:rPr>
          <w:rFonts w:ascii="TM Sans" w:hAnsi="TM Sans" w:cs="TM Sans"/>
          <w:sz w:val="12"/>
          <w:szCs w:val="12"/>
        </w:rPr>
        <w:t xml:space="preserve"> Je-li Smlouva podle Specifických podmínek sjednána jako </w:t>
      </w:r>
      <w:r>
        <w:rPr>
          <w:rFonts w:ascii="TM Sans" w:hAnsi="TM Sans" w:cs="TM Sans"/>
          <w:b/>
          <w:sz w:val="12"/>
          <w:szCs w:val="12"/>
        </w:rPr>
        <w:t>dlouhodobá</w:t>
      </w:r>
      <w:r>
        <w:rPr>
          <w:rFonts w:ascii="TM Sans" w:hAnsi="TM Sans" w:cs="TM Sans"/>
          <w:sz w:val="12"/>
          <w:szCs w:val="12"/>
        </w:rPr>
        <w:t xml:space="preserve">, platí, že se uzavírá na </w:t>
      </w:r>
      <w:r>
        <w:rPr>
          <w:rFonts w:ascii="TM Sans" w:hAnsi="TM Sans" w:cs="TM Sans"/>
          <w:b/>
          <w:sz w:val="12"/>
          <w:szCs w:val="12"/>
        </w:rPr>
        <w:t>dobu neurčitou</w:t>
      </w:r>
      <w:r>
        <w:rPr>
          <w:rFonts w:ascii="TM Sans" w:hAnsi="TM Sans" w:cs="TM Sans"/>
          <w:sz w:val="12"/>
          <w:szCs w:val="12"/>
        </w:rPr>
        <w:t xml:space="preserve">. Smluvní strany se pro takový případ dohodly, že pokud budou mít zájem z jakéhokoliv důvodu nebo bez uvedení důvodu na ukončení platnosti této Smlouvy, učiní tak formou dohody, nebo jednostrannou písemnou výpovědí s výpovědní dobou 3 (tří) měsíců, která počne plynout od 1 (prvního) dne měsíce následujícího po doručení výpovědi druhé smluvní straně. Je-li Smlouva podle Specifických podmínek sjednána </w:t>
      </w:r>
      <w:r>
        <w:rPr>
          <w:rFonts w:ascii="TM Sans" w:hAnsi="TM Sans" w:cs="TM Sans"/>
          <w:b/>
          <w:sz w:val="12"/>
          <w:szCs w:val="12"/>
        </w:rPr>
        <w:t>Na jednu Akci</w:t>
      </w:r>
      <w:r>
        <w:rPr>
          <w:rFonts w:ascii="TM Sans" w:hAnsi="TM Sans" w:cs="TM Sans"/>
          <w:sz w:val="12"/>
          <w:szCs w:val="12"/>
        </w:rPr>
        <w:t xml:space="preserve">, platí, že se uzavírá na dobu určitou a trvá až do uskutečnění Akce a úplného vypořádání Příjmů a úplat a náhrad účtovaných </w:t>
      </w:r>
      <w:proofErr w:type="spellStart"/>
      <w:r>
        <w:rPr>
          <w:rFonts w:ascii="TM Sans" w:hAnsi="TM Sans" w:cs="TM Sans"/>
          <w:sz w:val="12"/>
          <w:szCs w:val="12"/>
        </w:rPr>
        <w:t>Ticketmasterem</w:t>
      </w:r>
      <w:proofErr w:type="spellEnd"/>
      <w:r>
        <w:rPr>
          <w:rFonts w:ascii="TM Sans" w:hAnsi="TM Sans" w:cs="TM Sans"/>
          <w:sz w:val="12"/>
          <w:szCs w:val="12"/>
        </w:rPr>
        <w:t xml:space="preserve"> Pořadateli. </w:t>
      </w:r>
    </w:p>
    <w:p w14:paraId="272DA2A1" w14:textId="77777777" w:rsidR="00054564" w:rsidRDefault="00054564">
      <w:pPr>
        <w:pStyle w:val="Odstavecseseznamem"/>
        <w:rPr>
          <w:rFonts w:ascii="TM Sans" w:hAnsi="TM Sans" w:cs="TM Sans"/>
          <w:sz w:val="12"/>
          <w:szCs w:val="12"/>
        </w:rPr>
      </w:pPr>
    </w:p>
    <w:p w14:paraId="1CC4D527"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Vyloučení některých ustanovení občanského zákoníku.</w:t>
      </w:r>
      <w:r>
        <w:rPr>
          <w:rFonts w:ascii="TM Sans" w:hAnsi="TM Sans" w:cs="TM Sans"/>
          <w:sz w:val="12"/>
          <w:szCs w:val="12"/>
        </w:rPr>
        <w:t xml:space="preserve"> Ustanovení § 2440 a § 2443 občanského zákoníku se pro tuto Smlouvu neužijí. </w:t>
      </w:r>
    </w:p>
    <w:p w14:paraId="46320AC4" w14:textId="77777777" w:rsidR="00054564" w:rsidRDefault="00054564">
      <w:pPr>
        <w:pStyle w:val="Odstavecseseznamem"/>
        <w:rPr>
          <w:rFonts w:ascii="TM Sans" w:hAnsi="TM Sans" w:cs="TM Sans"/>
          <w:sz w:val="12"/>
          <w:szCs w:val="12"/>
        </w:rPr>
      </w:pPr>
    </w:p>
    <w:p w14:paraId="08D3D3A1"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Odstoupení od Smlouvy.</w:t>
      </w:r>
      <w:r>
        <w:rPr>
          <w:rFonts w:ascii="TM Sans" w:hAnsi="TM Sans" w:cs="TM Sans"/>
          <w:sz w:val="12"/>
          <w:szCs w:val="12"/>
        </w:rPr>
        <w:t xml:space="preserve"> Dojde-li k hrubému porušení Smlouvy některou ze </w:t>
      </w:r>
      <w:proofErr w:type="gramStart"/>
      <w:r>
        <w:rPr>
          <w:rFonts w:ascii="TM Sans" w:hAnsi="TM Sans" w:cs="TM Sans"/>
          <w:sz w:val="12"/>
          <w:szCs w:val="12"/>
        </w:rPr>
        <w:t>smluvní</w:t>
      </w:r>
      <w:proofErr w:type="gramEnd"/>
      <w:r>
        <w:rPr>
          <w:rFonts w:ascii="TM Sans" w:hAnsi="TM Sans" w:cs="TM Sans"/>
          <w:sz w:val="12"/>
          <w:szCs w:val="12"/>
        </w:rPr>
        <w:t xml:space="preserve"> stran, je druhá smluvní strana oprávněna od Smlouvy písemně odstoupit s tím, že platnost Smlouvy končí doručením písemného odstoupení druhé smluvní Straně. </w:t>
      </w:r>
    </w:p>
    <w:p w14:paraId="416A7379" w14:textId="77777777" w:rsidR="00054564" w:rsidRDefault="00054564">
      <w:pPr>
        <w:pStyle w:val="Odstavecseseznamem"/>
        <w:rPr>
          <w:rFonts w:ascii="TM Sans" w:hAnsi="TM Sans" w:cs="TM Sans"/>
          <w:sz w:val="12"/>
          <w:szCs w:val="12"/>
        </w:rPr>
      </w:pPr>
    </w:p>
    <w:p w14:paraId="2BDCB456"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Vypořádání závazků po skončení Smlouvy.</w:t>
      </w:r>
      <w:r>
        <w:rPr>
          <w:rFonts w:ascii="TM Sans" w:hAnsi="TM Sans" w:cs="TM Sans"/>
          <w:sz w:val="12"/>
          <w:szCs w:val="12"/>
        </w:rPr>
        <w:t xml:space="preserve"> V případě skončení Smlouvy jsou Smluvní strany povinny vypořádat své vzájemné závazky, které vznikly před jejím skončením.</w:t>
      </w:r>
    </w:p>
    <w:p w14:paraId="4CFF16BE" w14:textId="77777777" w:rsidR="00054564" w:rsidRDefault="00054564">
      <w:pPr>
        <w:pStyle w:val="Odstavecseseznamem"/>
        <w:rPr>
          <w:rFonts w:ascii="TM Sans" w:hAnsi="TM Sans" w:cs="TM Sans"/>
          <w:sz w:val="12"/>
          <w:szCs w:val="12"/>
        </w:rPr>
      </w:pPr>
    </w:p>
    <w:p w14:paraId="71184625"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Registrace k DPH.</w:t>
      </w:r>
      <w:r>
        <w:rPr>
          <w:rFonts w:ascii="TM Sans" w:hAnsi="TM Sans" w:cs="TM Sans"/>
          <w:sz w:val="12"/>
          <w:szCs w:val="12"/>
        </w:rPr>
        <w:t xml:space="preserve"> Je-li Pořadatel z jiného členského státu Evropské unie anebo jiné třetí země a pořádá Akci, která se má konat na území České republiky, je povinen podat přihlášku k registraci k dani z přidané hodnoty (DPH/VAT) v České republice bezprostředně po podpisu této smlouvy, nejpozději však 1 (jeden) pracovní den před zahájením prodeje Vstupenek.</w:t>
      </w:r>
    </w:p>
    <w:p w14:paraId="4B47F273" w14:textId="77777777" w:rsidR="00054564" w:rsidRDefault="00054564">
      <w:pPr>
        <w:pStyle w:val="Odstavecseseznamem"/>
        <w:rPr>
          <w:rFonts w:ascii="TM Sans" w:hAnsi="TM Sans" w:cs="TM Sans"/>
          <w:sz w:val="12"/>
          <w:szCs w:val="12"/>
        </w:rPr>
      </w:pPr>
    </w:p>
    <w:p w14:paraId="222D0D1B"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Rozhodné právo.</w:t>
      </w:r>
      <w:r>
        <w:rPr>
          <w:rFonts w:ascii="TM Sans" w:hAnsi="TM Sans" w:cs="TM Sans"/>
          <w:sz w:val="12"/>
          <w:szCs w:val="12"/>
        </w:rPr>
        <w:t xml:space="preserve"> Tato Smlouva a veškeré vztahy z ní plynoucí se řídí českým právem. Není-li ve Smlouvě výslovně ujednáno jinak, řídí se právní vztahy smluvních stran příslušnými ustanoveními občanského zákoníku, popřípadě dalších právních předpisů.</w:t>
      </w:r>
    </w:p>
    <w:p w14:paraId="355C8ACB" w14:textId="77777777" w:rsidR="00054564" w:rsidRDefault="00054564">
      <w:pPr>
        <w:pStyle w:val="Odstavecseseznamem"/>
        <w:rPr>
          <w:rFonts w:ascii="TM Sans" w:hAnsi="TM Sans" w:cs="TM Sans"/>
          <w:sz w:val="12"/>
          <w:szCs w:val="12"/>
        </w:rPr>
      </w:pPr>
    </w:p>
    <w:p w14:paraId="3A455A40"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Soudní jurisdikce.</w:t>
      </w:r>
      <w:r>
        <w:rPr>
          <w:rFonts w:ascii="TM Sans" w:hAnsi="TM Sans" w:cs="TM Sans"/>
          <w:sz w:val="12"/>
          <w:szCs w:val="12"/>
        </w:rPr>
        <w:t xml:space="preserve"> Všechny spory, které by mohly vzniknout z této Smlouvy nebo v souvislosti s ní, budou rozhodnuty s konečnou platností soudy České republiky.  </w:t>
      </w:r>
    </w:p>
    <w:p w14:paraId="11A40E30" w14:textId="77777777" w:rsidR="00054564" w:rsidRDefault="00054564">
      <w:pPr>
        <w:pStyle w:val="Odstavecseseznamem"/>
        <w:rPr>
          <w:rFonts w:ascii="TM Sans" w:hAnsi="TM Sans" w:cs="TM Sans"/>
          <w:sz w:val="12"/>
          <w:szCs w:val="12"/>
        </w:rPr>
      </w:pPr>
    </w:p>
    <w:p w14:paraId="5DC0FF1C"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Vážnost vůle smluvních stran a proporcionalita vzájemných závazků.</w:t>
      </w:r>
      <w:r>
        <w:rPr>
          <w:rFonts w:ascii="TM Sans" w:hAnsi="TM Sans" w:cs="TM Sans"/>
          <w:sz w:val="12"/>
          <w:szCs w:val="12"/>
        </w:rPr>
        <w:t xml:space="preserve"> Smluvní strany podpisem Smlouvy výslovně prohlašují a navzájem se ujišťují, že dostatečně uvážily důsledky této Smlouvy a že plnění, k nimž se touto Smlouvou navzájem zavazují, nejsou v žádném případě v hrubém či jiném nepoměru. Obě smluvní strany na sebe současně berou nebezpečí změny okolností.</w:t>
      </w:r>
    </w:p>
    <w:p w14:paraId="5007AD70" w14:textId="77777777" w:rsidR="00054564" w:rsidRDefault="00054564">
      <w:pPr>
        <w:pStyle w:val="Odstavecseseznamem"/>
        <w:rPr>
          <w:rFonts w:ascii="TM Sans" w:hAnsi="TM Sans" w:cs="TM Sans"/>
          <w:sz w:val="12"/>
          <w:szCs w:val="12"/>
        </w:rPr>
      </w:pPr>
    </w:p>
    <w:p w14:paraId="51957A7A"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Změny Smlouvy.</w:t>
      </w:r>
      <w:r>
        <w:rPr>
          <w:rFonts w:ascii="TM Sans" w:hAnsi="TM Sans" w:cs="TM Sans"/>
          <w:sz w:val="12"/>
          <w:szCs w:val="12"/>
        </w:rPr>
        <w:t xml:space="preserve"> Veškeré změny a doplňky Smlouvy jsou vázány na souhlas obou smluvních stran a mohou být provedeny pouze písemně formou smluvního dodatku. </w:t>
      </w:r>
    </w:p>
    <w:p w14:paraId="6E887D86" w14:textId="77777777" w:rsidR="00054564" w:rsidRDefault="00054564">
      <w:pPr>
        <w:pStyle w:val="Odstavecseseznamem"/>
        <w:rPr>
          <w:rFonts w:ascii="TM Sans" w:hAnsi="TM Sans" w:cs="TM Sans"/>
          <w:sz w:val="12"/>
          <w:szCs w:val="12"/>
        </w:rPr>
      </w:pPr>
    </w:p>
    <w:p w14:paraId="05446A68"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 xml:space="preserve">Zákaz </w:t>
      </w:r>
      <w:proofErr w:type="spellStart"/>
      <w:r>
        <w:rPr>
          <w:rFonts w:ascii="TM Sans" w:hAnsi="TM Sans" w:cs="TM Sans"/>
          <w:sz w:val="12"/>
          <w:szCs w:val="12"/>
          <w:u w:val="single"/>
        </w:rPr>
        <w:t>cesse</w:t>
      </w:r>
      <w:proofErr w:type="spellEnd"/>
      <w:r>
        <w:rPr>
          <w:rFonts w:ascii="TM Sans" w:hAnsi="TM Sans" w:cs="TM Sans"/>
          <w:sz w:val="12"/>
          <w:szCs w:val="12"/>
          <w:u w:val="single"/>
        </w:rPr>
        <w:t xml:space="preserve"> Pořadatelem.</w:t>
      </w:r>
      <w:r>
        <w:rPr>
          <w:rFonts w:ascii="TM Sans" w:hAnsi="TM Sans" w:cs="TM Sans"/>
          <w:sz w:val="12"/>
          <w:szCs w:val="12"/>
        </w:rPr>
        <w:t xml:space="preserve"> Pořadatel není oprávněn bez souhlasu </w:t>
      </w:r>
      <w:proofErr w:type="spellStart"/>
      <w:r>
        <w:rPr>
          <w:rFonts w:ascii="TM Sans" w:hAnsi="TM Sans" w:cs="TM Sans"/>
          <w:sz w:val="12"/>
          <w:szCs w:val="12"/>
        </w:rPr>
        <w:t>Ticketmasteru</w:t>
      </w:r>
      <w:proofErr w:type="spellEnd"/>
      <w:r>
        <w:rPr>
          <w:rFonts w:ascii="TM Sans" w:hAnsi="TM Sans" w:cs="TM Sans"/>
          <w:sz w:val="12"/>
          <w:szCs w:val="12"/>
        </w:rPr>
        <w:t xml:space="preserve"> postoupit jakékoliv nároky z této Smlouvy třetí osobě (§ 1879 </w:t>
      </w:r>
      <w:proofErr w:type="spellStart"/>
      <w:proofErr w:type="gramStart"/>
      <w:r>
        <w:rPr>
          <w:rFonts w:ascii="TM Sans" w:hAnsi="TM Sans" w:cs="TM Sans"/>
          <w:sz w:val="12"/>
          <w:szCs w:val="12"/>
        </w:rPr>
        <w:t>obč</w:t>
      </w:r>
      <w:proofErr w:type="gramEnd"/>
      <w:r>
        <w:rPr>
          <w:rFonts w:ascii="TM Sans" w:hAnsi="TM Sans" w:cs="TM Sans"/>
          <w:sz w:val="12"/>
          <w:szCs w:val="12"/>
        </w:rPr>
        <w:t>.</w:t>
      </w:r>
      <w:proofErr w:type="gramStart"/>
      <w:r>
        <w:rPr>
          <w:rFonts w:ascii="TM Sans" w:hAnsi="TM Sans" w:cs="TM Sans"/>
          <w:sz w:val="12"/>
          <w:szCs w:val="12"/>
        </w:rPr>
        <w:t>zák</w:t>
      </w:r>
      <w:proofErr w:type="spellEnd"/>
      <w:r>
        <w:rPr>
          <w:rFonts w:ascii="TM Sans" w:hAnsi="TM Sans" w:cs="TM Sans"/>
          <w:sz w:val="12"/>
          <w:szCs w:val="12"/>
        </w:rPr>
        <w:t>.</w:t>
      </w:r>
      <w:proofErr w:type="gramEnd"/>
      <w:r>
        <w:rPr>
          <w:rFonts w:ascii="TM Sans" w:hAnsi="TM Sans" w:cs="TM Sans"/>
          <w:sz w:val="12"/>
          <w:szCs w:val="12"/>
        </w:rPr>
        <w:t xml:space="preserve">). Žádná ze smluvních stran není dále oprávněna postoupit tuto Smlouvu nebo její část (§ 1895 </w:t>
      </w:r>
      <w:proofErr w:type="spellStart"/>
      <w:r>
        <w:rPr>
          <w:rFonts w:ascii="TM Sans" w:hAnsi="TM Sans" w:cs="TM Sans"/>
          <w:sz w:val="12"/>
          <w:szCs w:val="12"/>
        </w:rPr>
        <w:t>obč.zák</w:t>
      </w:r>
      <w:proofErr w:type="spellEnd"/>
      <w:r>
        <w:rPr>
          <w:rFonts w:ascii="TM Sans" w:hAnsi="TM Sans" w:cs="TM Sans"/>
          <w:sz w:val="12"/>
          <w:szCs w:val="12"/>
        </w:rPr>
        <w:t xml:space="preserve">.) třetí osobě bez písemného souhlasu druhé smluvní strany. </w:t>
      </w:r>
    </w:p>
    <w:p w14:paraId="2CB2BA79" w14:textId="77777777" w:rsidR="00054564" w:rsidRDefault="00054564">
      <w:pPr>
        <w:pStyle w:val="Odstavecseseznamem"/>
        <w:rPr>
          <w:rFonts w:ascii="TM Sans" w:hAnsi="TM Sans" w:cs="TM Sans"/>
          <w:sz w:val="12"/>
          <w:szCs w:val="12"/>
        </w:rPr>
      </w:pPr>
    </w:p>
    <w:p w14:paraId="5FA8919E"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Platnost a účinnost Smlouvy.</w:t>
      </w:r>
      <w:r>
        <w:rPr>
          <w:rFonts w:ascii="TM Sans" w:hAnsi="TM Sans" w:cs="TM Sans"/>
          <w:sz w:val="12"/>
          <w:szCs w:val="12"/>
        </w:rPr>
        <w:t xml:space="preserve"> Smlouva vstupuje v platnost i účinnost podpisem oběma smluvními stranami. Nebude-li Smlouva podepsána oběma smluvními stranami současně, stává se platnou a účinnou podpisem posledním.</w:t>
      </w:r>
    </w:p>
    <w:p w14:paraId="60E7362F" w14:textId="77777777" w:rsidR="00054564" w:rsidRDefault="00054564">
      <w:pPr>
        <w:pStyle w:val="Odstavecseseznamem"/>
        <w:rPr>
          <w:rFonts w:ascii="TM Sans" w:hAnsi="TM Sans" w:cs="TM Sans"/>
          <w:sz w:val="12"/>
          <w:szCs w:val="12"/>
        </w:rPr>
      </w:pPr>
    </w:p>
    <w:p w14:paraId="21169679" w14:textId="77777777" w:rsidR="00054564" w:rsidRDefault="00054564">
      <w:pPr>
        <w:numPr>
          <w:ilvl w:val="0"/>
          <w:numId w:val="4"/>
        </w:numPr>
        <w:jc w:val="both"/>
        <w:rPr>
          <w:rFonts w:ascii="TM Sans" w:hAnsi="TM Sans" w:cs="TM Sans"/>
          <w:sz w:val="12"/>
          <w:szCs w:val="12"/>
        </w:rPr>
      </w:pPr>
      <w:r>
        <w:rPr>
          <w:rFonts w:ascii="TM Sans" w:hAnsi="TM Sans" w:cs="TM Sans"/>
          <w:sz w:val="12"/>
          <w:szCs w:val="12"/>
          <w:u w:val="single"/>
        </w:rPr>
        <w:t>Přechodné ustanovení ve vztahu k předchozím smlouvám.</w:t>
      </w:r>
      <w:r>
        <w:rPr>
          <w:rFonts w:ascii="TM Sans" w:hAnsi="TM Sans" w:cs="TM Sans"/>
          <w:sz w:val="12"/>
          <w:szCs w:val="12"/>
        </w:rPr>
        <w:t xml:space="preserve"> Tato Smlouva nahrazuje veškeré předchozí smlouvy o zajišťování prodeje Vstupenek uzavřené mezi Pořadatelem a </w:t>
      </w:r>
      <w:proofErr w:type="spellStart"/>
      <w:r>
        <w:rPr>
          <w:rFonts w:ascii="TM Sans" w:hAnsi="TM Sans" w:cs="TM Sans"/>
          <w:sz w:val="12"/>
          <w:szCs w:val="12"/>
        </w:rPr>
        <w:t>Ticketmasterem</w:t>
      </w:r>
      <w:proofErr w:type="spellEnd"/>
      <w:r>
        <w:rPr>
          <w:rFonts w:ascii="TM Sans" w:hAnsi="TM Sans" w:cs="TM Sans"/>
          <w:sz w:val="12"/>
          <w:szCs w:val="12"/>
        </w:rPr>
        <w:t xml:space="preserve">. Pokud byl ovšem prodej Vstupenek na určitou Akci již zahájen, dokončí se </w:t>
      </w:r>
      <w:proofErr w:type="gramStart"/>
      <w:r>
        <w:rPr>
          <w:rFonts w:ascii="TM Sans" w:hAnsi="TM Sans" w:cs="TM Sans"/>
          <w:sz w:val="12"/>
          <w:szCs w:val="12"/>
        </w:rPr>
        <w:t>se</w:t>
      </w:r>
      <w:proofErr w:type="gramEnd"/>
      <w:r>
        <w:rPr>
          <w:rFonts w:ascii="TM Sans" w:hAnsi="TM Sans" w:cs="TM Sans"/>
          <w:sz w:val="12"/>
          <w:szCs w:val="12"/>
        </w:rPr>
        <w:t xml:space="preserve"> podle původní smlouvy, ledaže </w:t>
      </w:r>
      <w:proofErr w:type="spellStart"/>
      <w:r>
        <w:rPr>
          <w:rFonts w:ascii="TM Sans" w:hAnsi="TM Sans" w:cs="TM Sans"/>
          <w:sz w:val="12"/>
          <w:szCs w:val="12"/>
        </w:rPr>
        <w:t>Ticketmaster</w:t>
      </w:r>
      <w:proofErr w:type="spellEnd"/>
      <w:r>
        <w:rPr>
          <w:rFonts w:ascii="TM Sans" w:hAnsi="TM Sans" w:cs="TM Sans"/>
          <w:sz w:val="12"/>
          <w:szCs w:val="12"/>
        </w:rPr>
        <w:t xml:space="preserve"> písemně oznámí Pořadateli, že od určitého data, které </w:t>
      </w:r>
      <w:proofErr w:type="spellStart"/>
      <w:r>
        <w:rPr>
          <w:rFonts w:ascii="TM Sans" w:hAnsi="TM Sans" w:cs="TM Sans"/>
          <w:sz w:val="12"/>
          <w:szCs w:val="12"/>
        </w:rPr>
        <w:t>Ticketmaster</w:t>
      </w:r>
      <w:proofErr w:type="spellEnd"/>
      <w:r>
        <w:rPr>
          <w:rFonts w:ascii="TM Sans" w:hAnsi="TM Sans" w:cs="TM Sans"/>
          <w:sz w:val="12"/>
          <w:szCs w:val="12"/>
        </w:rPr>
        <w:t xml:space="preserve"> určí a předem písemně Pořadateli sdělí, se bude prodej Vstupenek na takovouto Akci rovněž řídit touto (novou) Smlouvou. V takovém případě platí, že práva a povinnosti smluvních stran vzniklé do tohoto určeného data se budou řídit původní smlouvou a podle původní smlouvy se též vypořádají a práva a povinnosti vzniklé od tohoto data (včetně) se budou již řídit touto (novou) Smlouvou a podle ní se i vypořádají.       </w:t>
      </w:r>
    </w:p>
    <w:p w14:paraId="7A975AEC" w14:textId="77777777" w:rsidR="00054564" w:rsidRDefault="00054564">
      <w:pPr>
        <w:pStyle w:val="Odstavecseseznamem"/>
        <w:rPr>
          <w:rFonts w:ascii="TM Sans" w:hAnsi="TM Sans" w:cs="TM Sans"/>
          <w:sz w:val="12"/>
          <w:szCs w:val="12"/>
        </w:rPr>
      </w:pPr>
    </w:p>
    <w:p w14:paraId="1B880E11" w14:textId="77777777" w:rsidR="00054564" w:rsidRDefault="00054564">
      <w:pPr>
        <w:numPr>
          <w:ilvl w:val="0"/>
          <w:numId w:val="4"/>
        </w:numPr>
        <w:jc w:val="both"/>
        <w:rPr>
          <w:rFonts w:ascii="TM Sans" w:hAnsi="TM Sans" w:cs="TM Sans"/>
          <w:sz w:val="12"/>
          <w:szCs w:val="12"/>
          <w:shd w:val="clear" w:color="auto" w:fill="FFFF00"/>
        </w:rPr>
      </w:pPr>
      <w:r>
        <w:rPr>
          <w:rFonts w:ascii="TM Sans" w:hAnsi="TM Sans" w:cs="TM Sans"/>
          <w:sz w:val="12"/>
          <w:szCs w:val="12"/>
          <w:u w:val="single"/>
        </w:rPr>
        <w:t>Počet vyhotovení.</w:t>
      </w:r>
      <w:r>
        <w:rPr>
          <w:rFonts w:ascii="TM Sans" w:hAnsi="TM Sans" w:cs="TM Sans"/>
          <w:sz w:val="12"/>
          <w:szCs w:val="12"/>
        </w:rPr>
        <w:t xml:space="preserve"> Smlouva se zpravidla vyhotovuje ve 2 (dvou) originálech, z nichž každá smluvní strana převezme po jednom.</w:t>
      </w:r>
    </w:p>
    <w:p w14:paraId="4D905F3E" w14:textId="77777777" w:rsidR="00054564" w:rsidRDefault="00054564" w:rsidP="008F158F">
      <w:pPr>
        <w:pStyle w:val="Odstavecseseznamem"/>
        <w:ind w:left="1416"/>
        <w:rPr>
          <w:rFonts w:ascii="TM Sans" w:hAnsi="TM Sans" w:cs="TM Sans"/>
          <w:sz w:val="12"/>
          <w:szCs w:val="12"/>
          <w:shd w:val="clear" w:color="auto" w:fill="FFFF00"/>
        </w:rPr>
      </w:pPr>
    </w:p>
    <w:p w14:paraId="36A2A8C9" w14:textId="77777777" w:rsidR="008F158F" w:rsidRDefault="008F158F" w:rsidP="001E3EA0"/>
    <w:sectPr w:rsidR="008F158F" w:rsidSect="0008464E">
      <w:headerReference w:type="even" r:id="rId15"/>
      <w:headerReference w:type="default" r:id="rId16"/>
      <w:footerReference w:type="even" r:id="rId17"/>
      <w:footerReference w:type="default" r:id="rId18"/>
      <w:headerReference w:type="first" r:id="rId19"/>
      <w:footerReference w:type="first" r:id="rId20"/>
      <w:pgSz w:w="11906" w:h="16838"/>
      <w:pgMar w:top="1135" w:right="1417" w:bottom="284" w:left="1417" w:header="284" w:footer="54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1F352" w14:textId="77777777" w:rsidR="00AD629C" w:rsidRDefault="00AD629C">
      <w:r>
        <w:separator/>
      </w:r>
    </w:p>
  </w:endnote>
  <w:endnote w:type="continuationSeparator" w:id="0">
    <w:p w14:paraId="1D6A89F2" w14:textId="77777777" w:rsidR="00AD629C" w:rsidRDefault="00AD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M Sans">
    <w:altName w:val="Calibri"/>
    <w:panose1 w:val="00000000000000000000"/>
    <w:charset w:val="00"/>
    <w:family w:val="swiss"/>
    <w:notTrueType/>
    <w:pitch w:val="variable"/>
    <w:sig w:usb0="A00002AF" w:usb1="5000205B"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rta">
    <w:altName w:val="Calibri"/>
    <w:panose1 w:val="00000000000000000000"/>
    <w:charset w:val="00"/>
    <w:family w:val="modern"/>
    <w:notTrueType/>
    <w:pitch w:val="variable"/>
    <w:sig w:usb0="20000087" w:usb1="00000001" w:usb2="00000000" w:usb3="00000000" w:csb0="0000019B"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B270" w14:textId="77777777" w:rsidR="00054564" w:rsidRDefault="000545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D55F" w14:textId="77777777" w:rsidR="00054564" w:rsidRDefault="00A33301">
    <w:pPr>
      <w:pStyle w:val="Zpat"/>
      <w:ind w:right="360"/>
    </w:pPr>
    <w:r>
      <w:rPr>
        <w:noProof/>
        <w:lang w:val="cs-CZ" w:eastAsia="cs-CZ"/>
      </w:rPr>
      <mc:AlternateContent>
        <mc:Choice Requires="wps">
          <w:drawing>
            <wp:anchor distT="0" distB="0" distL="0" distR="0" simplePos="0" relativeHeight="251657728" behindDoc="0" locked="0" layoutInCell="1" allowOverlap="1" wp14:anchorId="735797E3" wp14:editId="026AD183">
              <wp:simplePos x="0" y="0"/>
              <wp:positionH relativeFrom="page">
                <wp:posOffset>6583680</wp:posOffset>
              </wp:positionH>
              <wp:positionV relativeFrom="paragraph">
                <wp:posOffset>635</wp:posOffset>
              </wp:positionV>
              <wp:extent cx="170815" cy="173990"/>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42D62" w14:textId="77777777" w:rsidR="00054564" w:rsidRDefault="00054564">
                          <w:pPr>
                            <w:pStyle w:val="Zpat"/>
                          </w:pPr>
                          <w:r>
                            <w:rPr>
                              <w:rStyle w:val="slostrnky"/>
                            </w:rPr>
                            <w:fldChar w:fldCharType="begin"/>
                          </w:r>
                          <w:r>
                            <w:rPr>
                              <w:rStyle w:val="slostrnky"/>
                            </w:rPr>
                            <w:instrText xml:space="preserve"> PAGE </w:instrText>
                          </w:r>
                          <w:r>
                            <w:rPr>
                              <w:rStyle w:val="slostrnky"/>
                            </w:rPr>
                            <w:fldChar w:fldCharType="separate"/>
                          </w:r>
                          <w:r w:rsidR="002E2A3F">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13.4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" stroked="f">
              <v:fill opacity="0"/>
              <v:path arrowok="t"/>
              <v:textbox inset="0,0,0,0">
                <w:txbxContent>
                  <w:p w14:paraId="56F42D62" w14:textId="77777777" w:rsidR="00054564" w:rsidRDefault="00054564">
                    <w:pPr>
                      <w:pStyle w:val="Zpat"/>
                    </w:pPr>
                    <w:r>
                      <w:rPr>
                        <w:rStyle w:val="slostrnky"/>
                      </w:rPr>
                      <w:fldChar w:fldCharType="begin"/>
                    </w:r>
                    <w:r>
                      <w:rPr>
                        <w:rStyle w:val="slostrnky"/>
                      </w:rPr>
                      <w:instrText xml:space="preserve"> PAGE </w:instrText>
                    </w:r>
                    <w:r>
                      <w:rPr>
                        <w:rStyle w:val="slostrnky"/>
                      </w:rPr>
                      <w:fldChar w:fldCharType="separate"/>
                    </w:r>
                    <w:r w:rsidR="002E2A3F">
                      <w:rPr>
                        <w:rStyle w:val="slostrnky"/>
                        <w:noProof/>
                      </w:rPr>
                      <w:t>4</w:t>
                    </w:r>
                    <w:r>
                      <w:rPr>
                        <w:rStyle w:val="slostrnk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B3D9" w14:textId="77777777" w:rsidR="00054564" w:rsidRDefault="000545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5874C" w14:textId="77777777" w:rsidR="00AD629C" w:rsidRDefault="00AD629C">
      <w:r>
        <w:separator/>
      </w:r>
    </w:p>
  </w:footnote>
  <w:footnote w:type="continuationSeparator" w:id="0">
    <w:p w14:paraId="3F99D1F5" w14:textId="77777777" w:rsidR="00AD629C" w:rsidRDefault="00AD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4C253" w14:textId="77777777" w:rsidR="00A33301" w:rsidRDefault="00A333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526BA" w14:textId="77777777" w:rsidR="00054564" w:rsidRDefault="00A33301">
    <w:pPr>
      <w:pStyle w:val="Zhlav"/>
      <w:jc w:val="center"/>
    </w:pPr>
    <w:r>
      <w:rPr>
        <w:rFonts w:ascii="Verdana" w:hAnsi="Verdana" w:cs="Verdana"/>
        <w:b/>
        <w:noProof/>
        <w:lang w:val="cs-CZ" w:eastAsia="cs-CZ"/>
      </w:rPr>
      <w:drawing>
        <wp:inline distT="0" distB="0" distL="0" distR="0" wp14:anchorId="77F33951" wp14:editId="48EAD0C3">
          <wp:extent cx="2194560" cy="662940"/>
          <wp:effectExtent l="0" t="0" r="0" b="0"/>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62940"/>
                  </a:xfrm>
                  <a:prstGeom prst="rect">
                    <a:avLst/>
                  </a:prstGeom>
                  <a:solidFill>
                    <a:srgbClr val="FFFFFF"/>
                  </a:solidFill>
                  <a:ln>
                    <a:noFill/>
                  </a:ln>
                </pic:spPr>
              </pic:pic>
            </a:graphicData>
          </a:graphic>
        </wp:inline>
      </w:drawing>
    </w:r>
  </w:p>
  <w:p w14:paraId="375B8802" w14:textId="77777777" w:rsidR="00054564" w:rsidRDefault="000545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92BC" w14:textId="77777777" w:rsidR="00054564" w:rsidRDefault="000545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37"/>
        </w:tabs>
        <w:ind w:left="1637" w:hanging="360"/>
      </w:pPr>
      <w:rPr>
        <w:rFonts w:ascii="TM Sans" w:hAnsi="TM Sans" w:cs="TM Sans"/>
        <w:sz w:val="12"/>
        <w:szCs w:val="1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M Sans" w:hAnsi="TM Sans" w:cs="TM Sans"/>
        <w:sz w:val="12"/>
        <w:szCs w:val="1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TM Sans" w:hAnsi="TM Sans" w:cs="TM Sans" w:hint="default"/>
        <w:sz w:val="12"/>
        <w:szCs w:val="12"/>
        <w:lang w:val="cs-CZ"/>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ascii="TM Sans" w:hAnsi="TM Sans" w:cs="TM Sans" w:hint="default"/>
        <w:sz w:val="12"/>
        <w:szCs w:val="12"/>
      </w:r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hint="default"/>
        <w:lang w:val="cs-CZ"/>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hint="default"/>
      </w:rPr>
    </w:lvl>
    <w:lvl w:ilvl="3">
      <w:start w:val="1"/>
      <w:numFmt w:val="lowerLetter"/>
      <w:lvlText w:val="%4)"/>
      <w:lvlJc w:val="left"/>
      <w:pPr>
        <w:tabs>
          <w:tab w:val="num" w:pos="2880"/>
        </w:tabs>
        <w:ind w:left="2880" w:hanging="360"/>
      </w:pPr>
      <w:rPr>
        <w:rFonts w:hint="default"/>
        <w:lang w:val="cs-CZ"/>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7C7AE4"/>
    <w:multiLevelType w:val="hybridMultilevel"/>
    <w:tmpl w:val="7C4E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72255"/>
    <w:multiLevelType w:val="hybridMultilevel"/>
    <w:tmpl w:val="ECA0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C61CF"/>
    <w:multiLevelType w:val="hybridMultilevel"/>
    <w:tmpl w:val="B056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44D16"/>
    <w:multiLevelType w:val="hybridMultilevel"/>
    <w:tmpl w:val="FE5C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D5095"/>
    <w:multiLevelType w:val="hybridMultilevel"/>
    <w:tmpl w:val="AF02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D1232"/>
    <w:multiLevelType w:val="multilevel"/>
    <w:tmpl w:val="157486B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18"/>
        <w:szCs w:val="18"/>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2">
    <w:nsid w:val="757A0E5F"/>
    <w:multiLevelType w:val="hybridMultilevel"/>
    <w:tmpl w:val="2A6E49AC"/>
    <w:lvl w:ilvl="0" w:tplc="EEFA7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12"/>
  </w:num>
  <w:num w:numId="10">
    <w:abstractNumId w:val="1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4E"/>
    <w:rsid w:val="0000597B"/>
    <w:rsid w:val="00045D80"/>
    <w:rsid w:val="00054564"/>
    <w:rsid w:val="00076B46"/>
    <w:rsid w:val="0008464E"/>
    <w:rsid w:val="000F660C"/>
    <w:rsid w:val="00103034"/>
    <w:rsid w:val="00112F66"/>
    <w:rsid w:val="00150151"/>
    <w:rsid w:val="001516B6"/>
    <w:rsid w:val="001B6301"/>
    <w:rsid w:val="001E3EA0"/>
    <w:rsid w:val="002D3C02"/>
    <w:rsid w:val="002E2A3F"/>
    <w:rsid w:val="00355D13"/>
    <w:rsid w:val="003775F3"/>
    <w:rsid w:val="00492A36"/>
    <w:rsid w:val="004B06E7"/>
    <w:rsid w:val="004B6CF4"/>
    <w:rsid w:val="00516463"/>
    <w:rsid w:val="00640614"/>
    <w:rsid w:val="00691E59"/>
    <w:rsid w:val="00721874"/>
    <w:rsid w:val="007B0701"/>
    <w:rsid w:val="007B408D"/>
    <w:rsid w:val="007C097A"/>
    <w:rsid w:val="007F4AF1"/>
    <w:rsid w:val="0081207C"/>
    <w:rsid w:val="008F158F"/>
    <w:rsid w:val="00991DA7"/>
    <w:rsid w:val="009A68DB"/>
    <w:rsid w:val="009B1EEB"/>
    <w:rsid w:val="00A33301"/>
    <w:rsid w:val="00AD629C"/>
    <w:rsid w:val="00B80BD5"/>
    <w:rsid w:val="00BF6BA9"/>
    <w:rsid w:val="00C349E9"/>
    <w:rsid w:val="00C355A0"/>
    <w:rsid w:val="00C91234"/>
    <w:rsid w:val="00CA1DF9"/>
    <w:rsid w:val="00CD681A"/>
    <w:rsid w:val="00CF3955"/>
    <w:rsid w:val="00D6535A"/>
    <w:rsid w:val="00E333D8"/>
    <w:rsid w:val="00E65340"/>
    <w:rsid w:val="00E857FB"/>
    <w:rsid w:val="00E925FD"/>
    <w:rsid w:val="00EC6007"/>
    <w:rsid w:val="00ED2AE8"/>
    <w:rsid w:val="00EE0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B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rFonts w:ascii="Verdana" w:hAnsi="Verdana" w:cs="Verdana"/>
      <w:b/>
      <w:bCs/>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TM Sans" w:hAnsi="TM Sans" w:cs="TM Sans"/>
      <w:sz w:val="12"/>
      <w:szCs w:val="1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TM Sans" w:hAnsi="TM Sans" w:cs="TM Sans"/>
      <w:sz w:val="12"/>
      <w:szCs w:val="1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M Sans" w:hAnsi="TM Sans" w:cs="TM Sans" w:hint="default"/>
      <w:sz w:val="12"/>
      <w:szCs w:val="12"/>
      <w:lang w:val="cs-CZ"/>
    </w:rPr>
  </w:style>
  <w:style w:type="character" w:customStyle="1" w:styleId="WW8Num5z0">
    <w:name w:val="WW8Num5z0"/>
    <w:rPr>
      <w:rFonts w:ascii="TM Sans" w:hAnsi="TM Sans" w:cs="TM Sans" w:hint="default"/>
      <w:sz w:val="12"/>
      <w:szCs w:val="12"/>
    </w:rPr>
  </w:style>
  <w:style w:type="character" w:customStyle="1" w:styleId="WW8Num6z0">
    <w:name w:val="WW8Num6z0"/>
    <w:rPr>
      <w:rFonts w:hint="default"/>
      <w:lang w:val="cs-CZ"/>
    </w:rPr>
  </w:style>
  <w:style w:type="character" w:customStyle="1" w:styleId="WW8Num6z1">
    <w:name w:val="WW8Num6z1"/>
  </w:style>
  <w:style w:type="character" w:customStyle="1" w:styleId="WW8Num6z2">
    <w:name w:val="WW8Num6z2"/>
    <w:rPr>
      <w:rFonts w:ascii="Times New Roman" w:eastAsia="Times New Roman" w:hAnsi="Times New Roman" w:cs="Times New Roman"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rPr>
      <w:rFonts w:ascii="Times New Roman" w:eastAsia="Times New Roman" w:hAnsi="Times New Roman" w:cs="Times New Roman"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1">
    <w:name w:val="Standardní písmo odstavce1"/>
  </w:style>
  <w:style w:type="character" w:customStyle="1" w:styleId="Nadpis1Char">
    <w:name w:val="Nadpis 1 Char"/>
    <w:rPr>
      <w:rFonts w:ascii="Verdana" w:eastAsia="Times New Roman" w:hAnsi="Verdana" w:cs="Times New Roman"/>
      <w:b/>
      <w:bCs/>
      <w:szCs w:val="24"/>
    </w:rPr>
  </w:style>
  <w:style w:type="character" w:styleId="Hypertextovodkaz">
    <w:name w:val="Hyperlink"/>
    <w:rPr>
      <w:color w:val="0000FF"/>
      <w:u w:val="single"/>
    </w:rPr>
  </w:style>
  <w:style w:type="character" w:customStyle="1" w:styleId="ZkladntextChar">
    <w:name w:val="Základní text Char"/>
    <w:rPr>
      <w:rFonts w:ascii="Verdana" w:eastAsia="Times New Roman" w:hAnsi="Verdana" w:cs="Times New Roman"/>
      <w:szCs w:val="24"/>
      <w:lang w:val="x-none"/>
    </w:rPr>
  </w:style>
  <w:style w:type="character" w:customStyle="1" w:styleId="TextbublinyChar">
    <w:name w:val="Text bubliny Char"/>
    <w:rPr>
      <w:rFonts w:ascii="Tahoma" w:eastAsia="Times New Roman"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rPr>
  </w:style>
  <w:style w:type="character" w:customStyle="1" w:styleId="PedmtkomenteChar">
    <w:name w:val="Předmět komentáře Char"/>
    <w:rPr>
      <w:rFonts w:ascii="Times New Roman" w:eastAsia="Times New Roman" w:hAnsi="Times New Roman" w:cs="Times New Roman"/>
      <w:b/>
      <w:bCs/>
    </w:rPr>
  </w:style>
  <w:style w:type="character" w:styleId="Sledovanodkaz">
    <w:name w:val="FollowedHyperlink"/>
    <w:rPr>
      <w:color w:val="954F72"/>
      <w:u w:val="single"/>
    </w:rPr>
  </w:style>
  <w:style w:type="character" w:customStyle="1" w:styleId="UnresolvedMention1">
    <w:name w:val="Unresolved Mention1"/>
    <w:rPr>
      <w:color w:val="605E5C"/>
      <w:shd w:val="clear" w:color="auto" w:fill="E1DFDD"/>
    </w:rPr>
  </w:style>
  <w:style w:type="character" w:customStyle="1" w:styleId="apple-converted-space">
    <w:name w:val="apple-converted-space"/>
  </w:style>
  <w:style w:type="character" w:customStyle="1" w:styleId="ZhlavChar">
    <w:name w:val="Záhlaví Char"/>
    <w:rPr>
      <w:rFonts w:ascii="Times New Roman" w:eastAsia="Times New Roman" w:hAnsi="Times New Roman" w:cs="Times New Roman"/>
      <w:sz w:val="24"/>
      <w:szCs w:val="24"/>
    </w:rPr>
  </w:style>
  <w:style w:type="character" w:customStyle="1" w:styleId="ZpatChar">
    <w:name w:val="Zápatí Char"/>
    <w:rPr>
      <w:rFonts w:ascii="Times New Roman" w:eastAsia="Times New Roman" w:hAnsi="Times New Roman" w:cs="Times New Roman"/>
      <w:sz w:val="24"/>
      <w:szCs w:val="24"/>
    </w:rPr>
  </w:style>
  <w:style w:type="character" w:styleId="slostrnky">
    <w:name w:val="page numbe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rPr>
      <w:rFonts w:ascii="Verdana" w:hAnsi="Verdana" w:cs="Verdana"/>
      <w:sz w:val="20"/>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Odstavecseseznamem">
    <w:name w:val="List Paragraph"/>
    <w:basedOn w:val="Normln"/>
    <w:qFormat/>
    <w:pPr>
      <w:ind w:left="708"/>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lang w:val="x-none"/>
    </w:rPr>
  </w:style>
  <w:style w:type="paragraph" w:styleId="Pedmtkomente">
    <w:name w:val="annotation subject"/>
    <w:basedOn w:val="Textkomente1"/>
    <w:next w:val="Textkomente1"/>
    <w:rPr>
      <w:b/>
      <w:bCs/>
    </w:rPr>
  </w:style>
  <w:style w:type="paragraph" w:styleId="Revize">
    <w:name w:val="Revision"/>
    <w:pPr>
      <w:suppressAutoHyphens/>
    </w:pPr>
    <w:rPr>
      <w:sz w:val="24"/>
      <w:szCs w:val="24"/>
      <w:lang w:eastAsia="ar-SA"/>
    </w:rPr>
  </w:style>
  <w:style w:type="paragraph" w:styleId="Zhlav">
    <w:name w:val="header"/>
    <w:basedOn w:val="Normln"/>
    <w:pPr>
      <w:tabs>
        <w:tab w:val="center" w:pos="4703"/>
        <w:tab w:val="right" w:pos="9406"/>
      </w:tabs>
    </w:pPr>
    <w:rPr>
      <w:lang w:val="x-none"/>
    </w:rPr>
  </w:style>
  <w:style w:type="paragraph" w:styleId="Zpat">
    <w:name w:val="footer"/>
    <w:basedOn w:val="Normln"/>
    <w:pPr>
      <w:tabs>
        <w:tab w:val="center" w:pos="4703"/>
        <w:tab w:val="right" w:pos="9406"/>
      </w:tabs>
    </w:pPr>
    <w:rPr>
      <w:lang w:val="x-none"/>
    </w:rPr>
  </w:style>
  <w:style w:type="paragraph" w:styleId="Normlnweb">
    <w:name w:val="Normal (Web)"/>
    <w:basedOn w:val="Normln"/>
    <w:pPr>
      <w:spacing w:before="280" w:after="28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Level1">
    <w:name w:val="Level 1"/>
    <w:basedOn w:val="Normln"/>
    <w:next w:val="Normln"/>
    <w:rsid w:val="008F158F"/>
    <w:pPr>
      <w:keepNext/>
      <w:numPr>
        <w:numId w:val="7"/>
      </w:numPr>
      <w:suppressAutoHyphens w:val="0"/>
      <w:spacing w:before="280" w:after="140" w:line="290" w:lineRule="auto"/>
      <w:jc w:val="both"/>
      <w:outlineLvl w:val="0"/>
    </w:pPr>
    <w:rPr>
      <w:rFonts w:ascii="Arial" w:hAnsi="Arial"/>
      <w:b/>
      <w:bCs/>
      <w:kern w:val="20"/>
      <w:sz w:val="22"/>
      <w:szCs w:val="32"/>
      <w:lang w:eastAsia="en-GB"/>
    </w:rPr>
  </w:style>
  <w:style w:type="paragraph" w:customStyle="1" w:styleId="Level2">
    <w:name w:val="Level 2"/>
    <w:basedOn w:val="Normln"/>
    <w:qFormat/>
    <w:rsid w:val="008F158F"/>
    <w:pPr>
      <w:numPr>
        <w:ilvl w:val="1"/>
        <w:numId w:val="7"/>
      </w:numPr>
      <w:suppressAutoHyphens w:val="0"/>
      <w:spacing w:after="140" w:line="290" w:lineRule="auto"/>
      <w:jc w:val="both"/>
      <w:outlineLvl w:val="1"/>
    </w:pPr>
    <w:rPr>
      <w:rFonts w:ascii="Arial" w:hAnsi="Arial"/>
      <w:kern w:val="20"/>
      <w:sz w:val="20"/>
      <w:szCs w:val="28"/>
      <w:lang w:eastAsia="en-GB"/>
    </w:rPr>
  </w:style>
  <w:style w:type="paragraph" w:customStyle="1" w:styleId="Level3">
    <w:name w:val="Level 3"/>
    <w:basedOn w:val="Normln"/>
    <w:rsid w:val="008F158F"/>
    <w:pPr>
      <w:numPr>
        <w:ilvl w:val="2"/>
        <w:numId w:val="7"/>
      </w:numPr>
      <w:suppressAutoHyphens w:val="0"/>
      <w:spacing w:after="140" w:line="290" w:lineRule="auto"/>
      <w:jc w:val="both"/>
      <w:outlineLvl w:val="2"/>
    </w:pPr>
    <w:rPr>
      <w:rFonts w:ascii="Arial" w:hAnsi="Arial"/>
      <w:kern w:val="20"/>
      <w:sz w:val="20"/>
      <w:szCs w:val="28"/>
      <w:lang w:eastAsia="en-GB"/>
    </w:rPr>
  </w:style>
  <w:style w:type="paragraph" w:customStyle="1" w:styleId="Level4">
    <w:name w:val="Level 4"/>
    <w:basedOn w:val="Normln"/>
    <w:qFormat/>
    <w:rsid w:val="008F158F"/>
    <w:pPr>
      <w:numPr>
        <w:ilvl w:val="3"/>
        <w:numId w:val="7"/>
      </w:numPr>
      <w:suppressAutoHyphens w:val="0"/>
      <w:spacing w:after="140" w:line="290" w:lineRule="auto"/>
      <w:jc w:val="both"/>
      <w:outlineLvl w:val="3"/>
    </w:pPr>
    <w:rPr>
      <w:rFonts w:ascii="Arial" w:hAnsi="Arial"/>
      <w:kern w:val="20"/>
      <w:sz w:val="20"/>
      <w:lang w:eastAsia="en-GB"/>
    </w:rPr>
  </w:style>
  <w:style w:type="paragraph" w:customStyle="1" w:styleId="Level5">
    <w:name w:val="Level 5"/>
    <w:basedOn w:val="Normln"/>
    <w:qFormat/>
    <w:rsid w:val="008F158F"/>
    <w:pPr>
      <w:numPr>
        <w:ilvl w:val="4"/>
        <w:numId w:val="7"/>
      </w:numPr>
      <w:suppressAutoHyphens w:val="0"/>
      <w:spacing w:after="140" w:line="290" w:lineRule="auto"/>
      <w:jc w:val="both"/>
      <w:outlineLvl w:val="4"/>
    </w:pPr>
    <w:rPr>
      <w:rFonts w:ascii="Arial" w:hAnsi="Arial"/>
      <w:kern w:val="20"/>
      <w:sz w:val="20"/>
      <w:lang w:eastAsia="en-GB"/>
    </w:rPr>
  </w:style>
  <w:style w:type="paragraph" w:customStyle="1" w:styleId="Level6">
    <w:name w:val="Level 6"/>
    <w:basedOn w:val="Normln"/>
    <w:rsid w:val="008F158F"/>
    <w:pPr>
      <w:numPr>
        <w:ilvl w:val="5"/>
        <w:numId w:val="7"/>
      </w:numPr>
      <w:suppressAutoHyphens w:val="0"/>
      <w:spacing w:after="140" w:line="290" w:lineRule="auto"/>
      <w:jc w:val="both"/>
      <w:outlineLvl w:val="5"/>
    </w:pPr>
    <w:rPr>
      <w:rFonts w:ascii="Arial" w:hAnsi="Arial"/>
      <w:kern w:val="20"/>
      <w:sz w:val="20"/>
      <w:lang w:eastAsia="en-GB"/>
    </w:rPr>
  </w:style>
  <w:style w:type="paragraph" w:customStyle="1" w:styleId="Level7">
    <w:name w:val="Level 7"/>
    <w:basedOn w:val="Normln"/>
    <w:rsid w:val="008F158F"/>
    <w:pPr>
      <w:numPr>
        <w:ilvl w:val="6"/>
        <w:numId w:val="7"/>
      </w:numPr>
      <w:suppressAutoHyphens w:val="0"/>
      <w:spacing w:after="140" w:line="290" w:lineRule="auto"/>
      <w:jc w:val="both"/>
      <w:outlineLvl w:val="6"/>
    </w:pPr>
    <w:rPr>
      <w:rFonts w:ascii="Arial" w:hAnsi="Arial"/>
      <w:kern w:val="20"/>
      <w:sz w:val="20"/>
      <w:lang w:eastAsia="en-GB"/>
    </w:rPr>
  </w:style>
  <w:style w:type="paragraph" w:customStyle="1" w:styleId="Level8">
    <w:name w:val="Level 8"/>
    <w:basedOn w:val="Normln"/>
    <w:rsid w:val="008F158F"/>
    <w:pPr>
      <w:numPr>
        <w:ilvl w:val="7"/>
        <w:numId w:val="7"/>
      </w:numPr>
      <w:suppressAutoHyphens w:val="0"/>
      <w:spacing w:after="140" w:line="290" w:lineRule="auto"/>
      <w:jc w:val="both"/>
      <w:outlineLvl w:val="7"/>
    </w:pPr>
    <w:rPr>
      <w:rFonts w:ascii="Arial" w:hAnsi="Arial"/>
      <w:kern w:val="20"/>
      <w:sz w:val="20"/>
      <w:lang w:eastAsia="en-GB"/>
    </w:rPr>
  </w:style>
  <w:style w:type="paragraph" w:customStyle="1" w:styleId="Level9">
    <w:name w:val="Level 9"/>
    <w:basedOn w:val="Normln"/>
    <w:rsid w:val="008F158F"/>
    <w:pPr>
      <w:numPr>
        <w:ilvl w:val="8"/>
        <w:numId w:val="7"/>
      </w:numPr>
      <w:suppressAutoHyphens w:val="0"/>
      <w:spacing w:after="140" w:line="290" w:lineRule="auto"/>
      <w:jc w:val="both"/>
      <w:outlineLvl w:val="8"/>
    </w:pPr>
    <w:rPr>
      <w:rFonts w:ascii="Arial" w:hAnsi="Arial"/>
      <w:kern w:val="20"/>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rFonts w:ascii="Verdana" w:hAnsi="Verdana" w:cs="Verdana"/>
      <w:b/>
      <w:bCs/>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TM Sans" w:hAnsi="TM Sans" w:cs="TM Sans"/>
      <w:sz w:val="12"/>
      <w:szCs w:val="1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TM Sans" w:hAnsi="TM Sans" w:cs="TM Sans"/>
      <w:sz w:val="12"/>
      <w:szCs w:val="1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M Sans" w:hAnsi="TM Sans" w:cs="TM Sans" w:hint="default"/>
      <w:sz w:val="12"/>
      <w:szCs w:val="12"/>
      <w:lang w:val="cs-CZ"/>
    </w:rPr>
  </w:style>
  <w:style w:type="character" w:customStyle="1" w:styleId="WW8Num5z0">
    <w:name w:val="WW8Num5z0"/>
    <w:rPr>
      <w:rFonts w:ascii="TM Sans" w:hAnsi="TM Sans" w:cs="TM Sans" w:hint="default"/>
      <w:sz w:val="12"/>
      <w:szCs w:val="12"/>
    </w:rPr>
  </w:style>
  <w:style w:type="character" w:customStyle="1" w:styleId="WW8Num6z0">
    <w:name w:val="WW8Num6z0"/>
    <w:rPr>
      <w:rFonts w:hint="default"/>
      <w:lang w:val="cs-CZ"/>
    </w:rPr>
  </w:style>
  <w:style w:type="character" w:customStyle="1" w:styleId="WW8Num6z1">
    <w:name w:val="WW8Num6z1"/>
  </w:style>
  <w:style w:type="character" w:customStyle="1" w:styleId="WW8Num6z2">
    <w:name w:val="WW8Num6z2"/>
    <w:rPr>
      <w:rFonts w:ascii="Times New Roman" w:eastAsia="Times New Roman" w:hAnsi="Times New Roman" w:cs="Times New Roman"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rPr>
      <w:rFonts w:ascii="Times New Roman" w:eastAsia="Times New Roman" w:hAnsi="Times New Roman" w:cs="Times New Roman"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1">
    <w:name w:val="Standardní písmo odstavce1"/>
  </w:style>
  <w:style w:type="character" w:customStyle="1" w:styleId="Nadpis1Char">
    <w:name w:val="Nadpis 1 Char"/>
    <w:rPr>
      <w:rFonts w:ascii="Verdana" w:eastAsia="Times New Roman" w:hAnsi="Verdana" w:cs="Times New Roman"/>
      <w:b/>
      <w:bCs/>
      <w:szCs w:val="24"/>
    </w:rPr>
  </w:style>
  <w:style w:type="character" w:styleId="Hypertextovodkaz">
    <w:name w:val="Hyperlink"/>
    <w:rPr>
      <w:color w:val="0000FF"/>
      <w:u w:val="single"/>
    </w:rPr>
  </w:style>
  <w:style w:type="character" w:customStyle="1" w:styleId="ZkladntextChar">
    <w:name w:val="Základní text Char"/>
    <w:rPr>
      <w:rFonts w:ascii="Verdana" w:eastAsia="Times New Roman" w:hAnsi="Verdana" w:cs="Times New Roman"/>
      <w:szCs w:val="24"/>
      <w:lang w:val="x-none"/>
    </w:rPr>
  </w:style>
  <w:style w:type="character" w:customStyle="1" w:styleId="TextbublinyChar">
    <w:name w:val="Text bubliny Char"/>
    <w:rPr>
      <w:rFonts w:ascii="Tahoma" w:eastAsia="Times New Roman"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rPr>
  </w:style>
  <w:style w:type="character" w:customStyle="1" w:styleId="PedmtkomenteChar">
    <w:name w:val="Předmět komentáře Char"/>
    <w:rPr>
      <w:rFonts w:ascii="Times New Roman" w:eastAsia="Times New Roman" w:hAnsi="Times New Roman" w:cs="Times New Roman"/>
      <w:b/>
      <w:bCs/>
    </w:rPr>
  </w:style>
  <w:style w:type="character" w:styleId="Sledovanodkaz">
    <w:name w:val="FollowedHyperlink"/>
    <w:rPr>
      <w:color w:val="954F72"/>
      <w:u w:val="single"/>
    </w:rPr>
  </w:style>
  <w:style w:type="character" w:customStyle="1" w:styleId="UnresolvedMention1">
    <w:name w:val="Unresolved Mention1"/>
    <w:rPr>
      <w:color w:val="605E5C"/>
      <w:shd w:val="clear" w:color="auto" w:fill="E1DFDD"/>
    </w:rPr>
  </w:style>
  <w:style w:type="character" w:customStyle="1" w:styleId="apple-converted-space">
    <w:name w:val="apple-converted-space"/>
  </w:style>
  <w:style w:type="character" w:customStyle="1" w:styleId="ZhlavChar">
    <w:name w:val="Záhlaví Char"/>
    <w:rPr>
      <w:rFonts w:ascii="Times New Roman" w:eastAsia="Times New Roman" w:hAnsi="Times New Roman" w:cs="Times New Roman"/>
      <w:sz w:val="24"/>
      <w:szCs w:val="24"/>
    </w:rPr>
  </w:style>
  <w:style w:type="character" w:customStyle="1" w:styleId="ZpatChar">
    <w:name w:val="Zápatí Char"/>
    <w:rPr>
      <w:rFonts w:ascii="Times New Roman" w:eastAsia="Times New Roman" w:hAnsi="Times New Roman" w:cs="Times New Roman"/>
      <w:sz w:val="24"/>
      <w:szCs w:val="24"/>
    </w:rPr>
  </w:style>
  <w:style w:type="character" w:styleId="slostrnky">
    <w:name w:val="page numbe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rPr>
      <w:rFonts w:ascii="Verdana" w:hAnsi="Verdana" w:cs="Verdana"/>
      <w:sz w:val="20"/>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Odstavecseseznamem">
    <w:name w:val="List Paragraph"/>
    <w:basedOn w:val="Normln"/>
    <w:qFormat/>
    <w:pPr>
      <w:ind w:left="708"/>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lang w:val="x-none"/>
    </w:rPr>
  </w:style>
  <w:style w:type="paragraph" w:styleId="Pedmtkomente">
    <w:name w:val="annotation subject"/>
    <w:basedOn w:val="Textkomente1"/>
    <w:next w:val="Textkomente1"/>
    <w:rPr>
      <w:b/>
      <w:bCs/>
    </w:rPr>
  </w:style>
  <w:style w:type="paragraph" w:styleId="Revize">
    <w:name w:val="Revision"/>
    <w:pPr>
      <w:suppressAutoHyphens/>
    </w:pPr>
    <w:rPr>
      <w:sz w:val="24"/>
      <w:szCs w:val="24"/>
      <w:lang w:eastAsia="ar-SA"/>
    </w:rPr>
  </w:style>
  <w:style w:type="paragraph" w:styleId="Zhlav">
    <w:name w:val="header"/>
    <w:basedOn w:val="Normln"/>
    <w:pPr>
      <w:tabs>
        <w:tab w:val="center" w:pos="4703"/>
        <w:tab w:val="right" w:pos="9406"/>
      </w:tabs>
    </w:pPr>
    <w:rPr>
      <w:lang w:val="x-none"/>
    </w:rPr>
  </w:style>
  <w:style w:type="paragraph" w:styleId="Zpat">
    <w:name w:val="footer"/>
    <w:basedOn w:val="Normln"/>
    <w:pPr>
      <w:tabs>
        <w:tab w:val="center" w:pos="4703"/>
        <w:tab w:val="right" w:pos="9406"/>
      </w:tabs>
    </w:pPr>
    <w:rPr>
      <w:lang w:val="x-none"/>
    </w:rPr>
  </w:style>
  <w:style w:type="paragraph" w:styleId="Normlnweb">
    <w:name w:val="Normal (Web)"/>
    <w:basedOn w:val="Normln"/>
    <w:pPr>
      <w:spacing w:before="280" w:after="28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Level1">
    <w:name w:val="Level 1"/>
    <w:basedOn w:val="Normln"/>
    <w:next w:val="Normln"/>
    <w:rsid w:val="008F158F"/>
    <w:pPr>
      <w:keepNext/>
      <w:numPr>
        <w:numId w:val="7"/>
      </w:numPr>
      <w:suppressAutoHyphens w:val="0"/>
      <w:spacing w:before="280" w:after="140" w:line="290" w:lineRule="auto"/>
      <w:jc w:val="both"/>
      <w:outlineLvl w:val="0"/>
    </w:pPr>
    <w:rPr>
      <w:rFonts w:ascii="Arial" w:hAnsi="Arial"/>
      <w:b/>
      <w:bCs/>
      <w:kern w:val="20"/>
      <w:sz w:val="22"/>
      <w:szCs w:val="32"/>
      <w:lang w:eastAsia="en-GB"/>
    </w:rPr>
  </w:style>
  <w:style w:type="paragraph" w:customStyle="1" w:styleId="Level2">
    <w:name w:val="Level 2"/>
    <w:basedOn w:val="Normln"/>
    <w:qFormat/>
    <w:rsid w:val="008F158F"/>
    <w:pPr>
      <w:numPr>
        <w:ilvl w:val="1"/>
        <w:numId w:val="7"/>
      </w:numPr>
      <w:suppressAutoHyphens w:val="0"/>
      <w:spacing w:after="140" w:line="290" w:lineRule="auto"/>
      <w:jc w:val="both"/>
      <w:outlineLvl w:val="1"/>
    </w:pPr>
    <w:rPr>
      <w:rFonts w:ascii="Arial" w:hAnsi="Arial"/>
      <w:kern w:val="20"/>
      <w:sz w:val="20"/>
      <w:szCs w:val="28"/>
      <w:lang w:eastAsia="en-GB"/>
    </w:rPr>
  </w:style>
  <w:style w:type="paragraph" w:customStyle="1" w:styleId="Level3">
    <w:name w:val="Level 3"/>
    <w:basedOn w:val="Normln"/>
    <w:rsid w:val="008F158F"/>
    <w:pPr>
      <w:numPr>
        <w:ilvl w:val="2"/>
        <w:numId w:val="7"/>
      </w:numPr>
      <w:suppressAutoHyphens w:val="0"/>
      <w:spacing w:after="140" w:line="290" w:lineRule="auto"/>
      <w:jc w:val="both"/>
      <w:outlineLvl w:val="2"/>
    </w:pPr>
    <w:rPr>
      <w:rFonts w:ascii="Arial" w:hAnsi="Arial"/>
      <w:kern w:val="20"/>
      <w:sz w:val="20"/>
      <w:szCs w:val="28"/>
      <w:lang w:eastAsia="en-GB"/>
    </w:rPr>
  </w:style>
  <w:style w:type="paragraph" w:customStyle="1" w:styleId="Level4">
    <w:name w:val="Level 4"/>
    <w:basedOn w:val="Normln"/>
    <w:qFormat/>
    <w:rsid w:val="008F158F"/>
    <w:pPr>
      <w:numPr>
        <w:ilvl w:val="3"/>
        <w:numId w:val="7"/>
      </w:numPr>
      <w:suppressAutoHyphens w:val="0"/>
      <w:spacing w:after="140" w:line="290" w:lineRule="auto"/>
      <w:jc w:val="both"/>
      <w:outlineLvl w:val="3"/>
    </w:pPr>
    <w:rPr>
      <w:rFonts w:ascii="Arial" w:hAnsi="Arial"/>
      <w:kern w:val="20"/>
      <w:sz w:val="20"/>
      <w:lang w:eastAsia="en-GB"/>
    </w:rPr>
  </w:style>
  <w:style w:type="paragraph" w:customStyle="1" w:styleId="Level5">
    <w:name w:val="Level 5"/>
    <w:basedOn w:val="Normln"/>
    <w:qFormat/>
    <w:rsid w:val="008F158F"/>
    <w:pPr>
      <w:numPr>
        <w:ilvl w:val="4"/>
        <w:numId w:val="7"/>
      </w:numPr>
      <w:suppressAutoHyphens w:val="0"/>
      <w:spacing w:after="140" w:line="290" w:lineRule="auto"/>
      <w:jc w:val="both"/>
      <w:outlineLvl w:val="4"/>
    </w:pPr>
    <w:rPr>
      <w:rFonts w:ascii="Arial" w:hAnsi="Arial"/>
      <w:kern w:val="20"/>
      <w:sz w:val="20"/>
      <w:lang w:eastAsia="en-GB"/>
    </w:rPr>
  </w:style>
  <w:style w:type="paragraph" w:customStyle="1" w:styleId="Level6">
    <w:name w:val="Level 6"/>
    <w:basedOn w:val="Normln"/>
    <w:rsid w:val="008F158F"/>
    <w:pPr>
      <w:numPr>
        <w:ilvl w:val="5"/>
        <w:numId w:val="7"/>
      </w:numPr>
      <w:suppressAutoHyphens w:val="0"/>
      <w:spacing w:after="140" w:line="290" w:lineRule="auto"/>
      <w:jc w:val="both"/>
      <w:outlineLvl w:val="5"/>
    </w:pPr>
    <w:rPr>
      <w:rFonts w:ascii="Arial" w:hAnsi="Arial"/>
      <w:kern w:val="20"/>
      <w:sz w:val="20"/>
      <w:lang w:eastAsia="en-GB"/>
    </w:rPr>
  </w:style>
  <w:style w:type="paragraph" w:customStyle="1" w:styleId="Level7">
    <w:name w:val="Level 7"/>
    <w:basedOn w:val="Normln"/>
    <w:rsid w:val="008F158F"/>
    <w:pPr>
      <w:numPr>
        <w:ilvl w:val="6"/>
        <w:numId w:val="7"/>
      </w:numPr>
      <w:suppressAutoHyphens w:val="0"/>
      <w:spacing w:after="140" w:line="290" w:lineRule="auto"/>
      <w:jc w:val="both"/>
      <w:outlineLvl w:val="6"/>
    </w:pPr>
    <w:rPr>
      <w:rFonts w:ascii="Arial" w:hAnsi="Arial"/>
      <w:kern w:val="20"/>
      <w:sz w:val="20"/>
      <w:lang w:eastAsia="en-GB"/>
    </w:rPr>
  </w:style>
  <w:style w:type="paragraph" w:customStyle="1" w:styleId="Level8">
    <w:name w:val="Level 8"/>
    <w:basedOn w:val="Normln"/>
    <w:rsid w:val="008F158F"/>
    <w:pPr>
      <w:numPr>
        <w:ilvl w:val="7"/>
        <w:numId w:val="7"/>
      </w:numPr>
      <w:suppressAutoHyphens w:val="0"/>
      <w:spacing w:after="140" w:line="290" w:lineRule="auto"/>
      <w:jc w:val="both"/>
      <w:outlineLvl w:val="7"/>
    </w:pPr>
    <w:rPr>
      <w:rFonts w:ascii="Arial" w:hAnsi="Arial"/>
      <w:kern w:val="20"/>
      <w:sz w:val="20"/>
      <w:lang w:eastAsia="en-GB"/>
    </w:rPr>
  </w:style>
  <w:style w:type="paragraph" w:customStyle="1" w:styleId="Level9">
    <w:name w:val="Level 9"/>
    <w:basedOn w:val="Normln"/>
    <w:rsid w:val="008F158F"/>
    <w:pPr>
      <w:numPr>
        <w:ilvl w:val="8"/>
        <w:numId w:val="7"/>
      </w:numPr>
      <w:suppressAutoHyphens w:val="0"/>
      <w:spacing w:after="140" w:line="290" w:lineRule="auto"/>
      <w:jc w:val="both"/>
      <w:outlineLvl w:val="8"/>
    </w:pPr>
    <w:rPr>
      <w:rFonts w:ascii="Arial" w:hAnsi="Arial"/>
      <w:kern w:val="2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cketmaster.cz/help/logos.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icketmaste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radatele@ticketmaster.cz"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poradatele@ticketmaster.cz"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icketmaster.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6" ma:contentTypeDescription="Vytvoří nový dokument" ma:contentTypeScope="" ma:versionID="bccf0fbd458be21d8efc7e55540956c2">
  <xsd:schema xmlns:xsd="http://www.w3.org/2001/XMLSchema" xmlns:xs="http://www.w3.org/2001/XMLSchema" xmlns:p="http://schemas.microsoft.com/office/2006/metadata/properties" xmlns:ns2="ef04cec5-13e1-4a1b-aeea-49d79cb08fa6" xmlns:ns3="622ab3ee-7687-4dda-bcb6-4fc8407d198e" targetNamespace="http://schemas.microsoft.com/office/2006/metadata/properties" ma:root="true" ma:fieldsID="abe820db9b8c78495e921e82926745f4" ns2:_="" ns3:_="">
    <xsd:import namespace="ef04cec5-13e1-4a1b-aeea-49d79cb08fa6"/>
    <xsd:import namespace="622ab3ee-7687-4dda-bcb6-4fc8407d1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e0dbca8-aca5-4837-b7c6-bdd53efd38e8}"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ma:index="23" ma:displayName="Předmě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C492C-76BA-4236-A7FE-DC1775229F8B}">
  <ds:schemaRefs>
    <ds:schemaRef ds:uri="http://schemas.microsoft.com/sharepoint/v3/contenttype/forms"/>
  </ds:schemaRefs>
</ds:datastoreItem>
</file>

<file path=customXml/itemProps2.xml><?xml version="1.0" encoding="utf-8"?>
<ds:datastoreItem xmlns:ds="http://schemas.openxmlformats.org/officeDocument/2006/customXml" ds:itemID="{481C04CF-E68C-48CA-9873-BB28BD2AB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cec5-13e1-4a1b-aeea-49d79cb08fa6"/>
    <ds:schemaRef ds:uri="622ab3ee-7687-4dda-bcb6-4fc8407d1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4975</Words>
  <Characters>29357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SOŠ Drtinova</Company>
  <LinksUpToDate>false</LinksUpToDate>
  <CharactersWithSpaces>34264</CharactersWithSpaces>
  <SharedDoc>false</SharedDoc>
  <HLinks>
    <vt:vector size="30" baseType="variant">
      <vt:variant>
        <vt:i4>7733282</vt:i4>
      </vt:variant>
      <vt:variant>
        <vt:i4>12</vt:i4>
      </vt:variant>
      <vt:variant>
        <vt:i4>0</vt:i4>
      </vt:variant>
      <vt:variant>
        <vt:i4>5</vt:i4>
      </vt:variant>
      <vt:variant>
        <vt:lpwstr>http://www.ticketmaster.cz/</vt:lpwstr>
      </vt:variant>
      <vt:variant>
        <vt:lpwstr/>
      </vt:variant>
      <vt:variant>
        <vt:i4>7012453</vt:i4>
      </vt:variant>
      <vt:variant>
        <vt:i4>9</vt:i4>
      </vt:variant>
      <vt:variant>
        <vt:i4>0</vt:i4>
      </vt:variant>
      <vt:variant>
        <vt:i4>5</vt:i4>
      </vt:variant>
      <vt:variant>
        <vt:lpwstr>http://www.ticketmaster.cz/help/logos.html</vt:lpwstr>
      </vt:variant>
      <vt:variant>
        <vt:lpwstr/>
      </vt:variant>
      <vt:variant>
        <vt:i4>7733282</vt:i4>
      </vt:variant>
      <vt:variant>
        <vt:i4>6</vt:i4>
      </vt:variant>
      <vt:variant>
        <vt:i4>0</vt:i4>
      </vt:variant>
      <vt:variant>
        <vt:i4>5</vt:i4>
      </vt:variant>
      <vt:variant>
        <vt:lpwstr>http://www.ticketmaster.cz/</vt:lpwstr>
      </vt:variant>
      <vt:variant>
        <vt:lpwstr/>
      </vt:variant>
      <vt:variant>
        <vt:i4>3014658</vt:i4>
      </vt:variant>
      <vt:variant>
        <vt:i4>3</vt:i4>
      </vt:variant>
      <vt:variant>
        <vt:i4>0</vt:i4>
      </vt:variant>
      <vt:variant>
        <vt:i4>5</vt:i4>
      </vt:variant>
      <vt:variant>
        <vt:lpwstr>mailto:poradatele@ticketmaster.cz</vt:lpwstr>
      </vt:variant>
      <vt:variant>
        <vt:lpwstr/>
      </vt:variant>
      <vt:variant>
        <vt:i4>3014658</vt:i4>
      </vt:variant>
      <vt:variant>
        <vt:i4>0</vt:i4>
      </vt:variant>
      <vt:variant>
        <vt:i4>0</vt:i4>
      </vt:variant>
      <vt:variant>
        <vt:i4>5</vt:i4>
      </vt:variant>
      <vt:variant>
        <vt:lpwstr>mailto:poradatele@ticketmaster.cz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Vrba</dc:creator>
  <cp:lastModifiedBy>J Ondoková</cp:lastModifiedBy>
  <cp:revision>3</cp:revision>
  <cp:lastPrinted>2022-09-22T10:14:00Z</cp:lastPrinted>
  <dcterms:created xsi:type="dcterms:W3CDTF">2022-11-02T11:29:00Z</dcterms:created>
  <dcterms:modified xsi:type="dcterms:W3CDTF">2022-11-02T11:31:00Z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