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6575" w14:textId="77777777" w:rsidR="00EB4619" w:rsidRDefault="00000000">
      <w:pPr>
        <w:spacing w:after="0"/>
        <w:jc w:val="right"/>
        <w:rPr>
          <w:rFonts w:ascii="Calibri;sans-serif" w:hAnsi="Calibri;sans-serif"/>
          <w:b/>
          <w:color w:val="000000"/>
        </w:rPr>
      </w:pPr>
      <w:r>
        <w:rPr>
          <w:rFonts w:ascii="Georgia" w:hAnsi="Georgia"/>
          <w:b/>
          <w:color w:val="000000"/>
        </w:rPr>
        <w:t>2022/S/420/0291</w:t>
      </w:r>
    </w:p>
    <w:p w14:paraId="54432FD1" w14:textId="77777777" w:rsidR="00EB4619" w:rsidRDefault="00EB4619">
      <w:pPr>
        <w:spacing w:after="0"/>
        <w:jc w:val="right"/>
        <w:rPr>
          <w:rFonts w:ascii="Georgia" w:hAnsi="Georgia"/>
        </w:rPr>
      </w:pPr>
    </w:p>
    <w:p w14:paraId="308E3793" w14:textId="77777777" w:rsidR="00EB4619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Dohoda o vypořádání bezdůvodného obohacení</w:t>
      </w:r>
    </w:p>
    <w:p w14:paraId="5AF6C34A" w14:textId="77777777" w:rsidR="00EB4619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(dále jen „Dohoda“)</w:t>
      </w:r>
    </w:p>
    <w:p w14:paraId="47AED343" w14:textId="77777777" w:rsidR="00EB4619" w:rsidRDefault="00EB4619">
      <w:pPr>
        <w:spacing w:after="0"/>
        <w:jc w:val="center"/>
        <w:rPr>
          <w:rFonts w:ascii="Georgia" w:hAnsi="Georgia"/>
        </w:rPr>
      </w:pPr>
    </w:p>
    <w:p w14:paraId="18EB81F7" w14:textId="77777777" w:rsidR="00EB4619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uzavřená dle § 1746 odst. 2 zákona č. 89/2012 Sb., občanský zákoník, ve znění pozdějších předpisů, níže uvedeného dne, měsíce a roku</w:t>
      </w:r>
    </w:p>
    <w:p w14:paraId="1DE5A54B" w14:textId="77777777" w:rsidR="00EB4619" w:rsidRDefault="00EB4619">
      <w:pPr>
        <w:spacing w:after="0"/>
        <w:jc w:val="center"/>
        <w:rPr>
          <w:rFonts w:ascii="Georgia" w:hAnsi="Georgia"/>
        </w:rPr>
      </w:pPr>
    </w:p>
    <w:p w14:paraId="0E02E971" w14:textId="77777777" w:rsidR="00EB4619" w:rsidRDefault="0000000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mezi těmito smluvními stranami</w:t>
      </w:r>
    </w:p>
    <w:p w14:paraId="20C25A8F" w14:textId="77777777" w:rsidR="00EB4619" w:rsidRDefault="00EB4619">
      <w:pPr>
        <w:spacing w:after="0"/>
        <w:rPr>
          <w:rFonts w:ascii="Georgia" w:hAnsi="Georgia"/>
        </w:rPr>
      </w:pPr>
    </w:p>
    <w:p w14:paraId="5B18F6DD" w14:textId="77777777" w:rsidR="00EB4619" w:rsidRDefault="00000000">
      <w:pPr>
        <w:spacing w:after="0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Česká centrála cestovního ruchu – </w:t>
      </w:r>
      <w:proofErr w:type="spellStart"/>
      <w:r>
        <w:rPr>
          <w:rFonts w:ascii="Georgia" w:hAnsi="Georgia" w:cs="Arial"/>
          <w:b/>
        </w:rPr>
        <w:t>CzechTourism</w:t>
      </w:r>
      <w:proofErr w:type="spellEnd"/>
    </w:p>
    <w:p w14:paraId="67C37119" w14:textId="77777777" w:rsidR="00EB4619" w:rsidRDefault="00000000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se sídlem: Štěpánská 567/15, Praha 2 – Nové Město, PSČ: 120 00</w:t>
      </w:r>
    </w:p>
    <w:p w14:paraId="4FD6ACBD" w14:textId="337214FC" w:rsidR="00EB4619" w:rsidRDefault="00000000">
      <w:pPr>
        <w:spacing w:after="0"/>
      </w:pPr>
      <w:r>
        <w:rPr>
          <w:rFonts w:ascii="Georgia" w:hAnsi="Georgia" w:cs="Arial"/>
        </w:rPr>
        <w:t xml:space="preserve">zastoupená: </w:t>
      </w:r>
      <w:r w:rsidR="00D23D06">
        <w:rPr>
          <w:rFonts w:ascii="Georgia" w:hAnsi="Georgia" w:cs="Arial"/>
        </w:rPr>
        <w:t>XXX</w:t>
      </w:r>
      <w:r>
        <w:rPr>
          <w:rFonts w:ascii="Georgia" w:hAnsi="Georgia" w:cs="Arial"/>
        </w:rPr>
        <w:t>, ředitelem odboru OMZZ</w:t>
      </w:r>
    </w:p>
    <w:p w14:paraId="79ADB4A2" w14:textId="77777777" w:rsidR="00EB4619" w:rsidRDefault="00000000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IČ: 49277600</w:t>
      </w:r>
    </w:p>
    <w:p w14:paraId="17F7B339" w14:textId="77777777" w:rsidR="00EB4619" w:rsidRDefault="00000000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DIČ: CZ 49277600</w:t>
      </w:r>
    </w:p>
    <w:p w14:paraId="14A35BAA" w14:textId="77777777" w:rsidR="00EB4619" w:rsidRDefault="00000000">
      <w:pPr>
        <w:spacing w:after="0"/>
      </w:pPr>
      <w:r>
        <w:rPr>
          <w:rFonts w:ascii="Georgia" w:hAnsi="Georgia"/>
        </w:rPr>
        <w:t>(dále jen „Objednatel“)</w:t>
      </w:r>
    </w:p>
    <w:p w14:paraId="5A0046F2" w14:textId="77777777" w:rsidR="00EB4619" w:rsidRDefault="00EB4619">
      <w:pPr>
        <w:spacing w:after="0"/>
        <w:rPr>
          <w:rFonts w:ascii="Georgia" w:hAnsi="Georgia"/>
        </w:rPr>
      </w:pPr>
    </w:p>
    <w:p w14:paraId="57AEA8F9" w14:textId="77777777" w:rsidR="00EB4619" w:rsidRDefault="00000000">
      <w:pPr>
        <w:spacing w:after="0"/>
        <w:rPr>
          <w:rFonts w:ascii="Georgia" w:hAnsi="Georgia"/>
        </w:rPr>
      </w:pPr>
      <w:r>
        <w:rPr>
          <w:rFonts w:ascii="Georgia" w:hAnsi="Georgia"/>
        </w:rPr>
        <w:t>a</w:t>
      </w:r>
    </w:p>
    <w:p w14:paraId="62954A59" w14:textId="77777777" w:rsidR="00EB4619" w:rsidRDefault="00EB4619">
      <w:pPr>
        <w:spacing w:after="0"/>
        <w:rPr>
          <w:rFonts w:ascii="Georgia" w:hAnsi="Georgia"/>
        </w:rPr>
      </w:pPr>
    </w:p>
    <w:p w14:paraId="145215C5" w14:textId="77777777" w:rsidR="00EB4619" w:rsidRDefault="00000000">
      <w:pPr>
        <w:spacing w:after="0"/>
      </w:pPr>
      <w:proofErr w:type="spellStart"/>
      <w:r>
        <w:rPr>
          <w:rFonts w:ascii="Georgia" w:hAnsi="Georgia"/>
          <w:b/>
          <w:bCs/>
        </w:rPr>
        <w:t>Arthurinvest</w:t>
      </w:r>
      <w:proofErr w:type="spellEnd"/>
      <w:r>
        <w:rPr>
          <w:rFonts w:ascii="Georgia" w:hAnsi="Georgia"/>
          <w:b/>
          <w:bCs/>
        </w:rPr>
        <w:t>, s.r.o.</w:t>
      </w:r>
      <w:r>
        <w:rPr>
          <w:rFonts w:ascii="Georgia" w:hAnsi="Georgia"/>
        </w:rPr>
        <w:t xml:space="preserve"> </w:t>
      </w:r>
    </w:p>
    <w:p w14:paraId="2C19ED73" w14:textId="77777777" w:rsidR="00EB4619" w:rsidRDefault="00000000">
      <w:pPr>
        <w:spacing w:after="0"/>
      </w:pPr>
      <w:r>
        <w:rPr>
          <w:rFonts w:ascii="Georgia" w:hAnsi="Georgia"/>
        </w:rPr>
        <w:t>se sídlem: Sokolovská 204/11, 186 00, Praha 8 – Karlín</w:t>
      </w:r>
    </w:p>
    <w:p w14:paraId="79B7282B" w14:textId="0A8844EB" w:rsidR="00EB4619" w:rsidRDefault="00000000">
      <w:pPr>
        <w:spacing w:after="0"/>
      </w:pPr>
      <w:r>
        <w:rPr>
          <w:rFonts w:ascii="Georgia" w:hAnsi="Georgia"/>
        </w:rPr>
        <w:t xml:space="preserve">zastoupená: </w:t>
      </w:r>
      <w:r w:rsidR="00D23D06">
        <w:rPr>
          <w:rFonts w:ascii="Georgia" w:hAnsi="Georgia"/>
        </w:rPr>
        <w:t>XXX</w:t>
      </w:r>
      <w:r>
        <w:rPr>
          <w:rFonts w:ascii="Georgia" w:hAnsi="Georgia"/>
        </w:rPr>
        <w:t xml:space="preserve">, GM </w:t>
      </w:r>
    </w:p>
    <w:p w14:paraId="028D0032" w14:textId="77777777" w:rsidR="00EB4619" w:rsidRDefault="00000000">
      <w:pPr>
        <w:spacing w:after="0"/>
      </w:pPr>
      <w:r>
        <w:rPr>
          <w:rFonts w:ascii="Georgia" w:hAnsi="Georgia"/>
        </w:rPr>
        <w:t>IČ: 27596745</w:t>
      </w:r>
    </w:p>
    <w:p w14:paraId="764D3A54" w14:textId="77777777" w:rsidR="00EB4619" w:rsidRDefault="00000000">
      <w:pPr>
        <w:spacing w:after="0"/>
      </w:pPr>
      <w:r>
        <w:rPr>
          <w:rFonts w:ascii="Georgia" w:hAnsi="Georgia"/>
        </w:rPr>
        <w:t>DIČ: CZ27596745</w:t>
      </w:r>
    </w:p>
    <w:p w14:paraId="0BC3A341" w14:textId="366E1AE1" w:rsidR="00EB4619" w:rsidRDefault="00000000">
      <w:pPr>
        <w:spacing w:after="0"/>
      </w:pPr>
      <w:r>
        <w:rPr>
          <w:rFonts w:ascii="Georgia" w:hAnsi="Georgia"/>
        </w:rPr>
        <w:t>zapsaná v obchodním rejstříku vedeném Městs</w:t>
      </w:r>
      <w:r w:rsidR="00D23D06">
        <w:rPr>
          <w:rFonts w:ascii="Georgia" w:hAnsi="Georgia"/>
        </w:rPr>
        <w:t>k</w:t>
      </w:r>
      <w:r>
        <w:rPr>
          <w:rFonts w:ascii="Georgia" w:hAnsi="Georgia"/>
        </w:rPr>
        <w:t xml:space="preserve">ým soudem v Praze </w:t>
      </w:r>
    </w:p>
    <w:p w14:paraId="6B5AAD08" w14:textId="77777777" w:rsidR="00EB4619" w:rsidRDefault="00000000">
      <w:pPr>
        <w:spacing w:after="0"/>
      </w:pPr>
      <w:r>
        <w:rPr>
          <w:rFonts w:ascii="Georgia" w:hAnsi="Georgia"/>
        </w:rPr>
        <w:t>(dále jen „Poskytovatel“)</w:t>
      </w:r>
    </w:p>
    <w:p w14:paraId="10AD037F" w14:textId="77777777" w:rsidR="00EB4619" w:rsidRDefault="00EB4619">
      <w:pPr>
        <w:spacing w:after="0"/>
        <w:rPr>
          <w:rFonts w:ascii="Georgia" w:hAnsi="Georgia"/>
        </w:rPr>
      </w:pPr>
    </w:p>
    <w:p w14:paraId="586BCEB7" w14:textId="77777777" w:rsidR="00EB4619" w:rsidRDefault="00000000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I.</w:t>
      </w:r>
    </w:p>
    <w:p w14:paraId="3AE6296F" w14:textId="77777777" w:rsidR="00EB4619" w:rsidRDefault="000000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Smluvní strany uzavírají tuto Dohodu o vypořádání bezdůvodného obohacení vzhledem k tomu, že: </w:t>
      </w:r>
    </w:p>
    <w:p w14:paraId="2AD050D5" w14:textId="77777777" w:rsidR="00EB4619" w:rsidRDefault="00EB4619">
      <w:pPr>
        <w:spacing w:after="0"/>
        <w:jc w:val="both"/>
        <w:rPr>
          <w:rFonts w:ascii="Georgia" w:hAnsi="Georgia"/>
        </w:rPr>
      </w:pPr>
    </w:p>
    <w:p w14:paraId="14B9B620" w14:textId="1C4B03C0" w:rsidR="00EB4619" w:rsidRDefault="00000000">
      <w:pPr>
        <w:spacing w:after="0"/>
        <w:jc w:val="both"/>
      </w:pPr>
      <w:r>
        <w:rPr>
          <w:rFonts w:ascii="Georgia" w:hAnsi="Georgia"/>
        </w:rPr>
        <w:t xml:space="preserve">1. uzavřely dne 31. 08. 2022 smlouvu o poskytování služeb č. </w:t>
      </w:r>
      <w:bookmarkStart w:id="0" w:name="__DdeLink__2023_2078091047"/>
      <w:r>
        <w:rPr>
          <w:rFonts w:ascii="Georgia" w:hAnsi="Georgia"/>
        </w:rPr>
        <w:t>22/S/420/0233</w:t>
      </w:r>
      <w:bookmarkEnd w:id="0"/>
      <w:r>
        <w:rPr>
          <w:rFonts w:ascii="Georgia" w:hAnsi="Georgia"/>
        </w:rPr>
        <w:t xml:space="preserve">, jejímž předmětem bylo zajištění ubytovacích služeb a pronájem konferenčních prostor. </w:t>
      </w:r>
    </w:p>
    <w:p w14:paraId="338CACB0" w14:textId="77777777" w:rsidR="00EB4619" w:rsidRDefault="00EB4619">
      <w:pPr>
        <w:spacing w:after="0"/>
        <w:jc w:val="both"/>
        <w:rPr>
          <w:rFonts w:ascii="Georgia" w:hAnsi="Georgia"/>
        </w:rPr>
      </w:pPr>
    </w:p>
    <w:p w14:paraId="36C9A538" w14:textId="77777777" w:rsidR="00EB4619" w:rsidRDefault="000000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2. měly podle zákona č. 340/2015, o registru smluv, povinnost uveřejnit smlouvu uvedenou v článku I. odst. 1 této Dohody postupem podle zákona č. 340/2015 Sb., o zvláštních podmínkách účinnosti některých smluv, uveřejňování těchto smluv a o registru smluv (zákon o registru smluv), ve znění pozdějších předpisů (dále jen „ZRS“) a </w:t>
      </w:r>
    </w:p>
    <w:p w14:paraId="70D4218B" w14:textId="77777777" w:rsidR="00EB4619" w:rsidRDefault="00EB4619">
      <w:pPr>
        <w:spacing w:after="0"/>
        <w:jc w:val="both"/>
        <w:rPr>
          <w:rFonts w:ascii="Georgia" w:hAnsi="Georgia"/>
        </w:rPr>
      </w:pPr>
    </w:p>
    <w:p w14:paraId="1517C749" w14:textId="77777777" w:rsidR="00EB4619" w:rsidRDefault="0000000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3. ze smlouvy uvedené v článku I. odst. 1 této Dohody se započalo poskytovat plnění, přestože v době započetí poskytování plnění nebyla tato smlouva uveřejněna dle § 5 ZRS a nenabyla tak účinnosti, a tudíž má poskytnuté plnění povahu bezdůvodného obohacení strany přijímající takové plnění, neboť bylo plněno bez právního důvodu.</w:t>
      </w:r>
    </w:p>
    <w:p w14:paraId="4C4503AD" w14:textId="77777777" w:rsidR="00EB4619" w:rsidRDefault="00EB4619">
      <w:pPr>
        <w:spacing w:after="0"/>
        <w:jc w:val="both"/>
        <w:rPr>
          <w:rFonts w:ascii="Georgia" w:hAnsi="Georgia"/>
        </w:rPr>
      </w:pPr>
    </w:p>
    <w:p w14:paraId="0EAADA9E" w14:textId="77777777" w:rsidR="00EB4619" w:rsidRDefault="00000000">
      <w:pPr>
        <w:pStyle w:val="Default"/>
        <w:spacing w:line="276" w:lineRule="auto"/>
        <w:jc w:val="center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II.</w:t>
      </w:r>
    </w:p>
    <w:p w14:paraId="4B919FE9" w14:textId="77777777" w:rsidR="00EB4619" w:rsidRDefault="00EB4619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2CB0968C" w14:textId="77777777" w:rsidR="00EB4619" w:rsidRDefault="00000000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konstatují, že: </w:t>
      </w:r>
    </w:p>
    <w:p w14:paraId="0D8C37BA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color w:val="auto"/>
          <w:sz w:val="22"/>
          <w:szCs w:val="22"/>
        </w:rPr>
      </w:pPr>
    </w:p>
    <w:p w14:paraId="57429D41" w14:textId="77777777" w:rsidR="00EB4619" w:rsidRDefault="00000000">
      <w:pPr>
        <w:pStyle w:val="Default"/>
        <w:numPr>
          <w:ilvl w:val="0"/>
          <w:numId w:val="3"/>
        </w:numPr>
        <w:spacing w:line="276" w:lineRule="auto"/>
        <w:jc w:val="both"/>
      </w:pPr>
      <w:r>
        <w:rPr>
          <w:rFonts w:ascii="Georgia" w:hAnsi="Georgia" w:cs="Arial"/>
          <w:color w:val="auto"/>
          <w:sz w:val="22"/>
          <w:szCs w:val="22"/>
        </w:rPr>
        <w:t xml:space="preserve">Dne 4.9.2022 poskytovatel provedl plnění spočívající v ubytování 14 účastníků </w:t>
      </w:r>
      <w:proofErr w:type="spellStart"/>
      <w:r>
        <w:rPr>
          <w:rFonts w:ascii="Georgia" w:hAnsi="Georgia" w:cs="Arial"/>
          <w:color w:val="auto"/>
          <w:sz w:val="22"/>
          <w:szCs w:val="22"/>
        </w:rPr>
        <w:t>fam</w:t>
      </w:r>
      <w:proofErr w:type="spellEnd"/>
      <w:r>
        <w:rPr>
          <w:rFonts w:ascii="Georgia" w:hAnsi="Georgi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color w:val="auto"/>
          <w:sz w:val="22"/>
          <w:szCs w:val="22"/>
        </w:rPr>
        <w:t>tripu</w:t>
      </w:r>
      <w:proofErr w:type="spellEnd"/>
      <w:r>
        <w:rPr>
          <w:rFonts w:ascii="Georgia" w:hAnsi="Georgia" w:cs="Arial"/>
          <w:color w:val="auto"/>
          <w:sz w:val="22"/>
          <w:szCs w:val="22"/>
        </w:rPr>
        <w:t xml:space="preserve"> z Japonska a Tchaj-wanu v hotelu </w:t>
      </w:r>
      <w:proofErr w:type="spellStart"/>
      <w:r>
        <w:rPr>
          <w:rFonts w:ascii="Georgia" w:hAnsi="Georgia" w:cs="Arial"/>
          <w:color w:val="auto"/>
          <w:sz w:val="22"/>
          <w:szCs w:val="22"/>
        </w:rPr>
        <w:t>Botanique</w:t>
      </w:r>
      <w:proofErr w:type="spellEnd"/>
      <w:r>
        <w:rPr>
          <w:rFonts w:ascii="Georgia" w:hAnsi="Georgia" w:cs="Arial"/>
          <w:color w:val="auto"/>
          <w:sz w:val="22"/>
          <w:szCs w:val="22"/>
        </w:rPr>
        <w:t xml:space="preserve"> Hotel Prague.</w:t>
      </w:r>
    </w:p>
    <w:p w14:paraId="3197B9C7" w14:textId="77777777" w:rsidR="00EB4619" w:rsidRDefault="00EB4619">
      <w:pPr>
        <w:spacing w:after="0"/>
        <w:jc w:val="both"/>
        <w:rPr>
          <w:rFonts w:ascii="Georgia" w:hAnsi="Georgia" w:cs="Arial"/>
        </w:rPr>
      </w:pPr>
    </w:p>
    <w:p w14:paraId="24BEE81A" w14:textId="77777777" w:rsidR="00EB4619" w:rsidRDefault="00000000">
      <w:pPr>
        <w:pStyle w:val="Odstavecseseznamem"/>
        <w:numPr>
          <w:ilvl w:val="0"/>
          <w:numId w:val="1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Smluvní strany výše uvedené plnění smlouvy dle písm. a) považují za nesporné, v souladu se smlouvou uvedenou v článku I odst. 1 této Dohody a prohlašují, že plnění přijímají do svého vlastnictví. </w:t>
      </w:r>
    </w:p>
    <w:p w14:paraId="4ADAFAFF" w14:textId="77777777" w:rsidR="00EB4619" w:rsidRDefault="00EB4619">
      <w:pPr>
        <w:pStyle w:val="Odstavecseseznamem"/>
        <w:spacing w:after="0"/>
        <w:jc w:val="both"/>
        <w:rPr>
          <w:rFonts w:ascii="Georgia" w:hAnsi="Georgia" w:cs="Arial"/>
        </w:rPr>
      </w:pPr>
    </w:p>
    <w:p w14:paraId="4DDBE266" w14:textId="77777777" w:rsidR="00EB4619" w:rsidRDefault="00000000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Obě smluvní strany prohlašují, že se bezdůvodně neobohatily na úkor druhé smluvní strany a jednaly v dobré víře. </w:t>
      </w:r>
    </w:p>
    <w:p w14:paraId="07895420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</w:p>
    <w:p w14:paraId="3A6D06C6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</w:p>
    <w:p w14:paraId="03A9A7C9" w14:textId="77777777" w:rsidR="00EB4619" w:rsidRDefault="00000000">
      <w:pPr>
        <w:pStyle w:val="Default"/>
        <w:spacing w:line="276" w:lineRule="auto"/>
        <w:jc w:val="center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III.</w:t>
      </w:r>
    </w:p>
    <w:p w14:paraId="1E9672EF" w14:textId="77777777" w:rsidR="00EB4619" w:rsidRDefault="00EB4619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0CC3F50C" w14:textId="77777777" w:rsidR="00EB4619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14:paraId="549C8601" w14:textId="77777777" w:rsidR="00EB4619" w:rsidRDefault="00EB4619">
      <w:pPr>
        <w:pStyle w:val="Odstavecseseznamem"/>
        <w:spacing w:after="0"/>
        <w:ind w:left="567"/>
        <w:jc w:val="both"/>
        <w:rPr>
          <w:rFonts w:ascii="Georgia" w:hAnsi="Georgia" w:cs="Arial"/>
        </w:rPr>
      </w:pPr>
    </w:p>
    <w:p w14:paraId="13CDBA7E" w14:textId="77777777" w:rsidR="00EB4619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56783D5A" w14:textId="77777777" w:rsidR="00EB4619" w:rsidRDefault="00EB4619">
      <w:pPr>
        <w:pStyle w:val="Odstavecseseznamem"/>
        <w:spacing w:after="0"/>
        <w:ind w:left="567"/>
        <w:jc w:val="both"/>
        <w:rPr>
          <w:rFonts w:ascii="Georgia" w:hAnsi="Georgia" w:cs="Arial"/>
        </w:rPr>
      </w:pPr>
    </w:p>
    <w:p w14:paraId="5DD68DC5" w14:textId="77777777" w:rsidR="00EB4619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Tato Dohoda je vyhotovena ve 2 stejnopisech, z nichž každý má platnost originálu, přičemž objednatel </w:t>
      </w:r>
      <w:proofErr w:type="gramStart"/>
      <w:r>
        <w:rPr>
          <w:rFonts w:ascii="Georgia" w:hAnsi="Georgia" w:cs="Arial"/>
        </w:rPr>
        <w:t>obdrží</w:t>
      </w:r>
      <w:proofErr w:type="gramEnd"/>
      <w:r>
        <w:rPr>
          <w:rFonts w:ascii="Georgia" w:hAnsi="Georgia" w:cs="Arial"/>
        </w:rPr>
        <w:t xml:space="preserve"> 1 vyhotovení a poskytovatel 1 vyhotovení.</w:t>
      </w:r>
    </w:p>
    <w:p w14:paraId="0B09A3DF" w14:textId="77777777" w:rsidR="00EB4619" w:rsidRDefault="00EB4619">
      <w:pPr>
        <w:spacing w:after="0"/>
        <w:jc w:val="both"/>
        <w:rPr>
          <w:rFonts w:ascii="Georgia" w:hAnsi="Georgia" w:cs="Arial"/>
        </w:rPr>
      </w:pPr>
    </w:p>
    <w:p w14:paraId="0BE06BAB" w14:textId="77777777" w:rsidR="00EB4619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potvrzují, že si tuto Dohodu před jejím podpisem přečetly a že s jejím obsahem souhlasí. Na důkaz toho připojují své podpisy. </w:t>
      </w:r>
    </w:p>
    <w:p w14:paraId="3B8F47CD" w14:textId="77777777" w:rsidR="00EB4619" w:rsidRDefault="00EB4619">
      <w:pPr>
        <w:spacing w:after="0"/>
        <w:jc w:val="both"/>
        <w:rPr>
          <w:rFonts w:ascii="Georgia" w:hAnsi="Georgia" w:cs="Arial"/>
        </w:rPr>
      </w:pPr>
    </w:p>
    <w:p w14:paraId="02C264A9" w14:textId="77777777" w:rsidR="00EB4619" w:rsidRDefault="0000000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Dohoda nabývá účinnosti dnem uveřejnění v registru smluv.</w:t>
      </w:r>
    </w:p>
    <w:p w14:paraId="769C4B0F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color w:val="auto"/>
          <w:sz w:val="22"/>
          <w:szCs w:val="22"/>
        </w:rPr>
      </w:pPr>
    </w:p>
    <w:p w14:paraId="64F869F9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color w:val="auto"/>
          <w:sz w:val="22"/>
          <w:szCs w:val="22"/>
        </w:rPr>
      </w:pPr>
    </w:p>
    <w:p w14:paraId="2906590A" w14:textId="77777777" w:rsidR="00EB4619" w:rsidRDefault="00EB4619">
      <w:pPr>
        <w:spacing w:after="0"/>
        <w:jc w:val="both"/>
        <w:rPr>
          <w:rFonts w:ascii="Georgia" w:hAnsi="Georgia" w:cs="Arial"/>
        </w:rPr>
      </w:pPr>
    </w:p>
    <w:p w14:paraId="73929777" w14:textId="04DB8BF5" w:rsidR="00EB4619" w:rsidRDefault="00000000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color w:val="auto"/>
          <w:sz w:val="22"/>
          <w:szCs w:val="22"/>
        </w:rPr>
        <w:t>V</w:t>
      </w:r>
      <w:r w:rsidR="003B08B4">
        <w:rPr>
          <w:rFonts w:ascii="Georgia" w:hAnsi="Georgia" w:cs="Arial"/>
          <w:color w:val="auto"/>
          <w:sz w:val="22"/>
          <w:szCs w:val="22"/>
        </w:rPr>
        <w:t xml:space="preserve"> Praze</w:t>
      </w:r>
      <w:r>
        <w:rPr>
          <w:rFonts w:ascii="Georgia" w:hAnsi="Georgia" w:cs="Arial"/>
          <w:color w:val="auto"/>
          <w:sz w:val="22"/>
          <w:szCs w:val="22"/>
        </w:rPr>
        <w:t xml:space="preserve"> dne</w:t>
      </w:r>
      <w:r w:rsidR="000761EE">
        <w:rPr>
          <w:rFonts w:ascii="Georgia" w:hAnsi="Georgia" w:cs="Arial"/>
          <w:color w:val="auto"/>
          <w:sz w:val="22"/>
          <w:szCs w:val="22"/>
        </w:rPr>
        <w:t xml:space="preserve"> 7.10.2022</w:t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 w:rsidR="000761EE">
        <w:rPr>
          <w:rFonts w:ascii="Georgia" w:hAnsi="Georgia" w:cs="Arial"/>
          <w:color w:val="auto"/>
          <w:sz w:val="22"/>
          <w:szCs w:val="22"/>
        </w:rPr>
        <w:t xml:space="preserve">               </w:t>
      </w:r>
      <w:r>
        <w:rPr>
          <w:rFonts w:ascii="Georgia" w:hAnsi="Georgia" w:cs="Arial"/>
          <w:color w:val="auto"/>
          <w:sz w:val="22"/>
          <w:szCs w:val="22"/>
        </w:rPr>
        <w:t>V</w:t>
      </w:r>
      <w:r w:rsidR="000761EE">
        <w:rPr>
          <w:rFonts w:ascii="Georgia" w:hAnsi="Georgia" w:cs="Arial"/>
          <w:color w:val="auto"/>
          <w:sz w:val="22"/>
          <w:szCs w:val="22"/>
        </w:rPr>
        <w:t xml:space="preserve"> Praze</w:t>
      </w:r>
      <w:r>
        <w:rPr>
          <w:rFonts w:ascii="Georgia" w:hAnsi="Georgia" w:cs="Arial"/>
          <w:color w:val="auto"/>
          <w:sz w:val="22"/>
          <w:szCs w:val="22"/>
        </w:rPr>
        <w:t xml:space="preserve"> dne</w:t>
      </w:r>
      <w:r w:rsidR="000761EE">
        <w:rPr>
          <w:rFonts w:ascii="Georgia" w:hAnsi="Georgia" w:cs="Arial"/>
          <w:color w:val="auto"/>
          <w:sz w:val="22"/>
          <w:szCs w:val="22"/>
        </w:rPr>
        <w:t xml:space="preserve"> 11.10.2022</w:t>
      </w:r>
    </w:p>
    <w:p w14:paraId="59C9B155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29A4E285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3592DD96" w14:textId="77777777" w:rsidR="00EB4619" w:rsidRDefault="00000000">
      <w:pPr>
        <w:pStyle w:val="Default"/>
        <w:spacing w:line="276" w:lineRule="auto"/>
        <w:jc w:val="both"/>
      </w:pPr>
      <w:r>
        <w:rPr>
          <w:rFonts w:ascii="Georgia" w:hAnsi="Georgia" w:cs="Arial"/>
          <w:sz w:val="22"/>
          <w:szCs w:val="22"/>
        </w:rPr>
        <w:t xml:space="preserve">……………………………………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ab/>
        <w:t xml:space="preserve">                …………………………………………</w:t>
      </w:r>
      <w:r>
        <w:rPr>
          <w:rFonts w:ascii="Georgia" w:hAnsi="Georgia" w:cs="Arial"/>
          <w:sz w:val="22"/>
          <w:szCs w:val="22"/>
        </w:rPr>
        <w:tab/>
      </w:r>
    </w:p>
    <w:p w14:paraId="5E4B9217" w14:textId="09B1FB73" w:rsidR="00EB4619" w:rsidRDefault="00D23D06">
      <w:pPr>
        <w:pStyle w:val="Default"/>
        <w:spacing w:line="276" w:lineRule="auto"/>
        <w:jc w:val="both"/>
      </w:pPr>
      <w:r>
        <w:rPr>
          <w:rFonts w:ascii="Georgia" w:hAnsi="Georgia" w:cs="Arial"/>
          <w:sz w:val="22"/>
          <w:szCs w:val="22"/>
        </w:rPr>
        <w:t>XXX</w:t>
      </w:r>
      <w:r w:rsidR="00000000">
        <w:rPr>
          <w:rFonts w:ascii="Georgia" w:hAnsi="Georgia" w:cs="Arial"/>
          <w:sz w:val="22"/>
          <w:szCs w:val="22"/>
        </w:rPr>
        <w:tab/>
      </w:r>
      <w:r w:rsidR="00000000">
        <w:rPr>
          <w:rFonts w:ascii="Georgia" w:hAnsi="Georgia" w:cs="Arial"/>
          <w:sz w:val="22"/>
          <w:szCs w:val="22"/>
        </w:rPr>
        <w:tab/>
      </w:r>
      <w:r w:rsidR="00000000">
        <w:rPr>
          <w:rFonts w:ascii="Georgia" w:hAnsi="Georgia" w:cs="Arial"/>
          <w:sz w:val="22"/>
          <w:szCs w:val="22"/>
        </w:rPr>
        <w:tab/>
      </w:r>
      <w:r w:rsidR="00000000">
        <w:rPr>
          <w:rFonts w:ascii="Georgia" w:hAnsi="Georgia" w:cs="Arial"/>
          <w:sz w:val="22"/>
          <w:szCs w:val="22"/>
        </w:rPr>
        <w:tab/>
      </w:r>
      <w:r w:rsidR="00000000">
        <w:rPr>
          <w:rFonts w:ascii="Georgia" w:hAnsi="Georgia" w:cs="Arial"/>
          <w:sz w:val="22"/>
          <w:szCs w:val="22"/>
        </w:rPr>
        <w:tab/>
      </w:r>
      <w:r w:rsidR="00000000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 xml:space="preserve">                </w:t>
      </w:r>
      <w:proofErr w:type="spellStart"/>
      <w:r>
        <w:rPr>
          <w:rFonts w:ascii="Georgia" w:hAnsi="Georgia" w:cs="Arial"/>
          <w:sz w:val="22"/>
          <w:szCs w:val="22"/>
        </w:rPr>
        <w:t>XXX</w:t>
      </w:r>
      <w:proofErr w:type="spellEnd"/>
    </w:p>
    <w:p w14:paraId="14306AF4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2083CA04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AE9B7D8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33EC2BD" w14:textId="77777777" w:rsidR="00EB4619" w:rsidRDefault="00EB4619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9C1D4CE" w14:textId="77777777" w:rsidR="00EB4619" w:rsidRDefault="00000000">
      <w:pPr>
        <w:spacing w:after="0"/>
        <w:jc w:val="both"/>
      </w:pPr>
      <w:r>
        <w:rPr>
          <w:rFonts w:ascii="Georgia" w:hAnsi="Georgia" w:cs="Arial"/>
        </w:rPr>
        <w:t>Příloha č. 1 – Smlouva č. 22/S/420/0233 ze dne 31.8.2022</w:t>
      </w:r>
    </w:p>
    <w:p w14:paraId="2C0DBE53" w14:textId="77777777" w:rsidR="00EB4619" w:rsidRDefault="00EB4619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264B47AD" w14:textId="77777777" w:rsidR="00EB4619" w:rsidRDefault="00000000">
      <w:pPr>
        <w:spacing w:after="0"/>
      </w:pPr>
      <w:r>
        <w:rPr>
          <w:rFonts w:ascii="Georgia" w:hAnsi="Georgia"/>
          <w:b/>
          <w:bCs/>
        </w:rPr>
        <w:t xml:space="preserve"> </w:t>
      </w:r>
    </w:p>
    <w:sectPr w:rsidR="00EB461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4166" w14:textId="77777777" w:rsidR="005F63F3" w:rsidRDefault="005F63F3">
      <w:pPr>
        <w:spacing w:after="0" w:line="240" w:lineRule="auto"/>
      </w:pPr>
      <w:r>
        <w:separator/>
      </w:r>
    </w:p>
  </w:endnote>
  <w:endnote w:type="continuationSeparator" w:id="0">
    <w:p w14:paraId="5EB0D6BB" w14:textId="77777777" w:rsidR="005F63F3" w:rsidRDefault="005F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sans-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0C27" w14:textId="77777777" w:rsidR="005F63F3" w:rsidRDefault="005F63F3">
      <w:pPr>
        <w:spacing w:after="0" w:line="240" w:lineRule="auto"/>
      </w:pPr>
      <w:r>
        <w:separator/>
      </w:r>
    </w:p>
  </w:footnote>
  <w:footnote w:type="continuationSeparator" w:id="0">
    <w:p w14:paraId="5FA328F6" w14:textId="77777777" w:rsidR="005F63F3" w:rsidRDefault="005F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8AEF" w14:textId="77777777" w:rsidR="00EB4619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1" allowOverlap="1" wp14:anchorId="78C4F4DF" wp14:editId="36F2F823">
          <wp:simplePos x="0" y="0"/>
          <wp:positionH relativeFrom="page">
            <wp:posOffset>-295275</wp:posOffset>
          </wp:positionH>
          <wp:positionV relativeFrom="page">
            <wp:posOffset>-240030</wp:posOffset>
          </wp:positionV>
          <wp:extent cx="2842895" cy="1187450"/>
          <wp:effectExtent l="0" t="0" r="0" b="0"/>
          <wp:wrapNone/>
          <wp:docPr id="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E31"/>
    <w:multiLevelType w:val="multilevel"/>
    <w:tmpl w:val="DC16E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271E"/>
    <w:multiLevelType w:val="multilevel"/>
    <w:tmpl w:val="AEF21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8F1423"/>
    <w:multiLevelType w:val="multilevel"/>
    <w:tmpl w:val="56485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A2B52"/>
    <w:multiLevelType w:val="multilevel"/>
    <w:tmpl w:val="45808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6628">
    <w:abstractNumId w:val="2"/>
  </w:num>
  <w:num w:numId="2" w16cid:durableId="1682900223">
    <w:abstractNumId w:val="3"/>
  </w:num>
  <w:num w:numId="3" w16cid:durableId="890338290">
    <w:abstractNumId w:val="0"/>
  </w:num>
  <w:num w:numId="4" w16cid:durableId="35658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19"/>
    <w:rsid w:val="000761EE"/>
    <w:rsid w:val="003B08B4"/>
    <w:rsid w:val="00543D76"/>
    <w:rsid w:val="005F63F3"/>
    <w:rsid w:val="00D23D06"/>
    <w:rsid w:val="00E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39B"/>
  <w15:docId w15:val="{DCB9CAEF-4245-4547-A34D-C4A2A6B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C798C"/>
    <w:pPr>
      <w:keepNext/>
      <w:keepLines/>
      <w:tabs>
        <w:tab w:val="left" w:pos="284"/>
      </w:tabs>
      <w:spacing w:before="240" w:after="120" w:line="240" w:lineRule="auto"/>
      <w:ind w:left="360" w:hanging="36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FC798C"/>
    <w:rPr>
      <w:rFonts w:ascii="Arial" w:eastAsiaTheme="majorEastAsia" w:hAnsi="Arial" w:cstheme="majorBidi"/>
      <w:b/>
      <w:sz w:val="20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955F45"/>
  </w:style>
  <w:style w:type="character" w:styleId="Odkaznakoment">
    <w:name w:val="annotation reference"/>
    <w:basedOn w:val="Standardnpsmoodstavce"/>
    <w:uiPriority w:val="99"/>
    <w:semiHidden/>
    <w:unhideWhenUsed/>
    <w:qFormat/>
    <w:rsid w:val="00955F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95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5"/>
    <w:qFormat/>
    <w:rsid w:val="00955F45"/>
    <w:rPr>
      <w:rFonts w:ascii="Georgia" w:eastAsia="Calibri" w:hAnsi="Georgia" w:cs="Arial"/>
      <w:b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55F45"/>
  </w:style>
  <w:style w:type="character" w:customStyle="1" w:styleId="ZpatChar">
    <w:name w:val="Zápatí Char"/>
    <w:basedOn w:val="Standardnpsmoodstavce"/>
    <w:link w:val="Zpat"/>
    <w:uiPriority w:val="99"/>
    <w:qFormat/>
    <w:rsid w:val="00955F45"/>
  </w:style>
  <w:style w:type="character" w:customStyle="1" w:styleId="ListLabel1">
    <w:name w:val="ListLabel 1"/>
    <w:qFormat/>
    <w:rPr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955F45"/>
    <w:pPr>
      <w:spacing w:after="200" w:line="276" w:lineRule="auto"/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qFormat/>
    <w:rsid w:val="0095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iPriority w:val="5"/>
    <w:rsid w:val="00955F4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955F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55F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4185E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dc:description/>
  <cp:lastModifiedBy>Glombová Sylva</cp:lastModifiedBy>
  <cp:revision>3</cp:revision>
  <dcterms:created xsi:type="dcterms:W3CDTF">2022-11-02T16:16:00Z</dcterms:created>
  <dcterms:modified xsi:type="dcterms:W3CDTF">2022-11-02T16:27:00Z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