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666060">
      <w:r>
        <w:tab/>
      </w:r>
      <w:r>
        <w:tab/>
      </w:r>
    </w:p>
    <w:p w14:paraId="14C18FF5" w14:textId="77777777" w:rsidR="0037134D" w:rsidRDefault="008E3236" w:rsidP="00666060">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666060">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666060">
      <w:pPr>
        <w:jc w:val="center"/>
        <w:rPr>
          <w:rFonts w:cs="Arial"/>
          <w:b/>
          <w:sz w:val="36"/>
          <w:szCs w:val="36"/>
        </w:rPr>
      </w:pPr>
    </w:p>
    <w:p w14:paraId="75644A38" w14:textId="35385985" w:rsidR="004C0750" w:rsidRPr="000773B4" w:rsidRDefault="004C0750" w:rsidP="00666060">
      <w:pPr>
        <w:pStyle w:val="TextnormlnPVL"/>
        <w:jc w:val="center"/>
        <w:rPr>
          <w:sz w:val="22"/>
          <w:szCs w:val="22"/>
        </w:rPr>
      </w:pPr>
      <w:r w:rsidRPr="000773B4">
        <w:rPr>
          <w:sz w:val="22"/>
          <w:szCs w:val="22"/>
        </w:rPr>
        <w:t>Číslo smlouvy objednatele:</w:t>
      </w:r>
      <w:r w:rsidRPr="000773B4">
        <w:rPr>
          <w:sz w:val="22"/>
          <w:szCs w:val="22"/>
        </w:rPr>
        <w:tab/>
      </w:r>
      <w:r w:rsidR="00E65982" w:rsidRPr="00E65982">
        <w:rPr>
          <w:b/>
          <w:sz w:val="22"/>
          <w:szCs w:val="22"/>
          <w:lang w:val="cs-CZ"/>
        </w:rPr>
        <w:t>1077</w:t>
      </w:r>
      <w:r w:rsidRPr="00E65982">
        <w:rPr>
          <w:b/>
          <w:sz w:val="22"/>
          <w:szCs w:val="22"/>
          <w:lang w:val="cs-CZ"/>
        </w:rPr>
        <w:t>/20</w:t>
      </w:r>
      <w:r w:rsidR="00E65982" w:rsidRPr="00E65982">
        <w:rPr>
          <w:b/>
          <w:sz w:val="22"/>
          <w:szCs w:val="22"/>
          <w:lang w:val="cs-CZ"/>
        </w:rPr>
        <w:t>22</w:t>
      </w:r>
    </w:p>
    <w:p w14:paraId="3730AF1D" w14:textId="1478E22B" w:rsidR="008E3236" w:rsidRPr="00D74A50" w:rsidRDefault="004C0750" w:rsidP="00666060">
      <w:pPr>
        <w:jc w:val="center"/>
        <w:rPr>
          <w:rFonts w:cs="Arial"/>
          <w:b/>
          <w:szCs w:val="22"/>
        </w:rPr>
      </w:pPr>
      <w:r w:rsidRPr="000773B4">
        <w:rPr>
          <w:szCs w:val="22"/>
        </w:rPr>
        <w:t xml:space="preserve">Číslo smlouvy zhotovitele: </w:t>
      </w:r>
      <w:r w:rsidRPr="000773B4">
        <w:rPr>
          <w:szCs w:val="22"/>
        </w:rPr>
        <w:tab/>
      </w:r>
      <w:r w:rsidR="00037BA6" w:rsidRPr="00037BA6">
        <w:rPr>
          <w:szCs w:val="22"/>
        </w:rPr>
        <w:t>04</w:t>
      </w:r>
      <w:r w:rsidRPr="00037BA6">
        <w:rPr>
          <w:szCs w:val="22"/>
        </w:rPr>
        <w:t>/20</w:t>
      </w:r>
      <w:r w:rsidR="00037BA6" w:rsidRPr="00037BA6">
        <w:rPr>
          <w:szCs w:val="22"/>
        </w:rPr>
        <w:t>22</w:t>
      </w:r>
    </w:p>
    <w:p w14:paraId="61BAC3E0" w14:textId="77777777" w:rsidR="008E3236" w:rsidRPr="00915416" w:rsidRDefault="008E3236" w:rsidP="00666060">
      <w:pPr>
        <w:rPr>
          <w:rFonts w:cs="Arial"/>
          <w:b/>
        </w:rPr>
      </w:pPr>
    </w:p>
    <w:p w14:paraId="54F94822" w14:textId="77777777" w:rsidR="0039506D" w:rsidRPr="00D74A50" w:rsidRDefault="0039506D" w:rsidP="00666060">
      <w:pPr>
        <w:pStyle w:val="Export0"/>
        <w:jc w:val="center"/>
        <w:rPr>
          <w:rFonts w:ascii="Arial" w:hAnsi="Arial" w:cs="Arial"/>
          <w:b/>
          <w:sz w:val="22"/>
          <w:szCs w:val="22"/>
          <w:lang w:val="cs-CZ"/>
        </w:rPr>
      </w:pPr>
    </w:p>
    <w:p w14:paraId="7A511F6F" w14:textId="246EBE37" w:rsidR="00032856" w:rsidRPr="00FB6A8C" w:rsidRDefault="004C0750" w:rsidP="00666060">
      <w:pPr>
        <w:jc w:val="center"/>
        <w:rPr>
          <w:rFonts w:cs="Arial"/>
          <w:sz w:val="24"/>
        </w:rPr>
      </w:pPr>
      <w:r w:rsidRPr="00A92ED4">
        <w:rPr>
          <w:rFonts w:cs="Arial"/>
          <w:b/>
          <w:sz w:val="24"/>
        </w:rPr>
        <w:t>„</w:t>
      </w:r>
      <w:r w:rsidR="0027355D" w:rsidRPr="0027355D">
        <w:rPr>
          <w:rFonts w:cs="Arial"/>
          <w:b/>
          <w:sz w:val="24"/>
        </w:rPr>
        <w:t>VD Přísečnice, odběrný objekt - plošina pro kontrolu odběrné šachty horolezeckou technikou</w:t>
      </w:r>
      <w:r w:rsidRPr="00037BA6">
        <w:rPr>
          <w:rFonts w:cs="Arial"/>
          <w:b/>
          <w:sz w:val="24"/>
        </w:rPr>
        <w:t>“</w:t>
      </w:r>
      <w:r w:rsidR="006C5A8C" w:rsidRPr="00037BA6">
        <w:rPr>
          <w:rFonts w:cs="Arial"/>
          <w:b/>
          <w:sz w:val="24"/>
        </w:rPr>
        <w:t xml:space="preserve"> – </w:t>
      </w:r>
      <w:r w:rsidR="000D1C2B" w:rsidRPr="00037BA6">
        <w:rPr>
          <w:rFonts w:cs="Arial"/>
          <w:b/>
          <w:sz w:val="24"/>
        </w:rPr>
        <w:t xml:space="preserve">výrobní </w:t>
      </w:r>
      <w:r w:rsidR="006C5A8C" w:rsidRPr="00037BA6">
        <w:rPr>
          <w:rFonts w:cs="Arial"/>
          <w:b/>
          <w:sz w:val="24"/>
        </w:rPr>
        <w:t xml:space="preserve">dokumentace  </w:t>
      </w:r>
    </w:p>
    <w:p w14:paraId="152FD26C" w14:textId="77777777" w:rsidR="008E3236" w:rsidRPr="0037134D" w:rsidRDefault="008E3236" w:rsidP="00666060">
      <w:pPr>
        <w:tabs>
          <w:tab w:val="left" w:pos="4080"/>
        </w:tabs>
        <w:rPr>
          <w:rFonts w:cs="Arial"/>
          <w:b/>
          <w:szCs w:val="22"/>
        </w:rPr>
      </w:pPr>
    </w:p>
    <w:p w14:paraId="66A83EB1" w14:textId="77777777" w:rsidR="008E3236" w:rsidRPr="00D74A50" w:rsidRDefault="008E3236" w:rsidP="00666060">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666060">
      <w:pPr>
        <w:rPr>
          <w:rFonts w:cs="Arial"/>
          <w:szCs w:val="22"/>
        </w:rPr>
      </w:pPr>
    </w:p>
    <w:p w14:paraId="44C3CB42" w14:textId="77777777" w:rsidR="00E93E81" w:rsidRPr="00D74A50" w:rsidRDefault="00E93E81" w:rsidP="00666060">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666060">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666060">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666060">
      <w:pPr>
        <w:tabs>
          <w:tab w:val="left" w:pos="3960"/>
        </w:tabs>
        <w:rPr>
          <w:rFonts w:cs="Arial"/>
          <w:szCs w:val="22"/>
        </w:rPr>
      </w:pPr>
      <w:r w:rsidRPr="009038A4">
        <w:rPr>
          <w:rFonts w:cs="Arial"/>
          <w:szCs w:val="22"/>
        </w:rPr>
        <w:t>DIČ:</w:t>
      </w:r>
      <w:r w:rsidRPr="009038A4">
        <w:rPr>
          <w:rFonts w:cs="Arial"/>
          <w:szCs w:val="22"/>
        </w:rPr>
        <w:tab/>
        <w:t>CZ70889988</w:t>
      </w:r>
    </w:p>
    <w:p w14:paraId="1748DA8F" w14:textId="148E0CA8" w:rsidR="00E93E81" w:rsidRPr="00A451E8" w:rsidRDefault="00E93E81" w:rsidP="00666060">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2888335E" w:rsidR="00E93E81" w:rsidRPr="009038A4" w:rsidRDefault="00E93E81" w:rsidP="00666060">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C8A8403" w14:textId="5EE79248" w:rsidR="00E93E81" w:rsidRDefault="00E93E81" w:rsidP="00224D58">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74E3C166" w14:textId="77777777" w:rsidR="00224D58" w:rsidRDefault="00224D58" w:rsidP="00224D58">
      <w:pPr>
        <w:tabs>
          <w:tab w:val="left" w:pos="3960"/>
        </w:tabs>
        <w:ind w:left="3969" w:hanging="3969"/>
        <w:rPr>
          <w:rFonts w:ascii="Arial CE" w:hAnsi="Arial CE" w:cs="Arial"/>
          <w:color w:val="000000"/>
          <w:szCs w:val="22"/>
        </w:rPr>
      </w:pPr>
    </w:p>
    <w:p w14:paraId="0F9CD149" w14:textId="607F5FD0" w:rsidR="00871A0D" w:rsidRPr="00486596" w:rsidRDefault="00A62F99" w:rsidP="00224D58">
      <w:pPr>
        <w:tabs>
          <w:tab w:val="left" w:pos="3960"/>
        </w:tabs>
        <w:ind w:left="3969" w:hanging="3969"/>
        <w:rPr>
          <w:rFonts w:cs="Arial"/>
          <w:szCs w:val="22"/>
        </w:rPr>
      </w:pPr>
      <w:r w:rsidRPr="004C0750">
        <w:rPr>
          <w:rFonts w:ascii="Arial CE" w:hAnsi="Arial CE" w:cs="Arial"/>
          <w:color w:val="000000"/>
          <w:szCs w:val="22"/>
        </w:rPr>
        <w:t>zástupce objednatele:</w:t>
      </w:r>
      <w:r w:rsidRPr="004C0750">
        <w:rPr>
          <w:rFonts w:cs="Arial"/>
          <w:color w:val="000000"/>
          <w:szCs w:val="22"/>
        </w:rPr>
        <w:tab/>
      </w:r>
    </w:p>
    <w:p w14:paraId="07C5D3DD" w14:textId="07B2797B" w:rsidR="004C0750" w:rsidRDefault="004C0750" w:rsidP="00666060">
      <w:pPr>
        <w:tabs>
          <w:tab w:val="left" w:pos="3960"/>
        </w:tabs>
        <w:autoSpaceDE w:val="0"/>
        <w:autoSpaceDN w:val="0"/>
        <w:adjustRightInd w:val="0"/>
        <w:spacing w:line="300" w:lineRule="atLeast"/>
        <w:rPr>
          <w:rStyle w:val="Hypertextovodkaz"/>
          <w:rFonts w:cs="Arial"/>
          <w:szCs w:val="22"/>
        </w:rPr>
      </w:pPr>
    </w:p>
    <w:p w14:paraId="71835F0F" w14:textId="118B8ED9" w:rsidR="00E93E81" w:rsidRPr="009038A4" w:rsidRDefault="00E93E81" w:rsidP="00666060">
      <w:pPr>
        <w:tabs>
          <w:tab w:val="left" w:pos="3960"/>
        </w:tabs>
        <w:rPr>
          <w:rFonts w:cs="Arial"/>
          <w:szCs w:val="22"/>
        </w:rPr>
      </w:pPr>
      <w:r w:rsidRPr="009038A4">
        <w:rPr>
          <w:rFonts w:cs="Arial"/>
          <w:szCs w:val="22"/>
        </w:rPr>
        <w:t>bankovní spojení:</w:t>
      </w:r>
      <w:r w:rsidRPr="009038A4">
        <w:rPr>
          <w:rFonts w:cs="Arial"/>
          <w:szCs w:val="22"/>
        </w:rPr>
        <w:tab/>
      </w:r>
    </w:p>
    <w:p w14:paraId="57E2C725" w14:textId="31F3DDF8" w:rsidR="00E93E81" w:rsidRDefault="00E93E81" w:rsidP="00666060">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0034BA3A" w14:textId="77777777" w:rsidR="00137424" w:rsidRPr="00D74A50" w:rsidRDefault="00137424" w:rsidP="00666060">
      <w:pPr>
        <w:tabs>
          <w:tab w:val="left" w:pos="3960"/>
        </w:tabs>
        <w:rPr>
          <w:rFonts w:cs="Arial"/>
          <w:b/>
          <w:szCs w:val="22"/>
        </w:rPr>
      </w:pPr>
    </w:p>
    <w:p w14:paraId="31FECAA8" w14:textId="77777777" w:rsidR="00E93E81" w:rsidRPr="00D74A50" w:rsidRDefault="00E93E81" w:rsidP="00666060">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D74A50" w:rsidRDefault="00E93E81" w:rsidP="00666060">
      <w:pPr>
        <w:tabs>
          <w:tab w:val="left" w:pos="3960"/>
        </w:tabs>
        <w:rPr>
          <w:rFonts w:cs="Arial"/>
          <w:szCs w:val="22"/>
        </w:rPr>
      </w:pPr>
    </w:p>
    <w:p w14:paraId="2D7BB6EC" w14:textId="77777777" w:rsidR="00E93E81" w:rsidRPr="00D74A50" w:rsidRDefault="00E93E81" w:rsidP="00666060">
      <w:pPr>
        <w:tabs>
          <w:tab w:val="left" w:pos="3960"/>
        </w:tabs>
        <w:rPr>
          <w:rFonts w:cs="Arial"/>
          <w:szCs w:val="22"/>
        </w:rPr>
      </w:pPr>
      <w:r w:rsidRPr="00D74A50">
        <w:rPr>
          <w:rFonts w:cs="Arial"/>
          <w:szCs w:val="22"/>
        </w:rPr>
        <w:t xml:space="preserve">(dále jen „objednatel“) na straně jedné a </w:t>
      </w:r>
    </w:p>
    <w:p w14:paraId="4329FE58" w14:textId="77777777" w:rsidR="008E3236" w:rsidRPr="0027355D" w:rsidRDefault="008E3236" w:rsidP="00666060">
      <w:pPr>
        <w:tabs>
          <w:tab w:val="left" w:pos="3960"/>
        </w:tabs>
        <w:rPr>
          <w:rFonts w:cs="Arial"/>
          <w:b/>
          <w:szCs w:val="22"/>
        </w:rPr>
      </w:pPr>
    </w:p>
    <w:p w14:paraId="5C468F25" w14:textId="676EF783" w:rsidR="006C5A8C" w:rsidRPr="0027355D" w:rsidRDefault="006C5A8C" w:rsidP="00666060">
      <w:pPr>
        <w:pStyle w:val="Smluvnstrananzev"/>
        <w:rPr>
          <w:sz w:val="22"/>
          <w:szCs w:val="22"/>
          <w:shd w:val="clear" w:color="auto" w:fill="FFFF00"/>
        </w:rPr>
      </w:pPr>
      <w:r w:rsidRPr="0027355D">
        <w:rPr>
          <w:sz w:val="22"/>
          <w:szCs w:val="22"/>
          <w:lang w:val="cs-CZ"/>
        </w:rPr>
        <w:t>Z</w:t>
      </w:r>
      <w:r w:rsidRPr="0027355D">
        <w:rPr>
          <w:sz w:val="22"/>
          <w:szCs w:val="22"/>
        </w:rPr>
        <w:t>hotovitel:</w:t>
      </w:r>
      <w:r w:rsidRPr="0027355D">
        <w:rPr>
          <w:sz w:val="22"/>
          <w:szCs w:val="22"/>
        </w:rPr>
        <w:tab/>
      </w:r>
      <w:r w:rsidRPr="0027355D">
        <w:rPr>
          <w:sz w:val="22"/>
          <w:szCs w:val="22"/>
        </w:rPr>
        <w:tab/>
      </w:r>
      <w:r w:rsidRPr="0027355D">
        <w:rPr>
          <w:sz w:val="22"/>
          <w:szCs w:val="22"/>
        </w:rPr>
        <w:tab/>
      </w:r>
      <w:r w:rsidR="0027355D" w:rsidRPr="0027355D">
        <w:rPr>
          <w:sz w:val="22"/>
          <w:szCs w:val="22"/>
          <w:lang w:val="cs-CZ"/>
        </w:rPr>
        <w:t>BOS</w:t>
      </w:r>
      <w:r w:rsidR="00B94D81">
        <w:rPr>
          <w:sz w:val="22"/>
          <w:szCs w:val="22"/>
          <w:lang w:val="cs-CZ"/>
        </w:rPr>
        <w:t xml:space="preserve"> </w:t>
      </w:r>
      <w:r w:rsidR="0027355D" w:rsidRPr="0027355D">
        <w:rPr>
          <w:sz w:val="22"/>
          <w:szCs w:val="22"/>
          <w:lang w:val="cs-CZ"/>
        </w:rPr>
        <w:t>-</w:t>
      </w:r>
      <w:r w:rsidR="00B94D81">
        <w:rPr>
          <w:sz w:val="22"/>
          <w:szCs w:val="22"/>
          <w:lang w:val="cs-CZ"/>
        </w:rPr>
        <w:t xml:space="preserve"> </w:t>
      </w:r>
      <w:r w:rsidR="0027355D" w:rsidRPr="0027355D">
        <w:rPr>
          <w:sz w:val="22"/>
          <w:szCs w:val="22"/>
          <w:lang w:val="cs-CZ"/>
        </w:rPr>
        <w:t>Radovan Vítámvás</w:t>
      </w:r>
      <w:r w:rsidR="00B94D81">
        <w:rPr>
          <w:sz w:val="22"/>
          <w:szCs w:val="22"/>
          <w:lang w:val="cs-CZ"/>
        </w:rPr>
        <w:t>,</w:t>
      </w:r>
      <w:r w:rsidR="0027355D" w:rsidRPr="0027355D">
        <w:rPr>
          <w:sz w:val="22"/>
          <w:szCs w:val="22"/>
          <w:lang w:val="cs-CZ"/>
        </w:rPr>
        <w:t xml:space="preserve"> spol. s r.o.</w:t>
      </w:r>
    </w:p>
    <w:p w14:paraId="19EE5882" w14:textId="5B018D00" w:rsidR="006C5A8C" w:rsidRPr="0027355D" w:rsidRDefault="006C5A8C" w:rsidP="00666060">
      <w:pPr>
        <w:pStyle w:val="Identifikacesmluvnstrany"/>
        <w:rPr>
          <w:sz w:val="22"/>
          <w:szCs w:val="22"/>
          <w:shd w:val="clear" w:color="auto" w:fill="FFFF00"/>
        </w:rPr>
      </w:pPr>
      <w:r w:rsidRPr="0027355D">
        <w:rPr>
          <w:sz w:val="22"/>
          <w:szCs w:val="22"/>
        </w:rPr>
        <w:t>sídlo:</w:t>
      </w:r>
      <w:r w:rsidRPr="0027355D">
        <w:rPr>
          <w:sz w:val="22"/>
          <w:szCs w:val="22"/>
        </w:rPr>
        <w:tab/>
      </w:r>
      <w:r w:rsidRPr="0027355D">
        <w:rPr>
          <w:sz w:val="22"/>
          <w:szCs w:val="22"/>
        </w:rPr>
        <w:tab/>
      </w:r>
      <w:r w:rsidRPr="0027355D">
        <w:rPr>
          <w:sz w:val="22"/>
          <w:szCs w:val="22"/>
        </w:rPr>
        <w:tab/>
      </w:r>
      <w:r w:rsidR="0027355D" w:rsidRPr="0027355D">
        <w:rPr>
          <w:sz w:val="22"/>
          <w:szCs w:val="22"/>
          <w:lang w:val="cs-CZ"/>
        </w:rPr>
        <w:t>Alfon</w:t>
      </w:r>
      <w:r w:rsidR="00B94D81">
        <w:rPr>
          <w:sz w:val="22"/>
          <w:szCs w:val="22"/>
          <w:lang w:val="cs-CZ"/>
        </w:rPr>
        <w:t>s</w:t>
      </w:r>
      <w:r w:rsidR="0027355D" w:rsidRPr="0027355D">
        <w:rPr>
          <w:sz w:val="22"/>
          <w:szCs w:val="22"/>
          <w:lang w:val="cs-CZ"/>
        </w:rPr>
        <w:t>e Muchy 4</w:t>
      </w:r>
      <w:r w:rsidR="00E65982">
        <w:rPr>
          <w:sz w:val="22"/>
          <w:szCs w:val="22"/>
          <w:lang w:val="cs-CZ"/>
        </w:rPr>
        <w:t>996</w:t>
      </w:r>
      <w:r w:rsidR="0027355D" w:rsidRPr="0027355D">
        <w:rPr>
          <w:sz w:val="22"/>
          <w:szCs w:val="22"/>
          <w:lang w:val="cs-CZ"/>
        </w:rPr>
        <w:t>, 430 0</w:t>
      </w:r>
      <w:r w:rsidR="00B94D81">
        <w:rPr>
          <w:sz w:val="22"/>
          <w:szCs w:val="22"/>
          <w:lang w:val="cs-CZ"/>
        </w:rPr>
        <w:t>1</w:t>
      </w:r>
      <w:r w:rsidR="0027355D" w:rsidRPr="0027355D">
        <w:rPr>
          <w:sz w:val="22"/>
          <w:szCs w:val="22"/>
          <w:lang w:val="cs-CZ"/>
        </w:rPr>
        <w:t xml:space="preserve"> Chomutov</w:t>
      </w:r>
    </w:p>
    <w:p w14:paraId="67C63370" w14:textId="73974357" w:rsidR="006C5A8C" w:rsidRPr="0027355D" w:rsidRDefault="006C5A8C" w:rsidP="00666060">
      <w:pPr>
        <w:tabs>
          <w:tab w:val="left" w:pos="3960"/>
        </w:tabs>
        <w:rPr>
          <w:rFonts w:cs="Arial"/>
          <w:b/>
          <w:szCs w:val="22"/>
          <w:shd w:val="clear" w:color="auto" w:fill="FFFF00"/>
        </w:rPr>
      </w:pPr>
      <w:r w:rsidRPr="0027355D">
        <w:rPr>
          <w:rFonts w:cs="Arial"/>
          <w:szCs w:val="22"/>
        </w:rPr>
        <w:t>oprávněn(i) k podpisu smlouvy:</w:t>
      </w:r>
      <w:r w:rsidRPr="0027355D">
        <w:rPr>
          <w:rFonts w:cs="Arial"/>
          <w:szCs w:val="22"/>
        </w:rPr>
        <w:tab/>
      </w:r>
      <w:r w:rsidRPr="0027355D">
        <w:rPr>
          <w:rFonts w:cs="Arial"/>
          <w:szCs w:val="22"/>
        </w:rPr>
        <w:tab/>
      </w:r>
      <w:r w:rsidR="0027355D" w:rsidRPr="0027355D">
        <w:rPr>
          <w:rFonts w:cs="Arial"/>
          <w:szCs w:val="22"/>
        </w:rPr>
        <w:t xml:space="preserve"> </w:t>
      </w:r>
    </w:p>
    <w:p w14:paraId="39B04314" w14:textId="0CFF4F0E" w:rsidR="006C5A8C" w:rsidRPr="00B94D81" w:rsidRDefault="006C5A8C" w:rsidP="00666060">
      <w:pPr>
        <w:pStyle w:val="Oprvnnkjednnapodpisusml"/>
        <w:rPr>
          <w:bCs/>
          <w:color w:val="000000"/>
          <w:sz w:val="22"/>
          <w:szCs w:val="22"/>
          <w:lang w:val="cs-CZ"/>
        </w:rPr>
      </w:pPr>
      <w:r w:rsidRPr="0027355D">
        <w:rPr>
          <w:sz w:val="22"/>
          <w:szCs w:val="22"/>
        </w:rPr>
        <w:t>oprávněn(i) jednat o věcech smluvních:</w:t>
      </w:r>
      <w:r w:rsidRPr="0027355D">
        <w:rPr>
          <w:sz w:val="22"/>
          <w:szCs w:val="22"/>
        </w:rPr>
        <w:tab/>
      </w:r>
      <w:bookmarkStart w:id="0" w:name="_Hlk104382206"/>
      <w:bookmarkStart w:id="1" w:name="_Hlk104382131"/>
    </w:p>
    <w:p w14:paraId="3A0A259E" w14:textId="398875AC" w:rsidR="006C5A8C" w:rsidRPr="0027355D" w:rsidRDefault="006C5A8C" w:rsidP="00666060">
      <w:pPr>
        <w:pStyle w:val="Oprvnnkjednnapodpisusml"/>
        <w:rPr>
          <w:b/>
          <w:bCs/>
          <w:color w:val="000000"/>
          <w:sz w:val="22"/>
          <w:szCs w:val="22"/>
        </w:rPr>
      </w:pPr>
      <w:r w:rsidRPr="0027355D">
        <w:rPr>
          <w:sz w:val="22"/>
          <w:szCs w:val="22"/>
        </w:rPr>
        <w:t>oprávněn(i) jednat o věcech technických:</w:t>
      </w:r>
      <w:r w:rsidRPr="0027355D">
        <w:rPr>
          <w:b/>
          <w:bCs/>
          <w:color w:val="000000"/>
          <w:sz w:val="22"/>
          <w:szCs w:val="22"/>
        </w:rPr>
        <w:tab/>
      </w:r>
    </w:p>
    <w:p w14:paraId="09FB5862" w14:textId="43171A0E" w:rsidR="006C5A8C" w:rsidRPr="0027355D" w:rsidRDefault="006C5A8C" w:rsidP="00666060">
      <w:pPr>
        <w:tabs>
          <w:tab w:val="left" w:pos="3960"/>
        </w:tabs>
        <w:autoSpaceDE w:val="0"/>
        <w:autoSpaceDN w:val="0"/>
        <w:adjustRightInd w:val="0"/>
        <w:spacing w:line="300" w:lineRule="atLeast"/>
        <w:rPr>
          <w:rFonts w:cs="Arial"/>
          <w:szCs w:val="22"/>
        </w:rPr>
      </w:pPr>
      <w:r w:rsidRPr="0027355D">
        <w:rPr>
          <w:rFonts w:cs="Arial"/>
          <w:szCs w:val="22"/>
        </w:rPr>
        <w:tab/>
      </w:r>
      <w:r w:rsidRPr="0027355D">
        <w:rPr>
          <w:rFonts w:cs="Arial"/>
          <w:szCs w:val="22"/>
        </w:rPr>
        <w:tab/>
      </w:r>
    </w:p>
    <w:p w14:paraId="0A7A67BE" w14:textId="01AE00AD" w:rsidR="006C5A8C" w:rsidRPr="0027355D" w:rsidRDefault="006C5A8C" w:rsidP="00666060">
      <w:pPr>
        <w:tabs>
          <w:tab w:val="left" w:pos="3960"/>
        </w:tabs>
        <w:autoSpaceDE w:val="0"/>
        <w:autoSpaceDN w:val="0"/>
        <w:adjustRightInd w:val="0"/>
        <w:spacing w:line="300" w:lineRule="atLeast"/>
        <w:rPr>
          <w:rFonts w:cs="Arial"/>
          <w:color w:val="000000"/>
          <w:szCs w:val="22"/>
        </w:rPr>
      </w:pPr>
      <w:r w:rsidRPr="0027355D">
        <w:rPr>
          <w:rFonts w:cs="Arial"/>
          <w:b/>
          <w:szCs w:val="22"/>
        </w:rPr>
        <w:tab/>
      </w:r>
      <w:bookmarkEnd w:id="0"/>
    </w:p>
    <w:bookmarkEnd w:id="1"/>
    <w:p w14:paraId="14EAAA16" w14:textId="5DF35D9A" w:rsidR="006C5A8C" w:rsidRPr="0027355D" w:rsidRDefault="006C5A8C" w:rsidP="00666060">
      <w:pPr>
        <w:pStyle w:val="Identifikacesmluvnstrany"/>
        <w:rPr>
          <w:sz w:val="22"/>
          <w:szCs w:val="22"/>
          <w:shd w:val="clear" w:color="auto" w:fill="FFFF00"/>
        </w:rPr>
      </w:pPr>
      <w:r w:rsidRPr="0027355D">
        <w:rPr>
          <w:sz w:val="22"/>
          <w:szCs w:val="22"/>
        </w:rPr>
        <w:t>IČO:</w:t>
      </w:r>
      <w:r w:rsidRPr="0027355D">
        <w:rPr>
          <w:sz w:val="22"/>
          <w:szCs w:val="22"/>
        </w:rPr>
        <w:tab/>
      </w:r>
      <w:r w:rsidRPr="0027355D">
        <w:rPr>
          <w:sz w:val="22"/>
          <w:szCs w:val="22"/>
        </w:rPr>
        <w:tab/>
      </w:r>
      <w:r w:rsidRPr="0027355D">
        <w:rPr>
          <w:sz w:val="22"/>
          <w:szCs w:val="22"/>
        </w:rPr>
        <w:tab/>
      </w:r>
      <w:r w:rsidRPr="0027355D">
        <w:rPr>
          <w:color w:val="000000"/>
          <w:sz w:val="22"/>
          <w:szCs w:val="22"/>
        </w:rPr>
        <w:t>2</w:t>
      </w:r>
      <w:r w:rsidR="000D1C2B">
        <w:rPr>
          <w:color w:val="000000"/>
          <w:sz w:val="22"/>
          <w:szCs w:val="22"/>
          <w:lang w:val="cs-CZ"/>
        </w:rPr>
        <w:t>5412396</w:t>
      </w:r>
    </w:p>
    <w:p w14:paraId="098BBB1A" w14:textId="2FB84E02" w:rsidR="006C5A8C" w:rsidRPr="0027355D" w:rsidRDefault="006C5A8C" w:rsidP="00666060">
      <w:pPr>
        <w:tabs>
          <w:tab w:val="left" w:pos="3960"/>
        </w:tabs>
        <w:autoSpaceDE w:val="0"/>
        <w:autoSpaceDN w:val="0"/>
        <w:adjustRightInd w:val="0"/>
        <w:spacing w:line="300" w:lineRule="atLeast"/>
        <w:rPr>
          <w:rFonts w:cs="Arial"/>
          <w:color w:val="000000"/>
          <w:szCs w:val="22"/>
        </w:rPr>
      </w:pPr>
      <w:r w:rsidRPr="0027355D">
        <w:rPr>
          <w:rFonts w:cs="Arial"/>
          <w:szCs w:val="22"/>
        </w:rPr>
        <w:t>DIČ:</w:t>
      </w:r>
      <w:r w:rsidRPr="0027355D">
        <w:rPr>
          <w:rFonts w:cs="Arial"/>
          <w:b/>
          <w:szCs w:val="22"/>
        </w:rPr>
        <w:t xml:space="preserve">                                       </w:t>
      </w:r>
      <w:r w:rsidRPr="0027355D">
        <w:rPr>
          <w:rFonts w:cs="Arial"/>
          <w:b/>
          <w:szCs w:val="22"/>
        </w:rPr>
        <w:tab/>
      </w:r>
      <w:r w:rsidRPr="0027355D">
        <w:rPr>
          <w:rFonts w:cs="Arial"/>
          <w:b/>
          <w:szCs w:val="22"/>
        </w:rPr>
        <w:tab/>
      </w:r>
      <w:r w:rsidRPr="0027355D">
        <w:rPr>
          <w:rFonts w:cs="Arial"/>
          <w:color w:val="000000"/>
          <w:szCs w:val="22"/>
        </w:rPr>
        <w:t>CZ2</w:t>
      </w:r>
      <w:r w:rsidR="000D1C2B">
        <w:rPr>
          <w:rFonts w:cs="Arial"/>
          <w:color w:val="000000"/>
          <w:szCs w:val="22"/>
        </w:rPr>
        <w:t>5412396</w:t>
      </w:r>
    </w:p>
    <w:p w14:paraId="50959542" w14:textId="77777777" w:rsidR="006C5A8C" w:rsidRPr="000773B4" w:rsidRDefault="006C5A8C" w:rsidP="00666060">
      <w:pPr>
        <w:pStyle w:val="Identifikacesmluvnstrany"/>
        <w:rPr>
          <w:sz w:val="22"/>
          <w:szCs w:val="22"/>
          <w:shd w:val="clear" w:color="auto" w:fill="FFFF00"/>
        </w:rPr>
      </w:pPr>
    </w:p>
    <w:p w14:paraId="5D7F2EDB" w14:textId="0B5CAF3D" w:rsidR="00037BA6" w:rsidRDefault="006C5A8C" w:rsidP="00666060">
      <w:pPr>
        <w:tabs>
          <w:tab w:val="left" w:pos="3960"/>
        </w:tabs>
        <w:autoSpaceDE w:val="0"/>
        <w:autoSpaceDN w:val="0"/>
        <w:adjustRightInd w:val="0"/>
        <w:spacing w:line="300" w:lineRule="atLeast"/>
        <w:rPr>
          <w:rFonts w:ascii="Arial CE" w:hAnsi="Arial CE" w:cs="Arial"/>
          <w:szCs w:val="22"/>
        </w:rPr>
      </w:pPr>
      <w:r w:rsidRPr="00D064BD">
        <w:rPr>
          <w:rFonts w:ascii="Arial CE" w:hAnsi="Arial CE" w:cs="Arial"/>
          <w:szCs w:val="22"/>
        </w:rPr>
        <w:t>bankovní spojení:</w:t>
      </w:r>
      <w:r w:rsidRPr="00D064BD">
        <w:rPr>
          <w:rFonts w:ascii="Arial CE" w:hAnsi="Arial CE" w:cs="Arial"/>
          <w:szCs w:val="22"/>
        </w:rPr>
        <w:tab/>
      </w:r>
    </w:p>
    <w:p w14:paraId="1DDD074E" w14:textId="7DBB6816" w:rsidR="006C5A8C" w:rsidRPr="00D064BD" w:rsidRDefault="00037BA6" w:rsidP="00666060">
      <w:pPr>
        <w:tabs>
          <w:tab w:val="left" w:pos="3960"/>
        </w:tabs>
        <w:autoSpaceDE w:val="0"/>
        <w:autoSpaceDN w:val="0"/>
        <w:adjustRightInd w:val="0"/>
        <w:spacing w:line="300" w:lineRule="atLeast"/>
        <w:rPr>
          <w:rFonts w:cs="Arial"/>
          <w:color w:val="000000"/>
          <w:szCs w:val="22"/>
        </w:rPr>
      </w:pPr>
      <w:r>
        <w:rPr>
          <w:rFonts w:ascii="Arial CE" w:hAnsi="Arial CE" w:cs="Arial"/>
          <w:szCs w:val="22"/>
        </w:rPr>
        <w:t>čís</w:t>
      </w:r>
      <w:r w:rsidR="006C5A8C" w:rsidRPr="00D064BD">
        <w:rPr>
          <w:rFonts w:ascii="Arial CE" w:hAnsi="Arial CE" w:cs="Arial"/>
          <w:szCs w:val="22"/>
        </w:rPr>
        <w:t>lo účtu:</w:t>
      </w:r>
      <w:r w:rsidR="006C5A8C" w:rsidRPr="00D064BD">
        <w:rPr>
          <w:rFonts w:ascii="Arial CE" w:hAnsi="Arial CE" w:cs="Arial"/>
          <w:szCs w:val="22"/>
        </w:rPr>
        <w:tab/>
      </w:r>
    </w:p>
    <w:p w14:paraId="436DFA0D" w14:textId="77777777" w:rsidR="006C5A8C" w:rsidRPr="001D7A19" w:rsidRDefault="006C5A8C" w:rsidP="00666060">
      <w:pPr>
        <w:tabs>
          <w:tab w:val="left" w:pos="3960"/>
        </w:tabs>
        <w:rPr>
          <w:rFonts w:ascii="Arial CE" w:hAnsi="Arial CE" w:cs="Arial"/>
          <w:szCs w:val="22"/>
        </w:rPr>
      </w:pPr>
    </w:p>
    <w:p w14:paraId="4AE6A9C9" w14:textId="59318BCF" w:rsidR="006C5A8C" w:rsidRPr="00B94D81" w:rsidRDefault="006C5A8C" w:rsidP="00666060">
      <w:pPr>
        <w:rPr>
          <w:rFonts w:ascii="Arial CE" w:hAnsi="Arial CE" w:cs="Arial"/>
          <w:szCs w:val="22"/>
        </w:rPr>
      </w:pPr>
      <w:r>
        <w:rPr>
          <w:rFonts w:ascii="Arial CE" w:hAnsi="Arial CE" w:cs="Arial"/>
          <w:szCs w:val="22"/>
        </w:rPr>
        <w:t>Zhotovitel</w:t>
      </w:r>
      <w:r w:rsidRPr="001D7A19">
        <w:rPr>
          <w:rFonts w:ascii="Arial CE" w:hAnsi="Arial CE" w:cs="Arial"/>
          <w:szCs w:val="22"/>
        </w:rPr>
        <w:t xml:space="preserve"> je zapsán v </w:t>
      </w:r>
      <w:r w:rsidRPr="00E81515">
        <w:rPr>
          <w:rFonts w:ascii="Arial CE" w:hAnsi="Arial CE" w:cs="Arial"/>
          <w:szCs w:val="22"/>
        </w:rPr>
        <w:t>Obchodním rejstříku</w:t>
      </w:r>
      <w:r w:rsidRPr="00E81515">
        <w:rPr>
          <w:rFonts w:cs="Arial"/>
          <w:bCs/>
          <w:szCs w:val="22"/>
        </w:rPr>
        <w:t xml:space="preserve">, </w:t>
      </w:r>
      <w:r w:rsidR="00E81515">
        <w:rPr>
          <w:rFonts w:cs="Arial"/>
          <w:bCs/>
          <w:szCs w:val="22"/>
        </w:rPr>
        <w:t xml:space="preserve">U Krajského soudu v Ústí nad Labem, oddíl C, vložka 16431 </w:t>
      </w: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2A72206D" w14:textId="2678C627" w:rsidR="00FD4AB5" w:rsidRDefault="00F04164" w:rsidP="00666060">
      <w:pPr>
        <w:rPr>
          <w:rFonts w:cs="Arial"/>
          <w:bCs/>
          <w:iCs/>
          <w:color w:val="000000"/>
          <w:szCs w:val="22"/>
        </w:rPr>
      </w:pPr>
      <w:r w:rsidRPr="00324ABA">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19316389" w:rsidR="00531101" w:rsidRDefault="00531101" w:rsidP="00666060">
      <w:pPr>
        <w:widowControl w:val="0"/>
        <w:spacing w:line="240" w:lineRule="atLeast"/>
        <w:rPr>
          <w:rFonts w:cs="Arial"/>
          <w:szCs w:val="22"/>
        </w:rPr>
      </w:pPr>
    </w:p>
    <w:p w14:paraId="16C4414F" w14:textId="77777777" w:rsidR="005C55B6" w:rsidRDefault="005C55B6" w:rsidP="00666060">
      <w:pPr>
        <w:widowControl w:val="0"/>
        <w:spacing w:line="240" w:lineRule="atLeast"/>
        <w:rPr>
          <w:rFonts w:cs="Arial"/>
          <w:szCs w:val="22"/>
        </w:rPr>
      </w:pPr>
    </w:p>
    <w:p w14:paraId="7CE6C349" w14:textId="020A3291" w:rsidR="00935FAB" w:rsidRDefault="00935FAB" w:rsidP="00666060">
      <w:pPr>
        <w:pStyle w:val="Nadpis3"/>
        <w:numPr>
          <w:ilvl w:val="0"/>
          <w:numId w:val="17"/>
        </w:numPr>
        <w:jc w:val="center"/>
        <w:rPr>
          <w:rFonts w:cs="Arial"/>
          <w:b/>
          <w:szCs w:val="22"/>
          <w:u w:val="single"/>
        </w:rPr>
      </w:pPr>
      <w:r w:rsidRPr="00DD20ED">
        <w:rPr>
          <w:rFonts w:cs="Arial"/>
          <w:b/>
          <w:szCs w:val="22"/>
          <w:u w:val="single"/>
        </w:rPr>
        <w:t>PŘEDMĚT SMLOUVY A PŘEDMĚT DÍLA</w:t>
      </w:r>
    </w:p>
    <w:p w14:paraId="5C42A75C" w14:textId="77777777" w:rsidR="005C55B6" w:rsidRPr="005C55B6" w:rsidRDefault="005C55B6" w:rsidP="005C55B6"/>
    <w:p w14:paraId="6C9E688F" w14:textId="77777777" w:rsidR="00680069" w:rsidRPr="00A87606" w:rsidRDefault="00680069" w:rsidP="00666060">
      <w:pPr>
        <w:widowControl w:val="0"/>
        <w:rPr>
          <w:rFonts w:cs="Arial"/>
          <w:szCs w:val="22"/>
        </w:rPr>
      </w:pPr>
    </w:p>
    <w:p w14:paraId="1AD2108E" w14:textId="6CE3A976" w:rsidR="00871A0D" w:rsidRPr="00AF539F" w:rsidRDefault="000D1C2B" w:rsidP="00666060">
      <w:pPr>
        <w:pStyle w:val="Odstavecseseznamem"/>
        <w:autoSpaceDE w:val="0"/>
        <w:autoSpaceDN w:val="0"/>
        <w:adjustRightInd w:val="0"/>
        <w:ind w:left="0"/>
        <w:rPr>
          <w:rFonts w:ascii="Arial CE" w:hAnsi="Arial CE" w:cs="Arial CE"/>
          <w:szCs w:val="22"/>
        </w:rPr>
      </w:pPr>
      <w:r>
        <w:rPr>
          <w:rFonts w:ascii="Arial CE" w:hAnsi="Arial CE" w:cs="Arial CE"/>
          <w:szCs w:val="22"/>
        </w:rPr>
        <w:t>Výrobní technická p</w:t>
      </w:r>
      <w:r w:rsidR="00871A0D" w:rsidRPr="00AF539F">
        <w:rPr>
          <w:rFonts w:ascii="Arial CE" w:hAnsi="Arial CE" w:cs="Arial CE"/>
          <w:szCs w:val="22"/>
        </w:rPr>
        <w:t>rojektová dokumentace</w:t>
      </w:r>
      <w:r>
        <w:rPr>
          <w:rFonts w:ascii="Arial CE" w:hAnsi="Arial CE" w:cs="Arial CE"/>
          <w:szCs w:val="22"/>
        </w:rPr>
        <w:t>, včetně statického posouzení a</w:t>
      </w:r>
      <w:r w:rsidR="00871A0D">
        <w:rPr>
          <w:rFonts w:ascii="Arial CE" w:eastAsia="Arial CE" w:hAnsi="Arial CE" w:cs="Arial CE"/>
          <w:szCs w:val="22"/>
        </w:rPr>
        <w:t xml:space="preserve"> soupisu prací</w:t>
      </w:r>
      <w:r>
        <w:rPr>
          <w:rFonts w:ascii="Arial CE" w:eastAsia="Arial CE" w:hAnsi="Arial CE" w:cs="Arial CE"/>
          <w:szCs w:val="22"/>
        </w:rPr>
        <w:t>.</w:t>
      </w:r>
      <w:r w:rsidR="00871A0D">
        <w:rPr>
          <w:rFonts w:ascii="Arial CE" w:eastAsia="Arial CE" w:hAnsi="Arial CE" w:cs="Arial CE"/>
          <w:szCs w:val="22"/>
        </w:rPr>
        <w:t xml:space="preserve"> </w:t>
      </w:r>
    </w:p>
    <w:p w14:paraId="07D1C9B7" w14:textId="77777777" w:rsidR="00871A0D" w:rsidRDefault="00871A0D" w:rsidP="00666060">
      <w:pPr>
        <w:tabs>
          <w:tab w:val="left" w:pos="709"/>
        </w:tabs>
        <w:autoSpaceDE w:val="0"/>
        <w:autoSpaceDN w:val="0"/>
        <w:adjustRightInd w:val="0"/>
        <w:rPr>
          <w:rFonts w:cs="Arial"/>
          <w:color w:val="000000"/>
          <w:szCs w:val="22"/>
        </w:rPr>
      </w:pPr>
    </w:p>
    <w:p w14:paraId="77E871C2" w14:textId="2B610861" w:rsidR="006E7740" w:rsidRPr="0092134F" w:rsidRDefault="006E7740" w:rsidP="00666060">
      <w:pPr>
        <w:pStyle w:val="Default"/>
        <w:jc w:val="both"/>
        <w:rPr>
          <w:rFonts w:ascii="Arial" w:hAnsi="Arial" w:cs="Arial"/>
          <w:sz w:val="22"/>
          <w:szCs w:val="22"/>
        </w:rPr>
      </w:pPr>
    </w:p>
    <w:p w14:paraId="4283E279" w14:textId="77777777" w:rsidR="000D1C2B" w:rsidRDefault="001B07DD" w:rsidP="00666060">
      <w:pPr>
        <w:tabs>
          <w:tab w:val="left" w:pos="3969"/>
        </w:tabs>
        <w:autoSpaceDE w:val="0"/>
        <w:autoSpaceDN w:val="0"/>
        <w:adjustRightInd w:val="0"/>
        <w:spacing w:line="300" w:lineRule="atLeast"/>
        <w:rPr>
          <w:rFonts w:cs="Arial"/>
          <w:szCs w:val="22"/>
        </w:rPr>
      </w:pPr>
      <w:r w:rsidRPr="0092134F">
        <w:rPr>
          <w:rFonts w:cs="Arial"/>
          <w:szCs w:val="22"/>
        </w:rPr>
        <w:t xml:space="preserve">Předmětem zakázky je </w:t>
      </w:r>
      <w:r w:rsidR="005318B1" w:rsidRPr="0092134F">
        <w:rPr>
          <w:rFonts w:cs="Arial"/>
          <w:szCs w:val="22"/>
        </w:rPr>
        <w:t xml:space="preserve">zpracování </w:t>
      </w:r>
      <w:r w:rsidR="000D1C2B">
        <w:rPr>
          <w:rFonts w:cs="Arial"/>
          <w:szCs w:val="22"/>
        </w:rPr>
        <w:t xml:space="preserve">výrobní dokumentace na </w:t>
      </w:r>
      <w:r w:rsidR="000D1C2B" w:rsidRPr="000D1C2B">
        <w:rPr>
          <w:rFonts w:cs="Arial"/>
          <w:szCs w:val="22"/>
        </w:rPr>
        <w:t xml:space="preserve">VD Přísečnice, odběrný objekt </w:t>
      </w:r>
    </w:p>
    <w:p w14:paraId="1F641BB3" w14:textId="4DC96711" w:rsidR="000D1C2B" w:rsidRDefault="000D1C2B" w:rsidP="00666060">
      <w:pPr>
        <w:tabs>
          <w:tab w:val="left" w:pos="3969"/>
        </w:tabs>
        <w:autoSpaceDE w:val="0"/>
        <w:autoSpaceDN w:val="0"/>
        <w:adjustRightInd w:val="0"/>
        <w:spacing w:line="300" w:lineRule="atLeast"/>
        <w:rPr>
          <w:rFonts w:cs="Arial"/>
          <w:szCs w:val="22"/>
        </w:rPr>
      </w:pPr>
      <w:r w:rsidRPr="000D1C2B">
        <w:rPr>
          <w:rFonts w:cs="Arial"/>
          <w:szCs w:val="22"/>
        </w:rPr>
        <w:t>- plošina pro kontrolu odběrné šachty horolezeckou technikou</w:t>
      </w:r>
      <w:r>
        <w:rPr>
          <w:rFonts w:cs="Arial"/>
          <w:szCs w:val="22"/>
        </w:rPr>
        <w:t>.</w:t>
      </w:r>
    </w:p>
    <w:p w14:paraId="0A077A9B" w14:textId="77777777" w:rsidR="000D1C2B" w:rsidRDefault="000D1C2B" w:rsidP="00666060">
      <w:pPr>
        <w:tabs>
          <w:tab w:val="left" w:pos="3969"/>
        </w:tabs>
        <w:autoSpaceDE w:val="0"/>
        <w:autoSpaceDN w:val="0"/>
        <w:adjustRightInd w:val="0"/>
        <w:spacing w:line="300" w:lineRule="atLeast"/>
        <w:rPr>
          <w:rFonts w:cs="Arial"/>
          <w:szCs w:val="22"/>
        </w:rPr>
      </w:pPr>
    </w:p>
    <w:p w14:paraId="5B5E8CC8" w14:textId="3C6019C5" w:rsidR="000D1C2B" w:rsidRDefault="000D1C2B" w:rsidP="00666060">
      <w:r>
        <w:t>Požaduje vybudování nosné konstrukce včetně podlahy z pororoštů do vnitřní části odběrové šachty (průměr profilu pro plošinu je 3000 mm – jde o původní rozměr šachty; průměr samotné šachty je zúžen ztraceným bedněním na 2500 mm) odběrného objektu se sedmi průlezy se zavíracími poklopy umístěnými nad polohou jednotlivých odběrových oken a ve vzdálenosti cca 1,5 m nad zbylou částí šachty mimo odběrová okna. Nosná konstrukce s podlahou z pororoštů bude mít mnohoúhelníkový tvar s otvorem o průměru cca 1 m uprostřed. U středového otvoru plošiny bude umístěno rozebíratelné zábradlí s okapovým plechem. Materiál použitý na konstrukci bude nerezová ocel jakosti 1.4301. Bodové zatížení plošiny se předpokládá min. 500 kg.</w:t>
      </w:r>
    </w:p>
    <w:p w14:paraId="554BBDC8" w14:textId="77777777" w:rsidR="000D1C2B" w:rsidRDefault="000D1C2B" w:rsidP="00666060">
      <w:r>
        <w:t>Podlaha z pororoštů bude umístěna na úrovni podlahy plošiny pro aretaci rychlouzávěrné tabule v odběrném objektu na kótě 730,75.</w:t>
      </w:r>
    </w:p>
    <w:p w14:paraId="55BC756D" w14:textId="77777777" w:rsidR="000D1C2B" w:rsidRDefault="000D1C2B" w:rsidP="00666060">
      <w:r>
        <w:t>Do železobetonové stěny nad každým ze sedmi průlezů budou umístěny 2 ks kované lepené skoby z nerezové oceli o průměru minimálně 14 mm s certifikací EN 959 (vyvazovací a jistící). Vyvazovací a jistící skoby budou umístěny 1,5 m nad úrovní plošiny (732,25 m n.m.)</w:t>
      </w:r>
    </w:p>
    <w:p w14:paraId="39F1B349" w14:textId="77777777" w:rsidR="000D1C2B" w:rsidRDefault="000D1C2B" w:rsidP="00666060">
      <w:r>
        <w:t>Přístup na pevnou plošinu ze strojovny bude zajištěn ze stávajícího vstupního otvoru v podlaze ve strojovně (400 x 800 mm.) žebříkem.</w:t>
      </w:r>
    </w:p>
    <w:p w14:paraId="75DE7CA7" w14:textId="77777777" w:rsidR="000D1C2B" w:rsidRDefault="000D1C2B" w:rsidP="00666060">
      <w:r>
        <w:t>Nutno provést přesné zaměření tvaru a rozměrů vnitřní části šachty pro přesné osazení bezpečnostních prvků.</w:t>
      </w:r>
    </w:p>
    <w:p w14:paraId="38C10366" w14:textId="77777777" w:rsidR="000D1C2B" w:rsidRDefault="000D1C2B" w:rsidP="00666060">
      <w:pPr>
        <w:tabs>
          <w:tab w:val="left" w:pos="3969"/>
        </w:tabs>
        <w:autoSpaceDE w:val="0"/>
        <w:autoSpaceDN w:val="0"/>
        <w:adjustRightInd w:val="0"/>
        <w:spacing w:line="300" w:lineRule="atLeast"/>
        <w:rPr>
          <w:rFonts w:cs="Arial"/>
          <w:szCs w:val="22"/>
        </w:rPr>
      </w:pPr>
    </w:p>
    <w:p w14:paraId="56E7CD67" w14:textId="1AF020FA" w:rsidR="00781B6E" w:rsidRPr="0092134F" w:rsidRDefault="00781B6E" w:rsidP="00666060">
      <w:pPr>
        <w:rPr>
          <w:rFonts w:eastAsia="Arial CE"/>
        </w:rPr>
      </w:pPr>
      <w:r w:rsidRPr="0092134F">
        <w:rPr>
          <w:rFonts w:eastAsia="Arial CE"/>
        </w:rPr>
        <w:t>Součástí díla jsou výsledky jednání, zápisy nebo záznamy z výrobních výborů se</w:t>
      </w:r>
      <w:r w:rsidR="00864E08" w:rsidRPr="0092134F">
        <w:rPr>
          <w:rFonts w:eastAsia="Arial CE"/>
        </w:rPr>
        <w:t> </w:t>
      </w:r>
      <w:r w:rsidRPr="0092134F">
        <w:rPr>
          <w:rFonts w:eastAsia="Arial CE"/>
        </w:rPr>
        <w:t xml:space="preserve">zástupci objednatele. </w:t>
      </w:r>
    </w:p>
    <w:p w14:paraId="15BFC243" w14:textId="77777777" w:rsidR="00781B6E" w:rsidRPr="0092134F" w:rsidRDefault="00781B6E" w:rsidP="00666060">
      <w:pPr>
        <w:rPr>
          <w:rFonts w:eastAsia="Arial CE"/>
        </w:rPr>
      </w:pPr>
    </w:p>
    <w:p w14:paraId="0BADAE00" w14:textId="40CD0505" w:rsidR="00242D51" w:rsidRDefault="00242D51" w:rsidP="00666060">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041B6798" w:rsidR="0092134F" w:rsidRDefault="0092134F" w:rsidP="00666060">
      <w:pPr>
        <w:rPr>
          <w:rFonts w:eastAsia="Arial CE"/>
        </w:rPr>
      </w:pPr>
    </w:p>
    <w:p w14:paraId="2A61DD4E" w14:textId="77777777" w:rsidR="005C55B6" w:rsidRDefault="005C55B6" w:rsidP="00666060">
      <w:pPr>
        <w:rPr>
          <w:rFonts w:eastAsia="Arial CE"/>
        </w:rPr>
      </w:pPr>
    </w:p>
    <w:p w14:paraId="093E5231" w14:textId="0773BDD3" w:rsidR="009B13D4" w:rsidRDefault="009B13D4" w:rsidP="00666060">
      <w:pPr>
        <w:pStyle w:val="Nadpis3"/>
        <w:numPr>
          <w:ilvl w:val="0"/>
          <w:numId w:val="17"/>
        </w:numPr>
        <w:jc w:val="center"/>
        <w:rPr>
          <w:rFonts w:cs="Arial"/>
          <w:b/>
          <w:szCs w:val="22"/>
          <w:u w:val="single"/>
        </w:rPr>
      </w:pPr>
      <w:r w:rsidRPr="00935FAB">
        <w:rPr>
          <w:rFonts w:cs="Arial"/>
          <w:b/>
          <w:szCs w:val="22"/>
          <w:u w:val="single"/>
        </w:rPr>
        <w:t>DÍLO A ZPŮSOB PROVEDENÍ DÍLA</w:t>
      </w:r>
    </w:p>
    <w:p w14:paraId="7E45FBE0" w14:textId="77777777" w:rsidR="005C55B6" w:rsidRPr="005C55B6" w:rsidRDefault="005C55B6" w:rsidP="005C55B6"/>
    <w:p w14:paraId="36E3E2D7" w14:textId="77777777" w:rsidR="009B13D4" w:rsidRPr="009B13D4" w:rsidRDefault="009B13D4" w:rsidP="00666060">
      <w:pPr>
        <w:autoSpaceDE w:val="0"/>
        <w:autoSpaceDN w:val="0"/>
        <w:adjustRightInd w:val="0"/>
        <w:jc w:val="center"/>
        <w:rPr>
          <w:rFonts w:cs="Arial"/>
          <w:b/>
          <w:szCs w:val="22"/>
          <w:u w:val="single"/>
        </w:rPr>
      </w:pPr>
    </w:p>
    <w:p w14:paraId="5F821F0E" w14:textId="77777777" w:rsidR="009B13D4" w:rsidRPr="00E93E81" w:rsidRDefault="009B13D4" w:rsidP="00666060">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666060">
      <w:pPr>
        <w:autoSpaceDE w:val="0"/>
        <w:autoSpaceDN w:val="0"/>
        <w:adjustRightInd w:val="0"/>
        <w:rPr>
          <w:rFonts w:cs="Arial"/>
          <w:szCs w:val="22"/>
        </w:rPr>
      </w:pPr>
    </w:p>
    <w:p w14:paraId="59B992B0" w14:textId="77777777" w:rsidR="009B13D4" w:rsidRPr="00E93E81" w:rsidRDefault="009B13D4" w:rsidP="00666060">
      <w:pPr>
        <w:autoSpaceDE w:val="0"/>
        <w:autoSpaceDN w:val="0"/>
        <w:adjustRightInd w:val="0"/>
        <w:rPr>
          <w:rFonts w:cs="Arial"/>
          <w:szCs w:val="22"/>
        </w:rPr>
      </w:pPr>
      <w:r w:rsidRPr="00E93E81">
        <w:rPr>
          <w:rFonts w:cs="Arial"/>
          <w:szCs w:val="22"/>
        </w:rPr>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E93E81" w:rsidRDefault="009B13D4" w:rsidP="00666060">
      <w:pPr>
        <w:autoSpaceDE w:val="0"/>
        <w:autoSpaceDN w:val="0"/>
        <w:adjustRightInd w:val="0"/>
        <w:rPr>
          <w:rFonts w:cs="Arial"/>
          <w:szCs w:val="22"/>
        </w:rPr>
      </w:pPr>
    </w:p>
    <w:p w14:paraId="2C77D9CD" w14:textId="77777777" w:rsidR="009B13D4" w:rsidRPr="00E93E81" w:rsidRDefault="009B13D4" w:rsidP="00666060">
      <w:pPr>
        <w:autoSpaceDE w:val="0"/>
        <w:autoSpaceDN w:val="0"/>
        <w:adjustRightInd w:val="0"/>
        <w:rPr>
          <w:rFonts w:cs="Arial"/>
          <w:szCs w:val="22"/>
        </w:rPr>
      </w:pPr>
      <w:r w:rsidRPr="00E93E81">
        <w:rPr>
          <w:rFonts w:cs="Arial"/>
          <w:szCs w:val="22"/>
        </w:rPr>
        <w:t>Nad rámec povinných částí ve smyslu vyhlášky č. 499/2006 Sb., v platném znění požadujeme zpracovat:</w:t>
      </w:r>
    </w:p>
    <w:p w14:paraId="3DFE1812" w14:textId="77777777" w:rsidR="009B13D4" w:rsidRPr="00E93E81" w:rsidRDefault="009B13D4" w:rsidP="00666060">
      <w:pPr>
        <w:pStyle w:val="Odstavecseseznamem"/>
        <w:numPr>
          <w:ilvl w:val="0"/>
          <w:numId w:val="12"/>
        </w:numPr>
        <w:ind w:left="426" w:hanging="426"/>
        <w:contextualSpacing w:val="0"/>
        <w:rPr>
          <w:rFonts w:cs="Arial"/>
          <w:szCs w:val="22"/>
        </w:rPr>
      </w:pPr>
      <w:r w:rsidRPr="00E93E81">
        <w:rPr>
          <w:rFonts w:cs="Arial"/>
          <w:szCs w:val="22"/>
        </w:rPr>
        <w:lastRenderedPageBreak/>
        <w:t>Kontrolní rozpočet stavby zpracovaný jako soupis prací a oceněný soupis prací dle</w:t>
      </w:r>
      <w:r w:rsidR="001006ED" w:rsidRPr="00E93E81">
        <w:rPr>
          <w:rFonts w:cs="Arial"/>
          <w:szCs w:val="22"/>
        </w:rPr>
        <w:t> </w:t>
      </w:r>
      <w:r w:rsidR="009C18D9" w:rsidRPr="00E93E81">
        <w:rPr>
          <w:rFonts w:cs="Arial"/>
          <w:szCs w:val="22"/>
        </w:rPr>
        <w:t>zákona</w:t>
      </w:r>
      <w:r w:rsidRPr="00E93E81">
        <w:rPr>
          <w:rFonts w:cs="Arial"/>
          <w:szCs w:val="22"/>
        </w:rPr>
        <w:t xml:space="preserve"> č. 134/2016 Sb., v platném znění, který se zpracuje vedle běžných výstupů z</w:t>
      </w:r>
      <w:r w:rsidR="001006ED" w:rsidRPr="00E93E81">
        <w:rPr>
          <w:rFonts w:cs="Arial"/>
          <w:szCs w:val="22"/>
        </w:rPr>
        <w:t> </w:t>
      </w:r>
      <w:r w:rsidRPr="00E93E81">
        <w:rPr>
          <w:rFonts w:cs="Arial"/>
          <w:szCs w:val="22"/>
        </w:rPr>
        <w:t>programu KROS také v elektronické podobě ve formátu (_.xc4). Soupis prací se</w:t>
      </w:r>
      <w:r w:rsidR="001006ED" w:rsidRPr="00E93E81">
        <w:rPr>
          <w:rFonts w:cs="Arial"/>
          <w:szCs w:val="22"/>
        </w:rPr>
        <w:t> </w:t>
      </w:r>
      <w:r w:rsidRPr="00E93E81">
        <w:rPr>
          <w:rFonts w:cs="Arial"/>
          <w:szCs w:val="22"/>
        </w:rPr>
        <w:t>zpracuje 6x do každého tištěného paré PD. Oceněný soupis prací - 2x paré tištěné se</w:t>
      </w:r>
      <w:r w:rsidR="001006ED" w:rsidRPr="00E93E81">
        <w:rPr>
          <w:rFonts w:cs="Arial"/>
          <w:szCs w:val="22"/>
        </w:rPr>
        <w:t> </w:t>
      </w:r>
      <w:r w:rsidRPr="00E93E81">
        <w:rPr>
          <w:rFonts w:cs="Arial"/>
          <w:szCs w:val="22"/>
        </w:rPr>
        <w:t>vloží se do paré č.</w:t>
      </w:r>
      <w:r w:rsidR="00C95C0D" w:rsidRPr="00E93E81">
        <w:rPr>
          <w:rFonts w:cs="Arial"/>
          <w:szCs w:val="22"/>
        </w:rPr>
        <w:t> </w:t>
      </w:r>
      <w:r w:rsidRPr="00E93E81">
        <w:rPr>
          <w:rFonts w:cs="Arial"/>
          <w:szCs w:val="22"/>
        </w:rPr>
        <w:t>1 a č. 2 PD. Dále se oceněný soupis dodá 1x na CD.</w:t>
      </w:r>
    </w:p>
    <w:p w14:paraId="57EE3A09" w14:textId="52DA512C" w:rsidR="00D420C2" w:rsidRPr="00E93E81" w:rsidRDefault="009B13D4" w:rsidP="00666060">
      <w:pPr>
        <w:ind w:left="426"/>
        <w:rPr>
          <w:rFonts w:cs="Arial"/>
          <w:szCs w:val="22"/>
        </w:rPr>
      </w:pPr>
      <w:r w:rsidRPr="00E93E81">
        <w:rPr>
          <w:rFonts w:cs="Arial"/>
          <w:szCs w:val="22"/>
        </w:rPr>
        <w:t>Pro tvorbu jednotkových cen bude v maximální možné míře použita cenová soustava ÚRS, a.</w:t>
      </w:r>
      <w:r w:rsidR="00D420C2" w:rsidRPr="00E93E81">
        <w:rPr>
          <w:rFonts w:cs="Arial"/>
          <w:szCs w:val="22"/>
        </w:rPr>
        <w:t> </w:t>
      </w:r>
      <w:r w:rsidRPr="00E93E81">
        <w:rPr>
          <w:rFonts w:cs="Arial"/>
          <w:szCs w:val="22"/>
        </w:rPr>
        <w:t>s., Praha, platná v době odevzdání předmětu plnění.</w:t>
      </w:r>
    </w:p>
    <w:p w14:paraId="3FCDC51F" w14:textId="77777777" w:rsidR="00A36768" w:rsidRPr="00E93E81" w:rsidRDefault="00A36768" w:rsidP="00666060">
      <w:pPr>
        <w:ind w:left="426"/>
        <w:rPr>
          <w:rFonts w:cs="Arial"/>
          <w:szCs w:val="22"/>
        </w:rPr>
      </w:pPr>
    </w:p>
    <w:p w14:paraId="09490FF9" w14:textId="77777777" w:rsidR="009B13D4" w:rsidRPr="00E93E81" w:rsidRDefault="009B13D4" w:rsidP="00666060">
      <w:pPr>
        <w:rPr>
          <w:rFonts w:cs="Arial"/>
          <w:szCs w:val="22"/>
        </w:rPr>
      </w:pPr>
      <w:r w:rsidRPr="00E93E81">
        <w:rPr>
          <w:rFonts w:cs="Arial"/>
          <w:szCs w:val="22"/>
        </w:rPr>
        <w:t>Pokud součástí soupisu prací a oceněného soupisu prací budou u stavebních prací nebo u</w:t>
      </w:r>
      <w:r w:rsidR="00D420C2" w:rsidRPr="00E93E81">
        <w:rPr>
          <w:rFonts w:cs="Arial"/>
          <w:szCs w:val="22"/>
        </w:rPr>
        <w:t> </w:t>
      </w:r>
      <w:r w:rsidRPr="00E93E81">
        <w:rPr>
          <w:rFonts w:cs="Arial"/>
          <w:szCs w:val="22"/>
        </w:rPr>
        <w:t>technologických souborů tzv. „R-položky“, bude provedena v rámci soupisu prací a</w:t>
      </w:r>
      <w:r w:rsidR="00C95C0D" w:rsidRPr="00E93E81">
        <w:rPr>
          <w:rFonts w:cs="Arial"/>
          <w:szCs w:val="22"/>
        </w:rPr>
        <w:t> </w:t>
      </w:r>
      <w:r w:rsidRPr="00E93E81">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Pr="00E93E81" w:rsidRDefault="00C12B6A" w:rsidP="00666060">
      <w:pPr>
        <w:autoSpaceDE w:val="0"/>
        <w:autoSpaceDN w:val="0"/>
        <w:adjustRightInd w:val="0"/>
        <w:rPr>
          <w:rFonts w:cs="Arial"/>
          <w:szCs w:val="22"/>
        </w:rPr>
      </w:pPr>
    </w:p>
    <w:p w14:paraId="52DBF067" w14:textId="77777777" w:rsidR="00CA30D6" w:rsidRPr="00E93E81" w:rsidRDefault="00CA30D6" w:rsidP="00666060">
      <w:pPr>
        <w:autoSpaceDE w:val="0"/>
        <w:autoSpaceDN w:val="0"/>
        <w:adjustRightInd w:val="0"/>
        <w:rPr>
          <w:rFonts w:cs="Arial"/>
          <w:szCs w:val="22"/>
        </w:rPr>
      </w:pPr>
      <w:r w:rsidRPr="00E93E81">
        <w:rPr>
          <w:rFonts w:cs="Arial"/>
          <w:szCs w:val="22"/>
        </w:rPr>
        <w:t>Předmětem této smlouvy jsou schémata výztuže a zámečnických prvků, včetně výpisů prvků (výkres uspořádání vyztužení monolitických betonových konstrukcí obsahující pohledy a</w:t>
      </w:r>
      <w:r w:rsidR="00C95C0D" w:rsidRPr="00E93E81">
        <w:rPr>
          <w:rFonts w:cs="Arial"/>
          <w:szCs w:val="22"/>
        </w:rPr>
        <w:t> </w:t>
      </w:r>
      <w:r w:rsidRPr="00E93E81">
        <w:rPr>
          <w:rFonts w:cs="Arial"/>
          <w:szCs w:val="22"/>
        </w:rPr>
        <w:t>dostatečné množství příčných řezů jednoznačně určujících kvalitu betonu a oceli, polohu a</w:t>
      </w:r>
      <w:r w:rsidR="00C95C0D" w:rsidRPr="00E93E81">
        <w:rPr>
          <w:rFonts w:cs="Arial"/>
          <w:szCs w:val="22"/>
        </w:rPr>
        <w:t> </w:t>
      </w:r>
      <w:r w:rsidRPr="00E93E81">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E93E81" w:rsidRDefault="00CA30D6" w:rsidP="00666060">
      <w:pPr>
        <w:rPr>
          <w:rFonts w:cs="Arial"/>
          <w:szCs w:val="22"/>
        </w:rPr>
      </w:pPr>
    </w:p>
    <w:p w14:paraId="273ABD54" w14:textId="77777777" w:rsidR="009B13D4" w:rsidRPr="00E93E81" w:rsidRDefault="009B13D4" w:rsidP="00666060">
      <w:pPr>
        <w:autoSpaceDE w:val="0"/>
        <w:autoSpaceDN w:val="0"/>
        <w:adjustRightInd w:val="0"/>
        <w:rPr>
          <w:rFonts w:cs="Arial"/>
          <w:szCs w:val="22"/>
        </w:rPr>
      </w:pPr>
      <w:r w:rsidRPr="00E93E81">
        <w:rPr>
          <w:rFonts w:cs="Arial"/>
          <w:szCs w:val="22"/>
        </w:rPr>
        <w:t>Kompletní projektová dokumentace bude předána celkem v počtu 6x paré tištěné + 2x na</w:t>
      </w:r>
      <w:r w:rsidR="00D420C2" w:rsidRPr="00E93E81">
        <w:rPr>
          <w:rFonts w:cs="Arial"/>
          <w:szCs w:val="22"/>
        </w:rPr>
        <w:t> </w:t>
      </w:r>
      <w:r w:rsidRPr="00E93E81">
        <w:rPr>
          <w:rFonts w:cs="Arial"/>
          <w:szCs w:val="22"/>
        </w:rPr>
        <w:t>elektronickém nosiči dat, a to 1x ve formátu (_.pdf), a 1x v editovatelných formátech pro</w:t>
      </w:r>
      <w:r w:rsidR="00D420C2" w:rsidRPr="00E93E81">
        <w:rPr>
          <w:rFonts w:cs="Arial"/>
          <w:szCs w:val="22"/>
        </w:rPr>
        <w:t> </w:t>
      </w:r>
      <w:r w:rsidRPr="00E93E81">
        <w:rPr>
          <w:rFonts w:cs="Arial"/>
          <w:szCs w:val="22"/>
        </w:rPr>
        <w:t>potřeby objednatele (_.doc, _.docx, _.xls, _.xlsx, _.dwg a dalších), výkresy budou v</w:t>
      </w:r>
      <w:r w:rsidR="00C95C0D" w:rsidRPr="00E93E81">
        <w:rPr>
          <w:rFonts w:cs="Arial"/>
          <w:szCs w:val="22"/>
        </w:rPr>
        <w:t> </w:t>
      </w:r>
      <w:r w:rsidRPr="00E93E81">
        <w:rPr>
          <w:rFonts w:cs="Arial"/>
          <w:szCs w:val="22"/>
        </w:rPr>
        <w:t xml:space="preserve">souřadnicovém systému S-JTSK. </w:t>
      </w:r>
    </w:p>
    <w:p w14:paraId="64D39A78" w14:textId="77777777" w:rsidR="001006ED" w:rsidRPr="00E93E81" w:rsidRDefault="001006ED" w:rsidP="00666060">
      <w:pPr>
        <w:autoSpaceDE w:val="0"/>
        <w:autoSpaceDN w:val="0"/>
        <w:adjustRightInd w:val="0"/>
        <w:rPr>
          <w:rFonts w:cs="Arial"/>
          <w:b/>
          <w:szCs w:val="22"/>
        </w:rPr>
      </w:pPr>
    </w:p>
    <w:p w14:paraId="24D9CF9A" w14:textId="56F30E5B" w:rsidR="009B13D4" w:rsidRDefault="009B13D4" w:rsidP="00666060">
      <w:pPr>
        <w:autoSpaceDE w:val="0"/>
        <w:autoSpaceDN w:val="0"/>
        <w:adjustRightInd w:val="0"/>
        <w:rPr>
          <w:rFonts w:cs="Arial"/>
          <w:b/>
          <w:szCs w:val="22"/>
        </w:rPr>
      </w:pPr>
      <w:r w:rsidRPr="005C55B6">
        <w:rPr>
          <w:rFonts w:cs="Arial"/>
          <w:b/>
          <w:szCs w:val="22"/>
        </w:rPr>
        <w:t xml:space="preserve">Průběh prací </w:t>
      </w:r>
    </w:p>
    <w:p w14:paraId="457A98BE" w14:textId="77777777" w:rsidR="005C55B6" w:rsidRPr="005C55B6" w:rsidRDefault="005C55B6" w:rsidP="00666060">
      <w:pPr>
        <w:autoSpaceDE w:val="0"/>
        <w:autoSpaceDN w:val="0"/>
        <w:adjustRightInd w:val="0"/>
        <w:rPr>
          <w:rFonts w:cs="Arial"/>
          <w:b/>
          <w:szCs w:val="22"/>
        </w:rPr>
      </w:pPr>
    </w:p>
    <w:p w14:paraId="52FE10E6" w14:textId="77777777" w:rsidR="009B13D4" w:rsidRPr="00E93E81" w:rsidRDefault="009B13D4" w:rsidP="00666060">
      <w:pPr>
        <w:autoSpaceDE w:val="0"/>
        <w:autoSpaceDN w:val="0"/>
        <w:adjustRightInd w:val="0"/>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77777777" w:rsidR="009B13D4" w:rsidRPr="00E93E81" w:rsidRDefault="009B13D4" w:rsidP="00666060">
      <w:pPr>
        <w:autoSpaceDE w:val="0"/>
        <w:autoSpaceDN w:val="0"/>
        <w:adjustRightInd w:val="0"/>
        <w:rPr>
          <w:rFonts w:cs="Arial"/>
          <w:szCs w:val="22"/>
        </w:rPr>
      </w:pPr>
      <w:r w:rsidRPr="00E93E81">
        <w:rPr>
          <w:rFonts w:cs="Arial"/>
          <w:szCs w:val="22"/>
        </w:rPr>
        <w:t xml:space="preserve"> </w:t>
      </w:r>
    </w:p>
    <w:p w14:paraId="35397C9E" w14:textId="102FB0D1" w:rsidR="009B13D4" w:rsidRPr="00E93E81" w:rsidRDefault="009B13D4" w:rsidP="00666060">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14:paraId="796E7770" w14:textId="77777777" w:rsidR="009B13D4" w:rsidRPr="00E93E81" w:rsidRDefault="009B13D4" w:rsidP="00666060">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666060">
      <w:pPr>
        <w:autoSpaceDE w:val="0"/>
        <w:autoSpaceDN w:val="0"/>
        <w:adjustRightInd w:val="0"/>
        <w:rPr>
          <w:rFonts w:cs="Arial"/>
          <w:szCs w:val="22"/>
        </w:rPr>
      </w:pPr>
    </w:p>
    <w:p w14:paraId="0BD1BB69" w14:textId="77777777" w:rsidR="009B13D4" w:rsidRPr="00E93E81" w:rsidRDefault="009B13D4" w:rsidP="00666060">
      <w:pPr>
        <w:autoSpaceDE w:val="0"/>
        <w:autoSpaceDN w:val="0"/>
        <w:adjustRightInd w:val="0"/>
        <w:rPr>
          <w:rFonts w:cs="Arial"/>
          <w:szCs w:val="22"/>
        </w:rPr>
      </w:pPr>
      <w:r w:rsidRPr="00E93E81">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666060">
      <w:pPr>
        <w:autoSpaceDE w:val="0"/>
        <w:autoSpaceDN w:val="0"/>
        <w:adjustRightInd w:val="0"/>
        <w:rPr>
          <w:rFonts w:cs="Arial"/>
          <w:szCs w:val="22"/>
        </w:rPr>
      </w:pPr>
    </w:p>
    <w:p w14:paraId="52265A7E" w14:textId="77777777" w:rsidR="009B13D4" w:rsidRPr="00E93E81" w:rsidRDefault="009B13D4" w:rsidP="00666060">
      <w:pPr>
        <w:autoSpaceDE w:val="0"/>
        <w:autoSpaceDN w:val="0"/>
        <w:adjustRightInd w:val="0"/>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666060">
      <w:pPr>
        <w:autoSpaceDE w:val="0"/>
        <w:autoSpaceDN w:val="0"/>
        <w:adjustRightInd w:val="0"/>
        <w:ind w:firstLine="284"/>
        <w:rPr>
          <w:rFonts w:cs="Arial"/>
          <w:szCs w:val="22"/>
        </w:rPr>
      </w:pPr>
      <w:r w:rsidRPr="00E93E81">
        <w:rPr>
          <w:rFonts w:cs="Arial"/>
          <w:szCs w:val="22"/>
        </w:rPr>
        <w:t>•</w:t>
      </w:r>
      <w:r w:rsidRPr="00E93E81">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22344610" w:rsidR="009B13D4" w:rsidRPr="00E93E81" w:rsidRDefault="009B13D4" w:rsidP="00666060">
      <w:pPr>
        <w:autoSpaceDE w:val="0"/>
        <w:autoSpaceDN w:val="0"/>
        <w:adjustRightInd w:val="0"/>
        <w:ind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w:t>
      </w:r>
      <w:r w:rsidR="00B94D81">
        <w:rPr>
          <w:rFonts w:cs="Arial"/>
          <w:szCs w:val="22"/>
        </w:rPr>
        <w:t> </w:t>
      </w:r>
      <w:r w:rsidRPr="00E93E81">
        <w:rPr>
          <w:rFonts w:cs="Arial"/>
          <w:szCs w:val="22"/>
        </w:rPr>
        <w:t>to</w:t>
      </w:r>
      <w:r w:rsidR="00B94D81">
        <w:rPr>
          <w:rFonts w:cs="Arial"/>
          <w:szCs w:val="22"/>
        </w:rPr>
        <w:t> </w:t>
      </w:r>
      <w:r w:rsidRPr="00E93E81">
        <w:rPr>
          <w:rFonts w:cs="Arial"/>
          <w:szCs w:val="22"/>
        </w:rPr>
        <w:t>ve</w:t>
      </w:r>
      <w:r w:rsidR="00B94D81">
        <w:rPr>
          <w:rFonts w:cs="Arial"/>
          <w:szCs w:val="22"/>
        </w:rPr>
        <w:t> </w:t>
      </w:r>
      <w:r w:rsidRPr="00E93E81">
        <w:rPr>
          <w:rFonts w:cs="Arial"/>
          <w:szCs w:val="22"/>
        </w:rPr>
        <w:t>stejné struktuře a obsahovém členění odpovídající tištěné verzi.</w:t>
      </w:r>
    </w:p>
    <w:p w14:paraId="53A0BCD8" w14:textId="77777777" w:rsidR="009B13D4" w:rsidRPr="00E93E81" w:rsidRDefault="009B13D4" w:rsidP="00666060">
      <w:pPr>
        <w:autoSpaceDE w:val="0"/>
        <w:autoSpaceDN w:val="0"/>
        <w:adjustRightInd w:val="0"/>
        <w:rPr>
          <w:rFonts w:cs="Arial"/>
          <w:szCs w:val="22"/>
        </w:rPr>
      </w:pPr>
    </w:p>
    <w:p w14:paraId="58798EF2" w14:textId="77777777" w:rsidR="009B13D4" w:rsidRPr="00E93E81" w:rsidRDefault="009B13D4" w:rsidP="00666060">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 xml:space="preserve">zástupci </w:t>
      </w:r>
      <w:r w:rsidR="007B240B" w:rsidRPr="00E93E81">
        <w:rPr>
          <w:rFonts w:cs="Arial"/>
          <w:szCs w:val="22"/>
        </w:rPr>
        <w:lastRenderedPageBreak/>
        <w:t>objednatele</w:t>
      </w:r>
      <w:r w:rsidRPr="00E93E81">
        <w:rPr>
          <w:rFonts w:cs="Arial"/>
          <w:szCs w:val="22"/>
        </w:rPr>
        <w:t xml:space="preserve"> v počtu 2x paré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666060">
      <w:pPr>
        <w:autoSpaceDE w:val="0"/>
        <w:autoSpaceDN w:val="0"/>
        <w:adjustRightInd w:val="0"/>
        <w:rPr>
          <w:rFonts w:cs="Arial"/>
          <w:szCs w:val="22"/>
        </w:rPr>
      </w:pPr>
    </w:p>
    <w:p w14:paraId="70EB7E5F" w14:textId="77777777" w:rsidR="009B13D4" w:rsidRPr="00E93E81" w:rsidRDefault="009B13D4" w:rsidP="00666060">
      <w:pPr>
        <w:autoSpaceDE w:val="0"/>
        <w:autoSpaceDN w:val="0"/>
        <w:adjustRightInd w:val="0"/>
        <w:rPr>
          <w:rFonts w:cs="Arial"/>
          <w:szCs w:val="22"/>
        </w:rPr>
      </w:pPr>
      <w:r w:rsidRPr="00E93E81">
        <w:rPr>
          <w:rFonts w:cs="Arial"/>
          <w:szCs w:val="22"/>
        </w:rPr>
        <w:t xml:space="preserve">Zhotovitel se zúčastní projednání projektové dokumentace v </w:t>
      </w:r>
      <w:r w:rsidR="00A31E98" w:rsidRPr="00E93E81">
        <w:rPr>
          <w:rFonts w:cs="Arial"/>
          <w:szCs w:val="22"/>
        </w:rPr>
        <w:t>dokumentační</w:t>
      </w:r>
      <w:r w:rsidRPr="00E93E81">
        <w:rPr>
          <w:rFonts w:cs="Arial"/>
          <w:szCs w:val="22"/>
        </w:rPr>
        <w:t xml:space="preserve"> komisi objednatele. Po úspěšném projednání a schválení PD generálním ředitelem Povodí Ohře, státní podnik předá zhotovitel</w:t>
      </w:r>
      <w:r w:rsidR="00EE4014" w:rsidRPr="00E93E81">
        <w:rPr>
          <w:rFonts w:cs="Arial"/>
          <w:szCs w:val="22"/>
        </w:rPr>
        <w:t xml:space="preserve"> </w:t>
      </w:r>
      <w:r w:rsidR="00CD0A1E" w:rsidRPr="00E93E81">
        <w:rPr>
          <w:rFonts w:cs="Arial"/>
          <w:szCs w:val="22"/>
        </w:rPr>
        <w:t>zástupci objednatele</w:t>
      </w:r>
      <w:r w:rsidRPr="00E93E81">
        <w:rPr>
          <w:rFonts w:cs="Arial"/>
          <w:szCs w:val="22"/>
        </w:rPr>
        <w:t xml:space="preserve"> v termínu do </w:t>
      </w:r>
      <w:r w:rsidR="00B34E03" w:rsidRPr="00E93E81">
        <w:rPr>
          <w:rFonts w:cs="Arial"/>
          <w:szCs w:val="22"/>
        </w:rPr>
        <w:t>1 měsíce</w:t>
      </w:r>
      <w:r w:rsidRPr="00E93E81">
        <w:rPr>
          <w:rFonts w:cs="Arial"/>
          <w:szCs w:val="22"/>
        </w:rPr>
        <w:t xml:space="preserve"> zbývající 4x paré tištěné + 1x na elektronickém nosiči dat. </w:t>
      </w:r>
    </w:p>
    <w:p w14:paraId="155C05F0" w14:textId="77777777" w:rsidR="009B13D4" w:rsidRPr="00E93E81" w:rsidRDefault="009B13D4" w:rsidP="00666060">
      <w:pPr>
        <w:autoSpaceDE w:val="0"/>
        <w:autoSpaceDN w:val="0"/>
        <w:adjustRightInd w:val="0"/>
        <w:rPr>
          <w:rFonts w:cs="Arial"/>
          <w:szCs w:val="22"/>
        </w:rPr>
      </w:pPr>
    </w:p>
    <w:p w14:paraId="065C92BF" w14:textId="77777777" w:rsidR="009B13D4" w:rsidRPr="00E93E81" w:rsidRDefault="009B13D4" w:rsidP="00666060">
      <w:pPr>
        <w:autoSpaceDE w:val="0"/>
        <w:autoSpaceDN w:val="0"/>
        <w:adjustRightInd w:val="0"/>
        <w:rPr>
          <w:rFonts w:cs="Arial"/>
          <w:szCs w:val="22"/>
        </w:rPr>
      </w:pPr>
      <w:r w:rsidRPr="00E93E81">
        <w:rPr>
          <w:rFonts w:cs="Arial"/>
          <w:szCs w:val="22"/>
        </w:rPr>
        <w:t xml:space="preserve">Zhotovitel se zúčastní projednání kompletní projektové dokumentace v </w:t>
      </w:r>
      <w:r w:rsidR="00A31E98" w:rsidRPr="00E93E81">
        <w:rPr>
          <w:rFonts w:cs="Arial"/>
          <w:szCs w:val="22"/>
        </w:rPr>
        <w:t>dokumentační</w:t>
      </w:r>
      <w:r w:rsidRPr="00E93E81">
        <w:rPr>
          <w:rFonts w:cs="Arial"/>
          <w:szCs w:val="22"/>
        </w:rPr>
        <w:t xml:space="preserve"> komisi objednatele. Při neúspěšném projednání PD v </w:t>
      </w:r>
      <w:r w:rsidR="00A31E98" w:rsidRPr="00E93E81">
        <w:rPr>
          <w:rFonts w:cs="Arial"/>
          <w:szCs w:val="22"/>
        </w:rPr>
        <w:t>dokumentační</w:t>
      </w:r>
      <w:r w:rsidRPr="00E93E81">
        <w:rPr>
          <w:rFonts w:cs="Arial"/>
          <w:szCs w:val="22"/>
        </w:rPr>
        <w:t xml:space="preserve"> komisi zhotovitel předělá části PD dle závěrů </w:t>
      </w:r>
      <w:r w:rsidR="008D0722" w:rsidRPr="00E93E81">
        <w:rPr>
          <w:rFonts w:cs="Arial"/>
          <w:szCs w:val="22"/>
        </w:rPr>
        <w:t>D</w:t>
      </w:r>
      <w:r w:rsidRPr="00E93E81">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666060">
      <w:pPr>
        <w:autoSpaceDE w:val="0"/>
        <w:autoSpaceDN w:val="0"/>
        <w:adjustRightInd w:val="0"/>
        <w:rPr>
          <w:rFonts w:cs="Arial"/>
          <w:szCs w:val="22"/>
        </w:rPr>
      </w:pPr>
    </w:p>
    <w:p w14:paraId="5E4B8DAC" w14:textId="77777777" w:rsidR="009B13D4" w:rsidRPr="00E93E81" w:rsidRDefault="009B13D4" w:rsidP="00666060">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1386F460" w14:textId="77777777" w:rsidR="009B13D4" w:rsidRPr="00E93E81" w:rsidRDefault="009B13D4" w:rsidP="00666060">
      <w:pPr>
        <w:autoSpaceDE w:val="0"/>
        <w:autoSpaceDN w:val="0"/>
        <w:adjustRightInd w:val="0"/>
        <w:rPr>
          <w:rFonts w:cs="Arial"/>
          <w:szCs w:val="22"/>
        </w:rPr>
      </w:pPr>
    </w:p>
    <w:p w14:paraId="3B59C823" w14:textId="77777777" w:rsidR="009B13D4" w:rsidRPr="00E93E81" w:rsidRDefault="009B13D4" w:rsidP="00666060">
      <w:pPr>
        <w:autoSpaceDE w:val="0"/>
        <w:autoSpaceDN w:val="0"/>
        <w:adjustRightInd w:val="0"/>
        <w:rPr>
          <w:rFonts w:cs="Arial"/>
          <w:szCs w:val="22"/>
        </w:rPr>
      </w:pPr>
      <w:r w:rsidRPr="00E93E81">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E93E81">
        <w:rPr>
          <w:rFonts w:cs="Arial"/>
          <w:szCs w:val="22"/>
        </w:rPr>
        <w:t> </w:t>
      </w:r>
      <w:r w:rsidRPr="00E93E81">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E93E81" w:rsidRDefault="00653F71" w:rsidP="00666060">
      <w:pPr>
        <w:autoSpaceDE w:val="0"/>
        <w:autoSpaceDN w:val="0"/>
        <w:adjustRightInd w:val="0"/>
        <w:rPr>
          <w:rFonts w:ascii="Helv" w:hAnsi="Helv" w:cs="Helv"/>
        </w:rPr>
      </w:pPr>
      <w:r w:rsidRPr="00E93E81">
        <w:rPr>
          <w:rFonts w:cs="Arial"/>
        </w:rPr>
        <w:t xml:space="preserve">Pokud zhotovitel projekčních prací </w:t>
      </w:r>
      <w:r w:rsidRPr="00E93E81">
        <w:rPr>
          <w:rFonts w:ascii="Helv" w:hAnsi="Helv" w:cs="Helv"/>
        </w:rPr>
        <w:t>vyhodnotí, že budou na staveništi vykonávány práce a</w:t>
      </w:r>
      <w:r w:rsidR="00D72B6A" w:rsidRPr="00E93E81">
        <w:rPr>
          <w:rFonts w:ascii="Helv" w:hAnsi="Helv" w:cs="Helv"/>
        </w:rPr>
        <w:t> </w:t>
      </w:r>
      <w:r w:rsidRPr="00E93E81">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w:t>
      </w:r>
      <w:r w:rsidRPr="00E93E81">
        <w:rPr>
          <w:rFonts w:cs="Arial"/>
        </w:rPr>
        <w:t xml:space="preserve">Objednatel </w:t>
      </w:r>
      <w:r w:rsidRPr="00E93E81">
        <w:rPr>
          <w:rFonts w:ascii="Helv" w:hAnsi="Helv" w:cs="Helv"/>
        </w:rPr>
        <w:t>následně zajistí v souladu s</w:t>
      </w:r>
      <w:r w:rsidR="00D72B6A" w:rsidRPr="00E93E81">
        <w:rPr>
          <w:rFonts w:ascii="Helv" w:hAnsi="Helv" w:cs="Helv"/>
        </w:rPr>
        <w:t> </w:t>
      </w:r>
      <w:r w:rsidRPr="00E93E81">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E93E81" w:rsidRDefault="00653F71" w:rsidP="00666060">
      <w:pPr>
        <w:autoSpaceDE w:val="0"/>
        <w:autoSpaceDN w:val="0"/>
        <w:adjustRightInd w:val="0"/>
        <w:rPr>
          <w:rFonts w:ascii="Helv" w:hAnsi="Helv" w:cs="Helv"/>
        </w:rPr>
      </w:pPr>
    </w:p>
    <w:p w14:paraId="478BD4BE" w14:textId="77777777" w:rsidR="00653F71" w:rsidRPr="00E93E81" w:rsidRDefault="00653F71" w:rsidP="00666060">
      <w:pPr>
        <w:autoSpaceDE w:val="0"/>
        <w:autoSpaceDN w:val="0"/>
        <w:adjustRightInd w:val="0"/>
        <w:rPr>
          <w:rFonts w:ascii="Helv" w:hAnsi="Helv" w:cs="Helv"/>
        </w:rPr>
      </w:pPr>
      <w:r w:rsidRPr="00E93E81">
        <w:rPr>
          <w:rFonts w:ascii="Helv" w:hAnsi="Helv" w:cs="Helv"/>
        </w:rPr>
        <w:t xml:space="preserve">Pokud zhotovitel </w:t>
      </w:r>
      <w:r w:rsidRPr="00E93E81">
        <w:rPr>
          <w:rFonts w:cs="Arial"/>
        </w:rPr>
        <w:t xml:space="preserve">projekčních prací  </w:t>
      </w:r>
      <w:r w:rsidRPr="00E93E81">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E93E81">
        <w:rPr>
          <w:rFonts w:ascii="Helv" w:hAnsi="Helv" w:cs="Helv"/>
        </w:rPr>
        <w:t> </w:t>
      </w:r>
      <w:r w:rsidRPr="00E93E81">
        <w:rPr>
          <w:rFonts w:ascii="Helv" w:hAnsi="Helv" w:cs="Helv"/>
        </w:rPr>
        <w:t>se</w:t>
      </w:r>
      <w:r w:rsidR="00D72B6A" w:rsidRPr="00E93E81">
        <w:rPr>
          <w:rFonts w:ascii="Helv" w:hAnsi="Helv" w:cs="Helv"/>
        </w:rPr>
        <w:t> </w:t>
      </w:r>
      <w:r w:rsidRPr="00E93E81">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E93E81" w:rsidRDefault="00653F71" w:rsidP="00666060">
      <w:pPr>
        <w:autoSpaceDE w:val="0"/>
        <w:autoSpaceDN w:val="0"/>
        <w:adjustRightInd w:val="0"/>
        <w:rPr>
          <w:rFonts w:ascii="Helv" w:hAnsi="Helv" w:cs="Helv"/>
        </w:rPr>
      </w:pPr>
    </w:p>
    <w:p w14:paraId="5A10962C" w14:textId="06F09544" w:rsidR="00B94D81" w:rsidRPr="00071F7C" w:rsidRDefault="00653F71" w:rsidP="00666060">
      <w:pPr>
        <w:autoSpaceDE w:val="0"/>
        <w:autoSpaceDN w:val="0"/>
        <w:adjustRightInd w:val="0"/>
        <w:rPr>
          <w:rFonts w:ascii="Helv" w:hAnsi="Helv" w:cs="Helv"/>
        </w:rPr>
      </w:pPr>
      <w:r w:rsidRPr="00E93E81">
        <w:rPr>
          <w:rFonts w:ascii="Helv" w:hAnsi="Helv" w:cs="Helv"/>
        </w:rPr>
        <w:t>Zhotovitel je povinen v době přípravy, resp. v době zpracovávání PD, poskytnout pověřenému koordinátorovi BOZP podklady, informace a součinnost.</w:t>
      </w:r>
    </w:p>
    <w:p w14:paraId="36EB1F1D" w14:textId="77777777" w:rsidR="00B94D81" w:rsidRDefault="00B94D81" w:rsidP="00666060">
      <w:pPr>
        <w:autoSpaceDE w:val="0"/>
        <w:autoSpaceDN w:val="0"/>
        <w:adjustRightInd w:val="0"/>
        <w:rPr>
          <w:rFonts w:cs="Arial"/>
          <w:szCs w:val="22"/>
        </w:rPr>
      </w:pPr>
    </w:p>
    <w:p w14:paraId="7E97FAF0" w14:textId="77777777" w:rsidR="009B2332" w:rsidRDefault="009B2332" w:rsidP="00666060">
      <w:pPr>
        <w:autoSpaceDE w:val="0"/>
        <w:autoSpaceDN w:val="0"/>
        <w:adjustRightInd w:val="0"/>
        <w:rPr>
          <w:rFonts w:cs="Arial"/>
          <w:szCs w:val="22"/>
        </w:rPr>
      </w:pPr>
    </w:p>
    <w:p w14:paraId="4A45F1FD" w14:textId="5DDCB15E" w:rsidR="005A1623" w:rsidRDefault="005A1623" w:rsidP="00666060">
      <w:pPr>
        <w:autoSpaceDE w:val="0"/>
        <w:autoSpaceDN w:val="0"/>
        <w:adjustRightInd w:val="0"/>
        <w:rPr>
          <w:rFonts w:cs="Arial"/>
          <w:szCs w:val="22"/>
        </w:rPr>
      </w:pPr>
    </w:p>
    <w:p w14:paraId="768D39B0" w14:textId="22EB0D46" w:rsidR="005C55B6" w:rsidRDefault="005C55B6" w:rsidP="00666060">
      <w:pPr>
        <w:autoSpaceDE w:val="0"/>
        <w:autoSpaceDN w:val="0"/>
        <w:adjustRightInd w:val="0"/>
        <w:rPr>
          <w:rFonts w:cs="Arial"/>
          <w:szCs w:val="22"/>
        </w:rPr>
      </w:pPr>
    </w:p>
    <w:p w14:paraId="2E69057B" w14:textId="0E040B5D" w:rsidR="005C55B6" w:rsidRDefault="005C55B6" w:rsidP="00666060">
      <w:pPr>
        <w:autoSpaceDE w:val="0"/>
        <w:autoSpaceDN w:val="0"/>
        <w:adjustRightInd w:val="0"/>
        <w:rPr>
          <w:rFonts w:cs="Arial"/>
          <w:szCs w:val="22"/>
        </w:rPr>
      </w:pPr>
    </w:p>
    <w:p w14:paraId="4C34B3CB" w14:textId="1CE257C0" w:rsidR="005C55B6" w:rsidRDefault="005C55B6" w:rsidP="00666060">
      <w:pPr>
        <w:autoSpaceDE w:val="0"/>
        <w:autoSpaceDN w:val="0"/>
        <w:adjustRightInd w:val="0"/>
        <w:rPr>
          <w:rFonts w:cs="Arial"/>
          <w:szCs w:val="22"/>
        </w:rPr>
      </w:pPr>
    </w:p>
    <w:p w14:paraId="324D34E5" w14:textId="77777777" w:rsidR="005C55B6" w:rsidRDefault="005C55B6" w:rsidP="00666060">
      <w:pPr>
        <w:autoSpaceDE w:val="0"/>
        <w:autoSpaceDN w:val="0"/>
        <w:adjustRightInd w:val="0"/>
        <w:rPr>
          <w:rFonts w:cs="Arial"/>
          <w:szCs w:val="22"/>
        </w:rPr>
      </w:pPr>
    </w:p>
    <w:p w14:paraId="79B35E01" w14:textId="056E0FB3" w:rsidR="00680069" w:rsidRPr="00935FAB" w:rsidRDefault="00680069" w:rsidP="00666060">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666060">
      <w:pPr>
        <w:rPr>
          <w:rFonts w:cs="Arial"/>
          <w:szCs w:val="22"/>
        </w:rPr>
      </w:pPr>
    </w:p>
    <w:p w14:paraId="00017A41" w14:textId="4A70A70F" w:rsidR="00487F0A" w:rsidRDefault="00C63F88" w:rsidP="00666060">
      <w:pPr>
        <w:pStyle w:val="Nadpis4"/>
      </w:pPr>
      <w:r w:rsidRPr="007A02A4">
        <w:lastRenderedPageBreak/>
        <w:t>Termín provedení díla</w:t>
      </w:r>
      <w:r w:rsidR="009577CF" w:rsidRPr="007A02A4">
        <w:t>:</w:t>
      </w:r>
    </w:p>
    <w:p w14:paraId="5EC5BCB8" w14:textId="77777777" w:rsidR="00B94D81" w:rsidRPr="00B94D81" w:rsidRDefault="00B94D81" w:rsidP="00B94D81"/>
    <w:p w14:paraId="53BBCDE1" w14:textId="77777777" w:rsidR="001D1C96" w:rsidRPr="007A02A4" w:rsidRDefault="001D1C96" w:rsidP="00666060">
      <w:pPr>
        <w:pStyle w:val="Odstavecseseznamem"/>
        <w:numPr>
          <w:ilvl w:val="0"/>
          <w:numId w:val="11"/>
        </w:numPr>
        <w:autoSpaceDE w:val="0"/>
        <w:autoSpaceDN w:val="0"/>
        <w:adjustRightInd w:val="0"/>
        <w:ind w:left="709" w:hanging="425"/>
        <w:contextualSpacing w:val="0"/>
        <w:rPr>
          <w:rFonts w:cs="Arial"/>
          <w:color w:val="000000"/>
          <w:szCs w:val="22"/>
        </w:rPr>
      </w:pPr>
      <w:r w:rsidRPr="007A02A4">
        <w:rPr>
          <w:rFonts w:cs="Arial"/>
          <w:color w:val="000000"/>
          <w:szCs w:val="22"/>
        </w:rPr>
        <w:t>zahájení prací na předmětu plnění:</w:t>
      </w:r>
    </w:p>
    <w:p w14:paraId="66D60867" w14:textId="429CD68C" w:rsidR="006F7D2E" w:rsidRPr="005A1623" w:rsidRDefault="006F7D2E" w:rsidP="00666060">
      <w:pPr>
        <w:autoSpaceDE w:val="0"/>
        <w:autoSpaceDN w:val="0"/>
        <w:adjustRightInd w:val="0"/>
        <w:ind w:firstLine="708"/>
        <w:rPr>
          <w:rFonts w:cs="Arial"/>
          <w:color w:val="000000"/>
          <w:szCs w:val="22"/>
        </w:rPr>
      </w:pPr>
      <w:r w:rsidRPr="00B94D81">
        <w:rPr>
          <w:rFonts w:cs="Arial"/>
          <w:b/>
          <w:color w:val="000000"/>
          <w:szCs w:val="22"/>
        </w:rPr>
        <w:t>bez zbytečného odkladu</w:t>
      </w:r>
      <w:r w:rsidR="0060753C" w:rsidRPr="007A02A4">
        <w:rPr>
          <w:rFonts w:cs="Arial"/>
          <w:color w:val="000000"/>
          <w:szCs w:val="22"/>
        </w:rPr>
        <w:t>, nejpozději však do 10 týdnů</w:t>
      </w:r>
      <w:r w:rsidRPr="007A02A4">
        <w:rPr>
          <w:rFonts w:cs="Arial"/>
          <w:color w:val="000000"/>
          <w:szCs w:val="22"/>
        </w:rPr>
        <w:t xml:space="preserve"> po nabytí účinnosti smlouvy</w:t>
      </w:r>
    </w:p>
    <w:p w14:paraId="3C0D530D" w14:textId="77777777" w:rsidR="001D1C96" w:rsidRPr="005A1623" w:rsidRDefault="00837762" w:rsidP="00666060">
      <w:pPr>
        <w:autoSpaceDE w:val="0"/>
        <w:autoSpaceDN w:val="0"/>
        <w:adjustRightInd w:val="0"/>
        <w:ind w:left="709" w:hanging="1"/>
        <w:rPr>
          <w:rFonts w:cs="Arial"/>
          <w:color w:val="000000"/>
          <w:szCs w:val="22"/>
        </w:rPr>
      </w:pPr>
      <w:r w:rsidRPr="005A1623">
        <w:rPr>
          <w:rFonts w:cs="Arial"/>
          <w:color w:val="000000"/>
          <w:szCs w:val="22"/>
        </w:rPr>
        <w:t xml:space="preserve"> </w:t>
      </w:r>
    </w:p>
    <w:p w14:paraId="09D88063" w14:textId="258A9526" w:rsidR="001D1C96" w:rsidRPr="00E330D0" w:rsidRDefault="001D1C96" w:rsidP="00666060">
      <w:pPr>
        <w:pStyle w:val="Odstavecseseznamem"/>
        <w:numPr>
          <w:ilvl w:val="0"/>
          <w:numId w:val="11"/>
        </w:numPr>
        <w:autoSpaceDE w:val="0"/>
        <w:autoSpaceDN w:val="0"/>
        <w:adjustRightInd w:val="0"/>
        <w:ind w:left="709" w:hanging="425"/>
        <w:contextualSpacing w:val="0"/>
        <w:rPr>
          <w:rFonts w:cs="Arial"/>
          <w:b/>
          <w:color w:val="000000"/>
          <w:szCs w:val="22"/>
        </w:rPr>
      </w:pPr>
      <w:r w:rsidRPr="005A1623">
        <w:rPr>
          <w:rFonts w:cs="Arial"/>
          <w:color w:val="000000"/>
          <w:szCs w:val="22"/>
        </w:rPr>
        <w:t>dílčí termín - předání kompletní PD (2 x tištěné + 1 x elektronicky) po projednání na</w:t>
      </w:r>
      <w:r w:rsidR="00C95C0D" w:rsidRPr="005A1623">
        <w:rPr>
          <w:rFonts w:cs="Arial"/>
          <w:color w:val="000000"/>
          <w:szCs w:val="22"/>
        </w:rPr>
        <w:t> </w:t>
      </w:r>
      <w:r w:rsidRPr="005A1623">
        <w:rPr>
          <w:rFonts w:cs="Arial"/>
          <w:color w:val="000000"/>
          <w:szCs w:val="22"/>
        </w:rPr>
        <w:t xml:space="preserve">ZVV: </w:t>
      </w:r>
      <w:r w:rsidRPr="00037BA6">
        <w:rPr>
          <w:rFonts w:cs="Arial"/>
          <w:color w:val="000000"/>
          <w:szCs w:val="22"/>
        </w:rPr>
        <w:t xml:space="preserve">nejpozději </w:t>
      </w:r>
      <w:r w:rsidRPr="00037BA6">
        <w:rPr>
          <w:rFonts w:cs="Arial"/>
          <w:bCs/>
          <w:color w:val="000000"/>
          <w:szCs w:val="22"/>
        </w:rPr>
        <w:t xml:space="preserve">do </w:t>
      </w:r>
      <w:r w:rsidR="00037BA6" w:rsidRPr="00E330D0">
        <w:rPr>
          <w:rFonts w:cs="Arial"/>
          <w:b/>
          <w:bCs/>
          <w:color w:val="000000"/>
          <w:szCs w:val="22"/>
        </w:rPr>
        <w:t>3</w:t>
      </w:r>
      <w:r w:rsidR="00E330D0" w:rsidRPr="00E330D0">
        <w:rPr>
          <w:rFonts w:cs="Arial"/>
          <w:b/>
          <w:bCs/>
          <w:color w:val="000000"/>
          <w:szCs w:val="22"/>
        </w:rPr>
        <w:t>1</w:t>
      </w:r>
      <w:r w:rsidR="00830F51" w:rsidRPr="00E330D0">
        <w:rPr>
          <w:rFonts w:cs="Arial"/>
          <w:b/>
          <w:bCs/>
          <w:color w:val="000000"/>
          <w:szCs w:val="22"/>
        </w:rPr>
        <w:t>.</w:t>
      </w:r>
      <w:r w:rsidR="00B94D81">
        <w:rPr>
          <w:rFonts w:cs="Arial"/>
          <w:b/>
          <w:bCs/>
          <w:color w:val="000000"/>
          <w:szCs w:val="22"/>
        </w:rPr>
        <w:t>0</w:t>
      </w:r>
      <w:r w:rsidR="00037BA6" w:rsidRPr="00E330D0">
        <w:rPr>
          <w:rFonts w:cs="Arial"/>
          <w:b/>
          <w:bCs/>
          <w:color w:val="000000"/>
          <w:szCs w:val="22"/>
        </w:rPr>
        <w:t>1.</w:t>
      </w:r>
      <w:r w:rsidR="00414DA0" w:rsidRPr="00E330D0">
        <w:rPr>
          <w:rFonts w:cs="Arial"/>
          <w:b/>
          <w:bCs/>
          <w:color w:val="000000"/>
          <w:szCs w:val="22"/>
        </w:rPr>
        <w:t>20</w:t>
      </w:r>
      <w:r w:rsidR="00037BA6" w:rsidRPr="00E330D0">
        <w:rPr>
          <w:rFonts w:cs="Arial"/>
          <w:b/>
          <w:bCs/>
          <w:color w:val="000000"/>
          <w:szCs w:val="22"/>
        </w:rPr>
        <w:t>2</w:t>
      </w:r>
      <w:r w:rsidR="00E330D0" w:rsidRPr="00E330D0">
        <w:rPr>
          <w:rFonts w:cs="Arial"/>
          <w:b/>
          <w:bCs/>
          <w:color w:val="000000"/>
          <w:szCs w:val="22"/>
        </w:rPr>
        <w:t>3</w:t>
      </w:r>
    </w:p>
    <w:p w14:paraId="51C20D56" w14:textId="77777777" w:rsidR="001D1C96" w:rsidRPr="005A1623" w:rsidRDefault="001D1C96" w:rsidP="00666060">
      <w:pPr>
        <w:autoSpaceDE w:val="0"/>
        <w:autoSpaceDN w:val="0"/>
        <w:adjustRightInd w:val="0"/>
        <w:rPr>
          <w:rFonts w:cs="Arial"/>
          <w:color w:val="000000"/>
          <w:szCs w:val="22"/>
        </w:rPr>
      </w:pPr>
    </w:p>
    <w:p w14:paraId="1C867F00" w14:textId="77777777" w:rsidR="001D1C96" w:rsidRPr="007A02A4" w:rsidRDefault="001D1C96" w:rsidP="00666060">
      <w:pPr>
        <w:pStyle w:val="Odstavecseseznamem"/>
        <w:numPr>
          <w:ilvl w:val="0"/>
          <w:numId w:val="11"/>
        </w:numPr>
        <w:autoSpaceDE w:val="0"/>
        <w:autoSpaceDN w:val="0"/>
        <w:adjustRightInd w:val="0"/>
        <w:ind w:left="709" w:hanging="425"/>
        <w:contextualSpacing w:val="0"/>
        <w:rPr>
          <w:rFonts w:cs="Arial"/>
          <w:color w:val="000000"/>
          <w:szCs w:val="22"/>
        </w:rPr>
      </w:pPr>
      <w:r w:rsidRPr="007A02A4">
        <w:rPr>
          <w:rFonts w:cs="Arial"/>
          <w:color w:val="000000"/>
          <w:szCs w:val="22"/>
        </w:rPr>
        <w:t>předání a převzetí kompletní PD (4 x tištěné + 2 x elektronicky):</w:t>
      </w:r>
    </w:p>
    <w:p w14:paraId="6EC2E5E9" w14:textId="6F406FCC" w:rsidR="001D1C96" w:rsidRPr="005A1623" w:rsidRDefault="00C12B6A" w:rsidP="00666060">
      <w:pPr>
        <w:autoSpaceDE w:val="0"/>
        <w:autoSpaceDN w:val="0"/>
        <w:adjustRightInd w:val="0"/>
        <w:rPr>
          <w:rFonts w:cs="Arial"/>
          <w:color w:val="000000"/>
          <w:szCs w:val="22"/>
        </w:rPr>
      </w:pPr>
      <w:r w:rsidRPr="007A02A4">
        <w:rPr>
          <w:rFonts w:cs="Arial"/>
          <w:color w:val="000000"/>
          <w:szCs w:val="22"/>
        </w:rPr>
        <w:t xml:space="preserve"> </w:t>
      </w:r>
      <w:r w:rsidRPr="007A02A4">
        <w:rPr>
          <w:rFonts w:cs="Arial"/>
          <w:color w:val="000000"/>
          <w:szCs w:val="22"/>
        </w:rPr>
        <w:tab/>
      </w:r>
      <w:r w:rsidR="001D1C96" w:rsidRPr="00B94D81">
        <w:rPr>
          <w:rFonts w:cs="Arial"/>
          <w:b/>
          <w:color w:val="000000"/>
          <w:szCs w:val="22"/>
        </w:rPr>
        <w:t>1 měsíc po schválení v dokumentační komisi</w:t>
      </w:r>
      <w:r w:rsidR="001D1C96" w:rsidRPr="007A02A4">
        <w:rPr>
          <w:rFonts w:cs="Arial"/>
          <w:color w:val="000000"/>
          <w:szCs w:val="22"/>
        </w:rPr>
        <w:t xml:space="preserve"> (dále jen DK</w:t>
      </w:r>
      <w:r w:rsidRPr="007A02A4">
        <w:rPr>
          <w:rFonts w:cs="Arial"/>
          <w:color w:val="000000"/>
          <w:szCs w:val="22"/>
        </w:rPr>
        <w:t>)</w:t>
      </w:r>
    </w:p>
    <w:p w14:paraId="45FAFD5A" w14:textId="77777777" w:rsidR="00680069" w:rsidRPr="005A1623" w:rsidRDefault="00680069" w:rsidP="00666060">
      <w:pPr>
        <w:ind w:left="426"/>
        <w:rPr>
          <w:rFonts w:cs="Arial"/>
          <w:szCs w:val="22"/>
        </w:rPr>
      </w:pPr>
    </w:p>
    <w:p w14:paraId="435DCC50" w14:textId="569B0E2B" w:rsidR="00F34A8E" w:rsidRDefault="002329A3" w:rsidP="00666060">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666060">
        <w:rPr>
          <w:rFonts w:cs="Arial"/>
          <w:color w:val="000000"/>
          <w:szCs w:val="22"/>
        </w:rPr>
        <w:t>Ž</w:t>
      </w:r>
      <w:r w:rsidRPr="005A1623">
        <w:rPr>
          <w:rFonts w:cs="Arial"/>
          <w:color w:val="000000"/>
          <w:szCs w:val="22"/>
        </w:rPr>
        <w:t>.</w:t>
      </w:r>
    </w:p>
    <w:p w14:paraId="1BEFDDD5" w14:textId="77777777" w:rsidR="00071F7C" w:rsidRDefault="00071F7C" w:rsidP="00666060">
      <w:pPr>
        <w:rPr>
          <w:rFonts w:cs="Arial"/>
          <w:color w:val="000000"/>
          <w:szCs w:val="22"/>
        </w:rPr>
      </w:pPr>
    </w:p>
    <w:p w14:paraId="488905BE" w14:textId="77777777" w:rsidR="005A1623" w:rsidRPr="005A1623" w:rsidRDefault="005A1623" w:rsidP="00666060">
      <w:pPr>
        <w:rPr>
          <w:rFonts w:cs="Arial"/>
          <w:color w:val="000000"/>
          <w:szCs w:val="22"/>
        </w:rPr>
      </w:pPr>
    </w:p>
    <w:p w14:paraId="0073F2AE" w14:textId="6F4196EA" w:rsidR="009D1968" w:rsidRPr="00935FAB" w:rsidRDefault="009D1968" w:rsidP="00666060">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666060">
      <w:pPr>
        <w:rPr>
          <w:rFonts w:cs="Arial"/>
          <w:szCs w:val="22"/>
        </w:rPr>
      </w:pPr>
    </w:p>
    <w:p w14:paraId="6CB58D0A" w14:textId="69DA3E02" w:rsidR="009D1181" w:rsidRPr="00666060" w:rsidRDefault="009D1181" w:rsidP="00666060">
      <w:pPr>
        <w:rPr>
          <w:rFonts w:ascii="Arial CE" w:hAnsi="Arial CE" w:cs="Arial"/>
          <w:color w:val="000000"/>
          <w:szCs w:val="22"/>
        </w:rPr>
      </w:pPr>
      <w:bookmarkStart w:id="2"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037BA6">
        <w:rPr>
          <w:rFonts w:ascii="Arial CE" w:hAnsi="Arial CE" w:cs="Arial"/>
          <w:b/>
          <w:color w:val="000000"/>
          <w:szCs w:val="22"/>
        </w:rPr>
        <w:t>:</w:t>
      </w:r>
      <w:r w:rsidR="00666060">
        <w:rPr>
          <w:rFonts w:ascii="Arial CE" w:hAnsi="Arial CE" w:cs="Arial"/>
          <w:b/>
          <w:color w:val="000000"/>
          <w:szCs w:val="22"/>
        </w:rPr>
        <w:t> </w:t>
      </w:r>
      <w:r w:rsidR="00A92ED4">
        <w:rPr>
          <w:rFonts w:ascii="Arial CE" w:hAnsi="Arial CE" w:cs="Arial"/>
          <w:b/>
          <w:color w:val="000000"/>
          <w:szCs w:val="22"/>
        </w:rPr>
        <w:t>10</w:t>
      </w:r>
      <w:r w:rsidR="00E330D0">
        <w:rPr>
          <w:rFonts w:ascii="Arial CE" w:hAnsi="Arial CE" w:cs="Arial"/>
          <w:b/>
          <w:color w:val="000000"/>
          <w:szCs w:val="22"/>
        </w:rPr>
        <w:t>9</w:t>
      </w:r>
      <w:r w:rsidR="007A02A4" w:rsidRPr="00037BA6">
        <w:rPr>
          <w:rFonts w:ascii="Arial CE" w:hAnsi="Arial CE" w:cs="Arial"/>
          <w:b/>
          <w:color w:val="000000"/>
          <w:szCs w:val="22"/>
        </w:rPr>
        <w:t> 920,-</w:t>
      </w:r>
      <w:r w:rsidR="00666060">
        <w:rPr>
          <w:rFonts w:ascii="Arial CE" w:hAnsi="Arial CE" w:cs="Arial"/>
          <w:b/>
          <w:color w:val="000000"/>
          <w:szCs w:val="22"/>
        </w:rPr>
        <w:t xml:space="preserve"> </w:t>
      </w:r>
      <w:r w:rsidR="005A1623" w:rsidRPr="00037BA6">
        <w:rPr>
          <w:rFonts w:ascii="Arial CE" w:hAnsi="Arial CE" w:cs="Arial"/>
          <w:b/>
          <w:szCs w:val="22"/>
        </w:rPr>
        <w:t>Kč bez DPH.</w:t>
      </w:r>
    </w:p>
    <w:bookmarkEnd w:id="2"/>
    <w:p w14:paraId="0BF0B445" w14:textId="77777777" w:rsidR="009D1181" w:rsidRPr="009D1181" w:rsidRDefault="009D1181" w:rsidP="00666060">
      <w:pPr>
        <w:ind w:left="426"/>
        <w:rPr>
          <w:rFonts w:ascii="Arial CE" w:hAnsi="Arial CE" w:cs="Arial"/>
          <w:szCs w:val="22"/>
        </w:rPr>
      </w:pPr>
    </w:p>
    <w:p w14:paraId="2C406374" w14:textId="77777777" w:rsidR="009D1181" w:rsidRPr="009D1181" w:rsidRDefault="009D1181" w:rsidP="00666060">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666060">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666060">
      <w:pPr>
        <w:rPr>
          <w:rFonts w:ascii="Arial CE" w:hAnsi="Arial CE" w:cs="Arial"/>
          <w:szCs w:val="22"/>
        </w:rPr>
      </w:pPr>
    </w:p>
    <w:p w14:paraId="1E1CD22C" w14:textId="77777777" w:rsidR="005A1623" w:rsidRPr="009D1181" w:rsidRDefault="005A1623" w:rsidP="00666060">
      <w:pPr>
        <w:rPr>
          <w:rFonts w:ascii="Arial CE" w:hAnsi="Arial CE" w:cs="Arial"/>
          <w:szCs w:val="22"/>
        </w:rPr>
      </w:pPr>
    </w:p>
    <w:p w14:paraId="774BF890" w14:textId="42478193" w:rsidR="009D1968" w:rsidRPr="00935FAB" w:rsidRDefault="009D1968" w:rsidP="00666060">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666060">
      <w:pPr>
        <w:ind w:left="360"/>
        <w:rPr>
          <w:rFonts w:cs="Arial"/>
          <w:szCs w:val="22"/>
        </w:rPr>
      </w:pPr>
    </w:p>
    <w:p w14:paraId="6226AD1C" w14:textId="77777777" w:rsidR="009D1181" w:rsidRPr="009D1181" w:rsidRDefault="009D1181" w:rsidP="00666060">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666060">
      <w:pPr>
        <w:autoSpaceDE w:val="0"/>
        <w:autoSpaceDN w:val="0"/>
        <w:adjustRightInd w:val="0"/>
        <w:rPr>
          <w:rFonts w:ascii="Arial CE" w:hAnsi="Arial CE"/>
          <w:szCs w:val="22"/>
        </w:rPr>
      </w:pPr>
    </w:p>
    <w:p w14:paraId="2A008B8C" w14:textId="204AF98E" w:rsidR="009D1181" w:rsidRPr="009D1181" w:rsidRDefault="009D1181" w:rsidP="00666060">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w:t>
      </w:r>
      <w:r w:rsidR="004C0750">
        <w:rPr>
          <w:rFonts w:ascii="Arial CE" w:hAnsi="Arial CE" w:cs="Arial"/>
          <w:szCs w:val="22"/>
        </w:rPr>
        <w:t xml:space="preserve">objednateli </w:t>
      </w:r>
      <w:r w:rsidRPr="009D1181">
        <w:rPr>
          <w:rFonts w:ascii="Arial CE" w:hAnsi="Arial CE" w:cs="Arial"/>
          <w:szCs w:val="22"/>
        </w:rPr>
        <w:t xml:space="preserve">nejpozději do </w:t>
      </w:r>
      <w:r w:rsidR="0026050E" w:rsidRPr="00037BA6">
        <w:rPr>
          <w:rFonts w:ascii="Arial CE" w:hAnsi="Arial CE" w:cs="Arial"/>
          <w:szCs w:val="22"/>
        </w:rPr>
        <w:t>10 kalendářních</w:t>
      </w:r>
      <w:r w:rsidR="0026050E">
        <w:rPr>
          <w:rFonts w:ascii="Arial CE" w:hAnsi="Arial CE" w:cs="Arial"/>
          <w:szCs w:val="22"/>
        </w:rPr>
        <w:t xml:space="preserve"> </w:t>
      </w:r>
      <w:r w:rsidRPr="00D72B6A">
        <w:rPr>
          <w:rFonts w:ascii="Arial CE" w:hAnsi="Arial CE" w:cs="Arial"/>
          <w:szCs w:val="22"/>
        </w:rPr>
        <w:t>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666060">
      <w:pPr>
        <w:autoSpaceDE w:val="0"/>
        <w:autoSpaceDN w:val="0"/>
        <w:adjustRightInd w:val="0"/>
        <w:ind w:left="426" w:hanging="426"/>
        <w:rPr>
          <w:rFonts w:ascii="Arial CE" w:hAnsi="Arial CE" w:cs="Arial"/>
          <w:szCs w:val="22"/>
        </w:rPr>
      </w:pPr>
    </w:p>
    <w:p w14:paraId="0F18D82F" w14:textId="77777777" w:rsidR="009D1181" w:rsidRPr="009D1181" w:rsidRDefault="009D1181" w:rsidP="00666060">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66060">
      <w:pPr>
        <w:suppressAutoHyphens/>
        <w:ind w:left="720"/>
        <w:contextualSpacing/>
        <w:rPr>
          <w:rFonts w:ascii="Arial CE" w:hAnsi="Arial CE" w:cs="Arial"/>
          <w:b/>
          <w:szCs w:val="22"/>
        </w:rPr>
      </w:pPr>
    </w:p>
    <w:p w14:paraId="3822A06A" w14:textId="7489B747" w:rsidR="009D1181" w:rsidRPr="00666060" w:rsidRDefault="00830F51" w:rsidP="00666060">
      <w:pPr>
        <w:numPr>
          <w:ilvl w:val="0"/>
          <w:numId w:val="2"/>
        </w:numPr>
        <w:suppressAutoHyphens/>
        <w:ind w:left="720"/>
        <w:contextualSpacing/>
        <w:rPr>
          <w:rFonts w:ascii="Arial CE" w:hAnsi="Arial CE" w:cs="Arial"/>
          <w:b/>
          <w:szCs w:val="22"/>
        </w:rPr>
      </w:pPr>
      <w:r w:rsidRPr="00037BA6">
        <w:rPr>
          <w:rFonts w:ascii="Arial CE" w:hAnsi="Arial CE" w:cs="Arial"/>
          <w:szCs w:val="22"/>
        </w:rPr>
        <w:t xml:space="preserve">V případě prvního dílčího plnění dnem protokolárního předání a převzetí </w:t>
      </w:r>
      <w:r w:rsidR="009D1181" w:rsidRPr="00037BA6">
        <w:rPr>
          <w:rFonts w:ascii="Arial CE" w:hAnsi="Arial CE" w:cs="Arial"/>
          <w:szCs w:val="22"/>
        </w:rPr>
        <w:t>kompletní PD ve výši 80</w:t>
      </w:r>
      <w:r w:rsidR="00C12B6A" w:rsidRPr="00037BA6">
        <w:rPr>
          <w:rFonts w:ascii="Arial CE" w:hAnsi="Arial CE" w:cs="Arial"/>
          <w:szCs w:val="22"/>
        </w:rPr>
        <w:t xml:space="preserve"> </w:t>
      </w:r>
      <w:r w:rsidR="009D1181" w:rsidRPr="00037BA6">
        <w:rPr>
          <w:rFonts w:ascii="Arial CE" w:hAnsi="Arial CE" w:cs="Arial"/>
          <w:szCs w:val="22"/>
        </w:rPr>
        <w:t xml:space="preserve">% </w:t>
      </w:r>
      <w:r w:rsidR="006C3692" w:rsidRPr="00037BA6">
        <w:rPr>
          <w:rFonts w:ascii="Arial CE" w:hAnsi="Arial CE" w:cs="Arial"/>
          <w:szCs w:val="22"/>
        </w:rPr>
        <w:t>z částky</w:t>
      </w:r>
      <w:r w:rsidR="001C17C3" w:rsidRPr="00037BA6">
        <w:rPr>
          <w:rFonts w:ascii="Arial CE" w:hAnsi="Arial CE" w:cs="Arial"/>
          <w:szCs w:val="22"/>
        </w:rPr>
        <w:t xml:space="preserve"> </w:t>
      </w:r>
      <w:r w:rsidR="00B47870">
        <w:rPr>
          <w:rFonts w:ascii="Arial CE" w:hAnsi="Arial CE" w:cs="Arial"/>
          <w:szCs w:val="22"/>
        </w:rPr>
        <w:t>10</w:t>
      </w:r>
      <w:r w:rsidR="00E330D0">
        <w:rPr>
          <w:rFonts w:ascii="Arial CE" w:hAnsi="Arial CE" w:cs="Arial"/>
          <w:szCs w:val="22"/>
        </w:rPr>
        <w:t>9</w:t>
      </w:r>
      <w:r w:rsidR="00B47870">
        <w:rPr>
          <w:rFonts w:ascii="Arial CE" w:hAnsi="Arial CE" w:cs="Arial"/>
          <w:szCs w:val="22"/>
        </w:rPr>
        <w:t xml:space="preserve"> </w:t>
      </w:r>
      <w:r w:rsidR="007A02A4" w:rsidRPr="00037BA6">
        <w:rPr>
          <w:rFonts w:ascii="Arial CE" w:hAnsi="Arial CE" w:cs="Arial"/>
          <w:szCs w:val="22"/>
        </w:rPr>
        <w:t xml:space="preserve">920,- </w:t>
      </w:r>
      <w:r w:rsidR="001C17C3" w:rsidRPr="00037BA6">
        <w:rPr>
          <w:rFonts w:ascii="Arial CE" w:hAnsi="Arial CE" w:cs="Arial"/>
          <w:szCs w:val="22"/>
        </w:rPr>
        <w:t>Kč</w:t>
      </w:r>
      <w:r w:rsidR="009D1181" w:rsidRPr="00037BA6">
        <w:rPr>
          <w:rFonts w:ascii="Arial CE" w:hAnsi="Arial CE" w:cs="Arial"/>
          <w:szCs w:val="22"/>
        </w:rPr>
        <w:t xml:space="preserve">, </w:t>
      </w:r>
      <w:r w:rsidR="009D1181" w:rsidRPr="00666060">
        <w:rPr>
          <w:rFonts w:ascii="Arial CE" w:hAnsi="Arial CE" w:cs="Arial"/>
          <w:b/>
          <w:szCs w:val="22"/>
        </w:rPr>
        <w:t xml:space="preserve">tj. </w:t>
      </w:r>
      <w:r w:rsidR="00B47870" w:rsidRPr="00666060">
        <w:rPr>
          <w:rFonts w:ascii="Arial CE" w:hAnsi="Arial CE" w:cs="Arial"/>
          <w:b/>
          <w:szCs w:val="22"/>
        </w:rPr>
        <w:t>8</w:t>
      </w:r>
      <w:r w:rsidR="00E330D0" w:rsidRPr="00666060">
        <w:rPr>
          <w:rFonts w:ascii="Arial CE" w:hAnsi="Arial CE" w:cs="Arial"/>
          <w:b/>
          <w:szCs w:val="22"/>
        </w:rPr>
        <w:t>7 936</w:t>
      </w:r>
      <w:r w:rsidR="005B6111" w:rsidRPr="00666060">
        <w:rPr>
          <w:rFonts w:ascii="Arial CE" w:hAnsi="Arial CE" w:cs="Arial"/>
          <w:b/>
          <w:szCs w:val="22"/>
        </w:rPr>
        <w:t xml:space="preserve">,- </w:t>
      </w:r>
      <w:r w:rsidR="009D1181" w:rsidRPr="00666060">
        <w:rPr>
          <w:rFonts w:ascii="Arial CE" w:hAnsi="Arial CE" w:cs="Arial"/>
          <w:b/>
          <w:bCs/>
          <w:szCs w:val="22"/>
        </w:rPr>
        <w:t>Kč</w:t>
      </w:r>
      <w:r w:rsidR="009D1181" w:rsidRPr="00666060">
        <w:rPr>
          <w:rFonts w:ascii="Arial CE" w:hAnsi="Arial CE" w:cs="Arial"/>
          <w:b/>
          <w:szCs w:val="22"/>
        </w:rPr>
        <w:t xml:space="preserve"> bez DPH.</w:t>
      </w:r>
    </w:p>
    <w:p w14:paraId="2370D7B4" w14:textId="77777777" w:rsidR="006C3692" w:rsidRPr="00037BA6" w:rsidRDefault="006C3692" w:rsidP="00666060">
      <w:pPr>
        <w:pStyle w:val="Odstavecseseznamem"/>
        <w:rPr>
          <w:rFonts w:ascii="Arial CE" w:hAnsi="Arial CE" w:cs="Arial"/>
          <w:szCs w:val="22"/>
        </w:rPr>
      </w:pPr>
    </w:p>
    <w:p w14:paraId="3B0FDC06" w14:textId="4134D5D6" w:rsidR="009D1181" w:rsidRPr="00666060" w:rsidRDefault="009D1181" w:rsidP="00666060">
      <w:pPr>
        <w:numPr>
          <w:ilvl w:val="0"/>
          <w:numId w:val="2"/>
        </w:numPr>
        <w:suppressAutoHyphens/>
        <w:ind w:left="720"/>
        <w:contextualSpacing/>
        <w:rPr>
          <w:rFonts w:ascii="Arial CE" w:eastAsia="Arial CE" w:hAnsi="Arial CE" w:cs="Arial CE"/>
          <w:b/>
          <w:szCs w:val="22"/>
        </w:rPr>
      </w:pPr>
      <w:r w:rsidRPr="00037BA6">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037BA6">
        <w:rPr>
          <w:rFonts w:ascii="Arial CE" w:eastAsia="Arial CE" w:hAnsi="Arial CE" w:cs="Arial CE"/>
          <w:szCs w:val="22"/>
        </w:rPr>
        <w:t>dokumentační</w:t>
      </w:r>
      <w:r w:rsidRPr="00037BA6">
        <w:rPr>
          <w:rFonts w:ascii="Arial CE" w:eastAsia="Arial CE" w:hAnsi="Arial CE" w:cs="Arial CE"/>
          <w:szCs w:val="22"/>
        </w:rPr>
        <w:t xml:space="preserve"> komisi </w:t>
      </w:r>
      <w:r w:rsidR="00E330D0">
        <w:rPr>
          <w:rFonts w:ascii="Arial CE" w:eastAsia="Arial CE" w:hAnsi="Arial CE" w:cs="Arial CE"/>
          <w:szCs w:val="22"/>
        </w:rPr>
        <w:t xml:space="preserve">a předání zbylých paré </w:t>
      </w:r>
      <w:r w:rsidRPr="00037BA6">
        <w:rPr>
          <w:rFonts w:ascii="Arial CE" w:eastAsia="Arial CE" w:hAnsi="Arial CE" w:cs="Arial CE"/>
          <w:szCs w:val="22"/>
        </w:rPr>
        <w:t>ve výši zbývajících 20</w:t>
      </w:r>
      <w:r w:rsidR="00C12B6A" w:rsidRPr="00037BA6">
        <w:rPr>
          <w:rFonts w:ascii="Arial CE" w:eastAsia="Arial CE" w:hAnsi="Arial CE" w:cs="Arial CE"/>
          <w:szCs w:val="22"/>
        </w:rPr>
        <w:t xml:space="preserve"> </w:t>
      </w:r>
      <w:r w:rsidRPr="00037BA6">
        <w:rPr>
          <w:rFonts w:ascii="Arial CE" w:eastAsia="Arial CE" w:hAnsi="Arial CE" w:cs="Arial CE"/>
          <w:szCs w:val="22"/>
        </w:rPr>
        <w:t xml:space="preserve">% </w:t>
      </w:r>
      <w:r w:rsidR="006C3692" w:rsidRPr="00037BA6">
        <w:rPr>
          <w:rFonts w:ascii="Arial CE" w:eastAsia="Arial CE" w:hAnsi="Arial CE" w:cs="Arial CE"/>
          <w:szCs w:val="22"/>
        </w:rPr>
        <w:t>z částky</w:t>
      </w:r>
      <w:r w:rsidR="001C17C3" w:rsidRPr="00037BA6">
        <w:rPr>
          <w:rFonts w:ascii="Arial CE" w:eastAsia="Arial CE" w:hAnsi="Arial CE" w:cs="Arial CE"/>
          <w:szCs w:val="22"/>
        </w:rPr>
        <w:t xml:space="preserve"> </w:t>
      </w:r>
      <w:r w:rsidR="00B47870">
        <w:rPr>
          <w:rFonts w:ascii="Arial CE" w:eastAsia="Arial CE" w:hAnsi="Arial CE" w:cs="Arial CE"/>
          <w:szCs w:val="22"/>
        </w:rPr>
        <w:t>109 920</w:t>
      </w:r>
      <w:r w:rsidR="007A02A4" w:rsidRPr="00037BA6">
        <w:rPr>
          <w:rFonts w:ascii="Arial CE" w:eastAsia="Arial CE" w:hAnsi="Arial CE" w:cs="Arial CE"/>
          <w:szCs w:val="22"/>
        </w:rPr>
        <w:t>,-</w:t>
      </w:r>
      <w:r w:rsidR="005B6111" w:rsidRPr="00037BA6">
        <w:rPr>
          <w:rFonts w:ascii="Arial CE" w:hAnsi="Arial CE" w:cs="Arial"/>
          <w:szCs w:val="22"/>
        </w:rPr>
        <w:t xml:space="preserve"> </w:t>
      </w:r>
      <w:r w:rsidR="006C3692" w:rsidRPr="00037BA6">
        <w:rPr>
          <w:rFonts w:ascii="Arial CE" w:eastAsia="Arial CE" w:hAnsi="Arial CE" w:cs="Arial CE"/>
          <w:szCs w:val="22"/>
        </w:rPr>
        <w:t>Kč</w:t>
      </w:r>
      <w:r w:rsidRPr="00037BA6">
        <w:rPr>
          <w:rFonts w:ascii="Arial CE" w:eastAsia="Arial CE" w:hAnsi="Arial CE" w:cs="Arial CE"/>
          <w:szCs w:val="22"/>
        </w:rPr>
        <w:t xml:space="preserve">, </w:t>
      </w:r>
      <w:r w:rsidRPr="00666060">
        <w:rPr>
          <w:rFonts w:ascii="Arial CE" w:eastAsia="Arial CE" w:hAnsi="Arial CE" w:cs="Arial CE"/>
          <w:b/>
          <w:szCs w:val="22"/>
        </w:rPr>
        <w:t>tj.</w:t>
      </w:r>
      <w:r w:rsidR="00666060">
        <w:rPr>
          <w:rFonts w:ascii="Arial CE" w:eastAsia="Arial CE" w:hAnsi="Arial CE" w:cs="Arial CE"/>
          <w:b/>
          <w:szCs w:val="22"/>
        </w:rPr>
        <w:t> </w:t>
      </w:r>
      <w:r w:rsidR="00B47870" w:rsidRPr="00666060">
        <w:rPr>
          <w:rFonts w:ascii="Arial CE" w:hAnsi="Arial CE" w:cs="Arial"/>
          <w:b/>
          <w:szCs w:val="22"/>
        </w:rPr>
        <w:t>2</w:t>
      </w:r>
      <w:r w:rsidR="00E330D0" w:rsidRPr="00666060">
        <w:rPr>
          <w:rFonts w:ascii="Arial CE" w:hAnsi="Arial CE" w:cs="Arial"/>
          <w:b/>
          <w:szCs w:val="22"/>
        </w:rPr>
        <w:t>1</w:t>
      </w:r>
      <w:r w:rsidR="00666060">
        <w:rPr>
          <w:rFonts w:ascii="Arial CE" w:hAnsi="Arial CE" w:cs="Arial"/>
          <w:b/>
          <w:szCs w:val="22"/>
        </w:rPr>
        <w:t> </w:t>
      </w:r>
      <w:r w:rsidR="00E330D0" w:rsidRPr="00666060">
        <w:rPr>
          <w:rFonts w:ascii="Arial CE" w:hAnsi="Arial CE" w:cs="Arial"/>
          <w:b/>
          <w:szCs w:val="22"/>
        </w:rPr>
        <w:t>984</w:t>
      </w:r>
      <w:r w:rsidR="005B6111" w:rsidRPr="00666060">
        <w:rPr>
          <w:rFonts w:ascii="Arial CE" w:hAnsi="Arial CE" w:cs="Arial"/>
          <w:b/>
          <w:szCs w:val="22"/>
        </w:rPr>
        <w:t xml:space="preserve">,- </w:t>
      </w:r>
      <w:r w:rsidRPr="00666060">
        <w:rPr>
          <w:rFonts w:ascii="Arial CE" w:eastAsia="Arial CE" w:hAnsi="Arial CE" w:cs="Arial CE"/>
          <w:b/>
          <w:szCs w:val="22"/>
        </w:rPr>
        <w:t xml:space="preserve">Kč bez DPH. </w:t>
      </w:r>
    </w:p>
    <w:p w14:paraId="3066A4C5" w14:textId="692D331F" w:rsidR="009D1181" w:rsidRDefault="00666060" w:rsidP="00666060">
      <w:pPr>
        <w:suppressAutoHyphens/>
        <w:ind w:left="709" w:hanging="371"/>
        <w:rPr>
          <w:rFonts w:ascii="Arial CE" w:eastAsia="Arial CE" w:hAnsi="Arial CE" w:cs="Arial CE"/>
          <w:szCs w:val="22"/>
        </w:rPr>
      </w:pPr>
      <w:r>
        <w:rPr>
          <w:rFonts w:ascii="Arial CE" w:eastAsia="Arial CE" w:hAnsi="Arial CE" w:cs="Arial CE"/>
          <w:szCs w:val="22"/>
        </w:rPr>
        <w:t xml:space="preserve">      </w:t>
      </w:r>
      <w:r w:rsidR="009D1181" w:rsidRPr="00037BA6">
        <w:rPr>
          <w:rFonts w:ascii="Arial CE" w:eastAsia="Arial CE" w:hAnsi="Arial CE" w:cs="Arial CE"/>
          <w:szCs w:val="22"/>
        </w:rPr>
        <w:t xml:space="preserve">Schválení PD v </w:t>
      </w:r>
      <w:r w:rsidR="007B240B" w:rsidRPr="00037BA6">
        <w:rPr>
          <w:rFonts w:ascii="Arial CE" w:eastAsia="Arial CE" w:hAnsi="Arial CE" w:cs="Arial CE"/>
          <w:szCs w:val="22"/>
        </w:rPr>
        <w:t>DK</w:t>
      </w:r>
      <w:r w:rsidR="009D1181" w:rsidRPr="00037BA6">
        <w:rPr>
          <w:rFonts w:ascii="Arial CE" w:eastAsia="Arial CE" w:hAnsi="Arial CE" w:cs="Arial CE"/>
          <w:szCs w:val="22"/>
        </w:rPr>
        <w:t xml:space="preserve"> je povinen objednatel oznámit zhotoviteli do 5 pracovních dnů</w:t>
      </w:r>
      <w:r>
        <w:rPr>
          <w:rFonts w:ascii="Arial CE" w:eastAsia="Arial CE" w:hAnsi="Arial CE" w:cs="Arial CE"/>
          <w:szCs w:val="22"/>
        </w:rPr>
        <w:t xml:space="preserve"> </w:t>
      </w:r>
      <w:r w:rsidR="009D1181" w:rsidRPr="00037BA6">
        <w:rPr>
          <w:rFonts w:ascii="Arial CE" w:eastAsia="Arial CE" w:hAnsi="Arial CE" w:cs="Arial CE"/>
          <w:szCs w:val="22"/>
        </w:rPr>
        <w:t>po</w:t>
      </w:r>
      <w:r>
        <w:rPr>
          <w:rFonts w:ascii="Arial CE" w:eastAsia="Arial CE" w:hAnsi="Arial CE" w:cs="Arial CE"/>
          <w:szCs w:val="22"/>
        </w:rPr>
        <w:t> </w:t>
      </w:r>
      <w:r w:rsidR="009D1181" w:rsidRPr="00037BA6">
        <w:rPr>
          <w:rFonts w:ascii="Arial CE" w:eastAsia="Arial CE" w:hAnsi="Arial CE" w:cs="Arial CE"/>
          <w:szCs w:val="22"/>
        </w:rPr>
        <w:t>podpisu Rozhodnutí generálním ředitelem Povodí Ohře, s. p.</w:t>
      </w:r>
    </w:p>
    <w:p w14:paraId="060F1684" w14:textId="0B428925" w:rsidR="00666060" w:rsidRDefault="00666060" w:rsidP="00666060">
      <w:pPr>
        <w:suppressAutoHyphens/>
        <w:ind w:left="709" w:hanging="371"/>
        <w:rPr>
          <w:rFonts w:ascii="Arial CE" w:eastAsia="Arial CE" w:hAnsi="Arial CE" w:cs="Arial CE"/>
          <w:szCs w:val="22"/>
        </w:rPr>
      </w:pPr>
    </w:p>
    <w:p w14:paraId="1293F4EF" w14:textId="512839E8" w:rsidR="005C55B6" w:rsidRDefault="005C55B6" w:rsidP="00666060">
      <w:pPr>
        <w:suppressAutoHyphens/>
        <w:ind w:left="709" w:hanging="371"/>
        <w:rPr>
          <w:rFonts w:ascii="Arial CE" w:eastAsia="Arial CE" w:hAnsi="Arial CE" w:cs="Arial CE"/>
          <w:szCs w:val="22"/>
        </w:rPr>
      </w:pPr>
    </w:p>
    <w:p w14:paraId="0F426542" w14:textId="77777777" w:rsidR="005C55B6" w:rsidRPr="00037BA6" w:rsidRDefault="005C55B6" w:rsidP="00666060">
      <w:pPr>
        <w:suppressAutoHyphens/>
        <w:ind w:left="709" w:hanging="371"/>
        <w:rPr>
          <w:rFonts w:ascii="Arial CE" w:eastAsia="Arial CE" w:hAnsi="Arial CE" w:cs="Arial CE"/>
          <w:szCs w:val="22"/>
        </w:rPr>
      </w:pPr>
    </w:p>
    <w:p w14:paraId="6CCBD97A" w14:textId="77777777" w:rsidR="009D1181" w:rsidRPr="00037BA6" w:rsidRDefault="009D1181" w:rsidP="00666060">
      <w:pPr>
        <w:suppressAutoHyphens/>
        <w:contextualSpacing/>
        <w:rPr>
          <w:rFonts w:ascii="Arial CE" w:eastAsia="Arial CE" w:hAnsi="Arial CE" w:cs="Arial CE"/>
        </w:rPr>
      </w:pPr>
    </w:p>
    <w:p w14:paraId="6C17535C" w14:textId="0819E448" w:rsidR="006C3692" w:rsidRDefault="006C3692" w:rsidP="00666060">
      <w:pPr>
        <w:suppressAutoHyphens/>
        <w:ind w:left="1080" w:hanging="1080"/>
        <w:rPr>
          <w:rFonts w:ascii="Arial CE" w:eastAsia="Arial CE" w:hAnsi="Arial CE" w:cs="Arial CE"/>
        </w:rPr>
      </w:pPr>
      <w:bookmarkStart w:id="3" w:name="_Hlk47970335"/>
      <w:r w:rsidRPr="00037BA6">
        <w:rPr>
          <w:rFonts w:ascii="Arial CE" w:eastAsia="Arial CE" w:hAnsi="Arial CE" w:cs="Arial CE"/>
        </w:rPr>
        <w:t xml:space="preserve">Každá faktura bude povinně obsahovat příslušné číslo akce, </w:t>
      </w:r>
      <w:r w:rsidR="00B94D81">
        <w:rPr>
          <w:rFonts w:ascii="Arial CE" w:eastAsia="Arial CE" w:hAnsi="Arial CE" w:cs="Arial CE"/>
        </w:rPr>
        <w:tab/>
      </w:r>
      <w:r w:rsidR="00B94D81">
        <w:rPr>
          <w:rFonts w:ascii="Arial CE" w:eastAsia="Arial CE" w:hAnsi="Arial CE" w:cs="Arial CE"/>
        </w:rPr>
        <w:tab/>
      </w:r>
      <w:r w:rsidR="00B94D81">
        <w:rPr>
          <w:rFonts w:ascii="Arial CE" w:eastAsia="Arial CE" w:hAnsi="Arial CE" w:cs="Arial CE"/>
        </w:rPr>
        <w:tab/>
      </w:r>
      <w:r w:rsidRPr="00037BA6">
        <w:rPr>
          <w:rFonts w:ascii="Arial CE" w:eastAsia="Arial CE" w:hAnsi="Arial CE" w:cs="Arial CE"/>
        </w:rPr>
        <w:t>tj</w:t>
      </w:r>
      <w:bookmarkStart w:id="4" w:name="_Hlk104383058"/>
      <w:r w:rsidRPr="00B47870">
        <w:rPr>
          <w:rFonts w:ascii="Arial CE" w:eastAsia="Arial CE" w:hAnsi="Arial CE" w:cs="Arial CE"/>
          <w:b/>
        </w:rPr>
        <w:t xml:space="preserve">. </w:t>
      </w:r>
      <w:bookmarkEnd w:id="4"/>
      <w:r w:rsidR="005A1623" w:rsidRPr="00B47870">
        <w:rPr>
          <w:rFonts w:ascii="Arial CE" w:eastAsia="Arial CE" w:hAnsi="Arial CE" w:cs="Arial CE"/>
          <w:b/>
          <w:szCs w:val="22"/>
        </w:rPr>
        <w:t>502</w:t>
      </w:r>
      <w:r w:rsidR="005C55B6">
        <w:rPr>
          <w:rFonts w:ascii="Arial CE" w:eastAsia="Arial CE" w:hAnsi="Arial CE" w:cs="Arial CE"/>
          <w:b/>
          <w:szCs w:val="22"/>
        </w:rPr>
        <w:t> </w:t>
      </w:r>
      <w:r w:rsidR="005B6111" w:rsidRPr="00B47870">
        <w:rPr>
          <w:rFonts w:ascii="Arial CE" w:eastAsia="Arial CE" w:hAnsi="Arial CE" w:cs="Arial CE"/>
          <w:b/>
          <w:szCs w:val="22"/>
        </w:rPr>
        <w:t>7</w:t>
      </w:r>
      <w:r w:rsidR="007A02A4" w:rsidRPr="00B47870">
        <w:rPr>
          <w:rFonts w:ascii="Arial CE" w:eastAsia="Arial CE" w:hAnsi="Arial CE" w:cs="Arial CE"/>
          <w:b/>
          <w:szCs w:val="22"/>
        </w:rPr>
        <w:t>89</w:t>
      </w:r>
      <w:r w:rsidR="007F2D48" w:rsidRPr="00037BA6">
        <w:rPr>
          <w:rFonts w:ascii="Arial CE" w:eastAsia="Arial CE" w:hAnsi="Arial CE" w:cs="Arial CE"/>
        </w:rPr>
        <w:t>.</w:t>
      </w:r>
      <w:bookmarkEnd w:id="3"/>
    </w:p>
    <w:p w14:paraId="645746CE" w14:textId="77777777" w:rsidR="005C55B6" w:rsidRPr="00037BA6" w:rsidRDefault="005C55B6" w:rsidP="00666060">
      <w:pPr>
        <w:suppressAutoHyphens/>
        <w:ind w:left="1080" w:hanging="1080"/>
        <w:rPr>
          <w:rFonts w:ascii="Arial CE" w:eastAsia="Arial CE" w:hAnsi="Arial CE" w:cs="Arial CE"/>
        </w:rPr>
      </w:pPr>
    </w:p>
    <w:p w14:paraId="55E5D679" w14:textId="77777777" w:rsidR="006C3692" w:rsidRPr="00037BA6" w:rsidRDefault="006C3692" w:rsidP="00666060">
      <w:pPr>
        <w:suppressAutoHyphens/>
        <w:contextualSpacing/>
        <w:rPr>
          <w:rFonts w:ascii="Arial CE" w:eastAsia="Arial CE" w:hAnsi="Arial CE" w:cs="Arial CE"/>
        </w:rPr>
      </w:pPr>
    </w:p>
    <w:p w14:paraId="6D61C914" w14:textId="77777777" w:rsidR="009D1181" w:rsidRPr="009D1181" w:rsidRDefault="009D1181" w:rsidP="00666060">
      <w:pPr>
        <w:numPr>
          <w:ilvl w:val="0"/>
          <w:numId w:val="3"/>
        </w:numPr>
        <w:autoSpaceDE w:val="0"/>
        <w:autoSpaceDN w:val="0"/>
        <w:adjustRightInd w:val="0"/>
        <w:ind w:left="426" w:hanging="426"/>
        <w:rPr>
          <w:rFonts w:ascii="Arial CE" w:hAnsi="Arial CE" w:cs="Arial"/>
          <w:szCs w:val="22"/>
        </w:rPr>
      </w:pPr>
      <w:r w:rsidRPr="00037BA6">
        <w:rPr>
          <w:rFonts w:ascii="Arial CE" w:hAnsi="Arial CE" w:cs="Arial"/>
          <w:szCs w:val="22"/>
        </w:rPr>
        <w:t>Všechny faktury musí splňovat náležitosti ve smyslu daňových a účetních předpisů platných na území České republiky, zejména zákona č. 563/1991 Sb., o účetnictví</w:t>
      </w:r>
      <w:r w:rsidRPr="009D1181">
        <w:rPr>
          <w:rFonts w:ascii="Arial CE" w:hAnsi="Arial CE" w:cs="Arial"/>
          <w:szCs w:val="22"/>
        </w:rPr>
        <w:t>,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666060">
      <w:pPr>
        <w:autoSpaceDE w:val="0"/>
        <w:autoSpaceDN w:val="0"/>
        <w:adjustRightInd w:val="0"/>
        <w:ind w:left="360"/>
        <w:rPr>
          <w:rFonts w:ascii="Arial CE" w:hAnsi="Arial CE" w:cs="Arial"/>
          <w:szCs w:val="22"/>
        </w:rPr>
      </w:pPr>
    </w:p>
    <w:p w14:paraId="780D5181" w14:textId="77777777" w:rsidR="00F3186D" w:rsidRDefault="009D1181" w:rsidP="00666060">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666060">
      <w:pPr>
        <w:autoSpaceDE w:val="0"/>
        <w:autoSpaceDN w:val="0"/>
        <w:adjustRightInd w:val="0"/>
        <w:ind w:left="426"/>
        <w:rPr>
          <w:rFonts w:ascii="Arial CE" w:hAnsi="Arial CE" w:cs="Arial"/>
          <w:szCs w:val="22"/>
        </w:rPr>
      </w:pPr>
    </w:p>
    <w:p w14:paraId="590B6BE4" w14:textId="31FCA90A" w:rsidR="009D1181" w:rsidRPr="00FA67B0" w:rsidRDefault="009D1181" w:rsidP="00666060">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666060">
      <w:pPr>
        <w:autoSpaceDE w:val="0"/>
        <w:autoSpaceDN w:val="0"/>
        <w:adjustRightInd w:val="0"/>
        <w:ind w:left="360"/>
        <w:rPr>
          <w:rFonts w:ascii="Arial CE" w:hAnsi="Arial CE" w:cs="Arial"/>
          <w:szCs w:val="22"/>
        </w:rPr>
      </w:pPr>
    </w:p>
    <w:p w14:paraId="2316854E" w14:textId="77777777" w:rsidR="009D1181" w:rsidRPr="009D1181" w:rsidRDefault="009D1181" w:rsidP="00666060">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666060">
      <w:pPr>
        <w:autoSpaceDE w:val="0"/>
        <w:autoSpaceDN w:val="0"/>
        <w:adjustRightInd w:val="0"/>
        <w:ind w:left="426" w:hanging="426"/>
        <w:rPr>
          <w:rFonts w:ascii="Arial CE" w:hAnsi="Arial CE" w:cs="Arial"/>
          <w:szCs w:val="22"/>
        </w:rPr>
      </w:pPr>
    </w:p>
    <w:p w14:paraId="7A1ABB69" w14:textId="6DA1FCD8" w:rsidR="009D1181" w:rsidRPr="009D1181" w:rsidRDefault="009D1181" w:rsidP="00666060">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Splatnost faktury je </w:t>
      </w:r>
      <w:r w:rsidRPr="00037BA6">
        <w:rPr>
          <w:rFonts w:ascii="Arial CE" w:hAnsi="Arial CE" w:cs="Arial"/>
          <w:szCs w:val="22"/>
        </w:rPr>
        <w:t xml:space="preserve">30 </w:t>
      </w:r>
      <w:r w:rsidR="007324B2" w:rsidRPr="00037BA6">
        <w:rPr>
          <w:rFonts w:ascii="Arial CE" w:hAnsi="Arial CE" w:cs="Arial"/>
          <w:szCs w:val="22"/>
        </w:rPr>
        <w:t>kalendářních</w:t>
      </w:r>
      <w:r w:rsidR="007324B2">
        <w:rPr>
          <w:rFonts w:ascii="Arial CE" w:hAnsi="Arial CE" w:cs="Arial"/>
          <w:szCs w:val="22"/>
        </w:rPr>
        <w:t xml:space="preserve"> </w:t>
      </w:r>
      <w:r w:rsidRPr="009D1181">
        <w:rPr>
          <w:rFonts w:ascii="Arial CE" w:hAnsi="Arial CE" w:cs="Arial"/>
          <w:szCs w:val="22"/>
        </w:rPr>
        <w:t>dnů od data doručení faktury objednateli.</w:t>
      </w:r>
    </w:p>
    <w:p w14:paraId="6E94B143" w14:textId="77777777" w:rsidR="009D1181" w:rsidRPr="009D1181" w:rsidRDefault="009D1181" w:rsidP="00666060">
      <w:pPr>
        <w:autoSpaceDE w:val="0"/>
        <w:autoSpaceDN w:val="0"/>
        <w:adjustRightInd w:val="0"/>
        <w:rPr>
          <w:rFonts w:ascii="Arial CE" w:hAnsi="Arial CE" w:cs="Arial"/>
          <w:szCs w:val="22"/>
        </w:rPr>
      </w:pPr>
    </w:p>
    <w:p w14:paraId="59615CF0" w14:textId="12950BB2" w:rsidR="009D1181" w:rsidRDefault="009D1181" w:rsidP="00666060">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7777777" w:rsidR="00F350D4" w:rsidRPr="009D1181" w:rsidRDefault="00F350D4" w:rsidP="00666060">
      <w:pPr>
        <w:autoSpaceDE w:val="0"/>
        <w:autoSpaceDN w:val="0"/>
        <w:adjustRightInd w:val="0"/>
        <w:ind w:left="426"/>
        <w:rPr>
          <w:rFonts w:ascii="Arial CE" w:hAnsi="Arial CE" w:cs="Arial"/>
          <w:szCs w:val="22"/>
        </w:rPr>
      </w:pPr>
    </w:p>
    <w:p w14:paraId="6C699002" w14:textId="661226D4" w:rsidR="00BA6A71" w:rsidRPr="00935FAB" w:rsidRDefault="00BA6A71" w:rsidP="00666060">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666060">
      <w:pPr>
        <w:pStyle w:val="A-odstavecodsazensodrkami"/>
        <w:numPr>
          <w:ilvl w:val="0"/>
          <w:numId w:val="0"/>
        </w:numPr>
        <w:ind w:left="502"/>
        <w:rPr>
          <w:rFonts w:ascii="Arial CE" w:hAnsi="Arial CE"/>
          <w:strike/>
          <w:color w:val="FF0000"/>
        </w:rPr>
      </w:pPr>
    </w:p>
    <w:p w14:paraId="626E9706" w14:textId="77777777" w:rsidR="00BA6A71" w:rsidRDefault="00BA6A71" w:rsidP="00666060">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666060">
      <w:pPr>
        <w:pStyle w:val="A-odstavecodsazensodrkami"/>
        <w:numPr>
          <w:ilvl w:val="0"/>
          <w:numId w:val="0"/>
        </w:numPr>
        <w:ind w:left="502"/>
        <w:rPr>
          <w:rFonts w:ascii="Arial CE" w:hAnsi="Arial CE"/>
        </w:rPr>
      </w:pPr>
    </w:p>
    <w:p w14:paraId="112F3CBE" w14:textId="27FC9AB1" w:rsidR="00BA6A71" w:rsidRPr="00BB6A12" w:rsidRDefault="00BA6A71" w:rsidP="00666060">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666060">
      <w:pPr>
        <w:rPr>
          <w:rFonts w:ascii="Arial CE" w:hAnsi="Arial CE" w:cs="Arial"/>
          <w:bCs/>
          <w:color w:val="000000"/>
          <w:szCs w:val="22"/>
        </w:rPr>
      </w:pPr>
    </w:p>
    <w:p w14:paraId="36444094" w14:textId="77777777" w:rsidR="00BA6A71" w:rsidRPr="00D72B6A" w:rsidRDefault="00BA6A71" w:rsidP="00666060">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666060">
      <w:pPr>
        <w:pStyle w:val="Odstavecseseznamem"/>
        <w:ind w:left="426" w:hanging="426"/>
        <w:rPr>
          <w:rFonts w:ascii="Arial CE" w:hAnsi="Arial CE" w:cs="Arial"/>
          <w:bCs/>
          <w:color w:val="000000"/>
          <w:szCs w:val="22"/>
        </w:rPr>
      </w:pPr>
    </w:p>
    <w:p w14:paraId="6892B8EB" w14:textId="77777777" w:rsidR="00BA6A71" w:rsidRPr="001D7A19" w:rsidRDefault="00BA6A71" w:rsidP="00666060">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666060">
      <w:pPr>
        <w:pStyle w:val="Odstavecseseznamem"/>
        <w:rPr>
          <w:rFonts w:ascii="Arial CE" w:hAnsi="Arial CE"/>
        </w:rPr>
      </w:pPr>
    </w:p>
    <w:p w14:paraId="5690E675" w14:textId="77777777" w:rsidR="00BA6A71" w:rsidRDefault="00BA6A71" w:rsidP="00666060">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666060">
      <w:pPr>
        <w:pStyle w:val="Odstavecseseznamem"/>
        <w:rPr>
          <w:rFonts w:ascii="Arial CE" w:hAnsi="Arial CE"/>
        </w:rPr>
      </w:pPr>
    </w:p>
    <w:p w14:paraId="02B2781C" w14:textId="77777777" w:rsidR="00BA6A71" w:rsidRPr="001D7A19" w:rsidRDefault="00BA6A71" w:rsidP="00666060">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666060">
      <w:pPr>
        <w:pStyle w:val="A-odstavecodsazensodrkami"/>
        <w:numPr>
          <w:ilvl w:val="0"/>
          <w:numId w:val="0"/>
        </w:numPr>
        <w:ind w:left="360" w:hanging="360"/>
        <w:rPr>
          <w:rFonts w:ascii="Arial CE" w:hAnsi="Arial CE"/>
        </w:rPr>
      </w:pPr>
    </w:p>
    <w:p w14:paraId="5D10032E" w14:textId="77777777" w:rsidR="00BA6A71" w:rsidRDefault="00BA6A71" w:rsidP="00666060">
      <w:pPr>
        <w:pStyle w:val="A-odstavecodsazensodrkami"/>
        <w:numPr>
          <w:ilvl w:val="0"/>
          <w:numId w:val="5"/>
        </w:numPr>
        <w:ind w:left="426" w:hanging="426"/>
        <w:rPr>
          <w:rFonts w:ascii="Arial CE" w:hAnsi="Arial CE"/>
        </w:rPr>
      </w:pPr>
      <w:r w:rsidRPr="001D7A19">
        <w:rPr>
          <w:rFonts w:ascii="Arial CE" w:hAnsi="Arial CE"/>
        </w:rPr>
        <w:lastRenderedPageBreak/>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1DCDE521" w:rsidR="007F2D48" w:rsidRDefault="007F2D48" w:rsidP="00666060">
      <w:pPr>
        <w:pStyle w:val="Odstavecseseznamem"/>
        <w:rPr>
          <w:rFonts w:ascii="Arial CE" w:hAnsi="Arial CE"/>
        </w:rPr>
      </w:pPr>
    </w:p>
    <w:p w14:paraId="7EDBEC0A" w14:textId="77777777" w:rsidR="00FA67B0" w:rsidRDefault="00FA67B0" w:rsidP="00666060">
      <w:pPr>
        <w:pStyle w:val="Odstavecseseznamem"/>
        <w:rPr>
          <w:rFonts w:ascii="Arial CE" w:hAnsi="Arial CE"/>
        </w:rPr>
      </w:pPr>
    </w:p>
    <w:p w14:paraId="05057D74" w14:textId="4E9E393C" w:rsidR="00BA6A71" w:rsidRPr="00935FAB" w:rsidRDefault="00BA6A71" w:rsidP="00666060">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666060">
      <w:pPr>
        <w:rPr>
          <w:rFonts w:ascii="Arial CE" w:eastAsia="Arial CE" w:hAnsi="Arial CE" w:cs="Arial CE"/>
          <w:b/>
          <w:color w:val="000000"/>
          <w:szCs w:val="22"/>
        </w:rPr>
      </w:pPr>
    </w:p>
    <w:p w14:paraId="2C6C74B8" w14:textId="77777777" w:rsidR="00BA6A71" w:rsidRPr="001D42DD" w:rsidRDefault="00BA6A71" w:rsidP="00666060">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666060">
      <w:pPr>
        <w:ind w:left="567" w:hanging="567"/>
        <w:rPr>
          <w:rFonts w:ascii="Arial CE" w:eastAsia="Arial CE" w:hAnsi="Arial CE" w:cs="Arial CE"/>
          <w:szCs w:val="22"/>
        </w:rPr>
      </w:pPr>
    </w:p>
    <w:p w14:paraId="77953C26"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666060">
      <w:pPr>
        <w:ind w:left="567" w:hanging="567"/>
        <w:rPr>
          <w:rFonts w:ascii="Arial CE" w:eastAsia="Arial CE" w:hAnsi="Arial CE" w:cs="Arial CE"/>
          <w:b/>
          <w:szCs w:val="22"/>
        </w:rPr>
      </w:pPr>
    </w:p>
    <w:p w14:paraId="0B3D95C1"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666060">
      <w:pPr>
        <w:pStyle w:val="Odstavecseseznamem"/>
        <w:ind w:left="426"/>
        <w:rPr>
          <w:rFonts w:ascii="Arial CE" w:eastAsia="Arial CE" w:hAnsi="Arial CE" w:cs="Arial CE"/>
          <w:szCs w:val="22"/>
        </w:rPr>
      </w:pPr>
    </w:p>
    <w:p w14:paraId="1A236A75" w14:textId="77777777" w:rsidR="00BA6A71" w:rsidRPr="00EB7EEF" w:rsidRDefault="00BA6A71" w:rsidP="00666060">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666060">
      <w:pPr>
        <w:pStyle w:val="Odstavecseseznamem"/>
        <w:ind w:left="426"/>
        <w:rPr>
          <w:rFonts w:ascii="Arial CE" w:eastAsia="Arial CE" w:hAnsi="Arial CE" w:cs="Arial CE"/>
          <w:szCs w:val="22"/>
        </w:rPr>
      </w:pPr>
    </w:p>
    <w:p w14:paraId="3234010A"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666060">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666060">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666060">
      <w:pPr>
        <w:ind w:left="567" w:hanging="567"/>
        <w:rPr>
          <w:rFonts w:ascii="Arial CE" w:eastAsia="Arial CE" w:hAnsi="Arial CE" w:cs="Arial CE"/>
          <w:color w:val="000000"/>
          <w:szCs w:val="22"/>
        </w:rPr>
      </w:pPr>
    </w:p>
    <w:p w14:paraId="7D389C04"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666060">
      <w:pPr>
        <w:ind w:left="567" w:hanging="567"/>
        <w:rPr>
          <w:rFonts w:ascii="Arial CE" w:eastAsia="Arial CE" w:hAnsi="Arial CE" w:cs="Arial CE"/>
          <w:b/>
          <w:color w:val="000000"/>
          <w:szCs w:val="22"/>
        </w:rPr>
      </w:pPr>
    </w:p>
    <w:p w14:paraId="72CA429A"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666060">
      <w:pPr>
        <w:ind w:left="567" w:hanging="567"/>
        <w:rPr>
          <w:rFonts w:ascii="Arial CE" w:eastAsia="Arial CE" w:hAnsi="Arial CE" w:cs="Arial CE"/>
          <w:szCs w:val="22"/>
        </w:rPr>
      </w:pPr>
    </w:p>
    <w:p w14:paraId="03461E36"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666060">
      <w:pPr>
        <w:ind w:left="567" w:hanging="567"/>
        <w:rPr>
          <w:rFonts w:ascii="Arial CE" w:eastAsia="Arial CE" w:hAnsi="Arial CE" w:cs="Arial CE"/>
          <w:b/>
          <w:color w:val="000000"/>
          <w:szCs w:val="22"/>
        </w:rPr>
      </w:pPr>
    </w:p>
    <w:p w14:paraId="402A54F0" w14:textId="77777777" w:rsidR="00BA6A71" w:rsidRPr="001D42DD"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666060">
      <w:pPr>
        <w:ind w:left="567" w:hanging="567"/>
        <w:rPr>
          <w:rFonts w:ascii="Arial CE" w:eastAsia="Arial CE" w:hAnsi="Arial CE" w:cs="Arial CE"/>
          <w:szCs w:val="22"/>
        </w:rPr>
      </w:pPr>
    </w:p>
    <w:p w14:paraId="0574DD39" w14:textId="69274680" w:rsidR="00BA6A71" w:rsidRDefault="00BA6A71" w:rsidP="0066606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666060"/>
    <w:p w14:paraId="3198B596" w14:textId="77777777" w:rsidR="00504046" w:rsidRDefault="00504046" w:rsidP="00666060"/>
    <w:p w14:paraId="0B65ADB3" w14:textId="270681A0" w:rsidR="00C979C5" w:rsidRPr="00935FAB" w:rsidRDefault="00C979C5" w:rsidP="00666060">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666060">
      <w:pPr>
        <w:autoSpaceDE w:val="0"/>
        <w:autoSpaceDN w:val="0"/>
        <w:adjustRightInd w:val="0"/>
        <w:jc w:val="left"/>
        <w:rPr>
          <w:rFonts w:cs="Arial"/>
          <w:b/>
          <w:bCs/>
          <w:color w:val="000000"/>
          <w:szCs w:val="22"/>
          <w:u w:val="single"/>
        </w:rPr>
      </w:pPr>
    </w:p>
    <w:p w14:paraId="72A6E218" w14:textId="5C1DFF88" w:rsidR="00C979C5" w:rsidRDefault="00C979C5" w:rsidP="00666060">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w:t>
      </w:r>
      <w:r>
        <w:rPr>
          <w:rFonts w:cs="Arial"/>
          <w:color w:val="000000"/>
          <w:szCs w:val="22"/>
        </w:rPr>
        <w:lastRenderedPageBreak/>
        <w:t xml:space="preserve">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05E0E55E" w14:textId="1FCBFC46" w:rsidR="00071F7C" w:rsidRDefault="00071F7C" w:rsidP="00666060">
      <w:pPr>
        <w:rPr>
          <w:rFonts w:cs="Arial"/>
          <w:color w:val="000000"/>
          <w:szCs w:val="22"/>
        </w:rPr>
      </w:pPr>
    </w:p>
    <w:p w14:paraId="6F99DAF3" w14:textId="7C718E17" w:rsidR="00071F7C" w:rsidRDefault="00071F7C" w:rsidP="00666060">
      <w:pPr>
        <w:rPr>
          <w:rFonts w:cs="Arial"/>
          <w:color w:val="000000"/>
          <w:szCs w:val="22"/>
        </w:rPr>
      </w:pPr>
    </w:p>
    <w:p w14:paraId="2B650543" w14:textId="5D87AD63" w:rsidR="00071F7C" w:rsidRDefault="00071F7C" w:rsidP="00666060">
      <w:pPr>
        <w:rPr>
          <w:rFonts w:cs="Arial"/>
          <w:color w:val="000000"/>
          <w:szCs w:val="22"/>
        </w:rPr>
      </w:pPr>
    </w:p>
    <w:p w14:paraId="391384D5" w14:textId="77777777" w:rsidR="00071F7C" w:rsidRPr="00B94D81" w:rsidRDefault="00071F7C" w:rsidP="00666060">
      <w:pPr>
        <w:rPr>
          <w:rFonts w:cs="Arial"/>
          <w:color w:val="000000"/>
          <w:szCs w:val="22"/>
        </w:rPr>
      </w:pPr>
    </w:p>
    <w:p w14:paraId="073C99E6" w14:textId="19FB81EE" w:rsidR="00BA6A71" w:rsidRPr="00935FAB" w:rsidRDefault="00BA6A71" w:rsidP="00666060">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666060">
      <w:pPr>
        <w:autoSpaceDE w:val="0"/>
        <w:autoSpaceDN w:val="0"/>
        <w:adjustRightInd w:val="0"/>
        <w:rPr>
          <w:rFonts w:ascii="Arial CE" w:hAnsi="Arial CE" w:cs="Arial"/>
          <w:bCs/>
          <w:color w:val="000000"/>
          <w:szCs w:val="22"/>
        </w:rPr>
      </w:pPr>
    </w:p>
    <w:p w14:paraId="0ECDFC90" w14:textId="77777777" w:rsidR="00BA6A71" w:rsidRDefault="00BA6A71" w:rsidP="00666060">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666060">
      <w:pPr>
        <w:pStyle w:val="Odstavecseseznamem"/>
        <w:autoSpaceDE w:val="0"/>
        <w:autoSpaceDN w:val="0"/>
        <w:adjustRightInd w:val="0"/>
        <w:ind w:left="0"/>
        <w:rPr>
          <w:rFonts w:ascii="Arial CE" w:hAnsi="Arial CE" w:cs="Arial"/>
          <w:bCs/>
          <w:color w:val="000000"/>
          <w:szCs w:val="22"/>
        </w:rPr>
      </w:pPr>
    </w:p>
    <w:p w14:paraId="671C11F0" w14:textId="77777777" w:rsidR="00FA67B0" w:rsidRDefault="00FA67B0" w:rsidP="00666060">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666060">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666060">
      <w:pPr>
        <w:autoSpaceDE w:val="0"/>
        <w:autoSpaceDN w:val="0"/>
        <w:adjustRightInd w:val="0"/>
        <w:rPr>
          <w:rFonts w:ascii="Arial CE" w:hAnsi="Arial CE" w:cs="Arial"/>
          <w:b/>
          <w:bCs/>
          <w:color w:val="000000"/>
        </w:rPr>
      </w:pPr>
    </w:p>
    <w:p w14:paraId="6A0FD09C" w14:textId="77777777" w:rsidR="00BA6A71" w:rsidRPr="00067F4D" w:rsidRDefault="00BA6A71" w:rsidP="0066606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66606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666060">
      <w:pPr>
        <w:autoSpaceDE w:val="0"/>
        <w:autoSpaceDN w:val="0"/>
        <w:adjustRightInd w:val="0"/>
        <w:ind w:left="357"/>
        <w:rPr>
          <w:rFonts w:ascii="Arial CE" w:hAnsi="Arial CE"/>
          <w:color w:val="000000"/>
          <w:szCs w:val="22"/>
        </w:rPr>
      </w:pPr>
    </w:p>
    <w:p w14:paraId="7DB9F111" w14:textId="77777777" w:rsidR="00BA6A71" w:rsidRPr="00D72B6A" w:rsidRDefault="00BA6A71" w:rsidP="0066606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66606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66606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666060">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68C779D4" w14:textId="4799AE88" w:rsidR="005C55B6" w:rsidRDefault="005C55B6" w:rsidP="00666060">
      <w:pPr>
        <w:autoSpaceDE w:val="0"/>
        <w:autoSpaceDN w:val="0"/>
        <w:adjustRightInd w:val="0"/>
        <w:spacing w:after="120"/>
        <w:rPr>
          <w:rFonts w:eastAsiaTheme="minorHAnsi" w:cs="Arial"/>
          <w:szCs w:val="22"/>
          <w:lang w:val="x-none" w:eastAsia="en-US"/>
        </w:rPr>
      </w:pPr>
    </w:p>
    <w:p w14:paraId="6DC97331" w14:textId="77777777" w:rsidR="005C55B6" w:rsidRPr="004C0750" w:rsidRDefault="005C55B6" w:rsidP="00666060">
      <w:pPr>
        <w:autoSpaceDE w:val="0"/>
        <w:autoSpaceDN w:val="0"/>
        <w:adjustRightInd w:val="0"/>
        <w:spacing w:after="120"/>
        <w:rPr>
          <w:rFonts w:ascii="Arial CE" w:hAnsi="Arial CE" w:cs="Arial"/>
          <w:b/>
          <w:color w:val="000000"/>
          <w:szCs w:val="22"/>
          <w:u w:val="single"/>
        </w:rPr>
      </w:pPr>
    </w:p>
    <w:p w14:paraId="0C07B88E" w14:textId="1FBE6E29" w:rsidR="00BA6A71" w:rsidRPr="00935FAB" w:rsidRDefault="00BA6A71" w:rsidP="00666060">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666060"/>
    <w:p w14:paraId="6F57358F" w14:textId="77777777" w:rsidR="00BA6A71" w:rsidRDefault="00BA6A71" w:rsidP="00666060">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666060">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Pr>
          <w:rFonts w:ascii="Arial CE" w:hAnsi="Arial CE"/>
        </w:rPr>
        <w:lastRenderedPageBreak/>
        <w:t>stíhání proti kterékoli ze smluvních stran, včetně jejích zaměstnanců podle platných právních předpisů.</w:t>
      </w:r>
    </w:p>
    <w:p w14:paraId="6912790D" w14:textId="77777777" w:rsidR="00BA6A71" w:rsidRDefault="00BA6A71" w:rsidP="00666060">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666060">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666060">
      <w:pPr>
        <w:pStyle w:val="Odstavecseseznamem"/>
        <w:rPr>
          <w:rFonts w:ascii="Arial CE" w:hAnsi="Arial CE"/>
        </w:rPr>
      </w:pPr>
    </w:p>
    <w:p w14:paraId="1D5279C4" w14:textId="77777777" w:rsidR="00BA6A71" w:rsidRPr="00D72B6A" w:rsidRDefault="00BA6A71" w:rsidP="00666060">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666060">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666060">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666060">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666060">
      <w:pPr>
        <w:rPr>
          <w:rFonts w:ascii="Arial CE" w:hAnsi="Arial CE"/>
          <w:bCs/>
          <w:color w:val="000000"/>
          <w:szCs w:val="22"/>
        </w:rPr>
      </w:pPr>
    </w:p>
    <w:p w14:paraId="5ED02786" w14:textId="77777777" w:rsidR="00FA67B0" w:rsidRPr="00DD20ED" w:rsidRDefault="00FA67B0" w:rsidP="00666060">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666060">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666060">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666060">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666060">
      <w:pPr>
        <w:rPr>
          <w:rFonts w:cs="Arial"/>
          <w:b/>
          <w:bCs/>
          <w:color w:val="000000"/>
          <w:szCs w:val="22"/>
        </w:rPr>
      </w:pPr>
    </w:p>
    <w:p w14:paraId="1056408A" w14:textId="77777777" w:rsidR="005E46F2" w:rsidRPr="00FA67B0" w:rsidRDefault="005E46F2" w:rsidP="00666060">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666060">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666060">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666060">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666060">
      <w:pPr>
        <w:autoSpaceDE w:val="0"/>
        <w:autoSpaceDN w:val="0"/>
        <w:adjustRightInd w:val="0"/>
        <w:ind w:left="426"/>
        <w:rPr>
          <w:rFonts w:cs="Arial"/>
          <w:color w:val="000000"/>
          <w:szCs w:val="22"/>
        </w:rPr>
      </w:pPr>
    </w:p>
    <w:p w14:paraId="06AFEEFB" w14:textId="0254BBD0" w:rsidR="00FA67B0" w:rsidRPr="00FA67B0" w:rsidRDefault="00FA67B0" w:rsidP="00666060">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666060">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666060">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666060">
      <w:pPr>
        <w:autoSpaceDE w:val="0"/>
        <w:autoSpaceDN w:val="0"/>
        <w:adjustRightInd w:val="0"/>
        <w:ind w:left="426" w:hanging="426"/>
        <w:rPr>
          <w:rFonts w:cs="Arial"/>
          <w:bCs/>
          <w:color w:val="000000"/>
          <w:szCs w:val="22"/>
        </w:rPr>
      </w:pPr>
    </w:p>
    <w:p w14:paraId="65E43106" w14:textId="77777777" w:rsidR="00BA6A71" w:rsidRPr="007041FC" w:rsidRDefault="00BA6A71" w:rsidP="00666060">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666060">
      <w:pPr>
        <w:pStyle w:val="Odstavecseseznamem"/>
        <w:autoSpaceDE w:val="0"/>
        <w:autoSpaceDN w:val="0"/>
        <w:adjustRightInd w:val="0"/>
        <w:ind w:left="426"/>
        <w:rPr>
          <w:rFonts w:cs="Arial"/>
          <w:szCs w:val="22"/>
        </w:rPr>
      </w:pPr>
    </w:p>
    <w:p w14:paraId="05927490" w14:textId="77777777" w:rsidR="00BA6A71" w:rsidRPr="00663814" w:rsidRDefault="00BA6A71" w:rsidP="00666060">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666060">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666060">
      <w:pPr>
        <w:pStyle w:val="Odstavecseseznamem"/>
        <w:numPr>
          <w:ilvl w:val="0"/>
          <w:numId w:val="7"/>
        </w:numPr>
        <w:autoSpaceDE w:val="0"/>
        <w:autoSpaceDN w:val="0"/>
        <w:adjustRightInd w:val="0"/>
        <w:rPr>
          <w:rFonts w:cs="Arial"/>
          <w:szCs w:val="22"/>
        </w:rPr>
      </w:pPr>
      <w:r w:rsidRPr="00663814">
        <w:rPr>
          <w:rFonts w:cs="Arial"/>
          <w:bCs/>
          <w:color w:val="000000"/>
          <w:szCs w:val="22"/>
        </w:rPr>
        <w:lastRenderedPageBreak/>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666060">
      <w:pPr>
        <w:pStyle w:val="Odstavecseseznamem"/>
        <w:autoSpaceDE w:val="0"/>
        <w:autoSpaceDN w:val="0"/>
        <w:adjustRightInd w:val="0"/>
        <w:rPr>
          <w:rFonts w:cs="Arial"/>
          <w:szCs w:val="22"/>
        </w:rPr>
      </w:pPr>
    </w:p>
    <w:p w14:paraId="0C787AD3" w14:textId="77777777" w:rsidR="00BA6A71" w:rsidRPr="00FA0E8C" w:rsidRDefault="00BA6A71" w:rsidP="00666060">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666060">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666060">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666060">
      <w:pPr>
        <w:pStyle w:val="Zkladntext"/>
      </w:pPr>
    </w:p>
    <w:p w14:paraId="5EB2C5D9" w14:textId="77777777" w:rsidR="00BA6A71" w:rsidRPr="00BA6A71" w:rsidRDefault="00BA6A71" w:rsidP="00666060">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666060">
      <w:pPr>
        <w:pStyle w:val="Odstavecseseznamem"/>
        <w:ind w:left="426"/>
        <w:rPr>
          <w:szCs w:val="22"/>
        </w:rPr>
      </w:pPr>
    </w:p>
    <w:p w14:paraId="251A5F16" w14:textId="77777777" w:rsidR="00BA6A71" w:rsidRPr="00663814" w:rsidRDefault="00BA6A71" w:rsidP="00666060">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666060">
      <w:pPr>
        <w:autoSpaceDE w:val="0"/>
        <w:autoSpaceDN w:val="0"/>
        <w:adjustRightInd w:val="0"/>
        <w:rPr>
          <w:rFonts w:cs="Arial"/>
          <w:bCs/>
          <w:szCs w:val="22"/>
        </w:rPr>
      </w:pPr>
    </w:p>
    <w:p w14:paraId="4DF8A0BA" w14:textId="3065CB46" w:rsidR="00BA6A71" w:rsidRDefault="00BA6A71" w:rsidP="00666060">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666060">
      <w:pPr>
        <w:pStyle w:val="Odstavecseseznamem"/>
        <w:ind w:left="426"/>
        <w:rPr>
          <w:rFonts w:cs="Arial"/>
          <w:bCs/>
          <w:color w:val="000000"/>
          <w:szCs w:val="22"/>
        </w:rPr>
      </w:pPr>
    </w:p>
    <w:p w14:paraId="3541B690" w14:textId="77777777" w:rsidR="00ED3368" w:rsidRPr="00037BA6" w:rsidRDefault="00ED3368" w:rsidP="00666060">
      <w:pPr>
        <w:pStyle w:val="Odstavecseseznamem"/>
        <w:numPr>
          <w:ilvl w:val="0"/>
          <w:numId w:val="4"/>
        </w:numPr>
        <w:ind w:left="426" w:hanging="426"/>
        <w:rPr>
          <w:rFonts w:cs="Arial"/>
          <w:bCs/>
          <w:color w:val="000000"/>
          <w:szCs w:val="22"/>
        </w:rPr>
      </w:pPr>
      <w:r w:rsidRPr="00037BA6">
        <w:t xml:space="preserve">Nedílnou součástí smlouvy je: </w:t>
      </w:r>
    </w:p>
    <w:p w14:paraId="35058901" w14:textId="77777777" w:rsidR="00ED3368" w:rsidRDefault="00ED3368" w:rsidP="00666060">
      <w:pPr>
        <w:ind w:firstLine="426"/>
        <w:rPr>
          <w:rFonts w:cs="Arial"/>
          <w:bCs/>
          <w:color w:val="000000"/>
          <w:szCs w:val="22"/>
        </w:rPr>
      </w:pPr>
      <w:r w:rsidRPr="00037BA6">
        <w:t>Příloha č. 1: Kalkulace ceny</w:t>
      </w:r>
    </w:p>
    <w:p w14:paraId="64B60098" w14:textId="64550C32" w:rsidR="00ED3368" w:rsidRDefault="00ED3368" w:rsidP="00666060">
      <w:pPr>
        <w:pStyle w:val="Odstavecseseznamem"/>
        <w:ind w:left="426"/>
        <w:rPr>
          <w:rFonts w:cs="Arial"/>
          <w:bCs/>
          <w:color w:val="000000"/>
          <w:szCs w:val="22"/>
        </w:rPr>
      </w:pPr>
    </w:p>
    <w:p w14:paraId="2DC1BB7F" w14:textId="77777777" w:rsidR="005C55B6" w:rsidRDefault="005C55B6" w:rsidP="00666060">
      <w:pPr>
        <w:pStyle w:val="Odstavecseseznamem"/>
        <w:ind w:left="426"/>
        <w:rPr>
          <w:rFonts w:cs="Arial"/>
          <w:bCs/>
          <w:color w:val="000000"/>
          <w:szCs w:val="22"/>
        </w:rPr>
      </w:pPr>
    </w:p>
    <w:p w14:paraId="14C41F59" w14:textId="77777777" w:rsidR="00666060" w:rsidRDefault="00666060" w:rsidP="00666060">
      <w:pPr>
        <w:autoSpaceDE w:val="0"/>
        <w:autoSpaceDN w:val="0"/>
        <w:adjustRightInd w:val="0"/>
        <w:rPr>
          <w:rFonts w:cs="Arial"/>
          <w:bCs/>
          <w:color w:val="000000"/>
          <w:szCs w:val="22"/>
        </w:rPr>
      </w:pPr>
    </w:p>
    <w:p w14:paraId="436A1716" w14:textId="42F34684" w:rsidR="006C5A8C" w:rsidRDefault="006C5A8C" w:rsidP="00666060">
      <w:pPr>
        <w:autoSpaceDE w:val="0"/>
        <w:autoSpaceDN w:val="0"/>
        <w:adjustRightInd w:val="0"/>
        <w:rPr>
          <w:szCs w:val="22"/>
        </w:rPr>
      </w:pPr>
      <w:r w:rsidRPr="00550FE6">
        <w:rPr>
          <w:rFonts w:cs="Arial"/>
          <w:color w:val="000000"/>
          <w:szCs w:val="22"/>
        </w:rPr>
        <w:t>v Chomutově dne</w:t>
      </w:r>
      <w:r>
        <w:rPr>
          <w:rFonts w:cs="Arial"/>
          <w:color w:val="000000"/>
          <w:szCs w:val="22"/>
        </w:rPr>
        <w:t>:</w:t>
      </w:r>
      <w:r>
        <w:rPr>
          <w:rFonts w:cs="Arial"/>
          <w:color w:val="000000"/>
          <w:szCs w:val="22"/>
        </w:rPr>
        <w:tab/>
      </w:r>
      <w:r>
        <w:rPr>
          <w:rFonts w:cs="Arial"/>
          <w:color w:val="000000"/>
          <w:szCs w:val="22"/>
        </w:rPr>
        <w:tab/>
      </w:r>
      <w:r>
        <w:rPr>
          <w:rFonts w:cs="Arial"/>
          <w:color w:val="000000"/>
          <w:szCs w:val="22"/>
        </w:rPr>
        <w:tab/>
      </w:r>
      <w:r w:rsidRPr="00550FE6">
        <w:rPr>
          <w:rFonts w:cs="Arial"/>
          <w:color w:val="000000"/>
          <w:szCs w:val="22"/>
        </w:rPr>
        <w:tab/>
      </w:r>
      <w:r>
        <w:rPr>
          <w:rFonts w:cs="Arial"/>
          <w:color w:val="000000"/>
          <w:szCs w:val="22"/>
        </w:rPr>
        <w:tab/>
      </w:r>
      <w:r w:rsidRPr="00241C08">
        <w:rPr>
          <w:szCs w:val="22"/>
        </w:rPr>
        <w:t>v</w:t>
      </w:r>
      <w:r>
        <w:rPr>
          <w:szCs w:val="22"/>
        </w:rPr>
        <w:t> </w:t>
      </w:r>
      <w:r w:rsidR="00E45F5F">
        <w:rPr>
          <w:szCs w:val="22"/>
        </w:rPr>
        <w:t>Chomutově</w:t>
      </w:r>
      <w:r>
        <w:rPr>
          <w:szCs w:val="22"/>
        </w:rPr>
        <w:t xml:space="preserve"> dne:</w:t>
      </w:r>
    </w:p>
    <w:p w14:paraId="5804864D" w14:textId="77777777" w:rsidR="006C5A8C" w:rsidRDefault="006C5A8C" w:rsidP="00666060">
      <w:pPr>
        <w:autoSpaceDE w:val="0"/>
        <w:autoSpaceDN w:val="0"/>
        <w:adjustRightInd w:val="0"/>
        <w:rPr>
          <w:szCs w:val="22"/>
        </w:rPr>
      </w:pPr>
    </w:p>
    <w:p w14:paraId="40A1139C" w14:textId="77777777" w:rsidR="006C5A8C" w:rsidRDefault="006C5A8C" w:rsidP="00666060">
      <w:pPr>
        <w:autoSpaceDE w:val="0"/>
        <w:autoSpaceDN w:val="0"/>
        <w:adjustRightInd w:val="0"/>
        <w:rPr>
          <w:szCs w:val="22"/>
        </w:rPr>
      </w:pPr>
    </w:p>
    <w:p w14:paraId="7E7A2721" w14:textId="77777777" w:rsidR="006C5A8C" w:rsidRDefault="006C5A8C" w:rsidP="00666060">
      <w:pPr>
        <w:autoSpaceDE w:val="0"/>
        <w:autoSpaceDN w:val="0"/>
        <w:adjustRightInd w:val="0"/>
        <w:rPr>
          <w:szCs w:val="22"/>
        </w:rPr>
      </w:pPr>
    </w:p>
    <w:p w14:paraId="2F3C0690" w14:textId="77777777" w:rsidR="006C5A8C" w:rsidRDefault="006C5A8C" w:rsidP="00666060">
      <w:pPr>
        <w:autoSpaceDE w:val="0"/>
        <w:autoSpaceDN w:val="0"/>
        <w:adjustRightInd w:val="0"/>
        <w:rPr>
          <w:szCs w:val="22"/>
        </w:rPr>
      </w:pPr>
    </w:p>
    <w:p w14:paraId="2CD4999B" w14:textId="77777777" w:rsidR="006C5A8C" w:rsidRDefault="006C5A8C" w:rsidP="00666060">
      <w:pPr>
        <w:autoSpaceDE w:val="0"/>
        <w:autoSpaceDN w:val="0"/>
        <w:adjustRightInd w:val="0"/>
        <w:rPr>
          <w:szCs w:val="22"/>
        </w:rPr>
      </w:pPr>
    </w:p>
    <w:p w14:paraId="73159A3C" w14:textId="194E761C" w:rsidR="006C5A8C" w:rsidRPr="00241C08" w:rsidRDefault="006C5A8C" w:rsidP="00666060">
      <w:pPr>
        <w:autoSpaceDE w:val="0"/>
        <w:autoSpaceDN w:val="0"/>
        <w:adjustRightInd w:val="0"/>
        <w:rPr>
          <w:szCs w:val="22"/>
        </w:rPr>
      </w:pPr>
      <w:r w:rsidRPr="00241C08">
        <w:rPr>
          <w:szCs w:val="22"/>
        </w:rPr>
        <w:t>……………………………………</w:t>
      </w:r>
      <w:r>
        <w:rPr>
          <w:szCs w:val="22"/>
        </w:rPr>
        <w:tab/>
      </w:r>
      <w:r>
        <w:rPr>
          <w:szCs w:val="22"/>
        </w:rPr>
        <w:tab/>
      </w:r>
      <w:r>
        <w:rPr>
          <w:szCs w:val="22"/>
        </w:rPr>
        <w:tab/>
      </w:r>
      <w:r w:rsidRPr="00241C08">
        <w:rPr>
          <w:szCs w:val="22"/>
        </w:rPr>
        <w:t>…………………………………….</w:t>
      </w:r>
    </w:p>
    <w:p w14:paraId="086AA9EF" w14:textId="77777777" w:rsidR="00224D58" w:rsidRDefault="00224D58" w:rsidP="00666060">
      <w:pPr>
        <w:autoSpaceDE w:val="0"/>
        <w:autoSpaceDN w:val="0"/>
        <w:adjustRightInd w:val="0"/>
        <w:rPr>
          <w:szCs w:val="22"/>
        </w:rPr>
      </w:pPr>
    </w:p>
    <w:p w14:paraId="6855198A" w14:textId="19951C48" w:rsidR="006C5A8C" w:rsidRPr="001B7D20" w:rsidRDefault="006C5A8C" w:rsidP="00666060">
      <w:pPr>
        <w:autoSpaceDE w:val="0"/>
        <w:autoSpaceDN w:val="0"/>
        <w:adjustRightInd w:val="0"/>
        <w:rPr>
          <w:rFonts w:cs="Arial"/>
          <w:szCs w:val="22"/>
        </w:rPr>
      </w:pPr>
      <w:bookmarkStart w:id="5" w:name="_GoBack"/>
      <w:bookmarkEnd w:id="5"/>
      <w:r w:rsidRPr="001B7D20">
        <w:rPr>
          <w:szCs w:val="22"/>
        </w:rPr>
        <w:t>investiční ředitel</w:t>
      </w:r>
      <w:r w:rsidRPr="001B7D20">
        <w:rPr>
          <w:szCs w:val="22"/>
        </w:rPr>
        <w:tab/>
      </w:r>
      <w:r w:rsidRPr="001B7D20">
        <w:rPr>
          <w:szCs w:val="22"/>
        </w:rPr>
        <w:tab/>
      </w:r>
      <w:r w:rsidRPr="001B7D20">
        <w:rPr>
          <w:szCs w:val="22"/>
        </w:rPr>
        <w:tab/>
      </w:r>
      <w:r w:rsidRPr="001B7D20">
        <w:rPr>
          <w:szCs w:val="22"/>
        </w:rPr>
        <w:tab/>
      </w:r>
      <w:r w:rsidRPr="001B7D20">
        <w:rPr>
          <w:szCs w:val="22"/>
        </w:rPr>
        <w:tab/>
      </w:r>
      <w:r w:rsidR="00E45F5F">
        <w:rPr>
          <w:szCs w:val="22"/>
        </w:rPr>
        <w:t xml:space="preserve">BOS-Radovan Vítámvás spol. s r.o. </w:t>
      </w:r>
      <w:r w:rsidRPr="001B7D20">
        <w:rPr>
          <w:rFonts w:cs="Arial"/>
          <w:szCs w:val="22"/>
        </w:rPr>
        <w:t xml:space="preserve">  </w:t>
      </w:r>
    </w:p>
    <w:p w14:paraId="23C1C0DD" w14:textId="445ABE08" w:rsidR="006C5A8C" w:rsidRPr="001B7D20" w:rsidRDefault="006C5A8C" w:rsidP="00666060">
      <w:pPr>
        <w:autoSpaceDE w:val="0"/>
        <w:autoSpaceDN w:val="0"/>
        <w:adjustRightInd w:val="0"/>
        <w:rPr>
          <w:szCs w:val="22"/>
        </w:rPr>
      </w:pPr>
      <w:r w:rsidRPr="001B7D20">
        <w:rPr>
          <w:szCs w:val="22"/>
        </w:rPr>
        <w:t>Povodí Ohře, státní podnik</w:t>
      </w:r>
      <w:r w:rsidRPr="001B7D20">
        <w:rPr>
          <w:szCs w:val="22"/>
        </w:rPr>
        <w:tab/>
        <w:t xml:space="preserve"> </w:t>
      </w:r>
      <w:r w:rsidRPr="001B7D20">
        <w:rPr>
          <w:szCs w:val="22"/>
        </w:rPr>
        <w:tab/>
      </w:r>
      <w:r w:rsidRPr="001B7D20">
        <w:rPr>
          <w:szCs w:val="22"/>
        </w:rPr>
        <w:tab/>
      </w:r>
      <w:r w:rsidRPr="001B7D20">
        <w:rPr>
          <w:szCs w:val="22"/>
        </w:rPr>
        <w:tab/>
      </w:r>
      <w:r>
        <w:rPr>
          <w:szCs w:val="22"/>
        </w:rPr>
        <w:t>zhotovitel</w:t>
      </w:r>
      <w:r w:rsidRPr="001B7D20">
        <w:rPr>
          <w:szCs w:val="22"/>
        </w:rPr>
        <w:t xml:space="preserve"> (podpis, razítko)</w:t>
      </w:r>
    </w:p>
    <w:p w14:paraId="5B10B02E" w14:textId="77777777" w:rsidR="006C5A8C" w:rsidRDefault="006C5A8C" w:rsidP="00666060">
      <w:pPr>
        <w:autoSpaceDE w:val="0"/>
        <w:autoSpaceDN w:val="0"/>
        <w:adjustRightInd w:val="0"/>
        <w:ind w:left="4956" w:hanging="4956"/>
        <w:rPr>
          <w:rFonts w:cs="Arial"/>
          <w:color w:val="000000"/>
          <w:szCs w:val="22"/>
        </w:rPr>
      </w:pPr>
    </w:p>
    <w:p w14:paraId="3E0F6F47" w14:textId="604B4A31" w:rsidR="009D1181" w:rsidRPr="00935FAB" w:rsidRDefault="009D1181" w:rsidP="00666060">
      <w:pPr>
        <w:autoSpaceDE w:val="0"/>
        <w:autoSpaceDN w:val="0"/>
        <w:adjustRightInd w:val="0"/>
        <w:ind w:firstLine="426"/>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CB38" w14:textId="77777777" w:rsidR="00A850D9" w:rsidRDefault="00A850D9">
      <w:r>
        <w:separator/>
      </w:r>
    </w:p>
  </w:endnote>
  <w:endnote w:type="continuationSeparator" w:id="0">
    <w:p w14:paraId="4EB654EF" w14:textId="77777777" w:rsidR="00A850D9" w:rsidRDefault="00A8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8A0E7" w14:textId="77777777" w:rsidR="00A850D9" w:rsidRDefault="00A850D9">
      <w:r>
        <w:separator/>
      </w:r>
    </w:p>
  </w:footnote>
  <w:footnote w:type="continuationSeparator" w:id="0">
    <w:p w14:paraId="1B721EC4" w14:textId="77777777" w:rsidR="00A850D9" w:rsidRDefault="00A8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DB04554"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E65982">
      <w:rPr>
        <w:rFonts w:cs="Arial"/>
        <w:szCs w:val="22"/>
      </w:rPr>
      <w:t xml:space="preserve"> 1077</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B866BC0C"/>
    <w:lvl w:ilvl="0" w:tplc="B570FC9A">
      <w:start w:val="1"/>
      <w:numFmt w:val="lowerLetter"/>
      <w:lvlText w:val="%1)"/>
      <w:lvlJc w:val="left"/>
      <w:pPr>
        <w:ind w:left="786" w:hanging="360"/>
      </w:pPr>
      <w:rPr>
        <w:b w:val="0"/>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927"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BA6"/>
    <w:rsid w:val="00037FF0"/>
    <w:rsid w:val="00041BDE"/>
    <w:rsid w:val="00041ECA"/>
    <w:rsid w:val="000421E5"/>
    <w:rsid w:val="0004546C"/>
    <w:rsid w:val="00045664"/>
    <w:rsid w:val="00056330"/>
    <w:rsid w:val="00056FE6"/>
    <w:rsid w:val="00060209"/>
    <w:rsid w:val="00071F7C"/>
    <w:rsid w:val="000768C5"/>
    <w:rsid w:val="00081614"/>
    <w:rsid w:val="00083E5A"/>
    <w:rsid w:val="000942A5"/>
    <w:rsid w:val="000A52AD"/>
    <w:rsid w:val="000B334D"/>
    <w:rsid w:val="000B4310"/>
    <w:rsid w:val="000C512F"/>
    <w:rsid w:val="000D1260"/>
    <w:rsid w:val="000D1C2B"/>
    <w:rsid w:val="000D2A9F"/>
    <w:rsid w:val="000F1477"/>
    <w:rsid w:val="001006ED"/>
    <w:rsid w:val="00100B1F"/>
    <w:rsid w:val="00103840"/>
    <w:rsid w:val="001059B3"/>
    <w:rsid w:val="00106A6D"/>
    <w:rsid w:val="00113D9A"/>
    <w:rsid w:val="001251EF"/>
    <w:rsid w:val="00126B34"/>
    <w:rsid w:val="00131488"/>
    <w:rsid w:val="00132F6E"/>
    <w:rsid w:val="00137424"/>
    <w:rsid w:val="0014618D"/>
    <w:rsid w:val="0015406B"/>
    <w:rsid w:val="0015732F"/>
    <w:rsid w:val="00160643"/>
    <w:rsid w:val="00161E22"/>
    <w:rsid w:val="00162FED"/>
    <w:rsid w:val="00163376"/>
    <w:rsid w:val="00163BB4"/>
    <w:rsid w:val="00164CA0"/>
    <w:rsid w:val="00166045"/>
    <w:rsid w:val="00171631"/>
    <w:rsid w:val="00174636"/>
    <w:rsid w:val="001749C3"/>
    <w:rsid w:val="00175905"/>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4D58"/>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5CB8"/>
    <w:rsid w:val="0026742F"/>
    <w:rsid w:val="00267C15"/>
    <w:rsid w:val="0027304E"/>
    <w:rsid w:val="0027355D"/>
    <w:rsid w:val="00275482"/>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D4A76"/>
    <w:rsid w:val="004E0013"/>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B6111"/>
    <w:rsid w:val="005C2251"/>
    <w:rsid w:val="005C3E55"/>
    <w:rsid w:val="005C55B6"/>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66060"/>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02A4"/>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4C5"/>
    <w:rsid w:val="008338EB"/>
    <w:rsid w:val="00837762"/>
    <w:rsid w:val="00840DA5"/>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1CAC"/>
    <w:rsid w:val="008F596E"/>
    <w:rsid w:val="00903544"/>
    <w:rsid w:val="009038A4"/>
    <w:rsid w:val="00903EF6"/>
    <w:rsid w:val="009068C5"/>
    <w:rsid w:val="00907AEB"/>
    <w:rsid w:val="00914903"/>
    <w:rsid w:val="00915416"/>
    <w:rsid w:val="0092134F"/>
    <w:rsid w:val="00923691"/>
    <w:rsid w:val="00924751"/>
    <w:rsid w:val="0093320C"/>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2332"/>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50D9"/>
    <w:rsid w:val="00A8749A"/>
    <w:rsid w:val="00A90084"/>
    <w:rsid w:val="00A9229D"/>
    <w:rsid w:val="00A92ED4"/>
    <w:rsid w:val="00A92EE1"/>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47870"/>
    <w:rsid w:val="00B51285"/>
    <w:rsid w:val="00B535AE"/>
    <w:rsid w:val="00B5360D"/>
    <w:rsid w:val="00B56AAB"/>
    <w:rsid w:val="00B739FD"/>
    <w:rsid w:val="00B76263"/>
    <w:rsid w:val="00B7669F"/>
    <w:rsid w:val="00B840BD"/>
    <w:rsid w:val="00B862FE"/>
    <w:rsid w:val="00B86729"/>
    <w:rsid w:val="00B92C56"/>
    <w:rsid w:val="00B94105"/>
    <w:rsid w:val="00B94D81"/>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5DA2"/>
    <w:rsid w:val="00C071B2"/>
    <w:rsid w:val="00C12B6A"/>
    <w:rsid w:val="00C20688"/>
    <w:rsid w:val="00C22427"/>
    <w:rsid w:val="00C311B2"/>
    <w:rsid w:val="00C311EC"/>
    <w:rsid w:val="00C34E04"/>
    <w:rsid w:val="00C36351"/>
    <w:rsid w:val="00C42299"/>
    <w:rsid w:val="00C422B1"/>
    <w:rsid w:val="00C53D2F"/>
    <w:rsid w:val="00C575A4"/>
    <w:rsid w:val="00C63F88"/>
    <w:rsid w:val="00C66DE9"/>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49B"/>
    <w:rsid w:val="00D66ACC"/>
    <w:rsid w:val="00D671C0"/>
    <w:rsid w:val="00D72B6A"/>
    <w:rsid w:val="00D74A50"/>
    <w:rsid w:val="00D76881"/>
    <w:rsid w:val="00DA1CCF"/>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30D0"/>
    <w:rsid w:val="00E343DF"/>
    <w:rsid w:val="00E436F4"/>
    <w:rsid w:val="00E45F5F"/>
    <w:rsid w:val="00E55D9E"/>
    <w:rsid w:val="00E57C8B"/>
    <w:rsid w:val="00E57D22"/>
    <w:rsid w:val="00E6189E"/>
    <w:rsid w:val="00E623BD"/>
    <w:rsid w:val="00E648D5"/>
    <w:rsid w:val="00E65982"/>
    <w:rsid w:val="00E754C9"/>
    <w:rsid w:val="00E7626D"/>
    <w:rsid w:val="00E7713D"/>
    <w:rsid w:val="00E81515"/>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2922"/>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3945</Words>
  <Characters>23281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2022-10-12T11:58:00Z</cp:lastPrinted>
  <dcterms:created xsi:type="dcterms:W3CDTF">2022-11-02T06:27:00Z</dcterms:created>
  <dcterms:modified xsi:type="dcterms:W3CDTF">2022-11-02T06:27:00Z</dcterms:modified>
</cp:coreProperties>
</file>