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76E" w14:textId="77777777" w:rsidR="00BA4C51" w:rsidRPr="00C264BF" w:rsidRDefault="006424FA" w:rsidP="00BA4C51">
      <w:pPr>
        <w:rPr>
          <w:rFonts w:ascii="Arial" w:hAnsi="Arial" w:cs="Arial"/>
        </w:rPr>
      </w:pPr>
      <w:r w:rsidRPr="00A55EEA">
        <w:rPr>
          <w:rFonts w:ascii="Arial" w:hAnsi="Arial" w:cs="Arial"/>
          <w:noProof/>
          <w:lang w:eastAsia="cs-CZ"/>
        </w:rPr>
        <w:drawing>
          <wp:inline distT="0" distB="0" distL="0" distR="0" wp14:anchorId="7E6E6A5A" wp14:editId="6CF2E798">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3235D142" w14:textId="5F5A1D17" w:rsidR="00BA4C51" w:rsidRPr="00C264BF" w:rsidRDefault="00287B85" w:rsidP="006424FA">
      <w:pPr>
        <w:spacing w:after="0"/>
        <w:jc w:val="right"/>
        <w:rPr>
          <w:rFonts w:ascii="Arial" w:hAnsi="Arial" w:cs="Arial"/>
          <w:b/>
        </w:rPr>
      </w:pPr>
      <w:r>
        <w:rPr>
          <w:rFonts w:ascii="Arial" w:hAnsi="Arial" w:cs="Arial"/>
          <w:b/>
        </w:rPr>
        <w:t>Č</w:t>
      </w:r>
      <w:bookmarkStart w:id="0" w:name="_GoBack"/>
      <w:bookmarkEnd w:id="0"/>
      <w:r w:rsidR="00BA4C51" w:rsidRPr="00C264BF">
        <w:rPr>
          <w:rFonts w:ascii="Arial" w:hAnsi="Arial" w:cs="Arial"/>
          <w:b/>
        </w:rPr>
        <w:t>íslo spisu: S/04567/BE/22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04567/BE/22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PPK-43J/82/22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4427F06E" w14:textId="77777777" w:rsidR="00093DA2" w:rsidRPr="00C264BF" w:rsidRDefault="00093DA2" w:rsidP="00C264BF">
      <w:pPr>
        <w:jc w:val="center"/>
        <w:rPr>
          <w:rFonts w:ascii="Arial" w:hAnsi="Arial" w:cs="Arial"/>
          <w:b/>
        </w:rPr>
      </w:pP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Mgr. František Jaskula  ředitel RP SCHKO Beskydy</w:t>
      </w:r>
    </w:p>
    <w:p w14:paraId="77257F67" w14:textId="15BCBA5B"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093DA2">
        <w:rPr>
          <w:rFonts w:ascii="Arial" w:hAnsi="Arial" w:cs="Arial"/>
        </w:rPr>
        <w:t>Mgr. Tomáš Myslikovjan</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Ing. Milan Škrott</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Lesteka Beskydy, s.r.o.</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05519047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Bílá 186, 73915 Bílá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Lucie Kalusová</w:t>
      </w:r>
    </w:p>
    <w:p w14:paraId="71BD19CB" w14:textId="350BC708" w:rsidR="00BA4C51" w:rsidRPr="00C264BF" w:rsidRDefault="00BA4C51" w:rsidP="00093DA2">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09771636" w14:textId="29C707F4" w:rsidR="00BA4C51" w:rsidRPr="00C264BF" w:rsidRDefault="00BA4C51" w:rsidP="00820E79">
      <w:pPr>
        <w:pStyle w:val="Nadpis2"/>
        <w:numPr>
          <w:ilvl w:val="0"/>
          <w:numId w:val="0"/>
        </w:numPr>
        <w:ind w:left="709"/>
      </w:pPr>
      <w:r w:rsidRPr="00C264BF">
        <w:t>Obnova tůní včetně revitalizace rašeliniště.</w:t>
      </w:r>
    </w:p>
    <w:p w14:paraId="389BD7B4" w14:textId="1FDF5EB7" w:rsidR="00BA4C51" w:rsidRPr="00C264BF" w:rsidRDefault="00BA4C51" w:rsidP="00820E79">
      <w:pPr>
        <w:pStyle w:val="Nadpis2"/>
        <w:numPr>
          <w:ilvl w:val="0"/>
          <w:numId w:val="0"/>
        </w:numPr>
        <w:ind w:left="709"/>
      </w:pPr>
      <w:r w:rsidRPr="00C264BF">
        <w:t>Provedení opatření v:</w:t>
      </w:r>
      <w:r w:rsidR="00093DA2">
        <w:t xml:space="preserve"> </w:t>
      </w:r>
      <w:r w:rsidRPr="00C264BF">
        <w:t>EVL Beskydy;</w:t>
      </w:r>
    </w:p>
    <w:p w14:paraId="4DAEF62C" w14:textId="6B3D4D30" w:rsidR="00BA4C51" w:rsidRPr="00C264BF" w:rsidRDefault="00BA4C51" w:rsidP="00820E79">
      <w:pPr>
        <w:pStyle w:val="Nadpis2"/>
        <w:numPr>
          <w:ilvl w:val="0"/>
          <w:numId w:val="0"/>
        </w:numPr>
        <w:ind w:left="709"/>
      </w:pPr>
      <w:r w:rsidRPr="00C264BF">
        <w:lastRenderedPageBreak/>
        <w:t>Konkrétně se bude jednat o podporu předmětu ochrany:</w:t>
      </w:r>
      <w:r w:rsidR="00093DA2">
        <w:t xml:space="preserve"> </w:t>
      </w:r>
      <w:r w:rsidRPr="00C264BF">
        <w:t>kuňka žlutobřichá (Bombina variegata);</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02 007 Likvidace vybraných invazních druhů rostlin (vč. následné péče o lokality), 02 001 Vytváření a obnova tůní.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PPK-43J/82/22.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5388DA34" w14:textId="77777777" w:rsidR="00093DA2" w:rsidRPr="00093DA2" w:rsidRDefault="00093DA2" w:rsidP="00093DA2"/>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246 657,00 Kč</w:t>
      </w:r>
    </w:p>
    <w:p w14:paraId="1909710B" w14:textId="77777777" w:rsidR="00BA4C51" w:rsidRPr="00C264BF" w:rsidRDefault="00BA4C51" w:rsidP="00820E79">
      <w:pPr>
        <w:pStyle w:val="Nadpis2"/>
        <w:numPr>
          <w:ilvl w:val="0"/>
          <w:numId w:val="0"/>
        </w:numPr>
        <w:ind w:left="709"/>
      </w:pPr>
      <w:r w:rsidRPr="00C264BF">
        <w:t>DPH 21%: 51 797,97 Kč</w:t>
      </w:r>
    </w:p>
    <w:p w14:paraId="1A426FC4" w14:textId="77777777" w:rsidR="00BA4C51" w:rsidRPr="00C264BF" w:rsidRDefault="00BA4C51" w:rsidP="00820E79">
      <w:pPr>
        <w:pStyle w:val="Nadpis2"/>
        <w:numPr>
          <w:ilvl w:val="0"/>
          <w:numId w:val="0"/>
        </w:numPr>
        <w:ind w:left="709"/>
      </w:pPr>
      <w:r w:rsidRPr="00C264BF">
        <w:t xml:space="preserve">Cena včetně DPH: </w:t>
      </w:r>
      <w:r w:rsidRPr="00093DA2">
        <w:rPr>
          <w:b/>
        </w:rPr>
        <w:t>298 454,97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30.11.2022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Default="00BA4C51" w:rsidP="00820E79">
      <w:pPr>
        <w:pStyle w:val="Nadpis2"/>
      </w:pPr>
      <w:r w:rsidRPr="00C264BF">
        <w:t>Místem plnění je viz mapová příloha.</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5F811532" w14:textId="77777777" w:rsidR="00093DA2" w:rsidRPr="00093DA2" w:rsidRDefault="00093DA2" w:rsidP="00093DA2"/>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4B3F893F" w14:textId="77777777" w:rsidR="00093DA2" w:rsidRPr="00093DA2" w:rsidRDefault="00093DA2" w:rsidP="00093DA2"/>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lastRenderedPageBreak/>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7616FACC" w14:textId="77777777" w:rsidR="00093DA2" w:rsidRPr="00093DA2" w:rsidRDefault="00093DA2" w:rsidP="00093DA2"/>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lastRenderedPageBreak/>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PPK-43J/82/22.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Rožnově p.R.</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Bílé</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František Jaskula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Lesteka Beskydy, s.r.o.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093D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93DA2"/>
    <w:rsid w:val="00122140"/>
    <w:rsid w:val="00150D52"/>
    <w:rsid w:val="00201716"/>
    <w:rsid w:val="00232FCF"/>
    <w:rsid w:val="002537FA"/>
    <w:rsid w:val="00287B85"/>
    <w:rsid w:val="00305126"/>
    <w:rsid w:val="0037433A"/>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10071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cp:lastPrinted>2022-10-27T11:54:00Z</cp:lastPrinted>
  <dcterms:created xsi:type="dcterms:W3CDTF">2022-10-27T11:52:00Z</dcterms:created>
  <dcterms:modified xsi:type="dcterms:W3CDTF">2022-10-27T11:54:00Z</dcterms:modified>
</cp:coreProperties>
</file>