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DODATEK č. 2 ke smlouvě o programátorském servisu a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podpoře A-2792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uzavřené podle obchodního zákoníku č. 513/1991 Sb. v platném znění a zákona o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právu </w:t>
      </w:r>
      <w:proofErr w:type="gramStart"/>
      <w:r>
        <w:rPr>
          <w:rFonts w:ascii="Arial" w:hAnsi="Arial" w:cs="Arial"/>
          <w:sz w:val="24"/>
          <w:szCs w:val="24"/>
        </w:rPr>
        <w:t>autorském</w:t>
      </w:r>
      <w:proofErr w:type="gramEnd"/>
      <w:r>
        <w:rPr>
          <w:rFonts w:ascii="Arial" w:hAnsi="Arial" w:cs="Arial"/>
          <w:sz w:val="24"/>
          <w:szCs w:val="24"/>
        </w:rPr>
        <w:t xml:space="preserve"> č. 121/2000 Sb. v platném znění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(platí pro smlouvy uzavřené do 31. 12. 2013)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uzavřené podle občanského zákoníku č. 89/2012 Sb. v platném znění a zákona o právu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autorském</w:t>
      </w:r>
      <w:proofErr w:type="gramEnd"/>
      <w:r>
        <w:rPr>
          <w:rFonts w:ascii="Arial" w:hAnsi="Arial" w:cs="Arial"/>
          <w:sz w:val="24"/>
          <w:szCs w:val="24"/>
        </w:rPr>
        <w:t xml:space="preserve"> č. 121/2000 Sb. v platném znění (platí pro smlouvy uzavřené od 1. 1. 2014)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Smluvní strany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Alfa Software,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s.r.o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,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Pražská 22, 339 01 KLATOVY I.,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Mgr. Evou Maurerovou, jednatelem společnosti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XXXXXXXXXXXXXXXXXXXXXXXXX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26359812, DIČ: CZ26359812,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z obchodního rejstříku, vedeného Krajským soudem v Plzni, oddíl C, vložka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15248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„POSKYTOVATEL“ na straně jedné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Nemocnice Nov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é Město na </w:t>
      </w:r>
      <w:proofErr w:type="spellStart"/>
      <w:proofErr w:type="gramStart"/>
      <w:r>
        <w:rPr>
          <w:rFonts w:ascii="Calibri,Bold" w:hAnsi="Calibri,Bold" w:cs="Calibri,Bold"/>
          <w:b/>
          <w:bCs/>
          <w:sz w:val="20"/>
          <w:szCs w:val="20"/>
        </w:rPr>
        <w:t>Moravě,příspěvková</w:t>
      </w:r>
      <w:proofErr w:type="spellEnd"/>
      <w:proofErr w:type="gramEnd"/>
      <w:r>
        <w:rPr>
          <w:rFonts w:ascii="Calibri,Bold" w:hAnsi="Calibri,Bold" w:cs="Calibri,Bold"/>
          <w:b/>
          <w:bCs/>
          <w:sz w:val="20"/>
          <w:szCs w:val="20"/>
        </w:rPr>
        <w:t xml:space="preserve"> organizace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Žď</w:t>
      </w:r>
      <w:r>
        <w:rPr>
          <w:rFonts w:ascii="Calibri" w:hAnsi="Calibri" w:cs="Calibri"/>
          <w:sz w:val="20"/>
          <w:szCs w:val="20"/>
        </w:rPr>
        <w:t>árská 610</w:t>
      </w:r>
      <w:r>
        <w:rPr>
          <w:rFonts w:ascii="Arial" w:hAnsi="Arial" w:cs="Arial"/>
          <w:sz w:val="20"/>
          <w:szCs w:val="20"/>
        </w:rPr>
        <w:t>, Nové Město na Moravě, PSČ 59231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JUDr. Věrou Palečkovou, ředitelkou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XXXXXXXXXXXXXXXXXXX</w:t>
      </w:r>
      <w:bookmarkStart w:id="0" w:name="_GoBack"/>
      <w:bookmarkEnd w:id="0"/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 / DIČ: 00842001/CZ00842001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uživatelské číslo: </w:t>
      </w:r>
      <w:r>
        <w:rPr>
          <w:rFonts w:ascii="Arial,Bold" w:hAnsi="Arial,Bold" w:cs="Arial,Bold"/>
          <w:b/>
          <w:bCs/>
          <w:sz w:val="20"/>
          <w:szCs w:val="20"/>
        </w:rPr>
        <w:t>53029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„NABYVATEL“ na straně druhé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 dohodly</w:t>
      </w:r>
      <w:proofErr w:type="gramEnd"/>
      <w:r>
        <w:rPr>
          <w:rFonts w:ascii="Arial" w:hAnsi="Arial" w:cs="Arial"/>
          <w:sz w:val="20"/>
          <w:szCs w:val="20"/>
        </w:rPr>
        <w:t xml:space="preserve"> na těchto změnách: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I. PŘEDMĚT DODATKU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Rozšíření článku 6. ODMĚNA o bod 6.9 původní smlouvy.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II. ODMĚNY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6.9 Stávající znění článku 6 původní smlouvy se rozšiřuje o odstavec 6.9 v následujícím znění: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"Odměna za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programátorský servis </w:t>
      </w:r>
      <w:r>
        <w:rPr>
          <w:rFonts w:ascii="Arial" w:hAnsi="Arial" w:cs="Arial"/>
          <w:sz w:val="20"/>
          <w:szCs w:val="20"/>
        </w:rPr>
        <w:t xml:space="preserve">k modulu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</w:rPr>
        <w:t>Avensio</w:t>
      </w:r>
      <w:proofErr w:type="spellEnd"/>
      <w:r>
        <w:rPr>
          <w:rFonts w:ascii="Arial,Italic" w:hAnsi="Arial,Italic" w:cs="Arial,Italic"/>
          <w:i/>
          <w:iCs/>
          <w:sz w:val="20"/>
          <w:szCs w:val="20"/>
        </w:rPr>
        <w:t xml:space="preserve"> - MDML - servis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</w:rPr>
        <w:t>č</w:t>
      </w:r>
      <w:r>
        <w:rPr>
          <w:rFonts w:ascii="Calibri,Italic" w:hAnsi="Calibri,Italic" w:cs="Calibri,Italic"/>
          <w:i/>
          <w:iCs/>
          <w:sz w:val="20"/>
          <w:szCs w:val="20"/>
        </w:rPr>
        <w:t>trvtletní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stanovena podle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Zákona o cenách č. 526/1990 Sbírky a to dohodou na </w:t>
      </w:r>
      <w:r>
        <w:rPr>
          <w:rFonts w:ascii="Arial,Bold" w:hAnsi="Arial,Bold" w:cs="Arial,Bold"/>
          <w:b/>
          <w:bCs/>
          <w:sz w:val="20"/>
          <w:szCs w:val="20"/>
        </w:rPr>
        <w:t xml:space="preserve">5 688,- Kč </w:t>
      </w:r>
      <w:r>
        <w:rPr>
          <w:rFonts w:ascii="Arial" w:hAnsi="Arial" w:cs="Arial"/>
          <w:sz w:val="20"/>
          <w:szCs w:val="20"/>
        </w:rPr>
        <w:t>bez DPH ročně a bude NABYVATELI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fatkurována</w:t>
      </w:r>
      <w:proofErr w:type="spellEnd"/>
      <w:r>
        <w:rPr>
          <w:rFonts w:ascii="Arial" w:hAnsi="Arial" w:cs="Arial"/>
          <w:sz w:val="20"/>
          <w:szCs w:val="20"/>
        </w:rPr>
        <w:t xml:space="preserve"> čtvrtletně a to vždy v průběhu prvního měsíce kalendářního čtvrtletí na příslušné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kalendářní čtvrtletí. V případě uzavření smlouvy v průběhu roku později než v měsíci lednu je odměna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programátorský servis </w:t>
      </w:r>
      <w:r>
        <w:rPr>
          <w:rFonts w:ascii="Arial" w:hAnsi="Arial" w:cs="Arial"/>
          <w:sz w:val="20"/>
          <w:szCs w:val="20"/>
        </w:rPr>
        <w:t>v prvním roce stanovena jako alikvotní část roční odměny."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strana 1 z 2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III. ZÁVĚREČNÁ USTANOVENÍ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Smluvní strany jsou si plně </w:t>
      </w:r>
      <w:r>
        <w:rPr>
          <w:rFonts w:ascii="Calibri" w:hAnsi="Calibri" w:cs="Calibri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ědomy zákonné povinnosti od 1. 7. 2016 uveřejnit dle zákona č. 340/2015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Sb., o zvláštních podmínkách účinnosti některých smluv, uveřejňování těchto smluv a o registru smluv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(zákon o registru smluv) tento dodatek včetně původní smlouvy a včetně všech případných dohod,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kterými se původní smlouva doplňuje, mění, nahrazuje nebo ruší, a to prostřednictvím informačního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systému veřejné správy - Registru smluv. Smluvní strany se dohodly, že zákonnou povinnost dle § 5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odst. 2 zákona o registru smluv splní nabyvatel.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Smluvní strany shodně prohlašují, že žádné ustanovení v této smlouvě nemá charakter obchodního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tajemství, jež by požívalo zvláštní ochrany.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Dodatek je vyhotoven ve dvou vyhotoveních, z nichž každé má platnost originálu. POSKYTOVATEL a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obdrží po jednom vyhotovení.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Dodatek nabývá účinnosti </w:t>
      </w:r>
      <w:r>
        <w:rPr>
          <w:rFonts w:ascii="Arial,Bold" w:hAnsi="Arial,Bold" w:cs="Arial,Bold"/>
          <w:b/>
          <w:bCs/>
          <w:sz w:val="20"/>
          <w:szCs w:val="20"/>
        </w:rPr>
        <w:t>1. 4. 2017.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Datum, razítko a podpis Datum, razítko a podpis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proofErr w:type="gramStart"/>
      <w:r>
        <w:rPr>
          <w:rFonts w:ascii="Arial" w:hAnsi="Arial" w:cs="Arial"/>
          <w:sz w:val="20"/>
          <w:szCs w:val="20"/>
        </w:rPr>
        <w:t>29.3.2017</w:t>
      </w:r>
      <w:proofErr w:type="gramEnd"/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Eva Maurerová</w:t>
      </w:r>
    </w:p>
    <w:p w:rsidR="005712E0" w:rsidRDefault="005712E0" w:rsidP="00571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POSKYTOVATELE za NABYVATELE</w:t>
      </w:r>
    </w:p>
    <w:p w:rsidR="00607B1D" w:rsidRDefault="005712E0" w:rsidP="005712E0">
      <w:r>
        <w:rPr>
          <w:rFonts w:ascii="Arial" w:hAnsi="Arial" w:cs="Arial"/>
          <w:sz w:val="20"/>
          <w:szCs w:val="20"/>
        </w:rPr>
        <w:t>strana 2 z 2</w:t>
      </w:r>
    </w:p>
    <w:sectPr w:rsidR="0060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83"/>
    <w:rsid w:val="005712E0"/>
    <w:rsid w:val="00607B1D"/>
    <w:rsid w:val="0067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2352</Characters>
  <Application>Microsoft Office Word</Application>
  <DocSecurity>0</DocSecurity>
  <Lines>19</Lines>
  <Paragraphs>5</Paragraphs>
  <ScaleCrop>false</ScaleCrop>
  <Company>Nové Město na Moravě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2017-05-17T07:14:00Z</dcterms:created>
  <dcterms:modified xsi:type="dcterms:W3CDTF">2017-05-17T07:14:00Z</dcterms:modified>
</cp:coreProperties>
</file>