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6D9F" w14:textId="77777777" w:rsidR="00FE59CA" w:rsidRDefault="00FE59CA" w:rsidP="00186B7E">
      <w:pPr>
        <w:pStyle w:val="Nzev"/>
        <w:spacing w:before="0" w:after="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61E021CF" w14:textId="77777777" w:rsidR="00FE59CA" w:rsidRDefault="00FE59CA" w:rsidP="00186B7E">
      <w:pPr>
        <w:pStyle w:val="Nzev"/>
        <w:spacing w:before="0" w:after="0"/>
        <w:rPr>
          <w:rFonts w:cs="Arial"/>
          <w:b w:val="0"/>
          <w:noProof/>
          <w:color w:val="000000"/>
          <w:sz w:val="20"/>
        </w:rPr>
      </w:pPr>
      <w:r>
        <w:rPr>
          <w:rFonts w:cs="Arial"/>
          <w:b w:val="0"/>
          <w:color w:val="000000"/>
          <w:sz w:val="20"/>
        </w:rPr>
        <w:t>uzavřená níže uvedeného dne, měsíce a roku v souladu s ust. § 2079 zákona č. 89/2012 Sb., občanský zákoník, (dále jen „</w:t>
      </w:r>
      <w:r>
        <w:rPr>
          <w:rFonts w:cs="Arial"/>
          <w:b w:val="0"/>
          <w:bCs/>
          <w:color w:val="000000"/>
          <w:sz w:val="20"/>
        </w:rPr>
        <w:t>občanský zákoník</w:t>
      </w:r>
      <w:r>
        <w:rPr>
          <w:rFonts w:cs="Arial"/>
          <w:b w:val="0"/>
          <w:color w:val="000000"/>
          <w:sz w:val="20"/>
        </w:rPr>
        <w:t>“)</w:t>
      </w:r>
    </w:p>
    <w:p w14:paraId="6E7DF31D" w14:textId="77777777" w:rsidR="00FE59CA" w:rsidRDefault="00D8558D" w:rsidP="00186B7E">
      <w:pPr>
        <w:jc w:val="center"/>
        <w:rPr>
          <w:rFonts w:ascii="Arial" w:hAnsi="Arial" w:cs="Arial"/>
          <w:noProof/>
          <w:color w:val="000000"/>
          <w:kern w:val="28"/>
          <w:sz w:val="20"/>
          <w:szCs w:val="20"/>
        </w:rPr>
      </w:pPr>
      <w:r>
        <w:rPr>
          <w:rFonts w:ascii="Arial" w:hAnsi="Arial" w:cs="Arial"/>
          <w:noProof/>
          <w:color w:val="000000"/>
          <w:kern w:val="28"/>
          <w:sz w:val="20"/>
          <w:szCs w:val="20"/>
        </w:rPr>
        <w:pict w14:anchorId="2657FA14">
          <v:rect id="_x0000_i1025" style="width:470.3pt;height:.75pt" o:hralign="center" o:hrstd="t" o:hrnoshade="t" o:hr="t" fillcolor="black [3213]" stroked="f"/>
        </w:pict>
      </w:r>
    </w:p>
    <w:p w14:paraId="1D07B8DA" w14:textId="77777777" w:rsidR="00F13EE5" w:rsidRDefault="00F13EE5" w:rsidP="00186B7E">
      <w:pPr>
        <w:pStyle w:val="Nzev"/>
        <w:spacing w:before="0" w:after="0"/>
        <w:rPr>
          <w:rFonts w:cs="Arial"/>
          <w:color w:val="000000"/>
          <w:sz w:val="22"/>
          <w:szCs w:val="22"/>
        </w:rPr>
      </w:pPr>
    </w:p>
    <w:p w14:paraId="70E49578" w14:textId="0A4BE7C9" w:rsidR="00FE59CA" w:rsidRDefault="00FE59CA" w:rsidP="00186B7E">
      <w:pPr>
        <w:pStyle w:val="Nzev"/>
        <w:spacing w:before="0" w:after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</w:t>
      </w:r>
    </w:p>
    <w:p w14:paraId="5A29F770" w14:textId="77777777" w:rsidR="00584E71" w:rsidRDefault="00584E71" w:rsidP="00186B7E">
      <w:pPr>
        <w:pStyle w:val="Nzev"/>
        <w:spacing w:before="0" w:after="0"/>
        <w:rPr>
          <w:rFonts w:cs="Arial"/>
          <w:color w:val="000000"/>
          <w:sz w:val="22"/>
          <w:szCs w:val="22"/>
        </w:rPr>
      </w:pPr>
    </w:p>
    <w:p w14:paraId="0C471934" w14:textId="77777777" w:rsidR="00FE59CA" w:rsidRDefault="00FE59CA" w:rsidP="00186B7E">
      <w:pPr>
        <w:ind w:left="2126" w:hanging="21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</w:t>
      </w:r>
      <w:r>
        <w:rPr>
          <w:rFonts w:ascii="Arial" w:hAnsi="Arial" w:cs="Arial"/>
          <w:b/>
          <w:sz w:val="22"/>
          <w:szCs w:val="22"/>
        </w:rPr>
        <w:tab/>
        <w:t>Domov důchodců Dobrá Voda</w:t>
      </w:r>
    </w:p>
    <w:p w14:paraId="1E9E9611" w14:textId="77777777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 Lesem 16, 373 16 Dobrá Voda u Českých Budějovic</w:t>
      </w:r>
    </w:p>
    <w:p w14:paraId="44EFCA2A" w14:textId="77777777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00666262</w:t>
      </w:r>
    </w:p>
    <w:p w14:paraId="3E2B8BBE" w14:textId="77777777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CZ00666262</w:t>
      </w:r>
    </w:p>
    <w:p w14:paraId="279CD3BD" w14:textId="77777777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Jana Zadražilová, ředitelka</w:t>
      </w:r>
    </w:p>
    <w:p w14:paraId="4673B9B9" w14:textId="77777777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ab/>
        <w:t>Komerční banka a.s. České Budějovice</w:t>
      </w:r>
      <w:r>
        <w:rPr>
          <w:rFonts w:ascii="Arial" w:hAnsi="Arial" w:cs="Arial"/>
          <w:sz w:val="22"/>
          <w:szCs w:val="22"/>
        </w:rPr>
        <w:tab/>
      </w:r>
    </w:p>
    <w:p w14:paraId="60A8D3A9" w14:textId="77777777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47735231/0100</w:t>
      </w:r>
    </w:p>
    <w:p w14:paraId="47CCD1FC" w14:textId="78020BE1" w:rsidR="00FE59CA" w:rsidRDefault="00FE59CA" w:rsidP="00186B7E">
      <w:pPr>
        <w:rPr>
          <w:rFonts w:ascii="Arial" w:hAnsi="Arial" w:cs="Arial"/>
          <w:sz w:val="22"/>
          <w:szCs w:val="22"/>
        </w:rPr>
      </w:pPr>
    </w:p>
    <w:p w14:paraId="17A0975A" w14:textId="17066FBD" w:rsidR="00FE59CA" w:rsidRDefault="00FE59CA" w:rsidP="00186B7E">
      <w:pPr>
        <w:ind w:left="2126" w:hanging="21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jako </w:t>
      </w:r>
      <w:r>
        <w:rPr>
          <w:rFonts w:ascii="Arial" w:hAnsi="Arial" w:cs="Arial"/>
          <w:bCs/>
          <w:i/>
          <w:sz w:val="22"/>
          <w:szCs w:val="22"/>
        </w:rPr>
        <w:t>„Kupující“</w:t>
      </w:r>
      <w:r>
        <w:rPr>
          <w:rFonts w:ascii="Arial" w:hAnsi="Arial" w:cs="Arial"/>
          <w:bCs/>
          <w:sz w:val="22"/>
          <w:szCs w:val="22"/>
        </w:rPr>
        <w:t xml:space="preserve"> a</w:t>
      </w:r>
    </w:p>
    <w:p w14:paraId="6CF961C0" w14:textId="77777777" w:rsidR="00584E71" w:rsidRDefault="00584E71" w:rsidP="00186B7E">
      <w:pPr>
        <w:ind w:left="2126" w:hanging="2126"/>
        <w:rPr>
          <w:rFonts w:ascii="Arial" w:hAnsi="Arial" w:cs="Arial"/>
          <w:sz w:val="22"/>
          <w:szCs w:val="22"/>
        </w:rPr>
      </w:pPr>
    </w:p>
    <w:p w14:paraId="06DB1344" w14:textId="763491BF" w:rsidR="00FE59CA" w:rsidRDefault="00FE59CA" w:rsidP="00186B7E">
      <w:pPr>
        <w:ind w:left="2126" w:hanging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  <w:r w:rsidR="00FE2F49">
        <w:rPr>
          <w:rFonts w:ascii="Arial" w:hAnsi="Arial" w:cs="Arial"/>
          <w:i/>
          <w:sz w:val="22"/>
          <w:szCs w:val="22"/>
        </w:rPr>
        <w:t>KOSTAX spol. s r.o.</w:t>
      </w:r>
    </w:p>
    <w:p w14:paraId="1D7EDAB1" w14:textId="1802FE36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společnost zapsaná v obchodním rejstříku vedeném u</w:t>
      </w:r>
      <w:r w:rsidR="00FE2F49">
        <w:rPr>
          <w:rFonts w:ascii="Arial" w:hAnsi="Arial" w:cs="Arial"/>
          <w:bCs/>
          <w:sz w:val="22"/>
          <w:szCs w:val="22"/>
        </w:rPr>
        <w:t xml:space="preserve"> Krajského soudu v Českých Budějovicích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pod spisovou značkou </w:t>
      </w:r>
      <w:r w:rsidR="00FE2F49">
        <w:rPr>
          <w:rFonts w:ascii="Arial" w:hAnsi="Arial" w:cs="Arial"/>
          <w:bCs/>
          <w:sz w:val="22"/>
          <w:szCs w:val="22"/>
        </w:rPr>
        <w:t>C 4120</w:t>
      </w:r>
    </w:p>
    <w:p w14:paraId="26987A9D" w14:textId="7CA8B0D5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2F49">
        <w:rPr>
          <w:rFonts w:ascii="Arial" w:hAnsi="Arial" w:cs="Arial"/>
          <w:i/>
          <w:sz w:val="22"/>
          <w:szCs w:val="22"/>
        </w:rPr>
        <w:t>V. Nezvala 745/22, České Budějovice 5, 370 06 České Budějovice</w:t>
      </w:r>
    </w:p>
    <w:p w14:paraId="42A4A95C" w14:textId="057C3FBF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2F49">
        <w:rPr>
          <w:rFonts w:ascii="Arial" w:hAnsi="Arial" w:cs="Arial"/>
          <w:i/>
          <w:sz w:val="22"/>
          <w:szCs w:val="22"/>
        </w:rPr>
        <w:t>60850353</w:t>
      </w:r>
    </w:p>
    <w:p w14:paraId="4201FD79" w14:textId="6A651289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2F49">
        <w:rPr>
          <w:rFonts w:ascii="Arial" w:hAnsi="Arial" w:cs="Arial"/>
          <w:i/>
          <w:sz w:val="22"/>
          <w:szCs w:val="22"/>
        </w:rPr>
        <w:t>CZ60850353</w:t>
      </w:r>
    </w:p>
    <w:p w14:paraId="6165D6A2" w14:textId="5B93F363" w:rsidR="00FE59CA" w:rsidRDefault="00FE59CA" w:rsidP="00186B7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2F49">
        <w:rPr>
          <w:rFonts w:ascii="Arial" w:hAnsi="Arial" w:cs="Arial"/>
          <w:i/>
          <w:sz w:val="22"/>
          <w:szCs w:val="22"/>
        </w:rPr>
        <w:t xml:space="preserve">Ing. Danielem </w:t>
      </w:r>
      <w:proofErr w:type="spellStart"/>
      <w:r w:rsidR="00FE2F49">
        <w:rPr>
          <w:rFonts w:ascii="Arial" w:hAnsi="Arial" w:cs="Arial"/>
          <w:i/>
          <w:sz w:val="22"/>
          <w:szCs w:val="22"/>
        </w:rPr>
        <w:t>Betákem</w:t>
      </w:r>
      <w:proofErr w:type="spellEnd"/>
      <w:r w:rsidR="00FE2F49">
        <w:rPr>
          <w:rFonts w:ascii="Arial" w:hAnsi="Arial" w:cs="Arial"/>
          <w:i/>
          <w:sz w:val="22"/>
          <w:szCs w:val="22"/>
        </w:rPr>
        <w:t>, jednatelem společnosti a</w:t>
      </w:r>
    </w:p>
    <w:p w14:paraId="55ECFD2C" w14:textId="2CC053B7" w:rsidR="00FE2F49" w:rsidRDefault="00FE2F49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Ing. Petrem </w:t>
      </w:r>
      <w:proofErr w:type="spellStart"/>
      <w:r>
        <w:rPr>
          <w:rFonts w:ascii="Arial" w:hAnsi="Arial" w:cs="Arial"/>
          <w:i/>
          <w:sz w:val="22"/>
          <w:szCs w:val="22"/>
        </w:rPr>
        <w:t>Kokořem</w:t>
      </w:r>
      <w:proofErr w:type="spellEnd"/>
      <w:r>
        <w:rPr>
          <w:rFonts w:ascii="Arial" w:hAnsi="Arial" w:cs="Arial"/>
          <w:i/>
          <w:sz w:val="22"/>
          <w:szCs w:val="22"/>
        </w:rPr>
        <w:t>, jednatelem společnosti</w:t>
      </w:r>
    </w:p>
    <w:p w14:paraId="1AE7F03A" w14:textId="43E05702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ab/>
      </w:r>
      <w:r w:rsidR="00FE2F49">
        <w:rPr>
          <w:rFonts w:ascii="Arial" w:hAnsi="Arial" w:cs="Arial"/>
          <w:i/>
          <w:sz w:val="22"/>
          <w:szCs w:val="22"/>
        </w:rPr>
        <w:t>ČSOB, a.s.</w:t>
      </w:r>
    </w:p>
    <w:p w14:paraId="4EF79FB6" w14:textId="27B213D9" w:rsidR="00FE59CA" w:rsidRDefault="00FE59CA" w:rsidP="00186B7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2F49">
        <w:rPr>
          <w:rFonts w:ascii="Arial" w:hAnsi="Arial" w:cs="Arial"/>
          <w:i/>
          <w:sz w:val="22"/>
          <w:szCs w:val="22"/>
        </w:rPr>
        <w:t>3540176/0300</w:t>
      </w:r>
    </w:p>
    <w:p w14:paraId="0CB6DD44" w14:textId="77777777" w:rsidR="00FE59CA" w:rsidRDefault="00FE59CA" w:rsidP="00186B7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kontaktní osoba prodávajícího </w:t>
      </w:r>
    </w:p>
    <w:p w14:paraId="5E532C81" w14:textId="22AF702C" w:rsidR="00FE59CA" w:rsidRDefault="00FE59CA" w:rsidP="00186B7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7DF308C" w14:textId="23377C7C" w:rsidR="00FE59CA" w:rsidRDefault="00FE59CA" w:rsidP="00186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email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628F1DB" w14:textId="77777777" w:rsidR="00584E71" w:rsidRDefault="00584E71" w:rsidP="00186B7E">
      <w:pPr>
        <w:rPr>
          <w:rFonts w:ascii="Arial" w:hAnsi="Arial" w:cs="Arial"/>
          <w:sz w:val="22"/>
          <w:szCs w:val="22"/>
        </w:rPr>
      </w:pPr>
    </w:p>
    <w:p w14:paraId="085642FB" w14:textId="3627F684" w:rsidR="00FE59CA" w:rsidRDefault="00FE59CA" w:rsidP="00186B7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jako </w:t>
      </w:r>
      <w:r>
        <w:rPr>
          <w:rFonts w:ascii="Arial" w:hAnsi="Arial" w:cs="Arial"/>
          <w:i/>
          <w:sz w:val="22"/>
          <w:szCs w:val="22"/>
        </w:rPr>
        <w:t xml:space="preserve">„Prodávající </w:t>
      </w:r>
    </w:p>
    <w:p w14:paraId="1A36461C" w14:textId="77777777" w:rsidR="00186B7E" w:rsidRDefault="00186B7E" w:rsidP="00186B7E">
      <w:pPr>
        <w:rPr>
          <w:rFonts w:ascii="Arial" w:hAnsi="Arial" w:cs="Arial"/>
          <w:sz w:val="22"/>
          <w:szCs w:val="22"/>
        </w:rPr>
      </w:pPr>
    </w:p>
    <w:p w14:paraId="70543BAC" w14:textId="0DC002C0" w:rsidR="00FE59CA" w:rsidRDefault="00FE59CA" w:rsidP="00186B7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a Kupující společně také jako </w:t>
      </w:r>
      <w:r>
        <w:rPr>
          <w:rFonts w:ascii="Arial" w:hAnsi="Arial" w:cs="Arial"/>
          <w:i/>
          <w:sz w:val="22"/>
          <w:szCs w:val="22"/>
        </w:rPr>
        <w:t>„smluvní strany“</w:t>
      </w:r>
    </w:p>
    <w:p w14:paraId="512A5299" w14:textId="5FAF8CD9" w:rsidR="00584E71" w:rsidRDefault="00584E71" w:rsidP="00186B7E">
      <w:pPr>
        <w:rPr>
          <w:rFonts w:ascii="Arial" w:hAnsi="Arial" w:cs="Arial"/>
          <w:i/>
          <w:sz w:val="22"/>
          <w:szCs w:val="22"/>
        </w:rPr>
      </w:pPr>
    </w:p>
    <w:p w14:paraId="6CBB55CB" w14:textId="77777777" w:rsidR="00584E71" w:rsidRDefault="00584E71" w:rsidP="00186B7E">
      <w:pPr>
        <w:rPr>
          <w:rFonts w:ascii="Arial" w:hAnsi="Arial" w:cs="Arial"/>
          <w:sz w:val="22"/>
          <w:szCs w:val="22"/>
        </w:rPr>
      </w:pPr>
    </w:p>
    <w:p w14:paraId="6A8220EE" w14:textId="77777777" w:rsidR="00FE59CA" w:rsidRDefault="00FE59CA" w:rsidP="00186B7E">
      <w:pPr>
        <w:pStyle w:val="Odstavecseseznamem"/>
        <w:autoSpaceDE w:val="0"/>
        <w:autoSpaceDN w:val="0"/>
        <w:adjustRightInd w:val="0"/>
        <w:spacing w:after="0" w:line="240" w:lineRule="auto"/>
        <w:ind w:left="3927" w:firstLine="3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1</w:t>
      </w:r>
    </w:p>
    <w:p w14:paraId="1D363696" w14:textId="69D73B57" w:rsidR="00FE59CA" w:rsidRDefault="00FE59CA" w:rsidP="00186B7E">
      <w:pPr>
        <w:pStyle w:val="Odstavecseseznamem"/>
        <w:autoSpaceDE w:val="0"/>
        <w:autoSpaceDN w:val="0"/>
        <w:adjustRightInd w:val="0"/>
        <w:spacing w:after="0" w:line="240" w:lineRule="auto"/>
        <w:ind w:left="3273" w:firstLine="6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smlouvy</w:t>
      </w:r>
    </w:p>
    <w:p w14:paraId="010C5658" w14:textId="77777777" w:rsidR="00584E71" w:rsidRDefault="00584E71" w:rsidP="00186B7E">
      <w:pPr>
        <w:pStyle w:val="Odstavecseseznamem"/>
        <w:autoSpaceDE w:val="0"/>
        <w:autoSpaceDN w:val="0"/>
        <w:adjustRightInd w:val="0"/>
        <w:spacing w:after="0" w:line="240" w:lineRule="auto"/>
        <w:ind w:left="3273" w:firstLine="654"/>
        <w:jc w:val="both"/>
        <w:rPr>
          <w:rFonts w:ascii="Arial" w:hAnsi="Arial" w:cs="Arial"/>
          <w:b/>
          <w:bCs/>
        </w:rPr>
      </w:pPr>
    </w:p>
    <w:p w14:paraId="43D8D017" w14:textId="18D0C57B" w:rsidR="00FE59CA" w:rsidRDefault="00FE59CA" w:rsidP="00186B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Podkladem pro uzavření této kupní smlouvy (dále jen „smlouva“) je nabídka prodávajícího ze dne </w:t>
      </w:r>
      <w:r w:rsidR="00025662">
        <w:rPr>
          <w:rFonts w:ascii="ArialMT" w:hAnsi="ArialMT" w:cs="ArialMT"/>
        </w:rPr>
        <w:t>7.10.2022</w:t>
      </w:r>
      <w:r>
        <w:rPr>
          <w:rFonts w:ascii="ArialMT" w:hAnsi="ArialMT" w:cs="ArialMT"/>
        </w:rPr>
        <w:t xml:space="preserve"> podaná pro plnění veřejné zakázky malého rozsahu na dodávku (dále jen „</w:t>
      </w:r>
      <w:r>
        <w:rPr>
          <w:rFonts w:ascii="Arial-BoldMT" w:hAnsi="Arial-BoldMT" w:cs="Arial-BoldMT"/>
          <w:b/>
          <w:bCs/>
        </w:rPr>
        <w:t>nabídka na veřejnou zakázku</w:t>
      </w:r>
      <w:r>
        <w:rPr>
          <w:rFonts w:ascii="ArialMT" w:hAnsi="ArialMT" w:cs="ArialMT"/>
        </w:rPr>
        <w:t>“) s názvem „</w:t>
      </w:r>
      <w:r w:rsidR="000E1770">
        <w:rPr>
          <w:rFonts w:ascii="Arial-BoldMT" w:hAnsi="Arial-BoldMT" w:cs="Arial-BoldMT"/>
          <w:b/>
          <w:bCs/>
        </w:rPr>
        <w:t>Server pro DDDV“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(dále jen „</w:t>
      </w:r>
      <w:r>
        <w:rPr>
          <w:rFonts w:ascii="Arial-BoldMT" w:hAnsi="Arial-BoldMT" w:cs="Arial-BoldMT"/>
          <w:b/>
          <w:bCs/>
        </w:rPr>
        <w:t>veřejná zakázka</w:t>
      </w:r>
      <w:r>
        <w:rPr>
          <w:rFonts w:ascii="ArialMT" w:hAnsi="ArialMT" w:cs="ArialMT"/>
        </w:rPr>
        <w:t>“).</w:t>
      </w:r>
    </w:p>
    <w:p w14:paraId="6FB3D3A6" w14:textId="77777777" w:rsidR="00FE59CA" w:rsidRDefault="00FE59CA" w:rsidP="00186B7E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</w:p>
    <w:p w14:paraId="60CB8A94" w14:textId="23DC1DAF" w:rsidR="000E1770" w:rsidRPr="00186B7E" w:rsidRDefault="00FE59CA" w:rsidP="00186B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 w:rsidRPr="000E1770">
        <w:rPr>
          <w:rFonts w:ascii="ArialMT" w:hAnsi="ArialMT" w:cs="ArialMT"/>
        </w:rPr>
        <w:t xml:space="preserve">Předmětem této smlouvy je úprava podmínek týkajících se </w:t>
      </w:r>
      <w:r w:rsidR="000E1770" w:rsidRPr="000E1770">
        <w:rPr>
          <w:rFonts w:ascii="ArialMT" w:hAnsi="ArialMT" w:cs="ArialMT"/>
          <w:b/>
        </w:rPr>
        <w:t>dodávky, montáže a</w:t>
      </w:r>
      <w:r w:rsidR="008572F7">
        <w:rPr>
          <w:rFonts w:ascii="ArialMT" w:hAnsi="ArialMT" w:cs="ArialMT"/>
          <w:b/>
        </w:rPr>
        <w:t> </w:t>
      </w:r>
      <w:r w:rsidR="000E1770" w:rsidRPr="000E1770">
        <w:rPr>
          <w:rFonts w:ascii="ArialMT" w:hAnsi="ArialMT" w:cs="ArialMT"/>
          <w:b/>
        </w:rPr>
        <w:t>zprovoznění nového serveru pro</w:t>
      </w:r>
      <w:r w:rsidR="000E1770">
        <w:rPr>
          <w:rFonts w:ascii="ArialMT" w:hAnsi="ArialMT" w:cs="ArialMT"/>
          <w:b/>
        </w:rPr>
        <w:t xml:space="preserve"> Domov</w:t>
      </w:r>
      <w:r w:rsidRPr="000E1770">
        <w:rPr>
          <w:rFonts w:ascii="ArialMT" w:hAnsi="ArialMT" w:cs="ArialMT"/>
          <w:b/>
        </w:rPr>
        <w:t xml:space="preserve"> Důchodců Dobrá Voda (DDDV) (dále jen “zboží), </w:t>
      </w:r>
      <w:r w:rsidR="000E1770" w:rsidRPr="000E1770">
        <w:rPr>
          <w:rFonts w:ascii="ArialMT" w:hAnsi="ArialMT" w:cs="ArialMT"/>
          <w:b/>
        </w:rPr>
        <w:t>dle technické specifikace uvedené v</w:t>
      </w:r>
      <w:r w:rsidRPr="000E1770">
        <w:rPr>
          <w:rFonts w:ascii="ArialMT" w:hAnsi="ArialMT" w:cs="ArialMT"/>
          <w:b/>
        </w:rPr>
        <w:t> Příloze č.1 této smlou</w:t>
      </w:r>
      <w:r w:rsidR="000E1770" w:rsidRPr="000E1770">
        <w:rPr>
          <w:rFonts w:ascii="ArialMT" w:hAnsi="ArialMT" w:cs="ArialMT"/>
          <w:b/>
        </w:rPr>
        <w:t xml:space="preserve">vy. </w:t>
      </w:r>
    </w:p>
    <w:p w14:paraId="4E6B8735" w14:textId="77777777" w:rsidR="00186B7E" w:rsidRPr="00186B7E" w:rsidRDefault="00186B7E" w:rsidP="00186B7E">
      <w:pPr>
        <w:autoSpaceDE w:val="0"/>
        <w:autoSpaceDN w:val="0"/>
        <w:adjustRightInd w:val="0"/>
        <w:rPr>
          <w:rFonts w:ascii="ArialMT" w:hAnsi="ArialMT" w:cs="ArialMT"/>
        </w:rPr>
      </w:pPr>
    </w:p>
    <w:p w14:paraId="65F1E176" w14:textId="2D0A4C23" w:rsidR="00FE59CA" w:rsidRDefault="00FE59CA" w:rsidP="00186B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Předmětem této smlouvy je tedy </w:t>
      </w:r>
      <w:r>
        <w:rPr>
          <w:rFonts w:ascii="ArialMT" w:hAnsi="ArialMT" w:cs="ArialMT"/>
          <w:b/>
          <w:bCs/>
          <w:u w:val="single"/>
        </w:rPr>
        <w:t xml:space="preserve">závazek </w:t>
      </w:r>
      <w:r>
        <w:rPr>
          <w:rFonts w:ascii="ArialMT" w:hAnsi="ArialMT" w:cs="ArialMT"/>
        </w:rPr>
        <w:t xml:space="preserve">prodávajícího </w:t>
      </w:r>
      <w:r>
        <w:rPr>
          <w:rFonts w:ascii="ArialMT" w:hAnsi="ArialMT" w:cs="ArialMT"/>
          <w:b/>
          <w:bCs/>
          <w:u w:val="single"/>
        </w:rPr>
        <w:t>odevzdat kupujícímu zboží</w:t>
      </w:r>
      <w:r>
        <w:rPr>
          <w:rFonts w:ascii="ArialMT" w:hAnsi="ArialMT" w:cs="ArialMT"/>
        </w:rPr>
        <w:t>, které je podrobně specifikováno v příloze č. 1 této smlouvy a v zadávací dokumentaci na</w:t>
      </w:r>
      <w:r w:rsidR="008572F7">
        <w:rPr>
          <w:rFonts w:ascii="ArialMT" w:hAnsi="ArialMT" w:cs="ArialMT"/>
        </w:rPr>
        <w:t> </w:t>
      </w:r>
      <w:r>
        <w:rPr>
          <w:rFonts w:ascii="ArialMT" w:hAnsi="ArialMT" w:cs="ArialMT"/>
        </w:rPr>
        <w:t>veřejnou zakázku</w:t>
      </w:r>
      <w:r>
        <w:rPr>
          <w:rFonts w:ascii="ArialMT" w:hAnsi="ArialMT" w:cs="ArialMT"/>
          <w:b/>
          <w:bCs/>
        </w:rPr>
        <w:t>, zajistit jeho dopravu</w:t>
      </w:r>
      <w:r w:rsidR="000E1770">
        <w:rPr>
          <w:rFonts w:ascii="ArialMT" w:hAnsi="ArialMT" w:cs="ArialMT"/>
          <w:b/>
          <w:bCs/>
        </w:rPr>
        <w:t xml:space="preserve"> do místa montáže</w:t>
      </w:r>
      <w:r>
        <w:rPr>
          <w:rFonts w:ascii="ArialMT" w:hAnsi="ArialMT" w:cs="ArialMT"/>
          <w:b/>
          <w:bCs/>
        </w:rPr>
        <w:t>, montáž, uvedení do</w:t>
      </w:r>
      <w:r w:rsidR="008572F7">
        <w:rPr>
          <w:rFonts w:ascii="ArialMT" w:hAnsi="ArialMT" w:cs="ArialMT"/>
          <w:b/>
          <w:bCs/>
        </w:rPr>
        <w:t> </w:t>
      </w:r>
      <w:r>
        <w:rPr>
          <w:rFonts w:ascii="ArialMT" w:hAnsi="ArialMT" w:cs="ArialMT"/>
          <w:b/>
          <w:bCs/>
        </w:rPr>
        <w:t>provozu s odzkoušením všech funkcí zařízení, zaškolit obsluhu,</w:t>
      </w:r>
      <w:r>
        <w:rPr>
          <w:rFonts w:ascii="ArialMT" w:hAnsi="ArialMT" w:cs="ArialMT"/>
        </w:rPr>
        <w:t xml:space="preserve"> jakož i závazek </w:t>
      </w:r>
      <w:r>
        <w:rPr>
          <w:rFonts w:ascii="ArialMT" w:hAnsi="ArialMT" w:cs="ArialMT"/>
          <w:b/>
          <w:bCs/>
        </w:rPr>
        <w:t xml:space="preserve">předat technickou a uživatelskou dokumentaci, vč. popisu ovládacích prvků v českém jazyce a návod k obsluze a údržbě, dále předat prohlášení o shodě CE, </w:t>
      </w:r>
      <w:r w:rsidR="000E1770">
        <w:rPr>
          <w:rFonts w:ascii="ArialMT" w:hAnsi="ArialMT" w:cs="ArialMT"/>
          <w:b/>
          <w:bCs/>
        </w:rPr>
        <w:t>zaji</w:t>
      </w:r>
      <w:r w:rsidR="00BC4B15">
        <w:rPr>
          <w:rFonts w:ascii="ArialMT" w:hAnsi="ArialMT" w:cs="ArialMT"/>
          <w:b/>
          <w:bCs/>
        </w:rPr>
        <w:t>štěn</w:t>
      </w:r>
      <w:r w:rsidR="000E1770">
        <w:rPr>
          <w:rFonts w:ascii="ArialMT" w:hAnsi="ArialMT" w:cs="ArialMT"/>
          <w:b/>
          <w:bCs/>
        </w:rPr>
        <w:t>í výchozí elektro-revizní zpráv</w:t>
      </w:r>
      <w:r w:rsidR="008572F7">
        <w:rPr>
          <w:rFonts w:ascii="ArialMT" w:hAnsi="ArialMT" w:cs="ArialMT"/>
          <w:b/>
          <w:bCs/>
        </w:rPr>
        <w:t>u</w:t>
      </w:r>
      <w:r w:rsidR="000E1770">
        <w:rPr>
          <w:rFonts w:ascii="ArialMT" w:hAnsi="ArialMT" w:cs="ArialMT"/>
          <w:b/>
          <w:bCs/>
        </w:rPr>
        <w:t xml:space="preserve"> o připojení</w:t>
      </w:r>
      <w:r>
        <w:rPr>
          <w:rFonts w:ascii="ArialMT" w:hAnsi="ArialMT" w:cs="ArialMT"/>
          <w:b/>
          <w:bCs/>
        </w:rPr>
        <w:t xml:space="preserve">, </w:t>
      </w:r>
      <w:r w:rsidR="000E1770">
        <w:rPr>
          <w:rFonts w:ascii="ArialMT" w:hAnsi="ArialMT" w:cs="ArialMT"/>
          <w:b/>
          <w:bCs/>
        </w:rPr>
        <w:t xml:space="preserve">je-li požadována, </w:t>
      </w:r>
      <w:r w:rsidR="00825ACC">
        <w:rPr>
          <w:rFonts w:ascii="ArialMT" w:hAnsi="ArialMT" w:cs="ArialMT"/>
          <w:b/>
          <w:bCs/>
        </w:rPr>
        <w:t xml:space="preserve">jakož </w:t>
      </w:r>
      <w:r w:rsidR="00825ACC">
        <w:rPr>
          <w:rFonts w:ascii="ArialMT" w:hAnsi="ArialMT" w:cs="ArialMT"/>
          <w:b/>
          <w:bCs/>
        </w:rPr>
        <w:lastRenderedPageBreak/>
        <w:t>i</w:t>
      </w:r>
      <w:r w:rsidR="008572F7">
        <w:rPr>
          <w:rFonts w:ascii="ArialMT" w:hAnsi="ArialMT" w:cs="ArialMT"/>
          <w:b/>
          <w:bCs/>
        </w:rPr>
        <w:t> </w:t>
      </w:r>
      <w:r>
        <w:rPr>
          <w:rFonts w:ascii="ArialMT" w:hAnsi="ArialMT" w:cs="ArialMT"/>
          <w:b/>
          <w:bCs/>
        </w:rPr>
        <w:t xml:space="preserve">protokol o zaškolení obsluhy obsahující obsluhu a provozní údržbu zařízení. </w:t>
      </w:r>
      <w:r w:rsidR="00825ACC">
        <w:rPr>
          <w:rFonts w:ascii="ArialMT" w:hAnsi="ArialMT" w:cs="ArialMT"/>
          <w:bCs/>
        </w:rPr>
        <w:t>Přičemž veškeré činnosti musí být provedeny v souladu s platnou legislativou ČR, a</w:t>
      </w:r>
      <w:r w:rsidR="00F94AB6">
        <w:rPr>
          <w:rFonts w:ascii="ArialMT" w:hAnsi="ArialMT" w:cs="ArialMT"/>
          <w:bCs/>
        </w:rPr>
        <w:t> </w:t>
      </w:r>
      <w:r w:rsidR="00825ACC">
        <w:rPr>
          <w:rFonts w:ascii="ArialMT" w:hAnsi="ArialMT" w:cs="ArialMT"/>
          <w:bCs/>
        </w:rPr>
        <w:t>to</w:t>
      </w:r>
      <w:r w:rsidR="00F94AB6">
        <w:rPr>
          <w:rFonts w:ascii="ArialMT" w:hAnsi="ArialMT" w:cs="ArialMT"/>
          <w:bCs/>
        </w:rPr>
        <w:t> </w:t>
      </w:r>
      <w:r w:rsidR="00825ACC">
        <w:rPr>
          <w:rFonts w:ascii="ArialMT" w:hAnsi="ArialMT" w:cs="ArialMT"/>
          <w:bCs/>
        </w:rPr>
        <w:t>zejména doporučujících technických a jiných norem vztahujících se na předmětné zboží.</w:t>
      </w:r>
      <w:r w:rsidR="00825ACC" w:rsidRPr="0070753C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Kupující i prodávající souhlasně prohlašují, že je zboží na základě shora uvedené specifikace dostatečně určitě a srozumitelně určeno, zejména co do množství, druhu a</w:t>
      </w:r>
      <w:r w:rsidR="00F94AB6">
        <w:rPr>
          <w:rFonts w:ascii="ArialMT" w:hAnsi="ArialMT" w:cs="ArialMT"/>
        </w:rPr>
        <w:t> </w:t>
      </w:r>
      <w:r>
        <w:rPr>
          <w:rFonts w:ascii="ArialMT" w:hAnsi="ArialMT" w:cs="ArialMT"/>
        </w:rPr>
        <w:t>kvality. Smluvní strany dále prohlašují, že technické parametry zboží jsou definovány v</w:t>
      </w:r>
      <w:r w:rsidR="00F94AB6">
        <w:rPr>
          <w:rFonts w:ascii="ArialMT" w:hAnsi="ArialMT" w:cs="ArialMT"/>
        </w:rPr>
        <w:t> </w:t>
      </w:r>
      <w:r>
        <w:rPr>
          <w:rFonts w:ascii="ArialMT" w:hAnsi="ArialMT" w:cs="ArialMT"/>
        </w:rPr>
        <w:t>příloze č. 1 této smlouvy. Prodávající rovněž prohlašuje, že specifikace zboží uvedená v</w:t>
      </w:r>
      <w:r w:rsidR="003E4589">
        <w:rPr>
          <w:rFonts w:ascii="ArialMT" w:hAnsi="ArialMT" w:cs="ArialMT"/>
        </w:rPr>
        <w:t> </w:t>
      </w:r>
      <w:r>
        <w:rPr>
          <w:rFonts w:ascii="ArialMT" w:hAnsi="ArialMT" w:cs="ArialMT"/>
        </w:rPr>
        <w:t>příloze č. 1 této smlouvy je v souladu s technickou specifikací zboží požadovanou v</w:t>
      </w:r>
      <w:r w:rsidR="003E4589">
        <w:rPr>
          <w:rFonts w:ascii="ArialMT" w:hAnsi="ArialMT" w:cs="ArialMT"/>
        </w:rPr>
        <w:t> </w:t>
      </w:r>
      <w:r>
        <w:rPr>
          <w:rFonts w:ascii="ArialMT" w:hAnsi="ArialMT" w:cs="ArialMT"/>
        </w:rPr>
        <w:t xml:space="preserve">zadávací dokumentaci na veřejnou zakázku a je totožná s technickou specifikací zboží uvedenou v nabídce prodávajícího pro plnění veřejné zakázky.  </w:t>
      </w:r>
    </w:p>
    <w:p w14:paraId="0B63499B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MT" w:hAnsi="ArialMT" w:cs="ArialMT"/>
        </w:rPr>
      </w:pPr>
    </w:p>
    <w:p w14:paraId="7B0B7BB3" w14:textId="77777777" w:rsidR="00FE59CA" w:rsidRDefault="00FE59CA" w:rsidP="00186B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Prodávající se dále zavazuje umožnit kupujícímu nabýt vlastnické právo ke zboží.</w:t>
      </w:r>
    </w:p>
    <w:p w14:paraId="02956B4E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MT" w:hAnsi="ArialMT" w:cs="ArialMT"/>
        </w:rPr>
      </w:pPr>
    </w:p>
    <w:p w14:paraId="39424AC1" w14:textId="47B66874" w:rsidR="00FE59CA" w:rsidRDefault="00FE59CA" w:rsidP="00186B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>
        <w:rPr>
          <w:rFonts w:ascii="ArialMT" w:hAnsi="ArialMT" w:cs="ArialMT"/>
          <w:b/>
          <w:bCs/>
          <w:u w:val="single"/>
        </w:rPr>
        <w:t>Kupující je povinen zboží doda</w:t>
      </w:r>
      <w:r w:rsidR="00BC4B15">
        <w:rPr>
          <w:rFonts w:ascii="ArialMT" w:hAnsi="ArialMT" w:cs="ArialMT"/>
          <w:b/>
          <w:bCs/>
          <w:u w:val="single"/>
        </w:rPr>
        <w:t>t</w:t>
      </w:r>
      <w:r>
        <w:rPr>
          <w:rFonts w:ascii="ArialMT" w:hAnsi="ArialMT" w:cs="ArialMT"/>
          <w:b/>
          <w:bCs/>
          <w:u w:val="single"/>
        </w:rPr>
        <w:t xml:space="preserve"> bez vad</w:t>
      </w:r>
      <w:r>
        <w:rPr>
          <w:rFonts w:ascii="ArialMT" w:hAnsi="ArialMT" w:cs="ArialMT"/>
        </w:rPr>
        <w:t xml:space="preserve"> a po splnění povinností specifikovaných v odst.</w:t>
      </w:r>
      <w:r w:rsidR="003E4589">
        <w:rPr>
          <w:rFonts w:ascii="ArialMT" w:hAnsi="ArialMT" w:cs="ArialMT"/>
        </w:rPr>
        <w:t> </w:t>
      </w:r>
      <w:r>
        <w:rPr>
          <w:rFonts w:ascii="ArialMT" w:hAnsi="ArialMT" w:cs="ArialMT"/>
        </w:rPr>
        <w:t xml:space="preserve">3 tohoto článku v návaznosti na čl.4 této smlouvy prodávajícím, </w:t>
      </w:r>
      <w:r>
        <w:rPr>
          <w:rFonts w:ascii="ArialMT" w:hAnsi="ArialMT" w:cs="ArialMT"/>
          <w:b/>
          <w:bCs/>
          <w:u w:val="single"/>
        </w:rPr>
        <w:t xml:space="preserve">převzít a zaplatit </w:t>
      </w:r>
      <w:r>
        <w:rPr>
          <w:rFonts w:ascii="ArialMT" w:hAnsi="ArialMT" w:cs="ArialMT"/>
        </w:rPr>
        <w:t xml:space="preserve">za něj prodávajícímu dohodnutou </w:t>
      </w:r>
      <w:r>
        <w:rPr>
          <w:rFonts w:ascii="ArialMT" w:hAnsi="ArialMT" w:cs="ArialMT"/>
          <w:b/>
          <w:bCs/>
          <w:u w:val="single"/>
        </w:rPr>
        <w:t xml:space="preserve">kupní cenu podle čl. 3 </w:t>
      </w:r>
      <w:r>
        <w:rPr>
          <w:rFonts w:ascii="ArialMT" w:hAnsi="ArialMT" w:cs="ArialMT"/>
        </w:rPr>
        <w:t>této smlouvy.</w:t>
      </w:r>
    </w:p>
    <w:p w14:paraId="3F3AA987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MT" w:hAnsi="ArialMT" w:cs="ArialMT"/>
        </w:rPr>
      </w:pPr>
    </w:p>
    <w:p w14:paraId="48868199" w14:textId="022C0EA7" w:rsidR="00FE59CA" w:rsidRDefault="00FE59CA" w:rsidP="00186B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Kupující nabývá vlastnické právo ke zboží v okamžiku jeho převzetí. Nebezpečí škody na</w:t>
      </w:r>
      <w:r w:rsidR="003E4589">
        <w:rPr>
          <w:rFonts w:ascii="ArialMT" w:hAnsi="ArialMT" w:cs="ArialMT"/>
        </w:rPr>
        <w:t> </w:t>
      </w:r>
      <w:r>
        <w:rPr>
          <w:rFonts w:ascii="ArialMT" w:hAnsi="ArialMT" w:cs="ArialMT"/>
        </w:rPr>
        <w:t>zboží přejde na kupujícího převzetím zboží bez vad</w:t>
      </w:r>
      <w:r>
        <w:rPr>
          <w:rFonts w:ascii="TimesNewRomanPSMT" w:hAnsi="TimesNewRomanPSMT" w:cs="TimesNewRomanPSMT"/>
        </w:rPr>
        <w:t xml:space="preserve">; </w:t>
      </w:r>
      <w:r>
        <w:rPr>
          <w:rFonts w:ascii="ArialMT" w:hAnsi="ArialMT" w:cs="ArialMT"/>
        </w:rPr>
        <w:t>pokud kupující převezme zboží s vadami, přejde na prodávajícího nebezpečí škody na zboží až odstraněním poslední vady zjištěné při předání a převzetí zboží.</w:t>
      </w:r>
    </w:p>
    <w:p w14:paraId="6B26B773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MT" w:hAnsi="ArialMT" w:cs="ArialMT"/>
        </w:rPr>
      </w:pPr>
    </w:p>
    <w:p w14:paraId="4758B40F" w14:textId="77777777" w:rsidR="00FE59CA" w:rsidRDefault="00FE59CA" w:rsidP="00186B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Prodávající touto smlouvou a za podmínek v ní uvedených zboží kupujícímu prodává, kupující touto smlouvou a za podmínek v ní uvedených zboží od prodávajícího kupuje.</w:t>
      </w:r>
    </w:p>
    <w:p w14:paraId="310071E6" w14:textId="51592A5C" w:rsidR="00FE59CA" w:rsidRDefault="00FE59CA" w:rsidP="00186B7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64BAF4B2" w14:textId="77777777" w:rsidR="00584E71" w:rsidRDefault="00584E71" w:rsidP="00186B7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791E6536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Článek 2</w:t>
      </w:r>
    </w:p>
    <w:p w14:paraId="1E1DAE99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Lhůty a místo plnění, splnění závazku prodávajícího</w:t>
      </w:r>
    </w:p>
    <w:p w14:paraId="73BFDF4C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22E65DE6" w14:textId="35B67D17" w:rsidR="00FE59CA" w:rsidRDefault="00FE59CA" w:rsidP="00186B7E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Prodávající se zavazuje předat zboží včetně montáže a splnit závazek uvedený  v</w:t>
      </w:r>
      <w:r w:rsidR="003E4589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článku</w:t>
      </w:r>
      <w:r w:rsidR="003E4589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1. bod</w:t>
      </w:r>
      <w:r w:rsidR="003E4589">
        <w:rPr>
          <w:rFonts w:ascii="Arial" w:hAnsi="Arial" w:cs="Arial"/>
          <w:bCs/>
          <w:noProof/>
          <w:color w:val="000000"/>
        </w:rPr>
        <w:t> </w:t>
      </w:r>
      <w:r w:rsidR="00825ACC">
        <w:rPr>
          <w:rFonts w:ascii="Arial" w:hAnsi="Arial" w:cs="Arial"/>
          <w:bCs/>
          <w:noProof/>
          <w:color w:val="000000"/>
        </w:rPr>
        <w:t xml:space="preserve">3 týkající se dopravy, montáže </w:t>
      </w:r>
      <w:r>
        <w:rPr>
          <w:rFonts w:ascii="Arial" w:hAnsi="Arial" w:cs="Arial"/>
          <w:bCs/>
          <w:noProof/>
          <w:color w:val="000000"/>
        </w:rPr>
        <w:t xml:space="preserve">a  uvedení zboží do provozu, včetně předání </w:t>
      </w:r>
      <w:r>
        <w:rPr>
          <w:rFonts w:ascii="ArialMT" w:hAnsi="ArialMT" w:cs="ArialMT"/>
        </w:rPr>
        <w:t>technické a uživatelské dokumentace, vč. popisu ovládacích prvků v českém jazyce a návod k obsluze a údržbě, prohlášení o shodě CE, výchozí elektro</w:t>
      </w:r>
      <w:r w:rsidR="00825ACC">
        <w:rPr>
          <w:rFonts w:ascii="ArialMT" w:hAnsi="ArialMT" w:cs="ArialMT"/>
        </w:rPr>
        <w:t>-revizní zprávy o</w:t>
      </w:r>
      <w:r w:rsidR="003E4589">
        <w:rPr>
          <w:rFonts w:ascii="ArialMT" w:hAnsi="ArialMT" w:cs="ArialMT"/>
        </w:rPr>
        <w:t> </w:t>
      </w:r>
      <w:r w:rsidR="00825ACC">
        <w:rPr>
          <w:rFonts w:ascii="ArialMT" w:hAnsi="ArialMT" w:cs="ArialMT"/>
        </w:rPr>
        <w:t>připojení, je-li požadována</w:t>
      </w:r>
      <w:r>
        <w:rPr>
          <w:rFonts w:ascii="ArialMT" w:hAnsi="ArialMT" w:cs="ArialMT"/>
        </w:rPr>
        <w:t>, jakož i předání protokolu o zaškolení obsluhy a provozní údr</w:t>
      </w:r>
      <w:r w:rsidR="00825ACC">
        <w:rPr>
          <w:rFonts w:ascii="ArialMT" w:hAnsi="ArialMT" w:cs="ArialMT"/>
        </w:rPr>
        <w:t>žb</w:t>
      </w:r>
      <w:r w:rsidR="00D20EF9">
        <w:rPr>
          <w:rFonts w:ascii="ArialMT" w:hAnsi="ArialMT" w:cs="ArialMT"/>
        </w:rPr>
        <w:t>y</w:t>
      </w:r>
      <w:r w:rsidR="00825ACC">
        <w:rPr>
          <w:rFonts w:ascii="ArialMT" w:hAnsi="ArialMT" w:cs="ArialMT"/>
        </w:rPr>
        <w:t>, protokol o předání zboží</w:t>
      </w:r>
      <w:r>
        <w:rPr>
          <w:rFonts w:ascii="ArialMT" w:hAnsi="ArialMT" w:cs="ArialMT"/>
        </w:rPr>
        <w:t xml:space="preserve">, a to ve lhůtě </w:t>
      </w:r>
      <w:r w:rsidR="00BC4B15" w:rsidRPr="00BC4B15">
        <w:rPr>
          <w:rFonts w:ascii="ArialMT" w:hAnsi="ArialMT" w:cs="ArialMT"/>
          <w:b/>
          <w:bCs/>
        </w:rPr>
        <w:t>9</w:t>
      </w:r>
      <w:r w:rsidRPr="00BC4B15">
        <w:rPr>
          <w:rFonts w:ascii="Arial" w:hAnsi="Arial" w:cs="Arial"/>
          <w:b/>
          <w:bCs/>
          <w:noProof/>
          <w:color w:val="000000"/>
        </w:rPr>
        <w:t>0</w:t>
      </w:r>
      <w:r>
        <w:rPr>
          <w:rFonts w:ascii="Arial" w:hAnsi="Arial" w:cs="Arial"/>
          <w:b/>
          <w:noProof/>
          <w:color w:val="000000"/>
        </w:rPr>
        <w:t xml:space="preserve"> dnů ode podpisu této smlouvy.</w:t>
      </w:r>
    </w:p>
    <w:p w14:paraId="7AACFA9F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59179D32" w14:textId="5F236FDF" w:rsidR="00FE59CA" w:rsidRDefault="00FE59CA" w:rsidP="00186B7E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Místem plnění je</w:t>
      </w:r>
      <w:r w:rsidR="00825ACC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 xml:space="preserve">sídlo kupujícího na adrese </w:t>
      </w:r>
      <w:r>
        <w:rPr>
          <w:rFonts w:ascii="Arial" w:hAnsi="Arial" w:cs="Arial"/>
        </w:rPr>
        <w:t>Pod Lesem 16, 373 16 Dobrá Voda u Českých Budějovic.</w:t>
      </w:r>
    </w:p>
    <w:p w14:paraId="79F675AE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7F0D9156" w14:textId="25B62660" w:rsidR="00FE59CA" w:rsidRDefault="00FE59CA" w:rsidP="00186B7E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Převzetí zboží potvrdí příslušný pracovník kupujícího na dodacím listu. Dodací list musí</w:t>
      </w:r>
      <w:r w:rsidR="00B61C65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obsahovat:</w:t>
      </w:r>
    </w:p>
    <w:p w14:paraId="57EAF762" w14:textId="77777777" w:rsidR="00186B7E" w:rsidRPr="00186B7E" w:rsidRDefault="00186B7E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0000"/>
        </w:rPr>
      </w:pPr>
    </w:p>
    <w:p w14:paraId="41E52066" w14:textId="77777777" w:rsidR="00FE59CA" w:rsidRDefault="00FE59CA" w:rsidP="00186B7E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označení účastníků smluvního vztahu,</w:t>
      </w:r>
    </w:p>
    <w:p w14:paraId="0E18CD03" w14:textId="77777777" w:rsidR="00FE59CA" w:rsidRDefault="00FE59CA" w:rsidP="00186B7E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odkaz na tuto smlouvu,</w:t>
      </w:r>
    </w:p>
    <w:p w14:paraId="687DAB67" w14:textId="77777777" w:rsidR="00FE59CA" w:rsidRDefault="00FE59CA" w:rsidP="00186B7E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název a množství dodaného zboží,</w:t>
      </w:r>
    </w:p>
    <w:p w14:paraId="38257AEA" w14:textId="39C32751" w:rsidR="00FE59CA" w:rsidRDefault="00FE59CA" w:rsidP="00186B7E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uvedení příslušenství zboží, včetně informace, zda byla předána uživatelská a</w:t>
      </w:r>
      <w:r w:rsidR="00F1502F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 xml:space="preserve">technická dokumentace zboží, </w:t>
      </w:r>
    </w:p>
    <w:p w14:paraId="10E93D73" w14:textId="77777777" w:rsidR="00FE59CA" w:rsidRDefault="00FE59CA" w:rsidP="00186B7E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jméno a podpis příslušného pracovníka prodávajícího a datum dodání.</w:t>
      </w:r>
    </w:p>
    <w:p w14:paraId="5EE72178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63FBD760" w14:textId="0962006A" w:rsidR="00FE59CA" w:rsidRDefault="00FE59CA" w:rsidP="00186B7E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 xml:space="preserve">Zboží bude předáno prodávajícím v řádné kvalitě a v požadovaném množství, včetně jeho součástí a kompletního příslušenství, technické a uživatelské dokumentace v českém jazyce, tak jak je toto uvedeno v bodě 1 tohoto článku. </w:t>
      </w:r>
      <w:r w:rsidR="00F1502F">
        <w:rPr>
          <w:rFonts w:ascii="Arial" w:hAnsi="Arial" w:cs="Arial"/>
          <w:bCs/>
          <w:noProof/>
          <w:color w:val="000000"/>
        </w:rPr>
        <w:t>K</w:t>
      </w:r>
      <w:r>
        <w:rPr>
          <w:rFonts w:ascii="Arial" w:hAnsi="Arial" w:cs="Arial"/>
          <w:bCs/>
          <w:noProof/>
          <w:color w:val="000000"/>
        </w:rPr>
        <w:t xml:space="preserve"> předání a převzetí zboží dojde formou potvrzení dodacího listu a předávacího protokolu obsahující splnění závazku kupujícího, uvedeného v čl. 1 bod 3 a čl. 4 této smlouvy, podepsaný oprávněnými osobami obou smluvních stran.</w:t>
      </w:r>
    </w:p>
    <w:p w14:paraId="4F827576" w14:textId="6A7D09C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lastRenderedPageBreak/>
        <w:t>V případě, kdy zboží požadavky stanovené v čl. 1. bod 3 a čl. 4 této smlouvy nesplní, uvede kupující zjištěné nedostatky na dodacím listu, a zboží nepřevezme. Prodávající je</w:t>
      </w:r>
      <w:r w:rsidR="00F1502F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v</w:t>
      </w:r>
      <w:r w:rsidR="00F1502F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takovém případě povinen tyto nedostatky odstranit ve lhůtě do 10 dnů od původního termínu dodání.</w:t>
      </w:r>
    </w:p>
    <w:p w14:paraId="5AE105CF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Příslušný pracovník kupujícího uvede své jméno a podpis, v případě zjištěných nedostatků uvedei tuto skutečnost s konkrétním vymezením zjištěných vad dodaného zboží.</w:t>
      </w:r>
    </w:p>
    <w:p w14:paraId="05A8BD28" w14:textId="5C7BFF11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356D4AAC" w14:textId="7B0DAF9A" w:rsidR="00FE59CA" w:rsidRDefault="00FE59CA" w:rsidP="00186B7E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Zboží se považuje za řádně odevzdané a závazek prodávajícího odevzdat zboží za</w:t>
      </w:r>
      <w:r w:rsidR="00712A81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splněný</w:t>
      </w:r>
      <w:r w:rsidR="00BC4B15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okamžikem splnění všech závazků uvedených v čl. 1 bod 3 této smlouvy, když o</w:t>
      </w:r>
      <w:r w:rsidR="00712A81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těchto skutečnostech bude sepsán příslušný protokol, tak jak je výše uvedeno.</w:t>
      </w:r>
    </w:p>
    <w:p w14:paraId="3CD68998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0D694F48" w14:textId="77777777" w:rsidR="00FE59CA" w:rsidRDefault="00FE59CA" w:rsidP="00186B7E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Převzetí zboží na základě dodacího listu nezbavuje kupujícího práva reklamovat zjištěné vady.</w:t>
      </w:r>
    </w:p>
    <w:p w14:paraId="1C134670" w14:textId="734A3DD5" w:rsidR="00FE59CA" w:rsidRDefault="00FE59CA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0000"/>
          <w:sz w:val="22"/>
          <w:szCs w:val="22"/>
        </w:rPr>
      </w:pPr>
    </w:p>
    <w:p w14:paraId="0233072C" w14:textId="77777777" w:rsidR="00584E71" w:rsidRDefault="00584E71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0000"/>
          <w:sz w:val="22"/>
          <w:szCs w:val="22"/>
        </w:rPr>
      </w:pPr>
    </w:p>
    <w:p w14:paraId="2A8202E4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Článek 3</w:t>
      </w:r>
    </w:p>
    <w:p w14:paraId="58B5B440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Kupní cena, platební podmínky</w:t>
      </w:r>
    </w:p>
    <w:p w14:paraId="4DD0E9C5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ind w:left="426" w:hanging="426"/>
        <w:rPr>
          <w:rFonts w:ascii="Arial" w:hAnsi="Arial" w:cs="Arial"/>
          <w:bCs/>
          <w:noProof/>
          <w:color w:val="000000"/>
          <w:sz w:val="22"/>
          <w:szCs w:val="22"/>
        </w:rPr>
      </w:pPr>
    </w:p>
    <w:p w14:paraId="4885E5F0" w14:textId="37791497" w:rsidR="00712A81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Smluvní strany sjednávají za zboží kupní cenu ve výši</w:t>
      </w:r>
      <w:r w:rsidR="00B430F1">
        <w:rPr>
          <w:rFonts w:ascii="Arial" w:hAnsi="Arial" w:cs="Arial"/>
          <w:bCs/>
          <w:noProof/>
          <w:color w:val="000000"/>
        </w:rPr>
        <w:t xml:space="preserve"> 1 114 590,00 </w:t>
      </w:r>
      <w:r>
        <w:rPr>
          <w:rFonts w:ascii="Arial" w:hAnsi="Arial" w:cs="Arial"/>
          <w:bCs/>
          <w:noProof/>
          <w:color w:val="000000"/>
        </w:rPr>
        <w:t xml:space="preserve">Kč </w:t>
      </w:r>
      <w:r w:rsidRPr="00712A81">
        <w:rPr>
          <w:rFonts w:ascii="Arial" w:hAnsi="Arial" w:cs="Arial"/>
          <w:bCs/>
          <w:noProof/>
          <w:color w:val="000000"/>
        </w:rPr>
        <w:t xml:space="preserve">(slovy </w:t>
      </w:r>
      <w:r w:rsidR="00B430F1">
        <w:rPr>
          <w:rFonts w:ascii="Arial" w:hAnsi="Arial" w:cs="Arial"/>
          <w:bCs/>
          <w:noProof/>
          <w:color w:val="000000"/>
        </w:rPr>
        <w:t xml:space="preserve">jeden milion jedno sto čtrnáct tisíc pět set devadesát </w:t>
      </w:r>
      <w:r w:rsidRPr="00712A81">
        <w:rPr>
          <w:rFonts w:ascii="Arial" w:hAnsi="Arial" w:cs="Arial"/>
          <w:bCs/>
          <w:noProof/>
          <w:color w:val="000000"/>
        </w:rPr>
        <w:t>korun českých) bez DPH</w:t>
      </w:r>
      <w:r w:rsidR="00712A81" w:rsidRPr="00712A81">
        <w:rPr>
          <w:rFonts w:ascii="Arial" w:hAnsi="Arial" w:cs="Arial"/>
          <w:bCs/>
          <w:noProof/>
          <w:color w:val="000000"/>
        </w:rPr>
        <w:t>.</w:t>
      </w:r>
    </w:p>
    <w:p w14:paraId="71203153" w14:textId="063C0B30" w:rsidR="00393072" w:rsidRPr="00712A81" w:rsidRDefault="00ED328F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noProof/>
          <w:color w:val="000000"/>
        </w:rPr>
      </w:pPr>
      <w:r w:rsidRPr="00712A81">
        <w:rPr>
          <w:rFonts w:ascii="Arial" w:hAnsi="Arial" w:cs="Arial"/>
          <w:bCs/>
          <w:noProof/>
          <w:color w:val="000000"/>
        </w:rPr>
        <w:t>DPH bude účtováno v sazbě platné kde dni uskutečnění zdanitelného plnění.</w:t>
      </w:r>
    </w:p>
    <w:p w14:paraId="6F3100C1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553A3025" w14:textId="7B52649C" w:rsidR="00FE59CA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Takto stanovená cena je konečná a závazná a zahrnuje rovněž náklady prodávajícího na</w:t>
      </w:r>
      <w:r w:rsidR="00D448E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 xml:space="preserve">dodání a instalaci zboží, včetně všech souvisejících činností prodávajícího dle článku 5 </w:t>
      </w:r>
      <w:r w:rsidR="00825ACC">
        <w:rPr>
          <w:rFonts w:ascii="Arial" w:hAnsi="Arial" w:cs="Arial"/>
          <w:bCs/>
          <w:noProof/>
          <w:color w:val="000000"/>
        </w:rPr>
        <w:t>této smlouvy.</w:t>
      </w:r>
      <w:r>
        <w:rPr>
          <w:rFonts w:ascii="Arial" w:hAnsi="Arial" w:cs="Arial"/>
          <w:bCs/>
          <w:noProof/>
          <w:color w:val="000000"/>
        </w:rPr>
        <w:t xml:space="preserve"> Kupní cenu lze překročit pouze pro případ změny sazeb DPH.</w:t>
      </w:r>
    </w:p>
    <w:p w14:paraId="3455CFF6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5B17E602" w14:textId="77777777" w:rsidR="00FE59CA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Kupní cena bude uhrazena na základě faktury vystavené prodávajícím po řádném předání zboží dohodnutým způsobem dle čl. 2 bod 4 a bod 5 této smlouvy.</w:t>
      </w:r>
    </w:p>
    <w:p w14:paraId="3EDFCC2B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2AA8679D" w14:textId="77777777" w:rsidR="00FE59CA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Faktura bude mít náležitosti daňového dokladu, její přílohou bude stejnopis dodacího listu s potvrzením převzetí zboží bez jakýchkoli vad kupujícím.</w:t>
      </w:r>
    </w:p>
    <w:p w14:paraId="199BAB48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0406BA4F" w14:textId="7BF4E194" w:rsidR="00FE59CA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Každá faktura musí obsahovat náležitosti dle zákona č. 235/2004 Sb., o dani z přidané hodnoty,</w:t>
      </w:r>
      <w:r w:rsidR="00D448E3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v platném znění, a dle občanského zákoníku. Dále bude faktura obsahovat údaj o</w:t>
      </w:r>
      <w:r w:rsidR="00D448E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objednávce a o této smlouvě.</w:t>
      </w:r>
    </w:p>
    <w:p w14:paraId="7C72EEC5" w14:textId="77777777" w:rsidR="00FE59CA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Kupní cena bude vždy vyčíslena v členění cena bez DPH, cena včetně DPH a sazba DPH.</w:t>
      </w:r>
    </w:p>
    <w:p w14:paraId="603EEB0F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68CC8313" w14:textId="77777777" w:rsidR="00FE59CA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Splatnost faktury činí 30 dnů od doručení faktury kupujícímu.</w:t>
      </w:r>
    </w:p>
    <w:p w14:paraId="08CD6DEF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4BFF313B" w14:textId="4F97C2FE" w:rsidR="00FE59CA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Kupující je oprávněn vrátit prodávajícímu fakturu do data její splatnosti, jestliže bude obsahovat</w:t>
      </w:r>
      <w:r w:rsidR="00825ACC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nesprávné či neúplné údaje nebo k ní nebudou přiloženy dohodnuté přílohy. V</w:t>
      </w:r>
      <w:r w:rsidR="00D448E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takovém případě</w:t>
      </w:r>
      <w:r w:rsidR="00D448E3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se přeruší plynutí lhůty splatnosti a lhůta splatnosti začne plynout od</w:t>
      </w:r>
      <w:r w:rsidR="00D448E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počátku ode dne doručení</w:t>
      </w:r>
      <w:r w:rsidR="00825ACC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opravené faktury kupujícímu.</w:t>
      </w:r>
    </w:p>
    <w:p w14:paraId="1810823F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76CEAD5A" w14:textId="11299430" w:rsidR="00BC3BEC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Prodávající je povinen neprodleně informovat kupujícího písemnou formou o jakékoli relevantní skutečnosti uvedené v ustanovení § 109 zákona č. 235/2004 Sb., ve znění pozdějších předpisů, jež by mohla mít vztah k nezaplacení daňového plnění dle výše uvedeného zákona. Kupující si v případě takové informace o skutečnostech uvedených v</w:t>
      </w:r>
      <w:r w:rsidR="00D448E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ustanovení § 109 výše uvedeného zákona vyhrazuje právo uhradit za prodávajícího daň ze</w:t>
      </w:r>
      <w:r w:rsidR="00D448E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zdanitelného plnění dle této smlouvy přímo příslušnému správci daně.</w:t>
      </w:r>
    </w:p>
    <w:p w14:paraId="71DD4543" w14:textId="77777777" w:rsidR="00BC3BEC" w:rsidRPr="00BC3BEC" w:rsidRDefault="00BC3BEC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50CF4C0A" w14:textId="7FD14C28" w:rsidR="00FE59CA" w:rsidRPr="00BC3BEC" w:rsidRDefault="00FE59CA" w:rsidP="00186B7E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 w:rsidRPr="00BC3BEC">
        <w:rPr>
          <w:rFonts w:ascii="Arial" w:hAnsi="Arial" w:cs="Arial"/>
          <w:bCs/>
          <w:noProof/>
          <w:color w:val="000000"/>
        </w:rPr>
        <w:t>Platbu poukáže kupující bezhotovostně na účet prodávajícího. Povinnost zaplatit je</w:t>
      </w:r>
      <w:r w:rsidR="00D448E3">
        <w:rPr>
          <w:rFonts w:ascii="Arial" w:hAnsi="Arial" w:cs="Arial"/>
          <w:bCs/>
          <w:noProof/>
          <w:color w:val="000000"/>
        </w:rPr>
        <w:t> </w:t>
      </w:r>
      <w:r w:rsidRPr="00BC3BEC">
        <w:rPr>
          <w:rFonts w:ascii="Arial" w:hAnsi="Arial" w:cs="Arial"/>
          <w:bCs/>
          <w:noProof/>
          <w:color w:val="000000"/>
        </w:rPr>
        <w:t>splněna dnem odepsání fakturované částky z účtu kupujícího.</w:t>
      </w:r>
    </w:p>
    <w:p w14:paraId="3BA4FDB7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0000"/>
          <w:sz w:val="22"/>
          <w:szCs w:val="22"/>
        </w:rPr>
      </w:pPr>
    </w:p>
    <w:p w14:paraId="72DFC1C5" w14:textId="77777777" w:rsidR="00A31A24" w:rsidRDefault="00A31A24" w:rsidP="00186B7E">
      <w:pPr>
        <w:widowControl w:val="0"/>
        <w:overflowPunct w:val="0"/>
        <w:autoSpaceDE w:val="0"/>
        <w:autoSpaceDN w:val="0"/>
        <w:adjustRightInd w:val="0"/>
        <w:ind w:left="3545" w:firstLine="709"/>
        <w:jc w:val="left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2A108221" w14:textId="77777777" w:rsidR="00A31A24" w:rsidRDefault="00A31A24" w:rsidP="00186B7E">
      <w:pPr>
        <w:widowControl w:val="0"/>
        <w:overflowPunct w:val="0"/>
        <w:autoSpaceDE w:val="0"/>
        <w:autoSpaceDN w:val="0"/>
        <w:adjustRightInd w:val="0"/>
        <w:ind w:left="3545" w:firstLine="709"/>
        <w:jc w:val="left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581C1DD9" w14:textId="0D199908" w:rsidR="00FE59CA" w:rsidRDefault="00FE59CA" w:rsidP="00186B7E">
      <w:pPr>
        <w:widowControl w:val="0"/>
        <w:overflowPunct w:val="0"/>
        <w:autoSpaceDE w:val="0"/>
        <w:autoSpaceDN w:val="0"/>
        <w:adjustRightInd w:val="0"/>
        <w:ind w:left="3545" w:firstLine="709"/>
        <w:jc w:val="left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Článek 4</w:t>
      </w:r>
    </w:p>
    <w:p w14:paraId="49B20544" w14:textId="565CE4A2" w:rsidR="00FE59CA" w:rsidRDefault="00FE59CA" w:rsidP="00186B7E">
      <w:pPr>
        <w:widowControl w:val="0"/>
        <w:overflowPunct w:val="0"/>
        <w:autoSpaceDE w:val="0"/>
        <w:autoSpaceDN w:val="0"/>
        <w:adjustRightInd w:val="0"/>
        <w:ind w:left="2127" w:firstLine="709"/>
        <w:jc w:val="left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Montáž zboží a zaškolení personálu</w:t>
      </w:r>
    </w:p>
    <w:p w14:paraId="44BC00FB" w14:textId="77777777" w:rsidR="00A31A24" w:rsidRDefault="00A31A24" w:rsidP="00A31A24">
      <w:pPr>
        <w:widowControl w:val="0"/>
        <w:overflowPunct w:val="0"/>
        <w:autoSpaceDE w:val="0"/>
        <w:autoSpaceDN w:val="0"/>
        <w:adjustRightInd w:val="0"/>
        <w:jc w:val="left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6686D1BB" w14:textId="1CF70F1D" w:rsidR="00FE59CA" w:rsidRDefault="00FE59CA" w:rsidP="00186B7E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Prodávajcí řádně předá zboží pokud splní závazek dle čl. 1 bod 3 a ve lhůtě uvedené v čl.</w:t>
      </w:r>
      <w:r w:rsidR="00357A84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2 bod 1 této smlouvy.</w:t>
      </w:r>
    </w:p>
    <w:p w14:paraId="5D28E20D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0474F4E0" w14:textId="19A5ADD5" w:rsidR="00FE59CA" w:rsidRDefault="00FE59CA" w:rsidP="00186B7E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 xml:space="preserve">Ve lhůtě uvedené v čl. 2 bod 1 se prodávající zavazuje zajistit </w:t>
      </w:r>
      <w:r w:rsidR="00825ACC">
        <w:rPr>
          <w:rFonts w:ascii="Arial" w:hAnsi="Arial" w:cs="Arial"/>
          <w:bCs/>
          <w:noProof/>
          <w:color w:val="000000"/>
        </w:rPr>
        <w:t xml:space="preserve">dodaní, </w:t>
      </w:r>
      <w:r>
        <w:rPr>
          <w:rFonts w:ascii="Arial" w:hAnsi="Arial" w:cs="Arial"/>
          <w:bCs/>
          <w:noProof/>
          <w:color w:val="000000"/>
        </w:rPr>
        <w:t>montáž a uvedení zboží do provozu, včetně zajištění dalších podkladů zde uvedených, jakož i k proškolení obsluhy, včetně předání pokynů o způsobu zajištění provozní údržby zboží. Spolu s uvedením zboží do provozu zajistí prodávající, vyžaduje-li to legislativa nebo technické či provozní normy, rovněž výchozí elektro revizní zprávy o připojení zboží, případně další související činnosti, vše tak</w:t>
      </w:r>
      <w:r w:rsidR="00A32F6E">
        <w:rPr>
          <w:rFonts w:ascii="Arial" w:hAnsi="Arial" w:cs="Arial"/>
          <w:bCs/>
          <w:noProof/>
          <w:color w:val="000000"/>
        </w:rPr>
        <w:t>,</w:t>
      </w:r>
      <w:r>
        <w:rPr>
          <w:rFonts w:ascii="Arial" w:hAnsi="Arial" w:cs="Arial"/>
          <w:bCs/>
          <w:noProof/>
          <w:color w:val="000000"/>
        </w:rPr>
        <w:t xml:space="preserve"> jak je dohodnuto v čl. 1 bod 3 této smlouvy. O předání a</w:t>
      </w:r>
      <w:r w:rsidR="00A32F6E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 xml:space="preserve">uvedení zboží do provozu či o revizní zprávě výše uvedené, jakož i o proškolení obsluhy </w:t>
      </w:r>
      <w:r w:rsidR="00D20EF9">
        <w:rPr>
          <w:rFonts w:ascii="Arial" w:hAnsi="Arial" w:cs="Arial"/>
          <w:bCs/>
          <w:noProof/>
          <w:color w:val="000000"/>
        </w:rPr>
        <w:t>a</w:t>
      </w:r>
      <w:r w:rsidR="00A32F6E">
        <w:rPr>
          <w:rFonts w:ascii="Arial" w:hAnsi="Arial" w:cs="Arial"/>
          <w:bCs/>
          <w:noProof/>
          <w:color w:val="000000"/>
        </w:rPr>
        <w:t> p</w:t>
      </w:r>
      <w:r w:rsidR="00D20EF9">
        <w:rPr>
          <w:rFonts w:ascii="Arial" w:hAnsi="Arial" w:cs="Arial"/>
          <w:bCs/>
          <w:noProof/>
          <w:color w:val="000000"/>
        </w:rPr>
        <w:t>rovozní údržby</w:t>
      </w:r>
      <w:r>
        <w:rPr>
          <w:rFonts w:ascii="Arial" w:hAnsi="Arial" w:cs="Arial"/>
          <w:bCs/>
          <w:noProof/>
          <w:color w:val="000000"/>
        </w:rPr>
        <w:t xml:space="preserve"> v provozu kupujícího bude smluvními stranami sepsán protokol. Protokol dle věty předchozí bude obsahovat identifikaci smluvních stran, odkaz na tuto smlouvu, množství proškolovaných osob kupujícího a způsob jejich proškolení, včetně podpisů všech zúčastněných osob. V protokolu budou také uvedeny kontakty na servisní oddělení prodávajícího, spolu s uvedením osob odpovědných za servis zboží. </w:t>
      </w:r>
    </w:p>
    <w:p w14:paraId="6F10AC6F" w14:textId="77777777" w:rsidR="00584E71" w:rsidRDefault="00584E71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2F6ED089" w14:textId="77777777" w:rsidR="00584E71" w:rsidRDefault="00584E71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15E2FB49" w14:textId="6DB40D4A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Článek 5</w:t>
      </w:r>
    </w:p>
    <w:p w14:paraId="3FCEE50E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Práva z vadného plnění, záruka za jakost a kvalitativní podmínky</w:t>
      </w:r>
    </w:p>
    <w:p w14:paraId="7F361323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588929BD" w14:textId="1BC1C3B2" w:rsidR="00FE59CA" w:rsidRDefault="00FE59CA" w:rsidP="00186B7E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Prodávající je povinen realizovat plnění sjednané touto smlouvou na svů náklad a na své nebezpečí.</w:t>
      </w:r>
    </w:p>
    <w:p w14:paraId="21131399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73E3A98C" w14:textId="5065173C" w:rsidR="00FE59CA" w:rsidRDefault="00FE59CA" w:rsidP="00186B7E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Prodávající se zavazuje dodat kupujícímu zboží ve standardní kvalitě, v dohodnutém množství,</w:t>
      </w:r>
      <w:r w:rsidR="00BC3BEC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v obvyklém balení a v dohodnutých lhůtách. Případné vady je kupující povinen reklamovat bez</w:t>
      </w:r>
      <w:r w:rsidR="00BC3BEC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prodlení po jejich zjištění, a to na e-mailovou adresu kontaktní osoby prodávajícího, která je</w:t>
      </w:r>
      <w:r w:rsidR="00BC3BEC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uvedena v záhlaví této smlouvy.</w:t>
      </w:r>
    </w:p>
    <w:p w14:paraId="7FEC5F4F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2A1158DB" w14:textId="3FC61E91" w:rsidR="00FE59CA" w:rsidRDefault="00FE59CA" w:rsidP="00186B7E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Na dodané zboží poskytuje prodávající kupujícímu záruku za jakost v</w:t>
      </w:r>
      <w:r w:rsidR="00E02A00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 xml:space="preserve">délce </w:t>
      </w:r>
      <w:r>
        <w:rPr>
          <w:rFonts w:ascii="Arial" w:hAnsi="Arial" w:cs="Arial"/>
          <w:b/>
          <w:noProof/>
          <w:color w:val="000000"/>
        </w:rPr>
        <w:t>24</w:t>
      </w:r>
      <w:r w:rsidR="00E02A00">
        <w:rPr>
          <w:rFonts w:ascii="Arial" w:hAnsi="Arial" w:cs="Arial"/>
          <w:b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kalendářních měsíců. Prodávající se zavazuje, že po tuto dobu bude zboží použitelné k</w:t>
      </w:r>
      <w:r w:rsidR="00E02A00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dohodnutému nebo obvyklému účelu. Záruka se nevztahuje na opotřebení v rozsahu odpovídajícímu obvyklému způsobu užívání. Záruční doba neběží ode dne uplatnění vady, na níž se</w:t>
      </w:r>
      <w:r w:rsidR="00BC3BEC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vztahuje záruka za jakost, do doby odstranění této vady.</w:t>
      </w:r>
    </w:p>
    <w:p w14:paraId="768A8679" w14:textId="77777777" w:rsidR="00825ACC" w:rsidRDefault="00825ACC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3B55C3A6" w14:textId="77777777" w:rsidR="00FE59CA" w:rsidRDefault="00FE59CA" w:rsidP="00186B7E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Náhrada škody a nároky z ní vyplývající se řídí občanským zákoníkem.</w:t>
      </w:r>
    </w:p>
    <w:p w14:paraId="643F7C29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728B2E52" w14:textId="4942ECF6" w:rsidR="00FE59CA" w:rsidRDefault="00FE59CA" w:rsidP="00186B7E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Jestliže prodávající není schopen dodávat zboží ve sjednané jakosti, je povinen všechny změnyv dodávaném zboží projednat s kupujícím a náhradní zboží dodat pouze s jeho souhlasem.</w:t>
      </w:r>
    </w:p>
    <w:p w14:paraId="2789875D" w14:textId="4955011C" w:rsidR="00584E71" w:rsidRDefault="00584E71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0000"/>
        </w:rPr>
      </w:pPr>
    </w:p>
    <w:p w14:paraId="5D186291" w14:textId="77777777" w:rsidR="00584E71" w:rsidRPr="00584E71" w:rsidRDefault="00584E71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0000"/>
        </w:rPr>
      </w:pPr>
    </w:p>
    <w:p w14:paraId="607D028A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Článek 6</w:t>
      </w:r>
    </w:p>
    <w:p w14:paraId="36D740A0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Smluvní pokuty</w:t>
      </w:r>
    </w:p>
    <w:p w14:paraId="7AD70174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255FBC59" w14:textId="50F19069" w:rsidR="00FE59CA" w:rsidRDefault="00FE59CA" w:rsidP="00186B7E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 xml:space="preserve">V případě prodlení prodávajícího s řádným či včasným předáním zboží, tak jak je toto specifikováno v čl. 1 bod, 2, bod 3 v návaznosti na </w:t>
      </w:r>
      <w:r w:rsidR="00B24C8C">
        <w:rPr>
          <w:rFonts w:ascii="Arial" w:hAnsi="Arial" w:cs="Arial"/>
          <w:bCs/>
          <w:noProof/>
          <w:color w:val="000000"/>
        </w:rPr>
        <w:t xml:space="preserve">čl. </w:t>
      </w:r>
      <w:r>
        <w:rPr>
          <w:rFonts w:ascii="Arial" w:hAnsi="Arial" w:cs="Arial"/>
          <w:bCs/>
          <w:noProof/>
          <w:color w:val="000000"/>
        </w:rPr>
        <w:t>4 a čl. 2 bod 1 této smlouvy je</w:t>
      </w:r>
      <w:r w:rsidR="00E02A00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kupující oprávněn požadovat smluvní pokutu ve výši 1.000 Kč za každý započatý den prodlení.</w:t>
      </w:r>
    </w:p>
    <w:p w14:paraId="64C969E3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1DF01537" w14:textId="77777777" w:rsidR="00FE59CA" w:rsidRDefault="00FE59CA" w:rsidP="00186B7E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V případě prodlení prodávajícího s odstraněním reklamované vady je kupující oprávněn požadovat smluvní pokutu ve výši 1.000 Kč za každý započatý den prodlení.</w:t>
      </w:r>
    </w:p>
    <w:p w14:paraId="1E6A9A1A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7AA696FB" w14:textId="3512D6A5" w:rsidR="00FE59CA" w:rsidRDefault="00FE59CA" w:rsidP="00186B7E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Smluvní strany se dohodly, že vylučují použití ustanovení § 2050 občanského zákoníku, tedy</w:t>
      </w:r>
      <w:r w:rsidR="006B55BA">
        <w:rPr>
          <w:rFonts w:ascii="Arial" w:hAnsi="Arial" w:cs="Arial"/>
          <w:bCs/>
          <w:noProof/>
          <w:color w:val="000000"/>
        </w:rPr>
        <w:t>,</w:t>
      </w:r>
      <w:r>
        <w:rPr>
          <w:rFonts w:ascii="Arial" w:hAnsi="Arial" w:cs="Arial"/>
          <w:bCs/>
          <w:noProof/>
          <w:color w:val="000000"/>
        </w:rPr>
        <w:t xml:space="preserve"> že</w:t>
      </w:r>
      <w:r w:rsidR="006B55BA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nárok na náhradu škody není dotčen smluvními pokutami sjednanými v této smlouvě. Povinnost zaplatit smluvní pokutu může vzniknout i opakovaně, její celková výše není omezena.</w:t>
      </w:r>
    </w:p>
    <w:p w14:paraId="63FB1C95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338474A5" w14:textId="77777777" w:rsidR="00FE59CA" w:rsidRDefault="00FE59CA" w:rsidP="00186B7E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Odstoupením od této smlouvy nárok na smluvní pokutu nezaniká.</w:t>
      </w:r>
    </w:p>
    <w:p w14:paraId="7B7BA2B9" w14:textId="0B8A34E3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501BA4A2" w14:textId="77777777" w:rsidR="00584E71" w:rsidRDefault="00584E71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511E89AB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Článek 7</w:t>
      </w:r>
    </w:p>
    <w:p w14:paraId="1B9445B5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Způsob ukončení smlouvy</w:t>
      </w:r>
    </w:p>
    <w:p w14:paraId="2242E967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7C00D42E" w14:textId="2EC151C8" w:rsidR="00FE59CA" w:rsidRDefault="00FE59CA" w:rsidP="00186B7E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Od této smlouvy může odstoupit kterákoliv smluvní strana pro podstatné porušení této smlouvy druhou smluvní stranou.</w:t>
      </w:r>
      <w:r w:rsidR="006B55BA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Účinky odstoupení od této smlouvy nastanou dnem, kdy bylo písemné odstoupení strany odstupující druhé straně doručeno.</w:t>
      </w:r>
    </w:p>
    <w:p w14:paraId="46D8D8A7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07FC66E6" w14:textId="77777777" w:rsidR="00FE59CA" w:rsidRDefault="00FE59CA" w:rsidP="00186B7E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Podstatným porušením smlouvy prodávajícím se rozumí zejména:</w:t>
      </w:r>
    </w:p>
    <w:p w14:paraId="79042C11" w14:textId="77777777" w:rsidR="00FE59CA" w:rsidRDefault="00FE59CA" w:rsidP="00186B7E">
      <w:pPr>
        <w:pStyle w:val="Odstavecseseznamem"/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neprovedení dodávky zboží vůbec nebo neprovedení ve sjednané době, sjednaným způsobem a ve sjednaném rozsahu dle čl. 1 bod 3  a čl.4 čl.této smlouvy.</w:t>
      </w:r>
    </w:p>
    <w:p w14:paraId="2359E56A" w14:textId="77777777" w:rsidR="00584E71" w:rsidRDefault="00584E71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42D524B3" w14:textId="77777777" w:rsidR="00584E71" w:rsidRDefault="00584E71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301B6FF4" w14:textId="4A94A044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Článek 8</w:t>
      </w:r>
    </w:p>
    <w:p w14:paraId="27A2AD26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Závěrečná ujednání</w:t>
      </w:r>
    </w:p>
    <w:p w14:paraId="26D9458D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784DF548" w14:textId="505DFA2C" w:rsidR="00FE59CA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Kupující je oprávněn započíst své pohledávky proti pohledávkám prodávajícího. Kupující je dále oprávněn své</w:t>
      </w:r>
      <w:r w:rsidR="00B61C65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pohledávky a nároky vzniklé ze smlouvy nebo v souvislosti s jejím plněním postoupit třetím</w:t>
      </w:r>
      <w:r w:rsidR="00B61C65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osobám, zastavit nebo s nimi jinak disponovat bez písemného souhlasu prodávajícího.</w:t>
      </w:r>
      <w:r w:rsidR="006B55BA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Pohledávky kupujícího a prodávajícího započtením zanikají ve</w:t>
      </w:r>
      <w:r w:rsidR="007B26ED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výši, ve které se kryjí.</w:t>
      </w:r>
    </w:p>
    <w:p w14:paraId="61C7BACC" w14:textId="77777777" w:rsidR="00FE59CA" w:rsidRDefault="00FE59CA" w:rsidP="00186B7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</w:p>
    <w:p w14:paraId="465616D3" w14:textId="77777777" w:rsidR="00FE59CA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 xml:space="preserve">Prodávající není oprávněn započíst vůči jakékoli pohledávce za kupujícím, i nesplatné, jakoukoli svou pohledávku, i nesplatnou. </w:t>
      </w:r>
    </w:p>
    <w:p w14:paraId="6FB67A03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4673AB5E" w14:textId="31366AE8" w:rsidR="00FE59CA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Tuto smlouvu lze měnit či doplňovat pouze chronologicky číslovanými písemnými dodatky,</w:t>
      </w:r>
      <w:r w:rsidR="006B55BA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podepsanými oprávněnými zástupci smluvních stran.</w:t>
      </w:r>
    </w:p>
    <w:p w14:paraId="5E820CBD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3E2F9576" w14:textId="0FB01482" w:rsidR="00FE59CA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Nastanou-li u některé ze stran okolnosti bránící řádnému plnění této smlouvy, je povinna to bez</w:t>
      </w:r>
      <w:r w:rsidR="006B55BA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zbytečného odkladu oznámit druhé straně.</w:t>
      </w:r>
    </w:p>
    <w:p w14:paraId="4285B1CC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1E02C876" w14:textId="2BE65482" w:rsidR="00FE59CA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Prodávající</w:t>
      </w:r>
      <w:r w:rsidR="006B55BA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je srozuměn s tím, že kupující je povinným subjektem dle § 2 odst. 1 zákona č. 340/2015 Sb., o zvláštních podmínkách účinnosti některých smluv, uveřejňování těchto smluv</w:t>
      </w:r>
      <w:r w:rsidR="00A150D3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a o registru smluv</w:t>
      </w:r>
      <w:r w:rsidR="00A150D3">
        <w:rPr>
          <w:rFonts w:ascii="Arial" w:hAnsi="Arial" w:cs="Arial"/>
          <w:bCs/>
          <w:noProof/>
          <w:color w:val="000000"/>
        </w:rPr>
        <w:t>,</w:t>
      </w:r>
      <w:r>
        <w:rPr>
          <w:rFonts w:ascii="Arial" w:hAnsi="Arial" w:cs="Arial"/>
          <w:bCs/>
          <w:noProof/>
          <w:color w:val="000000"/>
        </w:rPr>
        <w:t xml:space="preserve"> a je tak povinen zveřejnit obraz smlouvy a její případné změny (dodatky) anebo další dokumenty od této smlouvy odvozené včetně metadat. Kupující se</w:t>
      </w:r>
      <w:r w:rsidR="00A150D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zavazuje tuto smlouvu</w:t>
      </w:r>
      <w:r w:rsidR="006B55BA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uveřejnit v souladu s tímto zákonem, a to požadovaným způsobem, v zákonem stanovené lhůtě.</w:t>
      </w:r>
    </w:p>
    <w:p w14:paraId="6BD1192D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4FBFCA09" w14:textId="3E44C3DC" w:rsidR="00FE59CA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Smluvní strany prohlašují, že smlouva neobsahuje žádné obchodní tajemství, krom</w:t>
      </w:r>
      <w:r w:rsidR="00A150D3">
        <w:rPr>
          <w:rFonts w:ascii="Arial" w:hAnsi="Arial" w:cs="Arial"/>
          <w:bCs/>
          <w:noProof/>
          <w:color w:val="000000"/>
        </w:rPr>
        <w:t>ě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393072">
        <w:rPr>
          <w:rFonts w:ascii="Arial" w:hAnsi="Arial" w:cs="Arial"/>
          <w:bCs/>
          <w:noProof/>
          <w:color w:val="000000"/>
        </w:rPr>
        <w:t xml:space="preserve">všech </w:t>
      </w:r>
      <w:r>
        <w:rPr>
          <w:rFonts w:ascii="Arial" w:hAnsi="Arial" w:cs="Arial"/>
          <w:bCs/>
          <w:noProof/>
          <w:color w:val="000000"/>
        </w:rPr>
        <w:t>příloh</w:t>
      </w:r>
      <w:r w:rsidR="00B24C8C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této smlouvy.</w:t>
      </w:r>
    </w:p>
    <w:p w14:paraId="0BB68A53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74E53777" w14:textId="6EFC7929" w:rsidR="00FE59CA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Tato smlouva nabývá platnosti okamžikem jejího podpisu oběma smluvními stranami a</w:t>
      </w:r>
      <w:r w:rsidR="00A150D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účinnosti okamžikem uveřejnění v registru smluv.</w:t>
      </w:r>
    </w:p>
    <w:p w14:paraId="188DBB9B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1062E807" w14:textId="67ADA97D" w:rsidR="00FE59CA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Je-li nebo stane-li se některé ustanovení této smlouvy neplatné či neúčinné, nedotýká se</w:t>
      </w:r>
      <w:r w:rsidR="00A150D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>to</w:t>
      </w:r>
      <w:r w:rsidR="006B55BA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ostatních ustanovení této smlouvy, která zůstávají platná a účinná. Smluvní strany se</w:t>
      </w:r>
      <w:r w:rsidR="00A150D3">
        <w:rPr>
          <w:rFonts w:ascii="Arial" w:hAnsi="Arial" w:cs="Arial"/>
          <w:bCs/>
          <w:noProof/>
          <w:color w:val="000000"/>
        </w:rPr>
        <w:t> </w:t>
      </w:r>
      <w:r>
        <w:rPr>
          <w:rFonts w:ascii="Arial" w:hAnsi="Arial" w:cs="Arial"/>
          <w:bCs/>
          <w:noProof/>
          <w:color w:val="000000"/>
        </w:rPr>
        <w:t xml:space="preserve">v tomto případě zavazují dohodou nahradit ustanovení neplatné či neúčinné novým </w:t>
      </w:r>
      <w:r>
        <w:rPr>
          <w:rFonts w:ascii="Arial" w:hAnsi="Arial" w:cs="Arial"/>
          <w:bCs/>
          <w:noProof/>
          <w:color w:val="000000"/>
        </w:rPr>
        <w:lastRenderedPageBreak/>
        <w:t>ustanovením platným a účinným, které nejlépe odpovídá původně zamýšlenému účelu ustanovení neplatného či neúčinného. Do té doby platí odpovídající úprava platných obecně závazných právních předpisů.</w:t>
      </w:r>
    </w:p>
    <w:p w14:paraId="3D6C094B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7BF0707C" w14:textId="5441E7B0" w:rsidR="00D20EF9" w:rsidRPr="00DD6D12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Tato smlouva je vypracována ve dvou vyhotoveních, z nichž po jednom vyhotovení obdrží prodávající a jednom vyhotovení obdrží kupující.</w:t>
      </w:r>
    </w:p>
    <w:p w14:paraId="38FA91F1" w14:textId="77777777" w:rsidR="00FE59CA" w:rsidRDefault="00FE59CA" w:rsidP="00186B7E">
      <w:pPr>
        <w:pStyle w:val="Odstavecseseznamem"/>
        <w:spacing w:after="0" w:line="240" w:lineRule="auto"/>
        <w:ind w:left="426" w:hanging="426"/>
        <w:rPr>
          <w:rFonts w:ascii="Arial" w:hAnsi="Arial" w:cs="Arial"/>
          <w:bCs/>
          <w:noProof/>
          <w:color w:val="000000"/>
        </w:rPr>
      </w:pPr>
    </w:p>
    <w:p w14:paraId="2894EACC" w14:textId="4EA2E092" w:rsidR="00FE59CA" w:rsidRDefault="00FE59CA" w:rsidP="00186B7E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Nedílnou součástí této smlouvy jsou tyto přílohy:</w:t>
      </w:r>
    </w:p>
    <w:p w14:paraId="598E2B10" w14:textId="77777777" w:rsidR="00584E71" w:rsidRPr="00584E71" w:rsidRDefault="00584E71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0000"/>
        </w:rPr>
      </w:pPr>
    </w:p>
    <w:p w14:paraId="4A2B3827" w14:textId="77777777" w:rsidR="00393072" w:rsidRPr="00393072" w:rsidRDefault="00393072" w:rsidP="00186B7E">
      <w:pPr>
        <w:widowControl w:val="0"/>
        <w:overflowPunct w:val="0"/>
        <w:autoSpaceDE w:val="0"/>
        <w:autoSpaceDN w:val="0"/>
        <w:adjustRightInd w:val="0"/>
        <w:ind w:left="851" w:hanging="426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393072">
        <w:rPr>
          <w:rFonts w:ascii="Arial" w:hAnsi="Arial" w:cs="Arial"/>
          <w:bCs/>
          <w:noProof/>
          <w:color w:val="000000"/>
          <w:sz w:val="22"/>
          <w:szCs w:val="22"/>
          <w:u w:val="single"/>
        </w:rPr>
        <w:t>Příloha č. 1:</w:t>
      </w:r>
      <w:r w:rsidRPr="00393072">
        <w:rPr>
          <w:rFonts w:ascii="Arial" w:hAnsi="Arial" w:cs="Arial"/>
          <w:bCs/>
          <w:noProof/>
          <w:color w:val="000000"/>
          <w:sz w:val="22"/>
          <w:szCs w:val="22"/>
        </w:rPr>
        <w:t xml:space="preserve"> Technická specifikace předmětu plnění</w:t>
      </w:r>
    </w:p>
    <w:p w14:paraId="77161FE2" w14:textId="77777777" w:rsidR="00393072" w:rsidRPr="00393072" w:rsidRDefault="00393072" w:rsidP="00186B7E">
      <w:pPr>
        <w:widowControl w:val="0"/>
        <w:overflowPunct w:val="0"/>
        <w:autoSpaceDE w:val="0"/>
        <w:autoSpaceDN w:val="0"/>
        <w:adjustRightInd w:val="0"/>
        <w:ind w:left="851" w:hanging="426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393072">
        <w:rPr>
          <w:rFonts w:ascii="Arial" w:hAnsi="Arial" w:cs="Arial"/>
          <w:bCs/>
          <w:noProof/>
          <w:color w:val="000000"/>
          <w:sz w:val="22"/>
          <w:szCs w:val="22"/>
          <w:u w:val="single"/>
        </w:rPr>
        <w:t>Příloha č. 2:</w:t>
      </w:r>
      <w:r w:rsidRPr="00393072">
        <w:rPr>
          <w:rFonts w:ascii="Arial" w:hAnsi="Arial" w:cs="Arial"/>
          <w:bCs/>
          <w:noProof/>
          <w:color w:val="000000"/>
          <w:sz w:val="22"/>
          <w:szCs w:val="22"/>
        </w:rPr>
        <w:t xml:space="preserve"> Technická specifikace – splnění požadavků</w:t>
      </w:r>
    </w:p>
    <w:p w14:paraId="26D21AA3" w14:textId="77777777" w:rsidR="00393072" w:rsidRDefault="00393072" w:rsidP="00186B7E">
      <w:pPr>
        <w:widowControl w:val="0"/>
        <w:overflowPunct w:val="0"/>
        <w:autoSpaceDE w:val="0"/>
        <w:autoSpaceDN w:val="0"/>
        <w:adjustRightInd w:val="0"/>
        <w:ind w:left="851" w:hanging="426"/>
        <w:rPr>
          <w:rFonts w:ascii="Arial" w:hAnsi="Arial" w:cs="Arial"/>
          <w:noProof/>
          <w:sz w:val="22"/>
          <w:szCs w:val="22"/>
        </w:rPr>
      </w:pPr>
      <w:r w:rsidRPr="00393072">
        <w:rPr>
          <w:rFonts w:ascii="Arial" w:hAnsi="Arial" w:cs="Arial"/>
          <w:bCs/>
          <w:noProof/>
          <w:color w:val="000000"/>
          <w:sz w:val="22"/>
          <w:szCs w:val="22"/>
          <w:u w:val="single"/>
        </w:rPr>
        <w:t>Příloha č. 3:</w:t>
      </w:r>
      <w:r w:rsidRPr="00393072">
        <w:rPr>
          <w:rFonts w:ascii="Arial" w:hAnsi="Arial" w:cs="Arial"/>
          <w:bCs/>
          <w:noProof/>
          <w:color w:val="000000"/>
          <w:sz w:val="22"/>
          <w:szCs w:val="22"/>
        </w:rPr>
        <w:t xml:space="preserve"> Položkový rozpočet</w:t>
      </w:r>
    </w:p>
    <w:p w14:paraId="6F9F5F2D" w14:textId="77777777" w:rsidR="00FE59CA" w:rsidRDefault="00FE59CA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7F56378C" w14:textId="77777777" w:rsidR="00052E5D" w:rsidRDefault="00052E5D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293DF4DC" w14:textId="77777777" w:rsidR="00052E5D" w:rsidRDefault="00052E5D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6DD222BB" w14:textId="77777777" w:rsidR="00052E5D" w:rsidRDefault="00052E5D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50133017" w14:textId="30D7E111" w:rsidR="00FE59CA" w:rsidRDefault="00FE59CA" w:rsidP="00186B7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Za kupujícího v</w:t>
      </w:r>
      <w:r w:rsidR="00D8558D">
        <w:rPr>
          <w:rFonts w:ascii="Arial" w:hAnsi="Arial" w:cs="Arial"/>
          <w:noProof/>
          <w:sz w:val="22"/>
          <w:szCs w:val="22"/>
        </w:rPr>
        <w:t xml:space="preserve"> D. Vodě u Č. B </w:t>
      </w:r>
      <w:r>
        <w:rPr>
          <w:rFonts w:ascii="Arial" w:hAnsi="Arial" w:cs="Arial"/>
          <w:noProof/>
          <w:sz w:val="22"/>
          <w:szCs w:val="22"/>
        </w:rPr>
        <w:t>dne</w:t>
      </w:r>
      <w:r w:rsidR="00D8558D">
        <w:rPr>
          <w:rFonts w:ascii="Arial" w:hAnsi="Arial" w:cs="Arial"/>
          <w:noProof/>
          <w:sz w:val="22"/>
          <w:szCs w:val="22"/>
        </w:rPr>
        <w:t xml:space="preserve"> 1.11.2022</w:t>
      </w:r>
      <w:r w:rsidR="00D8558D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Za prodávajícího v</w:t>
      </w:r>
      <w:r w:rsidR="00D8558D">
        <w:rPr>
          <w:rFonts w:ascii="Arial" w:hAnsi="Arial" w:cs="Arial"/>
          <w:noProof/>
          <w:sz w:val="22"/>
          <w:szCs w:val="22"/>
        </w:rPr>
        <w:t> Č. B.</w:t>
      </w:r>
      <w:r>
        <w:rPr>
          <w:rFonts w:ascii="Arial" w:hAnsi="Arial" w:cs="Arial"/>
          <w:noProof/>
          <w:sz w:val="22"/>
          <w:szCs w:val="22"/>
        </w:rPr>
        <w:t xml:space="preserve"> dne </w:t>
      </w:r>
      <w:r w:rsidR="00D8558D">
        <w:rPr>
          <w:rFonts w:ascii="Arial" w:hAnsi="Arial" w:cs="Arial"/>
          <w:noProof/>
          <w:sz w:val="22"/>
          <w:szCs w:val="22"/>
        </w:rPr>
        <w:t>31.10.2022</w:t>
      </w:r>
    </w:p>
    <w:p w14:paraId="6ABA451E" w14:textId="77777777" w:rsidR="00052E5D" w:rsidRDefault="00052E5D" w:rsidP="00186B7E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</w:p>
    <w:p w14:paraId="548591FB" w14:textId="77777777" w:rsidR="00052E5D" w:rsidRDefault="00052E5D" w:rsidP="00186B7E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</w:p>
    <w:p w14:paraId="220A0B14" w14:textId="77777777" w:rsidR="00052E5D" w:rsidRDefault="00052E5D" w:rsidP="00186B7E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</w:p>
    <w:p w14:paraId="1F4480F0" w14:textId="77777777" w:rsidR="00052E5D" w:rsidRDefault="00052E5D" w:rsidP="00186B7E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</w:p>
    <w:p w14:paraId="0B28CE2E" w14:textId="7C76D510" w:rsidR="00FE59CA" w:rsidRPr="00D8558D" w:rsidRDefault="00FE59CA" w:rsidP="00052E5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  <w:r w:rsidRPr="00D8558D">
        <w:rPr>
          <w:rFonts w:ascii="Arial" w:hAnsi="Arial" w:cs="Arial"/>
          <w:noProof/>
          <w:color w:val="000000"/>
          <w:sz w:val="22"/>
          <w:szCs w:val="22"/>
        </w:rPr>
        <w:t>…………………………………</w:t>
      </w:r>
      <w:r w:rsidR="00052E5D" w:rsidRPr="00D8558D">
        <w:rPr>
          <w:rFonts w:ascii="Arial" w:hAnsi="Arial" w:cs="Arial"/>
          <w:noProof/>
          <w:color w:val="000000"/>
          <w:sz w:val="22"/>
          <w:szCs w:val="22"/>
        </w:rPr>
        <w:tab/>
      </w:r>
      <w:r w:rsidR="00052E5D" w:rsidRPr="00D8558D">
        <w:rPr>
          <w:rFonts w:ascii="Arial" w:hAnsi="Arial" w:cs="Arial"/>
          <w:noProof/>
          <w:color w:val="000000"/>
          <w:sz w:val="22"/>
          <w:szCs w:val="22"/>
        </w:rPr>
        <w:tab/>
      </w:r>
      <w:r w:rsidRPr="00D8558D">
        <w:rPr>
          <w:rFonts w:ascii="Arial" w:hAnsi="Arial" w:cs="Arial"/>
          <w:noProof/>
          <w:color w:val="000000"/>
          <w:sz w:val="22"/>
          <w:szCs w:val="22"/>
        </w:rPr>
        <w:t>…………………………………</w:t>
      </w:r>
    </w:p>
    <w:p w14:paraId="377A7CCC" w14:textId="606BCB34" w:rsidR="00FE59CA" w:rsidRPr="00D8558D" w:rsidRDefault="00FE59CA" w:rsidP="00052E5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  <w:r w:rsidRPr="00D8558D">
        <w:rPr>
          <w:rFonts w:ascii="Arial" w:hAnsi="Arial" w:cs="Arial"/>
          <w:noProof/>
          <w:color w:val="000000"/>
          <w:sz w:val="22"/>
          <w:szCs w:val="22"/>
        </w:rPr>
        <w:t>Jana Zadražilová</w:t>
      </w:r>
      <w:r w:rsidRPr="00D8558D">
        <w:rPr>
          <w:rFonts w:ascii="Arial" w:hAnsi="Arial" w:cs="Arial"/>
          <w:noProof/>
          <w:color w:val="000000"/>
          <w:sz w:val="22"/>
          <w:szCs w:val="22"/>
        </w:rPr>
        <w:tab/>
      </w:r>
      <w:r w:rsidRPr="00D8558D">
        <w:rPr>
          <w:rFonts w:ascii="Arial" w:hAnsi="Arial" w:cs="Arial"/>
          <w:noProof/>
          <w:color w:val="000000"/>
          <w:sz w:val="22"/>
          <w:szCs w:val="22"/>
        </w:rPr>
        <w:tab/>
      </w:r>
      <w:r w:rsidR="00052E5D" w:rsidRPr="00D8558D">
        <w:rPr>
          <w:rFonts w:ascii="Arial" w:hAnsi="Arial" w:cs="Arial"/>
          <w:noProof/>
          <w:color w:val="000000"/>
          <w:sz w:val="22"/>
          <w:szCs w:val="22"/>
        </w:rPr>
        <w:tab/>
      </w:r>
      <w:r w:rsidR="00052E5D" w:rsidRPr="00D8558D">
        <w:rPr>
          <w:rFonts w:ascii="Arial" w:hAnsi="Arial" w:cs="Arial"/>
          <w:noProof/>
          <w:color w:val="000000"/>
          <w:sz w:val="22"/>
          <w:szCs w:val="22"/>
        </w:rPr>
        <w:tab/>
      </w:r>
      <w:r w:rsidR="00D8558D" w:rsidRPr="00D8558D">
        <w:rPr>
          <w:rFonts w:ascii="Arial" w:hAnsi="Arial" w:cs="Arial"/>
          <w:i/>
          <w:noProof/>
          <w:sz w:val="22"/>
          <w:szCs w:val="22"/>
        </w:rPr>
        <w:t>KOSTAX spol. s r.o.</w:t>
      </w:r>
    </w:p>
    <w:p w14:paraId="71127FE3" w14:textId="77777777" w:rsidR="00FE59CA" w:rsidRDefault="00FE59CA" w:rsidP="00186B7E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  <w:r w:rsidRPr="00D8558D">
        <w:rPr>
          <w:rFonts w:ascii="Arial" w:hAnsi="Arial" w:cs="Arial"/>
          <w:noProof/>
          <w:color w:val="000000"/>
          <w:sz w:val="22"/>
          <w:szCs w:val="22"/>
        </w:rPr>
        <w:t>ředitelka</w:t>
      </w:r>
    </w:p>
    <w:p w14:paraId="6DC1293D" w14:textId="77777777" w:rsidR="007C18D8" w:rsidRDefault="007C18D8" w:rsidP="00186B7E"/>
    <w:sectPr w:rsidR="007C18D8" w:rsidSect="009F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Arial-BoldMT">
    <w:altName w:val="Arial"/>
    <w:charset w:val="00"/>
    <w:family w:val="swiss"/>
    <w:pitch w:val="default"/>
    <w:sig w:usb0="00000007" w:usb1="00000000" w:usb2="00000000" w:usb3="00000000" w:csb0="00000003" w:csb1="00000000"/>
  </w:font>
  <w:font w:name="TimesNewRomanPS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6C18"/>
    <w:multiLevelType w:val="hybridMultilevel"/>
    <w:tmpl w:val="5DE0B8E0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DC649B"/>
    <w:multiLevelType w:val="hybridMultilevel"/>
    <w:tmpl w:val="AF90A1B4"/>
    <w:lvl w:ilvl="0" w:tplc="B70E1F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7EAD"/>
    <w:multiLevelType w:val="hybridMultilevel"/>
    <w:tmpl w:val="14986944"/>
    <w:lvl w:ilvl="0" w:tplc="9028DD2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09F6"/>
    <w:multiLevelType w:val="hybridMultilevel"/>
    <w:tmpl w:val="A316349E"/>
    <w:lvl w:ilvl="0" w:tplc="B70E1F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1372"/>
    <w:multiLevelType w:val="hybridMultilevel"/>
    <w:tmpl w:val="AB8E0710"/>
    <w:lvl w:ilvl="0" w:tplc="FD28819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726F"/>
    <w:multiLevelType w:val="hybridMultilevel"/>
    <w:tmpl w:val="D600452C"/>
    <w:lvl w:ilvl="0" w:tplc="B70E1F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2136"/>
    <w:multiLevelType w:val="hybridMultilevel"/>
    <w:tmpl w:val="9462D66A"/>
    <w:lvl w:ilvl="0" w:tplc="B70E1F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A7636"/>
    <w:multiLevelType w:val="hybridMultilevel"/>
    <w:tmpl w:val="923C82DC"/>
    <w:lvl w:ilvl="0" w:tplc="B70E1F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739"/>
    <w:multiLevelType w:val="hybridMultilevel"/>
    <w:tmpl w:val="1750DB5A"/>
    <w:lvl w:ilvl="0" w:tplc="B70E1F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76E15"/>
    <w:multiLevelType w:val="hybridMultilevel"/>
    <w:tmpl w:val="B29A4DBA"/>
    <w:lvl w:ilvl="0" w:tplc="9028DD28">
      <w:start w:val="1"/>
      <w:numFmt w:val="bullet"/>
      <w:lvlText w:val="-"/>
      <w:lvlJc w:val="left"/>
      <w:pPr>
        <w:ind w:left="1004" w:hanging="360"/>
      </w:pPr>
      <w:rPr>
        <w:rFonts w:ascii="Garamond" w:hAnsi="Garamond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CB4350"/>
    <w:multiLevelType w:val="hybridMultilevel"/>
    <w:tmpl w:val="C8C00D2C"/>
    <w:lvl w:ilvl="0" w:tplc="B70E1F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201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708987">
    <w:abstractNumId w:val="9"/>
  </w:num>
  <w:num w:numId="4" w16cid:durableId="815799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8129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363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3050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3379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3912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41422">
    <w:abstractNumId w:val="2"/>
  </w:num>
  <w:num w:numId="11" w16cid:durableId="1544444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CA"/>
    <w:rsid w:val="00006795"/>
    <w:rsid w:val="00025662"/>
    <w:rsid w:val="00052E5D"/>
    <w:rsid w:val="000E1770"/>
    <w:rsid w:val="00186B7E"/>
    <w:rsid w:val="001B08D4"/>
    <w:rsid w:val="00265AC8"/>
    <w:rsid w:val="00357A84"/>
    <w:rsid w:val="00391E25"/>
    <w:rsid w:val="00393072"/>
    <w:rsid w:val="003E4589"/>
    <w:rsid w:val="00584E71"/>
    <w:rsid w:val="006B1497"/>
    <w:rsid w:val="006B55BA"/>
    <w:rsid w:val="006F1B92"/>
    <w:rsid w:val="00712A81"/>
    <w:rsid w:val="007B26ED"/>
    <w:rsid w:val="007C18D8"/>
    <w:rsid w:val="00825ACC"/>
    <w:rsid w:val="008572F7"/>
    <w:rsid w:val="009F63C8"/>
    <w:rsid w:val="00A150D3"/>
    <w:rsid w:val="00A31A24"/>
    <w:rsid w:val="00A32F6E"/>
    <w:rsid w:val="00AE33AC"/>
    <w:rsid w:val="00B24C8C"/>
    <w:rsid w:val="00B430F1"/>
    <w:rsid w:val="00B61C65"/>
    <w:rsid w:val="00BC3BEC"/>
    <w:rsid w:val="00BC4B15"/>
    <w:rsid w:val="00C00FDF"/>
    <w:rsid w:val="00C5524C"/>
    <w:rsid w:val="00D20EF9"/>
    <w:rsid w:val="00D448E3"/>
    <w:rsid w:val="00D8558D"/>
    <w:rsid w:val="00DD6D12"/>
    <w:rsid w:val="00E02A00"/>
    <w:rsid w:val="00ED328F"/>
    <w:rsid w:val="00F13EE5"/>
    <w:rsid w:val="00F1502F"/>
    <w:rsid w:val="00F94AB6"/>
    <w:rsid w:val="00FE2F49"/>
    <w:rsid w:val="00FE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270E11"/>
  <w15:docId w15:val="{FC464B69-5E3E-4E84-A35D-AA5F5582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9C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E59CA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59C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0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89F1A528D48419BDDBA44E3C21ADA" ma:contentTypeVersion="2" ma:contentTypeDescription="Vytvoří nový dokument" ma:contentTypeScope="" ma:versionID="652ca0fe36c7f919c7edb20c148c34f4">
  <xsd:schema xmlns:xsd="http://www.w3.org/2001/XMLSchema" xmlns:xs="http://www.w3.org/2001/XMLSchema" xmlns:p="http://schemas.microsoft.com/office/2006/metadata/properties" xmlns:ns3="4b4c1391-1fd2-49a3-a87a-5aaf75d71186" targetNamespace="http://schemas.microsoft.com/office/2006/metadata/properties" ma:root="true" ma:fieldsID="78f977c22168ffc7cc5dc34a8a845a11" ns3:_="">
    <xsd:import namespace="4b4c1391-1fd2-49a3-a87a-5aaf75d71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1391-1fd2-49a3-a87a-5aaf75d71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5E07B-8812-4495-BB19-89A9D5F8E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1391-1fd2-49a3-a87a-5aaf75d71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C7C02-AA2C-42FC-95CE-05B490096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6D4DF-C646-4AFD-9CEE-DBB7877D0EF7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4b4c1391-1fd2-49a3-a87a-5aaf75d71186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2046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Drdová</dc:creator>
  <cp:lastModifiedBy>DD Dobrá Voda</cp:lastModifiedBy>
  <cp:revision>5</cp:revision>
  <dcterms:created xsi:type="dcterms:W3CDTF">2022-11-01T13:48:00Z</dcterms:created>
  <dcterms:modified xsi:type="dcterms:W3CDTF">2022-11-01T13:53:00Z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0x0101005D389F1A528D48419BDDBA44E3C21ADA</vt:lpwstr>
  </property>
</Properties>
</file>