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992D4" w14:textId="77777777" w:rsidR="00DD0503" w:rsidRPr="004B5088" w:rsidRDefault="00DD0503" w:rsidP="004242A2">
      <w:pPr>
        <w:spacing w:before="0" w:after="600" w:line="276" w:lineRule="auto"/>
        <w:ind w:left="0"/>
        <w:jc w:val="center"/>
        <w:rPr>
          <w:rFonts w:ascii="Tahoma" w:hAnsi="Tahoma" w:cs="Tahoma"/>
          <w:b/>
          <w:sz w:val="40"/>
        </w:rPr>
      </w:pPr>
      <w:r w:rsidRPr="004B5088">
        <w:rPr>
          <w:rFonts w:ascii="Tahoma" w:hAnsi="Tahoma" w:cs="Tahoma"/>
          <w:b/>
          <w:sz w:val="40"/>
        </w:rPr>
        <w:t xml:space="preserve">Smlouva o </w:t>
      </w:r>
      <w:r w:rsidR="004A0002" w:rsidRPr="004B5088">
        <w:rPr>
          <w:rFonts w:ascii="Tahoma" w:hAnsi="Tahoma" w:cs="Tahoma"/>
          <w:b/>
          <w:sz w:val="40"/>
        </w:rPr>
        <w:t>dílo</w:t>
      </w:r>
    </w:p>
    <w:p w14:paraId="26228E7B" w14:textId="77777777" w:rsidR="00DD0503" w:rsidRPr="004B5088" w:rsidRDefault="00DD0503" w:rsidP="004242A2">
      <w:pPr>
        <w:pStyle w:val="Nadpis1"/>
        <w:spacing w:line="276" w:lineRule="auto"/>
        <w:rPr>
          <w:rFonts w:ascii="Tahoma" w:hAnsi="Tahoma" w:cs="Tahoma"/>
          <w:sz w:val="22"/>
        </w:rPr>
      </w:pPr>
      <w:r w:rsidRPr="004B5088">
        <w:rPr>
          <w:rFonts w:ascii="Tahoma" w:hAnsi="Tahoma" w:cs="Tahoma"/>
          <w:sz w:val="22"/>
        </w:rPr>
        <w:t>Smluvní strany</w:t>
      </w:r>
    </w:p>
    <w:p w14:paraId="16C0D8C2" w14:textId="29361878" w:rsidR="00654EB2" w:rsidRPr="004B5088" w:rsidRDefault="009618E9" w:rsidP="004242A2">
      <w:pPr>
        <w:pStyle w:val="Nadpis2"/>
        <w:numPr>
          <w:ilvl w:val="0"/>
          <w:numId w:val="0"/>
        </w:numPr>
        <w:tabs>
          <w:tab w:val="left" w:pos="567"/>
          <w:tab w:val="left" w:pos="2268"/>
        </w:tabs>
        <w:spacing w:line="276" w:lineRule="auto"/>
        <w:rPr>
          <w:rFonts w:ascii="Tahoma" w:hAnsi="Tahoma" w:cs="Tahoma"/>
          <w:b/>
          <w:sz w:val="20"/>
        </w:rPr>
      </w:pPr>
      <w:r w:rsidRPr="004B5088">
        <w:rPr>
          <w:rFonts w:ascii="Tahoma" w:hAnsi="Tahoma" w:cs="Tahoma"/>
          <w:sz w:val="20"/>
        </w:rPr>
        <w:t>1.1</w:t>
      </w:r>
      <w:r w:rsidRPr="004B5088">
        <w:rPr>
          <w:rFonts w:ascii="Tahoma" w:hAnsi="Tahoma" w:cs="Tahoma"/>
          <w:sz w:val="20"/>
        </w:rPr>
        <w:tab/>
      </w:r>
      <w:r w:rsidR="00DD0503" w:rsidRPr="004B5088">
        <w:rPr>
          <w:rFonts w:ascii="Tahoma" w:hAnsi="Tahoma" w:cs="Tahoma"/>
          <w:b/>
          <w:sz w:val="20"/>
        </w:rPr>
        <w:t>Objednatel:</w:t>
      </w:r>
      <w:r w:rsidR="00E32A0E" w:rsidRPr="004B5088">
        <w:rPr>
          <w:rFonts w:ascii="Tahoma" w:hAnsi="Tahoma" w:cs="Tahoma"/>
          <w:sz w:val="20"/>
        </w:rPr>
        <w:tab/>
      </w:r>
      <w:r w:rsidR="00F56628" w:rsidRPr="00F56628">
        <w:rPr>
          <w:rFonts w:ascii="Tahoma" w:hAnsi="Tahoma" w:cs="Tahoma"/>
          <w:b/>
          <w:sz w:val="20"/>
        </w:rPr>
        <w:t>Rehabilitační ústav Hrabyně</w:t>
      </w:r>
    </w:p>
    <w:p w14:paraId="7F48364E" w14:textId="4B5A97CC" w:rsidR="004F3314" w:rsidRPr="007F64C0" w:rsidRDefault="005D1498" w:rsidP="004242A2">
      <w:pPr>
        <w:pStyle w:val="Nadpis2"/>
        <w:numPr>
          <w:ilvl w:val="0"/>
          <w:numId w:val="0"/>
        </w:numPr>
        <w:tabs>
          <w:tab w:val="left" w:pos="2268"/>
        </w:tabs>
        <w:spacing w:before="0" w:line="276" w:lineRule="auto"/>
        <w:ind w:left="567"/>
        <w:rPr>
          <w:rFonts w:ascii="Tahoma" w:hAnsi="Tahoma" w:cs="Tahoma"/>
          <w:sz w:val="20"/>
        </w:rPr>
      </w:pPr>
      <w:r w:rsidRPr="004B5088">
        <w:rPr>
          <w:rFonts w:ascii="Tahoma" w:hAnsi="Tahoma" w:cs="Tahoma"/>
          <w:noProof/>
          <w:sz w:val="20"/>
        </w:rPr>
        <w:t>Sídlo:</w:t>
      </w:r>
      <w:r w:rsidRPr="004B5088">
        <w:rPr>
          <w:rFonts w:ascii="Tahoma" w:hAnsi="Tahoma" w:cs="Tahoma"/>
          <w:noProof/>
          <w:sz w:val="20"/>
        </w:rPr>
        <w:tab/>
      </w:r>
      <w:r w:rsidR="00F56628" w:rsidRPr="00F56628">
        <w:rPr>
          <w:rFonts w:ascii="Tahoma" w:hAnsi="Tahoma" w:cs="Tahoma"/>
          <w:noProof/>
          <w:sz w:val="20"/>
        </w:rPr>
        <w:t>Hrabyně 204</w:t>
      </w:r>
      <w:r w:rsidR="004B5088" w:rsidRPr="007F64C0">
        <w:rPr>
          <w:rFonts w:ascii="Tahoma" w:hAnsi="Tahoma" w:cs="Tahoma"/>
          <w:noProof/>
          <w:sz w:val="20"/>
        </w:rPr>
        <w:t xml:space="preserve">, </w:t>
      </w:r>
      <w:r w:rsidR="00F56628" w:rsidRPr="00F56628">
        <w:rPr>
          <w:rFonts w:ascii="Tahoma" w:hAnsi="Tahoma" w:cs="Tahoma"/>
          <w:noProof/>
          <w:sz w:val="20"/>
        </w:rPr>
        <w:t>747</w:t>
      </w:r>
      <w:r w:rsidR="00F56628">
        <w:rPr>
          <w:rFonts w:ascii="Tahoma" w:hAnsi="Tahoma" w:cs="Tahoma"/>
          <w:noProof/>
          <w:sz w:val="20"/>
        </w:rPr>
        <w:t xml:space="preserve"> </w:t>
      </w:r>
      <w:r w:rsidR="00F56628" w:rsidRPr="00F56628">
        <w:rPr>
          <w:rFonts w:ascii="Tahoma" w:hAnsi="Tahoma" w:cs="Tahoma"/>
          <w:noProof/>
          <w:sz w:val="20"/>
        </w:rPr>
        <w:t>67 Hrabyně</w:t>
      </w:r>
    </w:p>
    <w:p w14:paraId="10585882" w14:textId="2636F90E" w:rsidR="001849FF" w:rsidRPr="007F64C0" w:rsidRDefault="009F3974" w:rsidP="004242A2">
      <w:pPr>
        <w:tabs>
          <w:tab w:val="left" w:pos="2268"/>
        </w:tabs>
        <w:spacing w:before="0" w:line="276" w:lineRule="auto"/>
        <w:rPr>
          <w:rFonts w:ascii="Tahoma" w:hAnsi="Tahoma" w:cs="Tahoma"/>
          <w:iCs/>
          <w:szCs w:val="22"/>
        </w:rPr>
      </w:pPr>
      <w:r w:rsidRPr="007F64C0">
        <w:rPr>
          <w:rFonts w:ascii="Tahoma" w:hAnsi="Tahoma" w:cs="Tahoma"/>
        </w:rPr>
        <w:t>IČ</w:t>
      </w:r>
      <w:r w:rsidR="00DD0503" w:rsidRPr="007F64C0">
        <w:rPr>
          <w:rFonts w:ascii="Tahoma" w:hAnsi="Tahoma" w:cs="Tahoma"/>
        </w:rPr>
        <w:t>:</w:t>
      </w:r>
      <w:r w:rsidR="00502DE2" w:rsidRPr="007F64C0">
        <w:rPr>
          <w:rFonts w:ascii="Tahoma" w:hAnsi="Tahoma" w:cs="Tahoma"/>
        </w:rPr>
        <w:tab/>
      </w:r>
      <w:r w:rsidR="00F56628" w:rsidRPr="00F56628">
        <w:rPr>
          <w:rFonts w:ascii="Tahoma" w:hAnsi="Tahoma" w:cs="Tahoma"/>
        </w:rPr>
        <w:t>00601233</w:t>
      </w:r>
    </w:p>
    <w:p w14:paraId="2848249B" w14:textId="32AFA864" w:rsidR="00DD0503" w:rsidRDefault="00A02FA0" w:rsidP="004242A2">
      <w:pPr>
        <w:tabs>
          <w:tab w:val="left" w:pos="2268"/>
        </w:tabs>
        <w:spacing w:before="0" w:line="276" w:lineRule="auto"/>
        <w:rPr>
          <w:rFonts w:ascii="Tahoma" w:hAnsi="Tahoma" w:cs="Tahoma"/>
        </w:rPr>
      </w:pPr>
      <w:r w:rsidRPr="007F64C0">
        <w:rPr>
          <w:rFonts w:ascii="Tahoma" w:hAnsi="Tahoma" w:cs="Tahoma"/>
        </w:rPr>
        <w:t>zastoupen</w:t>
      </w:r>
      <w:r w:rsidR="000479A8" w:rsidRPr="007F64C0">
        <w:rPr>
          <w:rFonts w:ascii="Tahoma" w:hAnsi="Tahoma" w:cs="Tahoma"/>
        </w:rPr>
        <w:t>ý</w:t>
      </w:r>
      <w:r w:rsidR="00E57C05" w:rsidRPr="007F64C0">
        <w:rPr>
          <w:rFonts w:ascii="Tahoma" w:hAnsi="Tahoma" w:cs="Tahoma"/>
        </w:rPr>
        <w:t>:</w:t>
      </w:r>
      <w:r w:rsidR="00E32A0E" w:rsidRPr="007F64C0">
        <w:rPr>
          <w:rFonts w:ascii="Tahoma" w:hAnsi="Tahoma" w:cs="Tahoma"/>
        </w:rPr>
        <w:tab/>
      </w:r>
      <w:r w:rsidR="00F56628" w:rsidRPr="00F56628">
        <w:rPr>
          <w:rFonts w:ascii="Tahoma" w:hAnsi="Tahoma" w:cs="Tahoma"/>
        </w:rPr>
        <w:t>Ing. Andre</w:t>
      </w:r>
      <w:r w:rsidR="00F56628">
        <w:rPr>
          <w:rFonts w:ascii="Tahoma" w:hAnsi="Tahoma" w:cs="Tahoma"/>
        </w:rPr>
        <w:t>ou</w:t>
      </w:r>
      <w:r w:rsidR="00F56628" w:rsidRPr="00F56628">
        <w:rPr>
          <w:rFonts w:ascii="Tahoma" w:hAnsi="Tahoma" w:cs="Tahoma"/>
        </w:rPr>
        <w:t xml:space="preserve"> </w:t>
      </w:r>
      <w:proofErr w:type="spellStart"/>
      <w:r w:rsidR="00F56628" w:rsidRPr="00F56628">
        <w:rPr>
          <w:rFonts w:ascii="Tahoma" w:hAnsi="Tahoma" w:cs="Tahoma"/>
        </w:rPr>
        <w:t>Ruprichov</w:t>
      </w:r>
      <w:r w:rsidR="00F56628">
        <w:rPr>
          <w:rFonts w:ascii="Tahoma" w:hAnsi="Tahoma" w:cs="Tahoma"/>
        </w:rPr>
        <w:t>ou</w:t>
      </w:r>
      <w:proofErr w:type="spellEnd"/>
      <w:r w:rsidR="004B5088" w:rsidRPr="007F64C0">
        <w:rPr>
          <w:rFonts w:ascii="Tahoma" w:hAnsi="Tahoma" w:cs="Tahoma"/>
        </w:rPr>
        <w:t xml:space="preserve">, </w:t>
      </w:r>
      <w:r w:rsidR="00F56628">
        <w:rPr>
          <w:rFonts w:ascii="Tahoma" w:hAnsi="Tahoma" w:cs="Tahoma"/>
        </w:rPr>
        <w:t>ředitelkou</w:t>
      </w:r>
    </w:p>
    <w:p w14:paraId="72B11CAE" w14:textId="77777777" w:rsidR="00424850" w:rsidRPr="00E41572" w:rsidRDefault="00424850" w:rsidP="00424850">
      <w:pPr>
        <w:pStyle w:val="Zkladntext"/>
        <w:spacing w:before="240" w:after="240" w:line="276" w:lineRule="auto"/>
        <w:jc w:val="center"/>
        <w:rPr>
          <w:rFonts w:ascii="Tahoma" w:hAnsi="Tahoma" w:cs="Tahoma"/>
          <w:b/>
          <w:bCs/>
        </w:rPr>
      </w:pPr>
      <w:r w:rsidRPr="00E41572">
        <w:rPr>
          <w:rFonts w:ascii="Tahoma" w:hAnsi="Tahoma" w:cs="Tahoma"/>
          <w:b/>
          <w:bCs/>
        </w:rPr>
        <w:t>a</w:t>
      </w:r>
    </w:p>
    <w:p w14:paraId="0FA63F44" w14:textId="33FEBCDE" w:rsidR="009618E9" w:rsidRPr="004B5088" w:rsidRDefault="00E57C05" w:rsidP="004242A2">
      <w:pPr>
        <w:pStyle w:val="Zkladntext"/>
        <w:tabs>
          <w:tab w:val="left" w:pos="2268"/>
        </w:tabs>
        <w:spacing w:before="240" w:after="0" w:line="276" w:lineRule="auto"/>
        <w:ind w:hanging="567"/>
        <w:rPr>
          <w:rFonts w:ascii="Tahoma" w:hAnsi="Tahoma" w:cs="Tahoma"/>
        </w:rPr>
      </w:pPr>
      <w:r w:rsidRPr="004B5088">
        <w:rPr>
          <w:rFonts w:ascii="Tahoma" w:hAnsi="Tahoma" w:cs="Tahoma"/>
          <w:bCs/>
          <w:iCs/>
          <w:szCs w:val="22"/>
        </w:rPr>
        <w:t>1.</w:t>
      </w:r>
      <w:r w:rsidR="009618E9" w:rsidRPr="004B5088">
        <w:rPr>
          <w:rFonts w:ascii="Tahoma" w:hAnsi="Tahoma" w:cs="Tahoma"/>
          <w:bCs/>
          <w:iCs/>
          <w:szCs w:val="22"/>
        </w:rPr>
        <w:t>2</w:t>
      </w:r>
      <w:r w:rsidR="009618E9" w:rsidRPr="004B5088">
        <w:rPr>
          <w:rFonts w:ascii="Tahoma" w:hAnsi="Tahoma" w:cs="Tahoma"/>
          <w:bCs/>
          <w:iCs/>
          <w:szCs w:val="22"/>
        </w:rPr>
        <w:tab/>
      </w:r>
      <w:r w:rsidR="00DD0503" w:rsidRPr="004B5088">
        <w:rPr>
          <w:rFonts w:ascii="Tahoma" w:hAnsi="Tahoma" w:cs="Tahoma"/>
          <w:b/>
          <w:bCs/>
          <w:iCs/>
          <w:szCs w:val="22"/>
        </w:rPr>
        <w:t>Zhotovitel</w:t>
      </w:r>
      <w:r w:rsidR="00DD0503" w:rsidRPr="004B5088">
        <w:rPr>
          <w:rFonts w:ascii="Tahoma" w:hAnsi="Tahoma" w:cs="Tahoma"/>
        </w:rPr>
        <w:t>:</w:t>
      </w:r>
      <w:r w:rsidR="009618E9" w:rsidRPr="004B5088">
        <w:rPr>
          <w:rFonts w:ascii="Tahoma" w:hAnsi="Tahoma" w:cs="Tahoma"/>
        </w:rPr>
        <w:tab/>
      </w:r>
      <w:r w:rsidR="00C54D78" w:rsidRPr="004B5088">
        <w:rPr>
          <w:rFonts w:ascii="Tahoma" w:hAnsi="Tahoma" w:cs="Tahoma"/>
          <w:b/>
        </w:rPr>
        <w:t>L</w:t>
      </w:r>
      <w:r w:rsidR="009B32F6">
        <w:rPr>
          <w:rFonts w:ascii="Tahoma" w:hAnsi="Tahoma" w:cs="Tahoma"/>
          <w:b/>
        </w:rPr>
        <w:t>KA</w:t>
      </w:r>
      <w:r w:rsidR="005733B3" w:rsidRPr="004B5088">
        <w:rPr>
          <w:rFonts w:ascii="Tahoma" w:hAnsi="Tahoma" w:cs="Tahoma"/>
          <w:b/>
        </w:rPr>
        <w:t xml:space="preserve"> s.r.o.</w:t>
      </w:r>
    </w:p>
    <w:p w14:paraId="77D5D783" w14:textId="77777777" w:rsidR="000479A8" w:rsidRPr="009B32F6" w:rsidRDefault="000479A8" w:rsidP="0092186B">
      <w:pPr>
        <w:tabs>
          <w:tab w:val="left" w:pos="2268"/>
        </w:tabs>
        <w:spacing w:before="0" w:line="276" w:lineRule="auto"/>
        <w:rPr>
          <w:rFonts w:ascii="Tahoma" w:hAnsi="Tahoma" w:cs="Tahoma"/>
        </w:rPr>
      </w:pPr>
      <w:r w:rsidRPr="0092186B">
        <w:rPr>
          <w:rFonts w:ascii="Tahoma" w:hAnsi="Tahoma" w:cs="Tahoma"/>
        </w:rPr>
        <w:t>Sídl</w:t>
      </w:r>
      <w:r w:rsidR="00E57C05" w:rsidRPr="0092186B">
        <w:rPr>
          <w:rFonts w:ascii="Tahoma" w:hAnsi="Tahoma" w:cs="Tahoma"/>
        </w:rPr>
        <w:t>o:</w:t>
      </w:r>
      <w:r w:rsidR="00E57C05" w:rsidRPr="0092186B">
        <w:rPr>
          <w:rFonts w:ascii="Tahoma" w:hAnsi="Tahoma" w:cs="Tahoma"/>
        </w:rPr>
        <w:tab/>
      </w:r>
      <w:r w:rsidR="009B32F6" w:rsidRPr="002D6661">
        <w:rPr>
          <w:rFonts w:ascii="Tahoma" w:hAnsi="Tahoma" w:cs="Tahoma"/>
        </w:rPr>
        <w:t>Jičínská 226/17, 130 00 Praha 3 - Žižkov</w:t>
      </w:r>
    </w:p>
    <w:p w14:paraId="61B9A530" w14:textId="3A813BE6" w:rsidR="00D543A0" w:rsidRPr="0092186B" w:rsidRDefault="00E967F8" w:rsidP="0092186B">
      <w:pPr>
        <w:tabs>
          <w:tab w:val="left" w:pos="2268"/>
        </w:tabs>
        <w:spacing w:before="0" w:line="276" w:lineRule="auto"/>
        <w:rPr>
          <w:rFonts w:ascii="Tahoma" w:hAnsi="Tahoma" w:cs="Tahoma"/>
        </w:rPr>
      </w:pPr>
      <w:r w:rsidRPr="0092186B">
        <w:rPr>
          <w:rFonts w:ascii="Tahoma" w:hAnsi="Tahoma" w:cs="Tahoma"/>
        </w:rPr>
        <w:t>Kontaktní adresa</w:t>
      </w:r>
      <w:r w:rsidR="00D543A0" w:rsidRPr="0092186B">
        <w:rPr>
          <w:rFonts w:ascii="Tahoma" w:hAnsi="Tahoma" w:cs="Tahoma"/>
        </w:rPr>
        <w:t>:</w:t>
      </w:r>
      <w:r w:rsidR="00D543A0" w:rsidRPr="0092186B">
        <w:rPr>
          <w:rFonts w:ascii="Tahoma" w:hAnsi="Tahoma" w:cs="Tahoma"/>
        </w:rPr>
        <w:tab/>
      </w:r>
      <w:r w:rsidR="00975845">
        <w:rPr>
          <w:rFonts w:ascii="Tahoma" w:hAnsi="Tahoma" w:cs="Tahoma"/>
        </w:rPr>
        <w:t>Jiřího náměstí 43/10</w:t>
      </w:r>
      <w:r w:rsidR="00D543A0" w:rsidRPr="0092186B">
        <w:rPr>
          <w:rFonts w:ascii="Tahoma" w:hAnsi="Tahoma" w:cs="Tahoma"/>
        </w:rPr>
        <w:t>, 290 01 Poděbrady</w:t>
      </w:r>
    </w:p>
    <w:p w14:paraId="2A031228" w14:textId="77777777" w:rsidR="000479A8" w:rsidRPr="004B5088" w:rsidRDefault="0015602C" w:rsidP="004242A2">
      <w:pPr>
        <w:tabs>
          <w:tab w:val="left" w:pos="2268"/>
        </w:tabs>
        <w:spacing w:before="0" w:line="276" w:lineRule="auto"/>
        <w:rPr>
          <w:rFonts w:ascii="Tahoma" w:hAnsi="Tahoma" w:cs="Tahoma"/>
        </w:rPr>
      </w:pPr>
      <w:r w:rsidRPr="004B5088">
        <w:rPr>
          <w:rFonts w:ascii="Tahoma" w:hAnsi="Tahoma" w:cs="Tahoma"/>
        </w:rPr>
        <w:t>IČ</w:t>
      </w:r>
      <w:r w:rsidR="000479A8" w:rsidRPr="004B5088">
        <w:rPr>
          <w:rFonts w:ascii="Tahoma" w:hAnsi="Tahoma" w:cs="Tahoma"/>
        </w:rPr>
        <w:t>:</w:t>
      </w:r>
      <w:r w:rsidR="00E57C05" w:rsidRPr="004B5088">
        <w:rPr>
          <w:rFonts w:ascii="Tahoma" w:hAnsi="Tahoma" w:cs="Tahoma"/>
        </w:rPr>
        <w:tab/>
      </w:r>
      <w:r w:rsidR="009B32F6" w:rsidRPr="002D6661">
        <w:rPr>
          <w:rFonts w:ascii="Tahoma" w:hAnsi="Tahoma" w:cs="Tahoma"/>
        </w:rPr>
        <w:t>07735405</w:t>
      </w:r>
    </w:p>
    <w:p w14:paraId="52DC5BB3" w14:textId="77777777" w:rsidR="000479A8" w:rsidRPr="004B5088" w:rsidRDefault="00E57C05" w:rsidP="004242A2">
      <w:pPr>
        <w:tabs>
          <w:tab w:val="left" w:pos="2268"/>
        </w:tabs>
        <w:spacing w:before="0" w:line="276" w:lineRule="auto"/>
        <w:rPr>
          <w:rFonts w:ascii="Tahoma" w:hAnsi="Tahoma" w:cs="Tahoma"/>
        </w:rPr>
      </w:pPr>
      <w:r w:rsidRPr="004B5088">
        <w:rPr>
          <w:rFonts w:ascii="Tahoma" w:hAnsi="Tahoma" w:cs="Tahoma"/>
        </w:rPr>
        <w:t>bankovní spojení:</w:t>
      </w:r>
      <w:r w:rsidR="00450B8F" w:rsidRPr="004B5088">
        <w:rPr>
          <w:rFonts w:ascii="Tahoma" w:hAnsi="Tahoma" w:cs="Tahoma"/>
        </w:rPr>
        <w:tab/>
      </w:r>
      <w:proofErr w:type="spellStart"/>
      <w:r w:rsidR="00450B8F" w:rsidRPr="004B5088">
        <w:rPr>
          <w:rFonts w:ascii="Tahoma" w:hAnsi="Tahoma" w:cs="Tahoma"/>
        </w:rPr>
        <w:t>Fio</w:t>
      </w:r>
      <w:proofErr w:type="spellEnd"/>
      <w:r w:rsidR="00A75C30" w:rsidRPr="004B5088">
        <w:rPr>
          <w:rFonts w:ascii="Tahoma" w:hAnsi="Tahoma" w:cs="Tahoma"/>
        </w:rPr>
        <w:t xml:space="preserve"> banka</w:t>
      </w:r>
    </w:p>
    <w:p w14:paraId="6AB6D3B1" w14:textId="77777777" w:rsidR="000479A8" w:rsidRPr="004B5088" w:rsidRDefault="00E57C05" w:rsidP="004242A2">
      <w:pPr>
        <w:tabs>
          <w:tab w:val="left" w:pos="2268"/>
        </w:tabs>
        <w:spacing w:before="0" w:line="276" w:lineRule="auto"/>
        <w:rPr>
          <w:rFonts w:ascii="Tahoma" w:hAnsi="Tahoma" w:cs="Tahoma"/>
        </w:rPr>
      </w:pPr>
      <w:r w:rsidRPr="004B5088">
        <w:rPr>
          <w:rFonts w:ascii="Tahoma" w:hAnsi="Tahoma" w:cs="Tahoma"/>
        </w:rPr>
        <w:t>číslo účtu:</w:t>
      </w:r>
      <w:r w:rsidR="00450B8F" w:rsidRPr="004B5088">
        <w:rPr>
          <w:rFonts w:ascii="Tahoma" w:hAnsi="Tahoma" w:cs="Tahoma"/>
        </w:rPr>
        <w:tab/>
      </w:r>
      <w:r w:rsidR="005D0EBC" w:rsidRPr="0092186B">
        <w:rPr>
          <w:rFonts w:ascii="Tahoma" w:hAnsi="Tahoma" w:cs="Tahoma"/>
        </w:rPr>
        <w:t>2601558922/2010 </w:t>
      </w:r>
    </w:p>
    <w:p w14:paraId="02E41C33" w14:textId="612C01E9" w:rsidR="000479A8" w:rsidRDefault="000479A8" w:rsidP="0092186B">
      <w:pPr>
        <w:tabs>
          <w:tab w:val="left" w:pos="2268"/>
        </w:tabs>
        <w:spacing w:before="0" w:line="276" w:lineRule="auto"/>
        <w:rPr>
          <w:rFonts w:ascii="Tahoma" w:hAnsi="Tahoma" w:cs="Tahoma"/>
        </w:rPr>
      </w:pPr>
      <w:r w:rsidRPr="004B5088">
        <w:rPr>
          <w:rFonts w:ascii="Tahoma" w:hAnsi="Tahoma" w:cs="Tahoma"/>
        </w:rPr>
        <w:t>z</w:t>
      </w:r>
      <w:r w:rsidR="00A75C30" w:rsidRPr="004B5088">
        <w:rPr>
          <w:rFonts w:ascii="Tahoma" w:hAnsi="Tahoma" w:cs="Tahoma"/>
        </w:rPr>
        <w:t>astoupený</w:t>
      </w:r>
      <w:r w:rsidR="000B7E6A" w:rsidRPr="004B5088">
        <w:rPr>
          <w:rFonts w:ascii="Tahoma" w:hAnsi="Tahoma" w:cs="Tahoma"/>
        </w:rPr>
        <w:t>:</w:t>
      </w:r>
      <w:r w:rsidR="00A75C30" w:rsidRPr="004B5088">
        <w:rPr>
          <w:rFonts w:ascii="Tahoma" w:hAnsi="Tahoma" w:cs="Tahoma"/>
        </w:rPr>
        <w:tab/>
      </w:r>
      <w:r w:rsidR="00147241">
        <w:rPr>
          <w:rFonts w:ascii="Tahoma" w:hAnsi="Tahoma" w:cs="Tahoma"/>
        </w:rPr>
        <w:t>XXXX</w:t>
      </w:r>
    </w:p>
    <w:p w14:paraId="786DB930" w14:textId="19D19D57" w:rsidR="00F56628" w:rsidRPr="00F56628" w:rsidRDefault="00147241" w:rsidP="00F56628">
      <w:pPr>
        <w:tabs>
          <w:tab w:val="left" w:pos="2268"/>
        </w:tabs>
        <w:spacing w:before="0" w:line="276" w:lineRule="auto"/>
        <w:rPr>
          <w:rFonts w:ascii="Tahoma" w:hAnsi="Tahoma" w:cs="Tahoma"/>
        </w:rPr>
      </w:pPr>
      <w:r>
        <w:rPr>
          <w:rFonts w:ascii="Tahoma" w:hAnsi="Tahoma" w:cs="Tahoma"/>
        </w:rPr>
        <w:t xml:space="preserve">kontaktní údaje: </w:t>
      </w:r>
      <w:r>
        <w:rPr>
          <w:rFonts w:ascii="Tahoma" w:hAnsi="Tahoma" w:cs="Tahoma"/>
        </w:rPr>
        <w:tab/>
        <w:t>XXXX</w:t>
      </w:r>
    </w:p>
    <w:p w14:paraId="3BA59F46" w14:textId="77777777" w:rsidR="000479A8" w:rsidRPr="004B5088" w:rsidRDefault="002527C4" w:rsidP="003E0990">
      <w:pPr>
        <w:tabs>
          <w:tab w:val="left" w:pos="2268"/>
        </w:tabs>
        <w:spacing w:before="0" w:line="276" w:lineRule="auto"/>
        <w:rPr>
          <w:rFonts w:ascii="Tahoma" w:hAnsi="Tahoma" w:cs="Tahoma"/>
        </w:rPr>
      </w:pPr>
      <w:r w:rsidRPr="004B5088">
        <w:rPr>
          <w:rFonts w:ascii="Tahoma" w:hAnsi="Tahoma" w:cs="Tahoma"/>
        </w:rPr>
        <w:t>Společnost</w:t>
      </w:r>
      <w:r w:rsidR="000479A8" w:rsidRPr="004B5088">
        <w:rPr>
          <w:rFonts w:ascii="Tahoma" w:hAnsi="Tahoma" w:cs="Tahoma"/>
        </w:rPr>
        <w:t xml:space="preserve"> je zapsána v Obchodním rejstříku Městského soudu v Praze</w:t>
      </w:r>
      <w:r w:rsidR="00D15D40" w:rsidRPr="004B5088">
        <w:rPr>
          <w:rFonts w:ascii="Tahoma" w:hAnsi="Tahoma" w:cs="Tahoma"/>
        </w:rPr>
        <w:t xml:space="preserve"> v oddílu C, vložce</w:t>
      </w:r>
      <w:r w:rsidR="004B5088">
        <w:rPr>
          <w:rFonts w:ascii="Tahoma" w:hAnsi="Tahoma" w:cs="Tahoma"/>
        </w:rPr>
        <w:t> </w:t>
      </w:r>
      <w:r w:rsidR="00D15D40" w:rsidRPr="004B5088">
        <w:rPr>
          <w:rFonts w:ascii="Tahoma" w:hAnsi="Tahoma" w:cs="Tahoma"/>
        </w:rPr>
        <w:t>číslo </w:t>
      </w:r>
      <w:r w:rsidR="009B32F6" w:rsidRPr="00071DE3">
        <w:rPr>
          <w:rFonts w:ascii="Tahoma" w:hAnsi="Tahoma" w:cs="Tahoma"/>
        </w:rPr>
        <w:t>305221</w:t>
      </w:r>
      <w:r w:rsidR="004131E9" w:rsidRPr="004B5088">
        <w:rPr>
          <w:rFonts w:ascii="Tahoma" w:hAnsi="Tahoma" w:cs="Tahoma"/>
        </w:rPr>
        <w:t>.</w:t>
      </w:r>
    </w:p>
    <w:p w14:paraId="5BDC2217" w14:textId="77777777" w:rsidR="003246BA" w:rsidRPr="00F66132" w:rsidRDefault="003246BA" w:rsidP="003246BA">
      <w:pPr>
        <w:spacing w:before="360" w:line="276" w:lineRule="auto"/>
        <w:jc w:val="center"/>
        <w:rPr>
          <w:rFonts w:ascii="Tahoma" w:hAnsi="Tahoma" w:cs="Tahoma"/>
        </w:rPr>
      </w:pPr>
      <w:r w:rsidRPr="00F66132">
        <w:rPr>
          <w:rFonts w:ascii="Tahoma" w:hAnsi="Tahoma" w:cs="Tahoma"/>
        </w:rPr>
        <w:t>uzavírají tuto Smlouvu o dílo</w:t>
      </w:r>
      <w:r w:rsidRPr="00F66132">
        <w:rPr>
          <w:rFonts w:ascii="Tahoma" w:hAnsi="Tahoma" w:cs="Tahoma"/>
        </w:rPr>
        <w:br/>
        <w:t>mezi výše jmenovanými subjekty:</w:t>
      </w:r>
    </w:p>
    <w:p w14:paraId="2714A140" w14:textId="77777777" w:rsidR="003246BA" w:rsidRPr="00F66132" w:rsidRDefault="003246BA" w:rsidP="003246BA">
      <w:pPr>
        <w:pStyle w:val="Nadpis1"/>
        <w:spacing w:line="276" w:lineRule="auto"/>
        <w:rPr>
          <w:rFonts w:ascii="Tahoma" w:hAnsi="Tahoma" w:cs="Tahoma"/>
          <w:sz w:val="22"/>
        </w:rPr>
      </w:pPr>
      <w:bookmarkStart w:id="1" w:name="_Ref473337996"/>
      <w:r w:rsidRPr="00F66132">
        <w:rPr>
          <w:rFonts w:ascii="Tahoma" w:hAnsi="Tahoma" w:cs="Tahoma"/>
          <w:sz w:val="22"/>
        </w:rPr>
        <w:t>Předmět Smlouvy</w:t>
      </w:r>
      <w:bookmarkEnd w:id="1"/>
    </w:p>
    <w:p w14:paraId="5D7AE65F" w14:textId="729021A2" w:rsidR="003246BA" w:rsidRPr="00F66132" w:rsidRDefault="003246BA" w:rsidP="003246BA">
      <w:pPr>
        <w:pStyle w:val="Nadpis2"/>
        <w:spacing w:line="276" w:lineRule="auto"/>
        <w:rPr>
          <w:rFonts w:ascii="Tahoma" w:hAnsi="Tahoma" w:cs="Tahoma"/>
          <w:sz w:val="20"/>
        </w:rPr>
      </w:pPr>
      <w:bookmarkStart w:id="2" w:name="_Ref473292434"/>
      <w:r w:rsidRPr="00F66132">
        <w:rPr>
          <w:rFonts w:ascii="Tahoma" w:hAnsi="Tahoma" w:cs="Tahoma"/>
          <w:sz w:val="20"/>
        </w:rPr>
        <w:t xml:space="preserve">Touto smlouvou se Zhotovitel zavazuje provést na svůj náklad a nebezpečí pro Objednatele </w:t>
      </w:r>
      <w:r w:rsidRPr="00F66132">
        <w:rPr>
          <w:rFonts w:ascii="Tahoma" w:hAnsi="Tahoma" w:cs="Tahoma"/>
          <w:b/>
          <w:sz w:val="20"/>
        </w:rPr>
        <w:t>Dílo</w:t>
      </w:r>
      <w:r w:rsidRPr="00F66132">
        <w:rPr>
          <w:rFonts w:ascii="Tahoma" w:hAnsi="Tahoma" w:cs="Tahoma"/>
          <w:sz w:val="20"/>
        </w:rPr>
        <w:t xml:space="preserve"> Žádost o podporu pro projekt s názvem </w:t>
      </w:r>
      <w:r w:rsidRPr="007F64C0">
        <w:rPr>
          <w:rFonts w:ascii="Tahoma" w:hAnsi="Tahoma" w:cs="Tahoma"/>
          <w:b/>
          <w:bCs w:val="0"/>
          <w:sz w:val="20"/>
        </w:rPr>
        <w:t>„</w:t>
      </w:r>
      <w:r w:rsidR="00F56628" w:rsidRPr="00F56628">
        <w:rPr>
          <w:rFonts w:ascii="Tahoma" w:hAnsi="Tahoma" w:cs="Tahoma"/>
          <w:b/>
          <w:bCs w:val="0"/>
          <w:sz w:val="20"/>
        </w:rPr>
        <w:t>Rozvoj rehabilitační péče pro pacienty po kritických stavech v R</w:t>
      </w:r>
      <w:r w:rsidR="00F56628">
        <w:rPr>
          <w:rFonts w:ascii="Tahoma" w:hAnsi="Tahoma" w:cs="Tahoma"/>
          <w:b/>
          <w:bCs w:val="0"/>
          <w:sz w:val="20"/>
        </w:rPr>
        <w:t>Ú</w:t>
      </w:r>
      <w:r w:rsidR="00F56628" w:rsidRPr="00F56628">
        <w:rPr>
          <w:rFonts w:ascii="Tahoma" w:hAnsi="Tahoma" w:cs="Tahoma"/>
          <w:b/>
          <w:bCs w:val="0"/>
          <w:sz w:val="20"/>
        </w:rPr>
        <w:t xml:space="preserve"> Hrabyně</w:t>
      </w:r>
      <w:r w:rsidRPr="007F64C0">
        <w:rPr>
          <w:rFonts w:ascii="Tahoma" w:hAnsi="Tahoma" w:cs="Tahoma"/>
          <w:b/>
          <w:bCs w:val="0"/>
          <w:sz w:val="20"/>
        </w:rPr>
        <w:t>“</w:t>
      </w:r>
      <w:r w:rsidRPr="00F66132">
        <w:rPr>
          <w:rFonts w:ascii="Tahoma" w:hAnsi="Tahoma" w:cs="Tahoma"/>
          <w:sz w:val="20"/>
        </w:rPr>
        <w:t xml:space="preserve"> tak, jak je níže definováno, a Objednatel se zavazuje Dílo převzít a zaplatit cenu sjednanou touto smlouvou.</w:t>
      </w:r>
    </w:p>
    <w:p w14:paraId="4EE4A759" w14:textId="713F32B0"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 xml:space="preserve">Termín pro provedení Díla </w:t>
      </w:r>
      <w:r w:rsidRPr="007F64C0">
        <w:rPr>
          <w:rFonts w:ascii="Tahoma" w:hAnsi="Tahoma" w:cs="Tahoma"/>
          <w:sz w:val="20"/>
        </w:rPr>
        <w:t xml:space="preserve">je </w:t>
      </w:r>
      <w:r w:rsidR="00F56628">
        <w:rPr>
          <w:rFonts w:ascii="Tahoma" w:hAnsi="Tahoma" w:cs="Tahoma"/>
          <w:b/>
          <w:sz w:val="20"/>
        </w:rPr>
        <w:t>dle poskytovatele dotace</w:t>
      </w:r>
      <w:r w:rsidRPr="007F64C0">
        <w:rPr>
          <w:rFonts w:ascii="Tahoma" w:hAnsi="Tahoma" w:cs="Tahoma"/>
          <w:sz w:val="20"/>
        </w:rPr>
        <w:t>.</w:t>
      </w:r>
    </w:p>
    <w:bookmarkEnd w:id="2"/>
    <w:p w14:paraId="34F4DD32"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t>Pojmy</w:t>
      </w:r>
    </w:p>
    <w:p w14:paraId="30D6952A" w14:textId="20087DAC" w:rsidR="003246BA" w:rsidRPr="00F304CB" w:rsidRDefault="003246BA" w:rsidP="003246BA">
      <w:pPr>
        <w:pStyle w:val="Nadpis2"/>
        <w:spacing w:line="276" w:lineRule="auto"/>
        <w:rPr>
          <w:rFonts w:ascii="Tahoma" w:hAnsi="Tahoma" w:cs="Tahoma"/>
          <w:sz w:val="20"/>
        </w:rPr>
      </w:pPr>
      <w:r w:rsidRPr="00F304CB">
        <w:rPr>
          <w:rFonts w:ascii="Tahoma" w:hAnsi="Tahoma" w:cs="Tahoma"/>
          <w:sz w:val="20"/>
        </w:rPr>
        <w:t xml:space="preserve">Pojmem </w:t>
      </w:r>
      <w:r w:rsidRPr="00F304CB">
        <w:rPr>
          <w:rFonts w:ascii="Tahoma" w:hAnsi="Tahoma" w:cs="Tahoma"/>
          <w:b/>
          <w:sz w:val="20"/>
        </w:rPr>
        <w:t xml:space="preserve">Žádost o poskytnutí dotace </w:t>
      </w:r>
      <w:r w:rsidRPr="00F304CB">
        <w:rPr>
          <w:rFonts w:ascii="Tahoma" w:hAnsi="Tahoma" w:cs="Tahoma"/>
          <w:sz w:val="20"/>
        </w:rPr>
        <w:t xml:space="preserve">se dále v této smlouvě rozumí řádně zpracovaná projektová žádost, a to podle požadavků </w:t>
      </w:r>
      <w:r w:rsidRPr="00F304CB">
        <w:rPr>
          <w:rFonts w:ascii="Tahoma" w:hAnsi="Tahoma" w:cs="Tahoma"/>
          <w:b/>
          <w:sz w:val="20"/>
        </w:rPr>
        <w:t>Poskytovatele dotace</w:t>
      </w:r>
      <w:r w:rsidRPr="00F304CB">
        <w:rPr>
          <w:rFonts w:ascii="Tahoma" w:hAnsi="Tahoma" w:cs="Tahoma"/>
          <w:sz w:val="20"/>
        </w:rPr>
        <w:t xml:space="preserve">, kterým </w:t>
      </w:r>
      <w:r w:rsidR="00B46C6D" w:rsidRPr="00F304CB">
        <w:rPr>
          <w:rFonts w:ascii="Tahoma" w:hAnsi="Tahoma" w:cs="Tahoma"/>
          <w:sz w:val="20"/>
        </w:rPr>
        <w:t xml:space="preserve">je </w:t>
      </w:r>
      <w:r w:rsidR="00F304CB" w:rsidRPr="00F304CB">
        <w:rPr>
          <w:rFonts w:ascii="Tahoma" w:hAnsi="Tahoma" w:cs="Tahoma"/>
          <w:sz w:val="20"/>
        </w:rPr>
        <w:t>Národní plán obnovy, výzva</w:t>
      </w:r>
      <w:r w:rsidR="00F56628">
        <w:rPr>
          <w:rFonts w:ascii="Tahoma" w:hAnsi="Tahoma" w:cs="Tahoma"/>
          <w:sz w:val="20"/>
        </w:rPr>
        <w:t xml:space="preserve"> </w:t>
      </w:r>
      <w:r w:rsidR="00F56628" w:rsidRPr="00F304CB">
        <w:rPr>
          <w:rFonts w:ascii="Tahoma" w:hAnsi="Tahoma" w:cs="Tahoma"/>
          <w:sz w:val="20"/>
        </w:rPr>
        <w:t xml:space="preserve">Ministerstva </w:t>
      </w:r>
      <w:r w:rsidR="00F56628">
        <w:rPr>
          <w:rFonts w:ascii="Tahoma" w:hAnsi="Tahoma" w:cs="Tahoma"/>
          <w:sz w:val="20"/>
        </w:rPr>
        <w:t>zdravotnictví</w:t>
      </w:r>
      <w:r w:rsidR="00F56628" w:rsidRPr="00F304CB">
        <w:rPr>
          <w:rFonts w:ascii="Tahoma" w:hAnsi="Tahoma" w:cs="Tahoma"/>
          <w:sz w:val="20"/>
        </w:rPr>
        <w:t xml:space="preserve"> ČR</w:t>
      </w:r>
      <w:r w:rsidR="00DB5FAD">
        <w:rPr>
          <w:rFonts w:ascii="Tahoma" w:hAnsi="Tahoma" w:cs="Tahoma"/>
          <w:sz w:val="20"/>
        </w:rPr>
        <w:t xml:space="preserve"> -</w:t>
      </w:r>
      <w:r w:rsidR="00F56628">
        <w:rPr>
          <w:rFonts w:ascii="Tahoma" w:hAnsi="Tahoma" w:cs="Tahoma"/>
          <w:sz w:val="20"/>
        </w:rPr>
        <w:t xml:space="preserve"> </w:t>
      </w:r>
      <w:r w:rsidR="00F56628" w:rsidRPr="00F56628">
        <w:rPr>
          <w:rFonts w:ascii="Tahoma" w:hAnsi="Tahoma" w:cs="Tahoma"/>
          <w:sz w:val="20"/>
        </w:rPr>
        <w:t>Rehabilitační péče pro pacienty po kritických stavech</w:t>
      </w:r>
      <w:r w:rsidRPr="00F304CB">
        <w:rPr>
          <w:rFonts w:ascii="Tahoma" w:hAnsi="Tahoma" w:cs="Tahoma"/>
          <w:sz w:val="20"/>
          <w:szCs w:val="20"/>
        </w:rPr>
        <w:t>.</w:t>
      </w:r>
    </w:p>
    <w:p w14:paraId="33254978"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t>Podmínky provádění</w:t>
      </w:r>
    </w:p>
    <w:p w14:paraId="388058EF" w14:textId="77777777" w:rsidR="003246BA" w:rsidRPr="00F66132" w:rsidRDefault="003246BA" w:rsidP="003246BA">
      <w:pPr>
        <w:numPr>
          <w:ilvl w:val="1"/>
          <w:numId w:val="5"/>
        </w:numPr>
        <w:tabs>
          <w:tab w:val="num" w:pos="1080"/>
        </w:tabs>
        <w:spacing w:before="0" w:after="120" w:line="276" w:lineRule="auto"/>
        <w:ind w:left="578" w:hanging="578"/>
        <w:jc w:val="both"/>
        <w:rPr>
          <w:rFonts w:ascii="Tahoma" w:hAnsi="Tahoma" w:cs="Tahoma"/>
        </w:rPr>
      </w:pPr>
      <w:r w:rsidRPr="00F66132">
        <w:rPr>
          <w:rFonts w:ascii="Tahoma" w:hAnsi="Tahoma" w:cs="Tahoma"/>
        </w:rPr>
        <w:t>Zhotovitel je povinen provést Dílo pro Objednatele řádně a včas na svůj náklad a nebezpečí.</w:t>
      </w:r>
    </w:p>
    <w:p w14:paraId="2EE0A895" w14:textId="77777777" w:rsidR="003246BA" w:rsidRPr="00F66132" w:rsidRDefault="003246BA" w:rsidP="003246BA">
      <w:pPr>
        <w:numPr>
          <w:ilvl w:val="1"/>
          <w:numId w:val="5"/>
        </w:numPr>
        <w:tabs>
          <w:tab w:val="num" w:pos="1080"/>
        </w:tabs>
        <w:spacing w:before="0" w:after="120" w:line="276" w:lineRule="auto"/>
        <w:ind w:left="578" w:hanging="578"/>
        <w:jc w:val="both"/>
        <w:rPr>
          <w:rFonts w:ascii="Tahoma" w:hAnsi="Tahoma" w:cs="Tahoma"/>
        </w:rPr>
      </w:pPr>
      <w:r w:rsidRPr="00F66132">
        <w:rPr>
          <w:rFonts w:ascii="Tahoma" w:hAnsi="Tahoma" w:cs="Tahoma"/>
        </w:rPr>
        <w:t>Při provádění prací a činností postupuje Zhotovitel samostatně. Zhotovitel se zavazuje provádět práce a činnosti v souladu s obecně závaznými právními předpisy.</w:t>
      </w:r>
    </w:p>
    <w:p w14:paraId="7BB03B36" w14:textId="77777777" w:rsidR="003246BA" w:rsidRPr="00F66132" w:rsidRDefault="003246BA" w:rsidP="003246BA">
      <w:pPr>
        <w:numPr>
          <w:ilvl w:val="1"/>
          <w:numId w:val="5"/>
        </w:numPr>
        <w:tabs>
          <w:tab w:val="num" w:pos="1080"/>
        </w:tabs>
        <w:spacing w:before="0" w:after="120" w:line="276" w:lineRule="auto"/>
        <w:ind w:left="578" w:hanging="578"/>
        <w:jc w:val="both"/>
        <w:rPr>
          <w:rFonts w:ascii="Tahoma" w:hAnsi="Tahoma" w:cs="Tahoma"/>
        </w:rPr>
      </w:pPr>
      <w:r w:rsidRPr="00F66132">
        <w:rPr>
          <w:rFonts w:ascii="Tahoma" w:hAnsi="Tahoma" w:cs="Tahoma"/>
        </w:rPr>
        <w:t xml:space="preserve">Objednatel je povinen poskytovat Zhotoviteli součinnost, vytvářet řádné podmínky pro činnost Zhotovitele, zejména poskytnout Zhotoviteli úplné, pravdivé a přehledné podklady a informace, </w:t>
      </w:r>
      <w:r w:rsidRPr="00F66132">
        <w:rPr>
          <w:rFonts w:ascii="Tahoma" w:hAnsi="Tahoma" w:cs="Tahoma"/>
        </w:rPr>
        <w:lastRenderedPageBreak/>
        <w:t>jež jsou nutné k řádnému provedení, a to bez zbytečného odkladu po vyžádání konkrétní formy součinnosti Objednatelem.</w:t>
      </w:r>
    </w:p>
    <w:p w14:paraId="32DC73B7" w14:textId="77777777" w:rsidR="003246BA" w:rsidRPr="00F66132" w:rsidRDefault="003246BA" w:rsidP="003246BA">
      <w:pPr>
        <w:numPr>
          <w:ilvl w:val="1"/>
          <w:numId w:val="5"/>
        </w:numPr>
        <w:tabs>
          <w:tab w:val="num" w:pos="1080"/>
        </w:tabs>
        <w:spacing w:before="0" w:after="120" w:line="276" w:lineRule="auto"/>
        <w:ind w:left="578" w:hanging="578"/>
        <w:jc w:val="both"/>
        <w:rPr>
          <w:rFonts w:ascii="Tahoma" w:hAnsi="Tahoma" w:cs="Tahoma"/>
        </w:rPr>
      </w:pPr>
      <w:r w:rsidRPr="00F66132">
        <w:rPr>
          <w:rFonts w:ascii="Tahoma" w:hAnsi="Tahoma" w:cs="Tahoma"/>
        </w:rPr>
        <w:t>Objednatel je oprávněn kontrolovat provádění prací. Zjistí-li Objednatel, že Zhotovitel porušuje svou povinnost, může požadovat, aby Zhotovitel zajistil nápravu a prováděl Dílo řádným způsobem.</w:t>
      </w:r>
    </w:p>
    <w:p w14:paraId="4E4FF8F0"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Dodržení termínu plnění Zhotovitelem je závislé na řádné a včasné součinnosti Objednatele. Zhotovitel není v prodlení s provedením Díla, pokud k nedodržení termínu provedení Díla došlo z důvodu neposkytnutí potřebné součinnosti Objednatelem. Pokud Objednatel neposkytne dostatečnou součinnost bez zbytečného odkladu po vyzvání Zhotovitelem, prodlužuje se termín dodání o dobu, kdy Objednatel neposkytoval Zhotoviteli plnohodnotnou součinnost, případně je Zhotovitel oprávněn od této smlouvy odstoupit.</w:t>
      </w:r>
    </w:p>
    <w:p w14:paraId="6D0DF7A3"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 xml:space="preserve">Zhotovitel splní svůj závazek Dílo provést předáním Žádosti o </w:t>
      </w:r>
      <w:bookmarkStart w:id="3" w:name="_Ref473954425"/>
      <w:r w:rsidRPr="00F66132">
        <w:rPr>
          <w:rFonts w:ascii="Tahoma" w:hAnsi="Tahoma" w:cs="Tahoma"/>
          <w:sz w:val="20"/>
        </w:rPr>
        <w:t>poskytnutí dotace, která bude splňovat podmínky Poskytovatele dotace.</w:t>
      </w:r>
    </w:p>
    <w:p w14:paraId="4BE209FF"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 xml:space="preserve">Při ukončení realizace Díla bude vyhotoven </w:t>
      </w:r>
      <w:r w:rsidRPr="00F66132">
        <w:rPr>
          <w:rFonts w:ascii="Tahoma" w:hAnsi="Tahoma" w:cs="Tahoma"/>
          <w:b/>
          <w:sz w:val="20"/>
        </w:rPr>
        <w:t>Předávací protokol</w:t>
      </w:r>
      <w:r w:rsidRPr="00F66132">
        <w:rPr>
          <w:rFonts w:ascii="Tahoma" w:hAnsi="Tahoma" w:cs="Tahoma"/>
          <w:sz w:val="20"/>
        </w:rPr>
        <w:t xml:space="preserve">. Předávací protokol bude vyhotoven ve dvou stejnopisech, každý s platností originálu a bude podepsán oběma smluvními </w:t>
      </w:r>
      <w:bookmarkEnd w:id="3"/>
    </w:p>
    <w:p w14:paraId="39A65720"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t>Cena, platební podmínky, penále a pokuty</w:t>
      </w:r>
    </w:p>
    <w:p w14:paraId="3D693826" w14:textId="77777777" w:rsidR="003246BA" w:rsidRPr="00F66132" w:rsidRDefault="003246BA" w:rsidP="003246BA">
      <w:pPr>
        <w:numPr>
          <w:ilvl w:val="1"/>
          <w:numId w:val="5"/>
        </w:numPr>
        <w:spacing w:before="0" w:after="60" w:line="276" w:lineRule="auto"/>
        <w:ind w:left="578" w:hanging="578"/>
        <w:jc w:val="both"/>
        <w:rPr>
          <w:rFonts w:ascii="Tahoma" w:hAnsi="Tahoma" w:cs="Tahoma"/>
          <w:bCs/>
          <w:iCs/>
          <w:szCs w:val="22"/>
        </w:rPr>
      </w:pPr>
      <w:r w:rsidRPr="00F66132">
        <w:rPr>
          <w:rFonts w:ascii="Tahoma" w:hAnsi="Tahoma" w:cs="Tahoma"/>
          <w:bCs/>
          <w:iCs/>
          <w:szCs w:val="22"/>
        </w:rPr>
        <w:t>Celková smluvní cena činí:</w:t>
      </w:r>
    </w:p>
    <w:p w14:paraId="089BD543" w14:textId="77777777" w:rsidR="003246BA" w:rsidRPr="00F66132" w:rsidRDefault="003246BA" w:rsidP="003246BA">
      <w:pPr>
        <w:tabs>
          <w:tab w:val="left" w:pos="3119"/>
          <w:tab w:val="left" w:pos="3261"/>
          <w:tab w:val="left" w:pos="6804"/>
        </w:tabs>
        <w:spacing w:line="276" w:lineRule="auto"/>
        <w:jc w:val="both"/>
        <w:rPr>
          <w:rFonts w:ascii="Tahoma" w:hAnsi="Tahoma" w:cs="Tahoma"/>
          <w:b/>
          <w:bCs/>
          <w:iCs/>
          <w:szCs w:val="22"/>
        </w:rPr>
      </w:pPr>
      <w:r w:rsidRPr="00F66132">
        <w:rPr>
          <w:rFonts w:ascii="Tahoma" w:hAnsi="Tahoma" w:cs="Tahoma"/>
          <w:b/>
          <w:bCs/>
          <w:iCs/>
          <w:szCs w:val="22"/>
        </w:rPr>
        <w:t>Složka a) Cena zhotovení Žádosti o poskytnutí dotace</w:t>
      </w:r>
    </w:p>
    <w:p w14:paraId="5D511B71" w14:textId="7EF36FD6" w:rsidR="003246BA" w:rsidRPr="00C51E8E" w:rsidRDefault="003246BA" w:rsidP="003246BA">
      <w:pPr>
        <w:tabs>
          <w:tab w:val="left" w:pos="3119"/>
          <w:tab w:val="left" w:pos="3261"/>
          <w:tab w:val="left" w:pos="6804"/>
        </w:tabs>
        <w:spacing w:before="0" w:line="276" w:lineRule="auto"/>
        <w:jc w:val="both"/>
        <w:rPr>
          <w:rFonts w:ascii="Tahoma" w:hAnsi="Tahoma" w:cs="Tahoma"/>
          <w:bCs/>
          <w:iCs/>
          <w:szCs w:val="22"/>
        </w:rPr>
      </w:pPr>
      <w:r w:rsidRPr="00F66132">
        <w:rPr>
          <w:rFonts w:ascii="Tahoma" w:hAnsi="Tahoma" w:cs="Tahoma"/>
          <w:bCs/>
          <w:iCs/>
          <w:szCs w:val="22"/>
        </w:rPr>
        <w:t>Cena bez DPH:</w:t>
      </w:r>
      <w:r w:rsidRPr="00F66132">
        <w:rPr>
          <w:rFonts w:ascii="Tahoma" w:hAnsi="Tahoma" w:cs="Tahoma"/>
          <w:bCs/>
          <w:iCs/>
          <w:szCs w:val="22"/>
        </w:rPr>
        <w:tab/>
      </w:r>
      <w:r w:rsidRPr="00C51E8E">
        <w:rPr>
          <w:rFonts w:ascii="Tahoma" w:hAnsi="Tahoma" w:cs="Tahoma"/>
          <w:bCs/>
          <w:iCs/>
          <w:szCs w:val="22"/>
        </w:rPr>
        <w:t>3</w:t>
      </w:r>
      <w:r w:rsidR="00A97F86" w:rsidRPr="00C51E8E">
        <w:rPr>
          <w:rFonts w:ascii="Tahoma" w:hAnsi="Tahoma" w:cs="Tahoma"/>
          <w:bCs/>
          <w:iCs/>
          <w:szCs w:val="22"/>
        </w:rPr>
        <w:t>9</w:t>
      </w:r>
      <w:r w:rsidRPr="00C51E8E">
        <w:rPr>
          <w:rFonts w:ascii="Tahoma" w:hAnsi="Tahoma" w:cs="Tahoma"/>
          <w:bCs/>
          <w:iCs/>
          <w:szCs w:val="22"/>
        </w:rPr>
        <w:t xml:space="preserve"> 000,- Kč</w:t>
      </w:r>
    </w:p>
    <w:p w14:paraId="0B96AF6C" w14:textId="4B21B691" w:rsidR="003246BA" w:rsidRPr="00C51E8E" w:rsidRDefault="003246BA" w:rsidP="003246BA">
      <w:pPr>
        <w:tabs>
          <w:tab w:val="left" w:pos="3119"/>
          <w:tab w:val="left" w:pos="3261"/>
          <w:tab w:val="left" w:pos="6804"/>
        </w:tabs>
        <w:spacing w:before="240" w:line="276" w:lineRule="auto"/>
        <w:jc w:val="both"/>
        <w:rPr>
          <w:rFonts w:ascii="Tahoma" w:hAnsi="Tahoma" w:cs="Tahoma"/>
          <w:bCs/>
          <w:iCs/>
          <w:szCs w:val="22"/>
        </w:rPr>
      </w:pPr>
      <w:r w:rsidRPr="00C51E8E">
        <w:rPr>
          <w:rFonts w:ascii="Tahoma" w:hAnsi="Tahoma" w:cs="Tahoma"/>
          <w:b/>
          <w:bCs/>
          <w:iCs/>
          <w:szCs w:val="22"/>
        </w:rPr>
        <w:t xml:space="preserve">Složka b) </w:t>
      </w:r>
      <w:r w:rsidR="008E199B" w:rsidRPr="00C51E8E">
        <w:rPr>
          <w:rFonts w:ascii="Tahoma" w:hAnsi="Tahoma" w:cs="Tahoma"/>
          <w:b/>
          <w:bCs/>
          <w:iCs/>
          <w:szCs w:val="22"/>
        </w:rPr>
        <w:t>Cena zhotovení Studie proveditelnosti</w:t>
      </w:r>
    </w:p>
    <w:p w14:paraId="2ED46EE5" w14:textId="73C0EA21" w:rsidR="003246BA" w:rsidRPr="00404E59" w:rsidRDefault="003246BA" w:rsidP="003246BA">
      <w:pPr>
        <w:tabs>
          <w:tab w:val="left" w:pos="3119"/>
          <w:tab w:val="left" w:pos="3261"/>
          <w:tab w:val="left" w:pos="6804"/>
        </w:tabs>
        <w:spacing w:before="0" w:line="276" w:lineRule="auto"/>
        <w:jc w:val="both"/>
        <w:rPr>
          <w:rFonts w:ascii="Tahoma" w:hAnsi="Tahoma" w:cs="Tahoma"/>
          <w:bCs/>
          <w:iCs/>
          <w:szCs w:val="22"/>
        </w:rPr>
      </w:pPr>
      <w:r w:rsidRPr="00C51E8E">
        <w:rPr>
          <w:rFonts w:ascii="Tahoma" w:hAnsi="Tahoma" w:cs="Tahoma"/>
          <w:bCs/>
          <w:iCs/>
          <w:szCs w:val="22"/>
        </w:rPr>
        <w:t>Cena bez DPH:</w:t>
      </w:r>
      <w:r w:rsidRPr="00C51E8E">
        <w:rPr>
          <w:rFonts w:ascii="Tahoma" w:hAnsi="Tahoma" w:cs="Tahoma"/>
          <w:bCs/>
          <w:iCs/>
          <w:szCs w:val="22"/>
        </w:rPr>
        <w:tab/>
      </w:r>
      <w:r w:rsidR="00F56628">
        <w:rPr>
          <w:rFonts w:ascii="Tahoma" w:hAnsi="Tahoma" w:cs="Tahoma"/>
          <w:bCs/>
          <w:iCs/>
          <w:szCs w:val="22"/>
        </w:rPr>
        <w:t>460</w:t>
      </w:r>
      <w:r w:rsidR="00404E59">
        <w:rPr>
          <w:rFonts w:ascii="Tahoma" w:hAnsi="Tahoma" w:cs="Tahoma"/>
          <w:bCs/>
          <w:iCs/>
          <w:szCs w:val="22"/>
        </w:rPr>
        <w:t> 000,- Kč</w:t>
      </w:r>
    </w:p>
    <w:p w14:paraId="26AF048F" w14:textId="77777777" w:rsidR="003246BA" w:rsidRPr="00F66132" w:rsidRDefault="003246BA" w:rsidP="003246BA">
      <w:pPr>
        <w:numPr>
          <w:ilvl w:val="1"/>
          <w:numId w:val="5"/>
        </w:numPr>
        <w:spacing w:line="276" w:lineRule="auto"/>
        <w:jc w:val="both"/>
        <w:rPr>
          <w:rFonts w:ascii="Tahoma" w:hAnsi="Tahoma" w:cs="Tahoma"/>
        </w:rPr>
      </w:pPr>
      <w:r w:rsidRPr="00F66132">
        <w:rPr>
          <w:rFonts w:ascii="Tahoma" w:hAnsi="Tahoma" w:cs="Tahoma"/>
          <w:bCs/>
          <w:iCs/>
          <w:szCs w:val="22"/>
        </w:rPr>
        <w:t>K cenám se připočte daň z přidané hodnoty dle aktuálně platných právních předpisů.</w:t>
      </w:r>
      <w:bookmarkStart w:id="4" w:name="_Ref473952637"/>
    </w:p>
    <w:p w14:paraId="234EB2B9" w14:textId="77777777" w:rsidR="003246BA" w:rsidRPr="00F66132" w:rsidRDefault="003246BA" w:rsidP="003246BA">
      <w:pPr>
        <w:numPr>
          <w:ilvl w:val="1"/>
          <w:numId w:val="5"/>
        </w:numPr>
        <w:spacing w:line="276" w:lineRule="auto"/>
        <w:jc w:val="both"/>
        <w:rPr>
          <w:rFonts w:ascii="Tahoma" w:hAnsi="Tahoma" w:cs="Tahoma"/>
        </w:rPr>
      </w:pPr>
      <w:r w:rsidRPr="00F66132">
        <w:rPr>
          <w:rFonts w:ascii="Tahoma" w:hAnsi="Tahoma" w:cs="Tahoma"/>
        </w:rPr>
        <w:t>Objednatel uhradí Cenu zhotovení za Žádost o poskytnutí dotace na základě faktury vystavené Zhotovitelem po předání Díla Poskytovateli dotace, což Zhotovitel doloží kopií dokladu o předání.</w:t>
      </w:r>
    </w:p>
    <w:p w14:paraId="1D2B35B5" w14:textId="77777777" w:rsidR="003246BA" w:rsidRPr="00F66132" w:rsidRDefault="003246BA" w:rsidP="003246BA">
      <w:pPr>
        <w:numPr>
          <w:ilvl w:val="1"/>
          <w:numId w:val="5"/>
        </w:numPr>
        <w:spacing w:after="120" w:line="276" w:lineRule="auto"/>
        <w:ind w:left="578" w:hanging="578"/>
        <w:jc w:val="both"/>
        <w:rPr>
          <w:rFonts w:ascii="Tahoma" w:hAnsi="Tahoma" w:cs="Tahoma"/>
        </w:rPr>
      </w:pPr>
      <w:r w:rsidRPr="00F66132">
        <w:rPr>
          <w:rFonts w:ascii="Tahoma" w:hAnsi="Tahoma" w:cs="Tahoma"/>
        </w:rPr>
        <w:t>Objednatel je povinen zaplatit Cenu zhotovení za Žádost o poskytnutí dotace bez ohledu na skutečnost, zda bude Objednateli přiznána dotace.</w:t>
      </w:r>
    </w:p>
    <w:p w14:paraId="1DB813B5" w14:textId="77777777" w:rsidR="003246BA" w:rsidRPr="00F66132" w:rsidRDefault="003246BA" w:rsidP="003246BA">
      <w:pPr>
        <w:numPr>
          <w:ilvl w:val="1"/>
          <w:numId w:val="5"/>
        </w:numPr>
        <w:spacing w:after="120" w:line="276" w:lineRule="auto"/>
        <w:ind w:left="578" w:hanging="578"/>
        <w:jc w:val="both"/>
        <w:rPr>
          <w:rFonts w:ascii="Tahoma" w:hAnsi="Tahoma" w:cs="Tahoma"/>
        </w:rPr>
      </w:pPr>
      <w:r w:rsidRPr="00F66132">
        <w:rPr>
          <w:rFonts w:ascii="Tahoma" w:hAnsi="Tahoma" w:cs="Tahoma"/>
        </w:rPr>
        <w:t>Objednatel není povinen zaplatit Cenu zhotovení Díla za zhotovení Žádosti o poskytnutí dotace v případě, že Žádost o poskytnutí dotace provedená Zhotovitelem dle této smlouvy bude Poskytovatelem dotace z administrativních důvodů vyloučena z další fáze posuzování (tzn., že nesplnila podmínky přijatelnosti, základní formální požadavky stanovené Poskytovatelem dotace).</w:t>
      </w:r>
    </w:p>
    <w:p w14:paraId="39D8CE03" w14:textId="77777777" w:rsidR="003246BA" w:rsidRPr="00F66132" w:rsidRDefault="003246BA" w:rsidP="003246BA">
      <w:pPr>
        <w:numPr>
          <w:ilvl w:val="1"/>
          <w:numId w:val="5"/>
        </w:numPr>
        <w:spacing w:after="120" w:line="276" w:lineRule="auto"/>
        <w:ind w:left="578" w:hanging="578"/>
        <w:jc w:val="both"/>
        <w:rPr>
          <w:rFonts w:ascii="Tahoma" w:hAnsi="Tahoma" w:cs="Tahoma"/>
        </w:rPr>
      </w:pPr>
      <w:r w:rsidRPr="00F66132">
        <w:rPr>
          <w:rFonts w:ascii="Tahoma" w:hAnsi="Tahoma" w:cs="Tahoma"/>
        </w:rPr>
        <w:t>Objednatel uhradí Odměnu v případě obdržení dotace na základě faktury, kterou je Zhotovitel oprávněn vystavit poté, co bude projekt schválen Poskytovatelem dotace k financování</w:t>
      </w:r>
      <w:r w:rsidRPr="00F66132">
        <w:rPr>
          <w:rFonts w:ascii="Tahoma" w:hAnsi="Tahoma" w:cs="Tahoma"/>
          <w:szCs w:val="22"/>
        </w:rPr>
        <w:t>.</w:t>
      </w:r>
    </w:p>
    <w:p w14:paraId="4D6418F7" w14:textId="0555E926"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 xml:space="preserve">Splatnost faktur splňujících náležitosti daňového dokladu je do </w:t>
      </w:r>
      <w:r w:rsidR="001A18B0">
        <w:rPr>
          <w:rFonts w:ascii="Tahoma" w:hAnsi="Tahoma" w:cs="Tahoma"/>
          <w:sz w:val="20"/>
        </w:rPr>
        <w:t>30</w:t>
      </w:r>
      <w:r w:rsidRPr="00F66132">
        <w:rPr>
          <w:rFonts w:ascii="Tahoma" w:hAnsi="Tahoma" w:cs="Tahoma"/>
          <w:sz w:val="20"/>
        </w:rPr>
        <w:t xml:space="preserve"> dnů ode dne jejich doručení druhé smluvní straně. V případě pochybností se má za to, že faktura byla doručena druhé smluvní straně třetí pracovní den po dni jejím odeslání.</w:t>
      </w:r>
    </w:p>
    <w:p w14:paraId="141E8756"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V případě prodlení Objednatele s úhradou jakékoliv částky dle této smlouvy, příp. jiných plateb, se sjednává smluvní pokuta ve výši 0,05 % z dlužné částky za každý den prodlení.</w:t>
      </w:r>
    </w:p>
    <w:p w14:paraId="723AAC48"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je povinen zaplatit Zhotoviteli Cenu zhotovení Žádosti o poskytnutí dotace a Odměnu v případě obdržení dotace, pokud:</w:t>
      </w:r>
    </w:p>
    <w:p w14:paraId="4FF02F48" w14:textId="051DEFBC" w:rsidR="003246BA" w:rsidRPr="00F66132" w:rsidRDefault="003D09B4" w:rsidP="003246BA">
      <w:pPr>
        <w:pStyle w:val="Nadpis2"/>
        <w:numPr>
          <w:ilvl w:val="0"/>
          <w:numId w:val="22"/>
        </w:numPr>
        <w:spacing w:line="276" w:lineRule="auto"/>
        <w:rPr>
          <w:rFonts w:ascii="Tahoma" w:hAnsi="Tahoma" w:cs="Tahoma"/>
          <w:sz w:val="20"/>
        </w:rPr>
      </w:pPr>
      <w:r>
        <w:rPr>
          <w:rFonts w:ascii="Tahoma" w:hAnsi="Tahoma" w:cs="Tahoma"/>
          <w:sz w:val="20"/>
        </w:rPr>
        <w:lastRenderedPageBreak/>
        <w:t>Ž</w:t>
      </w:r>
      <w:r w:rsidR="003246BA" w:rsidRPr="00F66132">
        <w:rPr>
          <w:rFonts w:ascii="Tahoma" w:hAnsi="Tahoma" w:cs="Tahoma"/>
          <w:sz w:val="20"/>
        </w:rPr>
        <w:t>ádost o poskytnutí dotace není Poskytovateli dotace předložena v řádném termínu z toho důvodu, že Objednatel neposkytl součinnost, ke které je dle této smlouvy povinen,</w:t>
      </w:r>
    </w:p>
    <w:p w14:paraId="4C52B100" w14:textId="77777777" w:rsidR="003246BA" w:rsidRPr="00F66132" w:rsidRDefault="003246BA" w:rsidP="003246BA">
      <w:pPr>
        <w:pStyle w:val="Nadpis2"/>
        <w:numPr>
          <w:ilvl w:val="0"/>
          <w:numId w:val="22"/>
        </w:numPr>
        <w:spacing w:line="276" w:lineRule="auto"/>
        <w:rPr>
          <w:rFonts w:ascii="Tahoma" w:hAnsi="Tahoma" w:cs="Tahoma"/>
          <w:sz w:val="20"/>
        </w:rPr>
      </w:pPr>
      <w:r w:rsidRPr="00F66132">
        <w:rPr>
          <w:rFonts w:ascii="Tahoma" w:hAnsi="Tahoma" w:cs="Tahoma"/>
          <w:sz w:val="20"/>
        </w:rPr>
        <w:t>Objednatel Zhotovitelem provedenou a předanou Žádost o poskytnutí dotace včas nepředloží Poskytovateli dotace z důvodu rozhodnutí Objednatele,</w:t>
      </w:r>
    </w:p>
    <w:p w14:paraId="1B5D30A8" w14:textId="77777777" w:rsidR="003246BA" w:rsidRPr="00F66132" w:rsidRDefault="003246BA" w:rsidP="003246BA">
      <w:pPr>
        <w:pStyle w:val="Nadpis2"/>
        <w:numPr>
          <w:ilvl w:val="0"/>
          <w:numId w:val="22"/>
        </w:numPr>
        <w:spacing w:line="276" w:lineRule="auto"/>
        <w:rPr>
          <w:rFonts w:ascii="Tahoma" w:hAnsi="Tahoma" w:cs="Tahoma"/>
          <w:sz w:val="20"/>
        </w:rPr>
      </w:pPr>
      <w:r w:rsidRPr="00F66132">
        <w:rPr>
          <w:rFonts w:ascii="Tahoma" w:hAnsi="Tahoma" w:cs="Tahoma"/>
          <w:sz w:val="20"/>
        </w:rPr>
        <w:t>řádně provedená a předaná Žádost o poskytnutí dotace byla Poskytovatelem dotace z administrativních důvodů vyloučena z další fáze posuzování z důvodu uvedení nepravdivých údajů Objednatelem, předání nesprávných nebo nepravdivých podkladů Objednatelem Zhotoviteli nebo jakýchkoliv jiných důvodů majících svůj původ na straně Objednatele.</w:t>
      </w:r>
    </w:p>
    <w:p w14:paraId="612066D5"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Smluvní strany se mohou písemně dohodnout na smírném řešení, příp. na snížení částek smluvních pokut dle tohoto článku. Uplatněním a zaplacením smluvních pokut nejsou dotčena práva smluvních stran na náhradu škody.</w:t>
      </w:r>
    </w:p>
    <w:bookmarkEnd w:id="4"/>
    <w:p w14:paraId="3315F65C"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Smluvní pokuty jsou splatné ve lhůtě 15 dnů od doručení písemné výzvy oprávněné smluvní strany k jejich zaplacení straně povinné.</w:t>
      </w:r>
    </w:p>
    <w:p w14:paraId="6C99005C"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Ujednáním o smluvních pokutách není dotčen nárok smluvních stran na náhradu škody ve smyslu právních předpisů.</w:t>
      </w:r>
    </w:p>
    <w:p w14:paraId="44AFBA90"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t>Závazky Zhotovitele</w:t>
      </w:r>
    </w:p>
    <w:p w14:paraId="24950AF1"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Zhotovitel se zavazuje zajistit předmět svého plnění – provedení Díla, v případě změn požadavků poskytovatele dotace na náležitosti Žádosti o poskytnutí dotace bude informovat Objednatele a konzultovat s ním dopady na možnosti plnění této smlouvy, případně na změnu předmětu Díla.</w:t>
      </w:r>
    </w:p>
    <w:p w14:paraId="04D19739"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Zhotovitel se zavazuje podávat Objednateli úplné informace a průběžně jej informovat o stavu provádění Díla.</w:t>
      </w:r>
    </w:p>
    <w:p w14:paraId="77A306BF" w14:textId="79A8586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Zhotovitel je povinen poskytnout součinnost při výkonu finanční kontroly včetně auditu dle </w:t>
      </w:r>
      <w:proofErr w:type="spellStart"/>
      <w:r w:rsidRPr="00F66132">
        <w:rPr>
          <w:rFonts w:ascii="Tahoma" w:hAnsi="Tahoma" w:cs="Tahoma"/>
          <w:sz w:val="20"/>
        </w:rPr>
        <w:t>ust</w:t>
      </w:r>
      <w:proofErr w:type="spellEnd"/>
      <w:r w:rsidRPr="00F66132">
        <w:rPr>
          <w:rFonts w:ascii="Tahoma" w:hAnsi="Tahoma" w:cs="Tahoma"/>
          <w:sz w:val="20"/>
        </w:rPr>
        <w:t>. § 2c) zákona č. 320/2001 Sb. o finanční kontrole týkající se předmětu plnění této smlouvy, a dále umožnit všem subjektům oprávněným k výkonu kontroly projektu, z jehož prostředků je Poskytovatelem dotace hrazena služba (dále jen „</w:t>
      </w:r>
      <w:r w:rsidRPr="00F66132">
        <w:rPr>
          <w:rFonts w:ascii="Tahoma" w:hAnsi="Tahoma" w:cs="Tahoma"/>
          <w:b/>
          <w:sz w:val="20"/>
        </w:rPr>
        <w:t>Projekt</w:t>
      </w:r>
      <w:r w:rsidRPr="00F66132">
        <w:rPr>
          <w:rFonts w:ascii="Tahoma" w:hAnsi="Tahoma" w:cs="Tahoma"/>
          <w:sz w:val="20"/>
        </w:rPr>
        <w:t>“), kontrolu dokladů souvisejících s plněním zakázky, a to po dobu danou právními předpisy ČR k jejich archivaci (zákon č. 563/1991 Sb., o účetnictví a zákon č. 235/2004 Sb., o dani z přidané hodnoty) a současně </w:t>
      </w:r>
      <w:r w:rsidRPr="00F66132">
        <w:rPr>
          <w:rFonts w:ascii="Tahoma" w:hAnsi="Tahoma" w:cs="Tahoma"/>
          <w:b/>
          <w:sz w:val="20"/>
        </w:rPr>
        <w:t xml:space="preserve">minimálně do konce </w:t>
      </w:r>
      <w:r w:rsidRPr="00C51E8E">
        <w:rPr>
          <w:rFonts w:ascii="Tahoma" w:hAnsi="Tahoma" w:cs="Tahoma"/>
          <w:b/>
          <w:sz w:val="20"/>
        </w:rPr>
        <w:t>roku 203</w:t>
      </w:r>
      <w:r w:rsidR="00F56628">
        <w:rPr>
          <w:rFonts w:ascii="Tahoma" w:hAnsi="Tahoma" w:cs="Tahoma"/>
          <w:b/>
          <w:sz w:val="20"/>
        </w:rPr>
        <w:t>3</w:t>
      </w:r>
      <w:r w:rsidRPr="00C51E8E">
        <w:rPr>
          <w:rFonts w:ascii="Tahoma" w:hAnsi="Tahoma" w:cs="Tahoma"/>
          <w:b/>
          <w:sz w:val="20"/>
        </w:rPr>
        <w:t>.</w:t>
      </w:r>
    </w:p>
    <w:p w14:paraId="4446D18F"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Zhotovitel se zavazuje respektovat termíny realizace plnění a posloupnost aktivit.</w:t>
      </w:r>
    </w:p>
    <w:p w14:paraId="6BE244AC"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Zhotovitel se zavazuje v rámci provedení Díla zajistit zejména tyto kroky:</w:t>
      </w:r>
    </w:p>
    <w:p w14:paraId="62715FA3"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konzultovat a připravit projektový záměr,</w:t>
      </w:r>
    </w:p>
    <w:p w14:paraId="326ED272"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připravit koncepci a obsah projektu,</w:t>
      </w:r>
    </w:p>
    <w:p w14:paraId="608C3E46"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koordinovat práci zúčastněných osob a subjektů souvisejících s přípravou projektu,</w:t>
      </w:r>
    </w:p>
    <w:p w14:paraId="7F3DDB9E"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vazby projektu na strategické materiály,</w:t>
      </w:r>
    </w:p>
    <w:p w14:paraId="031F3496"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rozpočet projektu v souladu s podmínkami dotačního titulu,</w:t>
      </w:r>
    </w:p>
    <w:p w14:paraId="5F311F74"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analýzu výchozího stavu, přínosy projektu,</w:t>
      </w:r>
    </w:p>
    <w:p w14:paraId="7A90917C"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posouzení projektu z hlediska veřejné podpory,</w:t>
      </w:r>
    </w:p>
    <w:p w14:paraId="172A4BEB"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vliv projektu na horizontální témata,</w:t>
      </w:r>
    </w:p>
    <w:p w14:paraId="4CAF323D"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návrh udržitelnosti projektu,</w:t>
      </w:r>
    </w:p>
    <w:p w14:paraId="78272D04"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analýzu rizik a jejich řízení,</w:t>
      </w:r>
    </w:p>
    <w:p w14:paraId="11F6F103" w14:textId="77777777" w:rsidR="003246BA" w:rsidRPr="00F66132" w:rsidRDefault="003246BA" w:rsidP="003246BA">
      <w:pPr>
        <w:pStyle w:val="Nadpis2"/>
        <w:numPr>
          <w:ilvl w:val="0"/>
          <w:numId w:val="38"/>
        </w:numPr>
        <w:tabs>
          <w:tab w:val="left" w:pos="993"/>
        </w:tabs>
        <w:autoSpaceDE w:val="0"/>
        <w:autoSpaceDN w:val="0"/>
        <w:spacing w:before="0" w:after="60" w:line="276" w:lineRule="auto"/>
        <w:ind w:left="993" w:hanging="426"/>
        <w:rPr>
          <w:rFonts w:ascii="Tahoma" w:hAnsi="Tahoma" w:cs="Tahoma"/>
          <w:sz w:val="20"/>
        </w:rPr>
      </w:pPr>
      <w:r w:rsidRPr="00F66132">
        <w:rPr>
          <w:rFonts w:ascii="Tahoma" w:hAnsi="Tahoma" w:cs="Tahoma"/>
          <w:sz w:val="20"/>
        </w:rPr>
        <w:t>zpracovat investiční záměr projektu,</w:t>
      </w:r>
    </w:p>
    <w:p w14:paraId="4988AB9F" w14:textId="77777777" w:rsidR="003246BA" w:rsidRPr="00F66132" w:rsidRDefault="003246BA" w:rsidP="003246BA">
      <w:pPr>
        <w:pStyle w:val="Nadpis2"/>
        <w:numPr>
          <w:ilvl w:val="0"/>
          <w:numId w:val="38"/>
        </w:numPr>
        <w:tabs>
          <w:tab w:val="left" w:pos="993"/>
        </w:tabs>
        <w:spacing w:before="0" w:line="276" w:lineRule="auto"/>
        <w:ind w:left="993" w:hanging="426"/>
        <w:rPr>
          <w:rFonts w:ascii="Tahoma" w:hAnsi="Tahoma" w:cs="Tahoma"/>
          <w:sz w:val="20"/>
        </w:rPr>
      </w:pPr>
      <w:r w:rsidRPr="00F66132">
        <w:rPr>
          <w:rFonts w:ascii="Tahoma" w:hAnsi="Tahoma" w:cs="Tahoma"/>
          <w:sz w:val="20"/>
        </w:rPr>
        <w:t>zkompletovat 2 pare Žádosti o poskytnutí dotace.</w:t>
      </w:r>
    </w:p>
    <w:p w14:paraId="010BCFF1"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lastRenderedPageBreak/>
        <w:t>Závazky Objednatele</w:t>
      </w:r>
    </w:p>
    <w:p w14:paraId="3D3511F7"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se zavazuje vytvořit nezbytné podmínky pro provedení Díla, poskytnout Zhotoviteli potřebnou součinnost, Dílo převzít a zaplatit za jeho zhotovení cenu dohodnutou dle článku 5.1 této smlouvy.</w:t>
      </w:r>
    </w:p>
    <w:p w14:paraId="37FEFA2A"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se zavazuje předat Zhotoviteli bez zbytečného odkladu po uzavření této smlouvy, případně po výzvě ze strany Zhotovitele, veškeré potřebné informace a doklady a umožnit mu tím řádné provedení Díla a poskytnout mu odpovědné pracovníky ke konzultacím, jakožto i jinou potřebnou součinnost k naplnění předmětu této smlouvy.</w:t>
      </w:r>
    </w:p>
    <w:p w14:paraId="4BCFDC7F"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bere na vědomí, že projekt je ve své textové části autorským dílem a jako takový je chráněn autorským zákonem. Z tohoto důvodu bez souhlasu Zhotovitele nesmí Objednatel předávat a kopírovat materiál třetím osobám, ani jej celý nebo jeho části zveřejňovat na internetu. Sankce při nedodržení tohoto požadavku se řídí Autorským zákonem, přičemž osobě porušující tyto povinnosti hrozí zejména:</w:t>
      </w:r>
    </w:p>
    <w:p w14:paraId="004AD9AB" w14:textId="77777777" w:rsidR="003246BA" w:rsidRPr="00F66132" w:rsidRDefault="003246BA" w:rsidP="003246BA">
      <w:pPr>
        <w:pStyle w:val="Nadpis2"/>
        <w:numPr>
          <w:ilvl w:val="0"/>
          <w:numId w:val="46"/>
        </w:numPr>
        <w:spacing w:line="276" w:lineRule="auto"/>
        <w:ind w:left="1134" w:hanging="567"/>
        <w:rPr>
          <w:rFonts w:ascii="Tahoma" w:hAnsi="Tahoma" w:cs="Tahoma"/>
          <w:sz w:val="20"/>
        </w:rPr>
      </w:pPr>
      <w:r w:rsidRPr="00F66132">
        <w:rPr>
          <w:rFonts w:ascii="Tahoma" w:hAnsi="Tahoma" w:cs="Tahoma"/>
          <w:sz w:val="20"/>
        </w:rPr>
        <w:t>povinnost ukončit porušování povinností vyplývajících z autorství Zhotovitele a odstranit veškeré následky vyplývající z porušení povinností včetně stažení neoprávněně vyhotovené rozmnoženiny či napodobeniny Díla,</w:t>
      </w:r>
    </w:p>
    <w:p w14:paraId="528D2D51" w14:textId="77777777" w:rsidR="003246BA" w:rsidRPr="00F66132" w:rsidRDefault="003246BA" w:rsidP="003246BA">
      <w:pPr>
        <w:pStyle w:val="Nadpis2"/>
        <w:numPr>
          <w:ilvl w:val="0"/>
          <w:numId w:val="46"/>
        </w:numPr>
        <w:spacing w:line="276" w:lineRule="auto"/>
        <w:ind w:left="1134" w:hanging="567"/>
        <w:rPr>
          <w:rFonts w:ascii="Tahoma" w:hAnsi="Tahoma" w:cs="Tahoma"/>
          <w:sz w:val="20"/>
        </w:rPr>
      </w:pPr>
      <w:r w:rsidRPr="00F66132">
        <w:rPr>
          <w:rFonts w:ascii="Tahoma" w:hAnsi="Tahoma" w:cs="Tahoma"/>
          <w:sz w:val="20"/>
        </w:rPr>
        <w:t>povinnost poskytnout přiměřené zadostiučinění,</w:t>
      </w:r>
    </w:p>
    <w:p w14:paraId="0D105F1C" w14:textId="77777777" w:rsidR="003246BA" w:rsidRPr="00F66132" w:rsidRDefault="003246BA" w:rsidP="003246BA">
      <w:pPr>
        <w:pStyle w:val="Nadpis2"/>
        <w:numPr>
          <w:ilvl w:val="0"/>
          <w:numId w:val="46"/>
        </w:numPr>
        <w:spacing w:line="276" w:lineRule="auto"/>
        <w:ind w:left="1134" w:hanging="567"/>
        <w:rPr>
          <w:rFonts w:ascii="Tahoma" w:hAnsi="Tahoma" w:cs="Tahoma"/>
          <w:sz w:val="20"/>
        </w:rPr>
      </w:pPr>
      <w:r w:rsidRPr="00F66132">
        <w:rPr>
          <w:rFonts w:ascii="Tahoma" w:hAnsi="Tahoma" w:cs="Tahoma"/>
          <w:sz w:val="20"/>
        </w:rPr>
        <w:t>povinnost nahradit způsobenou škodu,</w:t>
      </w:r>
    </w:p>
    <w:p w14:paraId="481D7F80" w14:textId="77777777" w:rsidR="003246BA" w:rsidRPr="00F66132" w:rsidRDefault="003246BA" w:rsidP="003246BA">
      <w:pPr>
        <w:pStyle w:val="Nadpis2"/>
        <w:numPr>
          <w:ilvl w:val="0"/>
          <w:numId w:val="46"/>
        </w:numPr>
        <w:spacing w:line="276" w:lineRule="auto"/>
        <w:ind w:left="1134" w:hanging="567"/>
        <w:rPr>
          <w:rFonts w:ascii="Tahoma" w:hAnsi="Tahoma" w:cs="Tahoma"/>
          <w:sz w:val="20"/>
        </w:rPr>
      </w:pPr>
      <w:r w:rsidRPr="00F66132">
        <w:rPr>
          <w:rFonts w:ascii="Tahoma" w:hAnsi="Tahoma" w:cs="Tahoma"/>
          <w:sz w:val="20"/>
        </w:rPr>
        <w:t xml:space="preserve">povinnost vydat bezdůvodné obohacení. </w:t>
      </w:r>
    </w:p>
    <w:p w14:paraId="2EB13289" w14:textId="77777777" w:rsidR="003246BA" w:rsidRPr="00F66132" w:rsidRDefault="003246BA" w:rsidP="003246BA">
      <w:pPr>
        <w:pStyle w:val="Nadpis2"/>
        <w:numPr>
          <w:ilvl w:val="0"/>
          <w:numId w:val="0"/>
        </w:numPr>
        <w:spacing w:line="276" w:lineRule="auto"/>
        <w:ind w:left="576"/>
        <w:rPr>
          <w:rFonts w:ascii="Tahoma" w:hAnsi="Tahoma" w:cs="Tahoma"/>
          <w:sz w:val="20"/>
        </w:rPr>
      </w:pPr>
      <w:r w:rsidRPr="00F66132">
        <w:rPr>
          <w:rFonts w:ascii="Tahoma" w:hAnsi="Tahoma" w:cs="Tahoma"/>
          <w:sz w:val="20"/>
        </w:rPr>
        <w:t>V případě nutnosti zveřejnit část projektové žádosti, může Zhotovitel toto umožnit, ovšem pouze na základě písemného souhlasu Zhotovitele, ve kterém bude přesně definováno, o jaký text se jedná a za jakým účelem může být použit.</w:t>
      </w:r>
    </w:p>
    <w:p w14:paraId="5EEC6DDC"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se zavazuje zejména k zajištění následujících kroků:</w:t>
      </w:r>
    </w:p>
    <w:p w14:paraId="2F3F84B0" w14:textId="77777777" w:rsidR="003246BA" w:rsidRPr="00F66132" w:rsidRDefault="003246BA" w:rsidP="003246BA">
      <w:pPr>
        <w:pStyle w:val="Nadpis2"/>
        <w:numPr>
          <w:ilvl w:val="0"/>
          <w:numId w:val="45"/>
        </w:numPr>
        <w:tabs>
          <w:tab w:val="left" w:pos="993"/>
        </w:tabs>
        <w:autoSpaceDE w:val="0"/>
        <w:autoSpaceDN w:val="0"/>
        <w:spacing w:after="60" w:line="276" w:lineRule="auto"/>
        <w:ind w:left="993" w:hanging="426"/>
        <w:rPr>
          <w:rFonts w:ascii="Tahoma" w:hAnsi="Tahoma" w:cs="Tahoma"/>
          <w:sz w:val="20"/>
        </w:rPr>
      </w:pPr>
      <w:r w:rsidRPr="00F66132">
        <w:rPr>
          <w:rFonts w:ascii="Tahoma" w:hAnsi="Tahoma" w:cs="Tahoma"/>
          <w:sz w:val="20"/>
        </w:rPr>
        <w:t>poskytnout základní ekonomické údaje o subjektu Objednatele,</w:t>
      </w:r>
    </w:p>
    <w:p w14:paraId="32D21FC4" w14:textId="77777777" w:rsidR="003246BA" w:rsidRPr="00F66132" w:rsidRDefault="003246BA" w:rsidP="003246BA">
      <w:pPr>
        <w:pStyle w:val="Nadpis2"/>
        <w:numPr>
          <w:ilvl w:val="0"/>
          <w:numId w:val="45"/>
        </w:numPr>
        <w:tabs>
          <w:tab w:val="left" w:pos="993"/>
        </w:tabs>
        <w:autoSpaceDE w:val="0"/>
        <w:autoSpaceDN w:val="0"/>
        <w:spacing w:after="60" w:line="276" w:lineRule="auto"/>
        <w:ind w:left="993" w:hanging="426"/>
        <w:rPr>
          <w:rFonts w:ascii="Tahoma" w:hAnsi="Tahoma" w:cs="Tahoma"/>
          <w:sz w:val="20"/>
        </w:rPr>
      </w:pPr>
      <w:r w:rsidRPr="00F66132">
        <w:rPr>
          <w:rFonts w:ascii="Tahoma" w:hAnsi="Tahoma" w:cs="Tahoma"/>
          <w:sz w:val="20"/>
        </w:rPr>
        <w:t>poskytnout základní informace o investičním záměru, rozpočet projektu a projektovou dokumentaci stavby, případně povolení stavby,</w:t>
      </w:r>
    </w:p>
    <w:p w14:paraId="42197526" w14:textId="77777777" w:rsidR="003246BA" w:rsidRPr="00F66132" w:rsidRDefault="003246BA" w:rsidP="003246BA">
      <w:pPr>
        <w:pStyle w:val="Nadpis2"/>
        <w:numPr>
          <w:ilvl w:val="0"/>
          <w:numId w:val="45"/>
        </w:numPr>
        <w:tabs>
          <w:tab w:val="left" w:pos="993"/>
        </w:tabs>
        <w:autoSpaceDE w:val="0"/>
        <w:autoSpaceDN w:val="0"/>
        <w:spacing w:after="60" w:line="276" w:lineRule="auto"/>
        <w:ind w:left="993" w:hanging="426"/>
        <w:rPr>
          <w:rFonts w:ascii="Tahoma" w:hAnsi="Tahoma" w:cs="Tahoma"/>
          <w:sz w:val="20"/>
        </w:rPr>
      </w:pPr>
      <w:r w:rsidRPr="00F66132">
        <w:rPr>
          <w:rFonts w:ascii="Tahoma" w:hAnsi="Tahoma" w:cs="Tahoma"/>
          <w:sz w:val="20"/>
        </w:rPr>
        <w:t>poskytnout informace o vlastnictví nemovitosti, které jsou předmětem projektu a výpisy z katastru nemovitostí,</w:t>
      </w:r>
    </w:p>
    <w:p w14:paraId="65B00F90" w14:textId="77777777" w:rsidR="003246BA" w:rsidRPr="00F66132" w:rsidRDefault="003246BA" w:rsidP="003246BA">
      <w:pPr>
        <w:pStyle w:val="Nadpis2"/>
        <w:numPr>
          <w:ilvl w:val="0"/>
          <w:numId w:val="45"/>
        </w:numPr>
        <w:tabs>
          <w:tab w:val="left" w:pos="993"/>
        </w:tabs>
        <w:autoSpaceDE w:val="0"/>
        <w:autoSpaceDN w:val="0"/>
        <w:spacing w:after="60" w:line="276" w:lineRule="auto"/>
        <w:ind w:left="993" w:hanging="426"/>
        <w:rPr>
          <w:rFonts w:ascii="Tahoma" w:hAnsi="Tahoma" w:cs="Tahoma"/>
          <w:sz w:val="20"/>
        </w:rPr>
      </w:pPr>
      <w:r w:rsidRPr="00F66132">
        <w:rPr>
          <w:rFonts w:ascii="Tahoma" w:hAnsi="Tahoma" w:cs="Tahoma"/>
          <w:sz w:val="20"/>
        </w:rPr>
        <w:t>poskytnout informace o zkušenostech s realizací obdobných vlastních projektů či projektů realizovaných v rámci partnerství, které čerpaly zdroje z fondů EU nebo tuzemských dotačních programů,</w:t>
      </w:r>
    </w:p>
    <w:p w14:paraId="2E520292" w14:textId="77777777" w:rsidR="003246BA" w:rsidRPr="00F66132" w:rsidRDefault="003246BA" w:rsidP="003246BA">
      <w:pPr>
        <w:pStyle w:val="Nadpis2"/>
        <w:numPr>
          <w:ilvl w:val="0"/>
          <w:numId w:val="45"/>
        </w:numPr>
        <w:tabs>
          <w:tab w:val="left" w:pos="993"/>
        </w:tabs>
        <w:spacing w:line="276" w:lineRule="auto"/>
        <w:ind w:left="993" w:hanging="426"/>
        <w:rPr>
          <w:rFonts w:ascii="Tahoma" w:hAnsi="Tahoma" w:cs="Tahoma"/>
          <w:sz w:val="20"/>
        </w:rPr>
      </w:pPr>
      <w:r w:rsidRPr="00F66132">
        <w:rPr>
          <w:rFonts w:ascii="Tahoma" w:hAnsi="Tahoma" w:cs="Tahoma"/>
          <w:sz w:val="20"/>
        </w:rPr>
        <w:t>poskytnout rozvojové studie, strategie, výzkumné dokumenty či komunitní plány Objednatele pro nadefinování potřebnosti projektu v Žádosti o poskytnutí dotace,</w:t>
      </w:r>
    </w:p>
    <w:p w14:paraId="1B396D2A" w14:textId="77777777" w:rsidR="003246BA" w:rsidRPr="00F66132" w:rsidRDefault="003246BA" w:rsidP="003246BA">
      <w:pPr>
        <w:pStyle w:val="Nadpis2"/>
        <w:numPr>
          <w:ilvl w:val="0"/>
          <w:numId w:val="45"/>
        </w:numPr>
        <w:tabs>
          <w:tab w:val="left" w:pos="993"/>
        </w:tabs>
        <w:spacing w:line="276" w:lineRule="auto"/>
        <w:ind w:left="993" w:hanging="426"/>
        <w:rPr>
          <w:rFonts w:ascii="Tahoma" w:hAnsi="Tahoma" w:cs="Tahoma"/>
          <w:sz w:val="20"/>
        </w:rPr>
      </w:pPr>
      <w:r w:rsidRPr="00F66132">
        <w:rPr>
          <w:rFonts w:ascii="Tahoma" w:hAnsi="Tahoma" w:cs="Tahoma"/>
          <w:sz w:val="20"/>
        </w:rPr>
        <w:t>poskytnout další relevantní informace k připravovanému projektu.</w:t>
      </w:r>
    </w:p>
    <w:p w14:paraId="051D9ABC"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se zavazuje pro zajištění aktivit v bodu 7.4 bez zbytečného odkladu určit osobu, která bude oprávněně ve věci Díla jednat za Objednatele.</w:t>
      </w:r>
    </w:p>
    <w:p w14:paraId="5BC5D3CB"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V případě realizace uvedeného projektu, pro jehož realizaci se vyhotovuje Žádost o poskytnutí dotace, se Objednatel zavazuje, že přednostně osloví Zhotovitele a nabídne mu uzavření Smlouvy o řízení projektu.</w:t>
      </w:r>
    </w:p>
    <w:p w14:paraId="4F5B071C"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lastRenderedPageBreak/>
        <w:t>Změny smlouvy, odstoupení</w:t>
      </w:r>
    </w:p>
    <w:p w14:paraId="722C9A61"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Tuto smlouvu je možné měnit pouze písemnou dohodou smluvních stran podepsanou oprávněnými zástupci obou smluvních stran.</w:t>
      </w:r>
    </w:p>
    <w:p w14:paraId="342B79F1"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Kterákoliv smluvní strana je oprávněna od této smlouvy odstoupit v případě, že druhá smluvní strana tuto smlouvu poruší podstatným způsobem.</w:t>
      </w:r>
    </w:p>
    <w:p w14:paraId="02F1F263"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Objednatel je oprávněn od smlouvy odstoupit ze zákonných důvodů, zejména však v případech, kdy Zhotovitel bezdůvodně přeruší práce na Díle způsobem, že je zřejmé, že nebudou dodrženy termíny provedení Díla, nebo v případě, že na majetek Zhotovitele byl prohlášen konkurz nebo byl insolvenční návrh zamítnut pro nedostatek majetku.</w:t>
      </w:r>
    </w:p>
    <w:p w14:paraId="16EC7FA8"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 xml:space="preserve">Zhotovitel má právo od této smlouvy odstoupit zejména v případě, že ze strany Objednatele dojde opakovaně k neposkytnutí součinnosti způsobem znemožňujícím Zhotoviteli provádět Dílo. V takovém případě má Zhotovitel právo na úhradu poměrné části sjednané ceny Díla za již ukončené fáze části Díla. </w:t>
      </w:r>
    </w:p>
    <w:p w14:paraId="09EA12A6"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Odstoupení do smlouvy musí být písemné a je účinné okamžikem jeho doručení druhé smluvní straně. Za okamžik doručení je v případě pochybností považován třetí pracovní den po odeslání písemného odstoupení doporučenou poštou.</w:t>
      </w:r>
    </w:p>
    <w:p w14:paraId="73DA20C6"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V případě oprávněného odstoupení kterékoliv ze smluvních stran od smlouvy jsou smluvní strany povinny uhradit si navzájem účelně vynaložené náklady spojené s plněním této smlouvy a případnou náhradu vzniklé škody.</w:t>
      </w:r>
    </w:p>
    <w:p w14:paraId="12284E28"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 xml:space="preserve">Strany se tímto navzájem zavazují, že veškeré spory mezi nimi budou řešit, pokud možno smírem na základě vzájemného dialogu, případně dle zákona č. 89/2012 </w:t>
      </w:r>
      <w:proofErr w:type="spellStart"/>
      <w:r w:rsidRPr="00F66132">
        <w:rPr>
          <w:rFonts w:ascii="Tahoma" w:hAnsi="Tahoma" w:cs="Tahoma"/>
          <w:sz w:val="20"/>
        </w:rPr>
        <w:t>Sb</w:t>
      </w:r>
      <w:proofErr w:type="spellEnd"/>
      <w:r w:rsidRPr="00F66132">
        <w:rPr>
          <w:rFonts w:ascii="Tahoma" w:hAnsi="Tahoma" w:cs="Tahoma"/>
          <w:sz w:val="20"/>
        </w:rPr>
        <w:t>, občanský zákoník (dále jen „</w:t>
      </w:r>
      <w:r w:rsidRPr="00F66132">
        <w:rPr>
          <w:rFonts w:ascii="Tahoma" w:hAnsi="Tahoma" w:cs="Tahoma"/>
          <w:b/>
          <w:sz w:val="20"/>
        </w:rPr>
        <w:t>občanský zákoník</w:t>
      </w:r>
      <w:r w:rsidRPr="00F66132">
        <w:rPr>
          <w:rFonts w:ascii="Tahoma" w:hAnsi="Tahoma" w:cs="Tahoma"/>
          <w:sz w:val="20"/>
        </w:rPr>
        <w:t>“).</w:t>
      </w:r>
    </w:p>
    <w:p w14:paraId="2F4B22AF" w14:textId="77777777" w:rsidR="003246BA" w:rsidRPr="00F66132" w:rsidRDefault="003246BA" w:rsidP="003246BA">
      <w:pPr>
        <w:pStyle w:val="Nadpis1"/>
        <w:spacing w:line="276" w:lineRule="auto"/>
        <w:rPr>
          <w:rFonts w:ascii="Tahoma" w:hAnsi="Tahoma" w:cs="Tahoma"/>
          <w:sz w:val="22"/>
        </w:rPr>
      </w:pPr>
      <w:r w:rsidRPr="00F66132">
        <w:rPr>
          <w:rFonts w:ascii="Tahoma" w:hAnsi="Tahoma" w:cs="Tahoma"/>
          <w:sz w:val="22"/>
        </w:rPr>
        <w:t>Závěrečná ustanovení</w:t>
      </w:r>
    </w:p>
    <w:p w14:paraId="707E585B"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Tato smlouva nabývá platnosti a účinnosti dnem jejího podpisu poslední ze smluvních stran.</w:t>
      </w:r>
    </w:p>
    <w:p w14:paraId="3A109185"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Tato smlouva je vyhotovena ve dvou stejnopisech, z nichž každý má platnost originálu. Jeden stejnopis si ponechá Zhotovitel a jeden Objednatel.</w:t>
      </w:r>
    </w:p>
    <w:p w14:paraId="28AB7BE7"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Smluvní strany jsou povinny zachovávat mlčenlivost a zavazují se, že obchodní a další údaje, s nimiž se při plnění závazků seznámily, nezpřístupní třetím osobám bez písemného souhlasu druhé smluvní strany s výjimkou údajů a informací, u nichž povinnost zveřejnění či zpřístupnění vyplývá z příslušných právních předpisů.</w:t>
      </w:r>
    </w:p>
    <w:p w14:paraId="55BD0590"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Veškeré náležitosti touto smlouvou neupravené se budou řídit příslušnými ustanoveními občanského zákoníku, jakož i ustanoveními dalších obecně závazných právních předpisů.</w:t>
      </w:r>
    </w:p>
    <w:p w14:paraId="4F8B4B70" w14:textId="77777777" w:rsidR="003246BA" w:rsidRPr="00F66132" w:rsidRDefault="003246BA" w:rsidP="003246BA">
      <w:pPr>
        <w:pStyle w:val="Nadpis2"/>
        <w:spacing w:line="276" w:lineRule="auto"/>
        <w:rPr>
          <w:rFonts w:ascii="Tahoma" w:hAnsi="Tahoma" w:cs="Tahoma"/>
          <w:sz w:val="20"/>
        </w:rPr>
      </w:pPr>
      <w:r w:rsidRPr="00F66132">
        <w:rPr>
          <w:rFonts w:ascii="Tahoma" w:hAnsi="Tahoma" w:cs="Tahoma"/>
          <w:sz w:val="20"/>
        </w:rPr>
        <w:t>Nevynutitelnost nebo neplatnost ustanovení kteréhokoli článku, odstavce nebo pododstavce této smlouvy neovlivní vynutitelnost nebo platnost ostatních ustanovení této smlouvy, pokud taková nevynutitelná nebo neplatná ustanovení lze od ostatních ustanovení oddělit, je nevynutitelné nebo neplatné pouze toto ustanovení a lze předpokládat, že by k uzavření této smlouvy došlo i v případě, že by taková nevynutitelnost nebo neplatnost byla rozpoznána včas. Smluvní strany se zavazují takové ustanovení bez zbytečného odkladu nahradit ujednáním, které nejlépe odpovídá hospodářskému účelu nevynutitelného nebo neplatného ustanovení, pokud k tomu kterákoliv smluvní strana vyzve druhou smluvní stranu.</w:t>
      </w:r>
    </w:p>
    <w:p w14:paraId="2DD9F7A2" w14:textId="77777777" w:rsidR="003246BA" w:rsidRPr="00F66132" w:rsidRDefault="003246BA" w:rsidP="003246BA">
      <w:pPr>
        <w:spacing w:before="0"/>
        <w:ind w:left="0"/>
        <w:rPr>
          <w:rFonts w:ascii="Tahoma" w:hAnsi="Tahoma" w:cs="Tahoma"/>
          <w:bCs/>
          <w:iCs/>
          <w:szCs w:val="22"/>
        </w:rPr>
      </w:pPr>
      <w:r w:rsidRPr="00F66132">
        <w:rPr>
          <w:rFonts w:ascii="Tahoma" w:hAnsi="Tahoma" w:cs="Tahoma"/>
        </w:rPr>
        <w:br w:type="page"/>
      </w:r>
    </w:p>
    <w:p w14:paraId="1DFDC391" w14:textId="77777777" w:rsidR="003246BA" w:rsidRPr="00F66132" w:rsidRDefault="003246BA" w:rsidP="003246BA">
      <w:pPr>
        <w:pStyle w:val="Nadpis2"/>
        <w:numPr>
          <w:ilvl w:val="0"/>
          <w:numId w:val="0"/>
        </w:numPr>
        <w:spacing w:line="276" w:lineRule="auto"/>
        <w:ind w:left="576" w:hanging="576"/>
        <w:rPr>
          <w:rFonts w:ascii="Tahoma" w:hAnsi="Tahoma" w:cs="Tahoma"/>
          <w:sz w:val="20"/>
        </w:rPr>
      </w:pPr>
    </w:p>
    <w:p w14:paraId="2B44509E" w14:textId="77777777" w:rsidR="003246BA" w:rsidRPr="00F66132" w:rsidRDefault="003246BA" w:rsidP="003246BA">
      <w:pPr>
        <w:pStyle w:val="Nadpis2"/>
        <w:spacing w:after="1440" w:line="276" w:lineRule="auto"/>
        <w:ind w:left="578" w:hanging="578"/>
        <w:rPr>
          <w:rFonts w:ascii="Tahoma" w:hAnsi="Tahoma" w:cs="Tahoma"/>
          <w:sz w:val="20"/>
        </w:rPr>
      </w:pPr>
      <w:r w:rsidRPr="00F66132">
        <w:rPr>
          <w:rFonts w:ascii="Tahoma" w:hAnsi="Tahoma" w:cs="Tahoma"/>
          <w:sz w:val="20"/>
        </w:rPr>
        <w:t>Smluvní strany prohlašují, že tato smlouva byla sepsána na podkladě jejich pravé a svobodné vůle, nikoliv v tísni či za jinak nápadně nevýhodných podmínek, přičemž si obě strany tuto smlouvu před jejím podpisem pozorně přečetly a je jim srozumitelná ve všech ustanoveních a jejich důsledcích, na důkaz čehož opatřují smlouvu svými podpisy.</w:t>
      </w:r>
    </w:p>
    <w:p w14:paraId="76D5870D" w14:textId="38E7E04D" w:rsidR="003246BA" w:rsidRPr="003E0990" w:rsidRDefault="003246BA" w:rsidP="003246BA">
      <w:pPr>
        <w:tabs>
          <w:tab w:val="left" w:pos="5245"/>
        </w:tabs>
        <w:spacing w:before="240" w:line="276" w:lineRule="auto"/>
        <w:ind w:left="0"/>
        <w:rPr>
          <w:rFonts w:ascii="Tahoma" w:hAnsi="Tahoma" w:cs="Tahoma"/>
        </w:rPr>
      </w:pPr>
      <w:r w:rsidRPr="00F66132">
        <w:rPr>
          <w:rFonts w:ascii="Tahoma" w:hAnsi="Tahoma" w:cs="Tahoma"/>
          <w:u w:val="single"/>
        </w:rPr>
        <w:t>Objednatel:</w:t>
      </w:r>
      <w:r w:rsidR="003E0990">
        <w:rPr>
          <w:rFonts w:ascii="Tahoma" w:hAnsi="Tahoma" w:cs="Tahoma"/>
        </w:rPr>
        <w:tab/>
      </w:r>
      <w:r w:rsidR="003E0990" w:rsidRPr="00F66132">
        <w:rPr>
          <w:rFonts w:ascii="Tahoma" w:hAnsi="Tahoma" w:cs="Tahoma"/>
          <w:u w:val="single"/>
        </w:rPr>
        <w:t>Zhotovitel:</w:t>
      </w:r>
    </w:p>
    <w:p w14:paraId="78AAECC3" w14:textId="1F99BD3D" w:rsidR="003246BA" w:rsidRPr="00F66132" w:rsidRDefault="003246BA" w:rsidP="003246BA">
      <w:pPr>
        <w:tabs>
          <w:tab w:val="center" w:pos="1985"/>
          <w:tab w:val="left" w:pos="5245"/>
        </w:tabs>
        <w:spacing w:before="360" w:line="276" w:lineRule="auto"/>
        <w:ind w:left="0"/>
        <w:rPr>
          <w:rFonts w:ascii="Tahoma" w:hAnsi="Tahoma" w:cs="Tahoma"/>
          <w:highlight w:val="yellow"/>
        </w:rPr>
      </w:pPr>
      <w:r w:rsidRPr="00A57404">
        <w:rPr>
          <w:rFonts w:ascii="Tahoma" w:hAnsi="Tahoma" w:cs="Tahoma"/>
        </w:rPr>
        <w:t>V</w:t>
      </w:r>
      <w:r w:rsidR="00A57404" w:rsidRPr="00A57404">
        <w:rPr>
          <w:rFonts w:ascii="Tahoma" w:hAnsi="Tahoma" w:cs="Tahoma"/>
        </w:rPr>
        <w:t>e</w:t>
      </w:r>
      <w:r w:rsidR="00F56628">
        <w:rPr>
          <w:rFonts w:ascii="Tahoma" w:hAnsi="Tahoma" w:cs="Tahoma"/>
        </w:rPr>
        <w:t xml:space="preserve"> Hrabyni</w:t>
      </w:r>
      <w:r w:rsidR="00147241">
        <w:rPr>
          <w:rFonts w:ascii="Tahoma" w:hAnsi="Tahoma" w:cs="Tahoma"/>
        </w:rPr>
        <w:t xml:space="preserve"> dne 25.10.2022</w:t>
      </w:r>
      <w:r w:rsidR="003E0990">
        <w:rPr>
          <w:rFonts w:ascii="Tahoma" w:hAnsi="Tahoma" w:cs="Tahoma"/>
        </w:rPr>
        <w:tab/>
      </w:r>
      <w:r w:rsidR="00147241">
        <w:rPr>
          <w:rFonts w:ascii="Tahoma" w:hAnsi="Tahoma" w:cs="Tahoma"/>
        </w:rPr>
        <w:t>V Poděbradech dne 25.10.2022</w:t>
      </w:r>
    </w:p>
    <w:p w14:paraId="4169EBCF" w14:textId="538D04CE" w:rsidR="003246BA" w:rsidRPr="00F66132" w:rsidRDefault="003246BA" w:rsidP="003E0990">
      <w:pPr>
        <w:tabs>
          <w:tab w:val="left" w:pos="5245"/>
        </w:tabs>
        <w:spacing w:before="1080" w:line="276" w:lineRule="auto"/>
        <w:ind w:left="0"/>
        <w:rPr>
          <w:rFonts w:ascii="Tahoma" w:hAnsi="Tahoma" w:cs="Tahoma"/>
          <w:u w:val="single"/>
        </w:rPr>
      </w:pPr>
      <w:r w:rsidRPr="00F66132">
        <w:rPr>
          <w:rFonts w:ascii="Tahoma" w:hAnsi="Tahoma" w:cs="Tahoma"/>
        </w:rPr>
        <w:t>……………………………………………………</w:t>
      </w:r>
      <w:r w:rsidRPr="00F66132">
        <w:rPr>
          <w:rFonts w:ascii="Tahoma" w:hAnsi="Tahoma" w:cs="Tahoma"/>
        </w:rPr>
        <w:tab/>
        <w:t>……………………………………………………</w:t>
      </w:r>
    </w:p>
    <w:p w14:paraId="17884E73" w14:textId="59B175BA" w:rsidR="003246BA" w:rsidRPr="00F66132" w:rsidRDefault="003246BA" w:rsidP="00F304CB">
      <w:pPr>
        <w:tabs>
          <w:tab w:val="left" w:pos="5812"/>
        </w:tabs>
        <w:spacing w:before="0" w:line="276" w:lineRule="auto"/>
        <w:ind w:left="426"/>
        <w:rPr>
          <w:rFonts w:ascii="Tahoma" w:hAnsi="Tahoma" w:cs="Tahoma"/>
          <w:b/>
          <w:szCs w:val="22"/>
        </w:rPr>
      </w:pPr>
      <w:r w:rsidRPr="00F66132">
        <w:rPr>
          <w:rFonts w:ascii="Tahoma" w:hAnsi="Tahoma" w:cs="Tahoma"/>
          <w:b/>
          <w:szCs w:val="22"/>
        </w:rPr>
        <w:t xml:space="preserve">  </w:t>
      </w:r>
      <w:r w:rsidR="00F56628" w:rsidRPr="00F56628">
        <w:rPr>
          <w:rFonts w:ascii="Tahoma" w:hAnsi="Tahoma" w:cs="Tahoma"/>
          <w:b/>
          <w:szCs w:val="22"/>
        </w:rPr>
        <w:t>Ing. Andrea Ruprichová</w:t>
      </w:r>
      <w:bookmarkStart w:id="5" w:name="_GoBack"/>
      <w:bookmarkEnd w:id="5"/>
    </w:p>
    <w:p w14:paraId="63365AFB" w14:textId="564416A0" w:rsidR="003246BA" w:rsidRPr="00F66132" w:rsidRDefault="00F56628" w:rsidP="00C51E8E">
      <w:pPr>
        <w:tabs>
          <w:tab w:val="left" w:pos="5812"/>
          <w:tab w:val="left" w:pos="6521"/>
        </w:tabs>
        <w:spacing w:before="0" w:line="276" w:lineRule="auto"/>
        <w:ind w:left="0"/>
        <w:rPr>
          <w:rFonts w:ascii="Tahoma" w:hAnsi="Tahoma" w:cs="Tahoma"/>
          <w:i/>
          <w:szCs w:val="22"/>
        </w:rPr>
      </w:pPr>
      <w:r>
        <w:rPr>
          <w:rFonts w:ascii="Tahoma" w:hAnsi="Tahoma" w:cs="Tahoma"/>
          <w:szCs w:val="22"/>
        </w:rPr>
        <w:t>ředitelka Rehabilitačního ústavu Hrabyně</w:t>
      </w:r>
      <w:r w:rsidR="00147241">
        <w:rPr>
          <w:rFonts w:ascii="Tahoma" w:hAnsi="Tahoma" w:cs="Tahoma"/>
          <w:szCs w:val="22"/>
        </w:rPr>
        <w:tab/>
        <w:t xml:space="preserve">    </w:t>
      </w:r>
    </w:p>
    <w:p w14:paraId="374D3AC8" w14:textId="77777777" w:rsidR="002E4F0C" w:rsidRPr="004B5088" w:rsidRDefault="002E4F0C" w:rsidP="003246BA">
      <w:pPr>
        <w:spacing w:before="360" w:line="276" w:lineRule="auto"/>
        <w:jc w:val="center"/>
        <w:rPr>
          <w:rFonts w:ascii="Tahoma" w:hAnsi="Tahoma" w:cs="Tahoma"/>
          <w:iCs/>
          <w:szCs w:val="22"/>
        </w:rPr>
      </w:pPr>
    </w:p>
    <w:sectPr w:rsidR="002E4F0C" w:rsidRPr="004B5088" w:rsidSect="009827EA">
      <w:headerReference w:type="default" r:id="rId8"/>
      <w:footerReference w:type="default" r:id="rId9"/>
      <w:headerReference w:type="first" r:id="rId10"/>
      <w:footerReference w:type="first" r:id="rId11"/>
      <w:pgSz w:w="11906" w:h="16838" w:code="9"/>
      <w:pgMar w:top="1701" w:right="1418" w:bottom="993" w:left="1418" w:header="709" w:footer="7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6B56A" w14:textId="77777777" w:rsidR="006E10C6" w:rsidRDefault="006E10C6">
      <w:r>
        <w:separator/>
      </w:r>
    </w:p>
  </w:endnote>
  <w:endnote w:type="continuationSeparator" w:id="0">
    <w:p w14:paraId="050BB01A" w14:textId="77777777" w:rsidR="006E10C6" w:rsidRDefault="006E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85B69" w14:textId="4A905D7A" w:rsidR="005733B3" w:rsidRPr="002C3AC1" w:rsidRDefault="00580564" w:rsidP="00D32A55">
    <w:pPr>
      <w:pStyle w:val="Zpat"/>
      <w:jc w:val="right"/>
      <w:rPr>
        <w:rFonts w:ascii="Tahoma" w:hAnsi="Tahoma" w:cs="Tahoma"/>
      </w:rPr>
    </w:pPr>
    <w:r w:rsidRPr="002C3AC1">
      <w:rPr>
        <w:rFonts w:ascii="Tahoma" w:hAnsi="Tahoma" w:cs="Tahoma"/>
      </w:rPr>
      <w:fldChar w:fldCharType="begin"/>
    </w:r>
    <w:r w:rsidR="00450B8F" w:rsidRPr="002C3AC1">
      <w:rPr>
        <w:rFonts w:ascii="Tahoma" w:hAnsi="Tahoma" w:cs="Tahoma"/>
      </w:rPr>
      <w:instrText>PAGE   \* MERGEFORMAT</w:instrText>
    </w:r>
    <w:r w:rsidRPr="002C3AC1">
      <w:rPr>
        <w:rFonts w:ascii="Tahoma" w:hAnsi="Tahoma" w:cs="Tahoma"/>
      </w:rPr>
      <w:fldChar w:fldCharType="separate"/>
    </w:r>
    <w:r w:rsidR="00147241">
      <w:rPr>
        <w:rFonts w:ascii="Tahoma" w:hAnsi="Tahoma" w:cs="Tahoma"/>
        <w:noProof/>
      </w:rPr>
      <w:t>6</w:t>
    </w:r>
    <w:r w:rsidRPr="002C3AC1">
      <w:rPr>
        <w:rFonts w:ascii="Tahoma" w:hAnsi="Tahoma" w:cs="Tahoma"/>
      </w:rPr>
      <w:fldChar w:fldCharType="end"/>
    </w:r>
    <w:r w:rsidR="00443F2D" w:rsidRPr="002C3AC1">
      <w:rPr>
        <w:rFonts w:ascii="Tahoma" w:hAnsi="Tahoma" w:cs="Tahoma"/>
      </w:rPr>
      <w:t>/</w:t>
    </w:r>
    <w:r w:rsidR="00757442" w:rsidRPr="002C3AC1">
      <w:rPr>
        <w:rFonts w:ascii="Tahoma" w:hAnsi="Tahoma" w:cs="Tahoma"/>
      </w:rPr>
      <w:fldChar w:fldCharType="begin"/>
    </w:r>
    <w:r w:rsidR="00757442" w:rsidRPr="002C3AC1">
      <w:rPr>
        <w:rFonts w:ascii="Tahoma" w:hAnsi="Tahoma" w:cs="Tahoma"/>
      </w:rPr>
      <w:instrText xml:space="preserve"> SECTIONPAGES  \* Arabic  \* MERGEFORMAT </w:instrText>
    </w:r>
    <w:r w:rsidR="00757442" w:rsidRPr="002C3AC1">
      <w:rPr>
        <w:rFonts w:ascii="Tahoma" w:hAnsi="Tahoma" w:cs="Tahoma"/>
      </w:rPr>
      <w:fldChar w:fldCharType="separate"/>
    </w:r>
    <w:r w:rsidR="00147241">
      <w:rPr>
        <w:rFonts w:ascii="Tahoma" w:hAnsi="Tahoma" w:cs="Tahoma"/>
        <w:noProof/>
      </w:rPr>
      <w:t>6</w:t>
    </w:r>
    <w:r w:rsidR="00757442" w:rsidRPr="002C3AC1">
      <w:rPr>
        <w:rFonts w:ascii="Tahoma" w:hAnsi="Tahoma" w:cs="Tahoma"/>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2CFD" w14:textId="77777777" w:rsidR="005733B3" w:rsidRPr="002C3AC1" w:rsidRDefault="00580564" w:rsidP="00482B93">
    <w:pPr>
      <w:pStyle w:val="Zpat"/>
      <w:jc w:val="right"/>
      <w:rPr>
        <w:rFonts w:ascii="Tahoma" w:hAnsi="Tahoma" w:cs="Tahoma"/>
      </w:rPr>
    </w:pPr>
    <w:r w:rsidRPr="002C3AC1">
      <w:rPr>
        <w:rStyle w:val="slostrnky"/>
        <w:rFonts w:ascii="Tahoma" w:hAnsi="Tahoma" w:cs="Tahoma"/>
      </w:rPr>
      <w:fldChar w:fldCharType="begin"/>
    </w:r>
    <w:r w:rsidR="005733B3" w:rsidRPr="002C3AC1">
      <w:rPr>
        <w:rStyle w:val="slostrnky"/>
        <w:rFonts w:ascii="Tahoma" w:hAnsi="Tahoma" w:cs="Tahoma"/>
      </w:rPr>
      <w:instrText xml:space="preserve"> PAGE </w:instrText>
    </w:r>
    <w:r w:rsidRPr="002C3AC1">
      <w:rPr>
        <w:rStyle w:val="slostrnky"/>
        <w:rFonts w:ascii="Tahoma" w:hAnsi="Tahoma" w:cs="Tahoma"/>
      </w:rPr>
      <w:fldChar w:fldCharType="separate"/>
    </w:r>
    <w:r w:rsidR="00147241">
      <w:rPr>
        <w:rStyle w:val="slostrnky"/>
        <w:rFonts w:ascii="Tahoma" w:hAnsi="Tahoma" w:cs="Tahoma"/>
        <w:noProof/>
      </w:rPr>
      <w:t>1</w:t>
    </w:r>
    <w:r w:rsidRPr="002C3AC1">
      <w:rPr>
        <w:rStyle w:val="slostrnky"/>
        <w:rFonts w:ascii="Tahoma" w:hAnsi="Tahoma" w:cs="Tahoma"/>
      </w:rPr>
      <w:fldChar w:fldCharType="end"/>
    </w:r>
    <w:r w:rsidR="000C6BE8" w:rsidRPr="002C3AC1">
      <w:rPr>
        <w:rStyle w:val="slostrnky"/>
        <w:rFonts w:ascii="Tahoma" w:hAnsi="Tahoma" w:cs="Tahoma"/>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BCE79" w14:textId="77777777" w:rsidR="006E10C6" w:rsidRDefault="006E10C6">
      <w:bookmarkStart w:id="0" w:name="_Hlk477964572"/>
      <w:bookmarkEnd w:id="0"/>
      <w:r>
        <w:separator/>
      </w:r>
    </w:p>
  </w:footnote>
  <w:footnote w:type="continuationSeparator" w:id="0">
    <w:p w14:paraId="08B7E60D" w14:textId="77777777" w:rsidR="006E10C6" w:rsidRDefault="006E1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53948" w14:textId="77777777" w:rsidR="00F90BE8" w:rsidRDefault="00F90BE8" w:rsidP="00F90BE8">
    <w:pPr>
      <w:pStyle w:val="Zhlav"/>
      <w:tabs>
        <w:tab w:val="clear" w:pos="4536"/>
        <w:tab w:val="clear" w:pos="9072"/>
        <w:tab w:val="left" w:pos="4089"/>
      </w:tabs>
      <w:spacing w:before="0"/>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703EA" w14:textId="77777777" w:rsidR="005733B3" w:rsidRDefault="009827EA" w:rsidP="00482B93">
    <w:pPr>
      <w:pStyle w:val="Zhlav"/>
      <w:ind w:left="0"/>
    </w:pPr>
    <w:r>
      <w:rPr>
        <w:noProof/>
      </w:rPr>
      <w:drawing>
        <wp:anchor distT="0" distB="0" distL="114300" distR="114300" simplePos="0" relativeHeight="251659264" behindDoc="1" locked="0" layoutInCell="1" allowOverlap="1" wp14:anchorId="28F64B98" wp14:editId="0BBEDAAB">
          <wp:simplePos x="0" y="0"/>
          <wp:positionH relativeFrom="margin">
            <wp:align>right</wp:align>
          </wp:positionH>
          <wp:positionV relativeFrom="paragraph">
            <wp:posOffset>18415</wp:posOffset>
          </wp:positionV>
          <wp:extent cx="967890" cy="967890"/>
          <wp:effectExtent l="0" t="0" r="3810" b="381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KA_ROUND_BLACK_we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890" cy="967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C6541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4061C9F"/>
    <w:multiLevelType w:val="hybridMultilevel"/>
    <w:tmpl w:val="76F067DE"/>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4F37DE3"/>
    <w:multiLevelType w:val="hybridMultilevel"/>
    <w:tmpl w:val="C8CA6C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7326AF"/>
    <w:multiLevelType w:val="multilevel"/>
    <w:tmpl w:val="41248F12"/>
    <w:lvl w:ilvl="0">
      <w:start w:val="1"/>
      <w:numFmt w:val="decimal"/>
      <w:lvlText w:val="Článek %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734347"/>
    <w:multiLevelType w:val="hybridMultilevel"/>
    <w:tmpl w:val="B5A02BBE"/>
    <w:lvl w:ilvl="0" w:tplc="04050005">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E131F96"/>
    <w:multiLevelType w:val="hybridMultilevel"/>
    <w:tmpl w:val="F17A9520"/>
    <w:lvl w:ilvl="0" w:tplc="78CA7A30">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0117E"/>
    <w:multiLevelType w:val="multilevel"/>
    <w:tmpl w:val="5C1E60A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6283C48"/>
    <w:multiLevelType w:val="multilevel"/>
    <w:tmpl w:val="C9C63F5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8E11F75"/>
    <w:multiLevelType w:val="hybridMultilevel"/>
    <w:tmpl w:val="9FD4179C"/>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88031F"/>
    <w:multiLevelType w:val="hybridMultilevel"/>
    <w:tmpl w:val="C5AE608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2E202D9D"/>
    <w:multiLevelType w:val="hybridMultilevel"/>
    <w:tmpl w:val="A2BA6522"/>
    <w:lvl w:ilvl="0" w:tplc="5E7E94F6">
      <w:start w:val="1"/>
      <w:numFmt w:val="decimal"/>
      <w:lvlText w:val="%1."/>
      <w:lvlJc w:val="left"/>
      <w:pPr>
        <w:tabs>
          <w:tab w:val="num" w:pos="1140"/>
        </w:tabs>
        <w:ind w:left="1140" w:hanging="360"/>
      </w:pPr>
      <w:rPr>
        <w:rFonts w:hint="default"/>
        <w:sz w:val="24"/>
        <w:szCs w:val="24"/>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F213C56"/>
    <w:multiLevelType w:val="multilevel"/>
    <w:tmpl w:val="42A4122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1373CF5"/>
    <w:multiLevelType w:val="multilevel"/>
    <w:tmpl w:val="42A4122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25C2975"/>
    <w:multiLevelType w:val="multilevel"/>
    <w:tmpl w:val="42A4122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3480BA2"/>
    <w:multiLevelType w:val="hybridMultilevel"/>
    <w:tmpl w:val="EE2A72AE"/>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E32DD1"/>
    <w:multiLevelType w:val="hybridMultilevel"/>
    <w:tmpl w:val="250E052A"/>
    <w:lvl w:ilvl="0" w:tplc="415028D6">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8AE3BD8"/>
    <w:multiLevelType w:val="multilevel"/>
    <w:tmpl w:val="881C12E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757"/>
        </w:tabs>
        <w:ind w:left="757" w:hanging="397"/>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F747D58"/>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0E553EB"/>
    <w:multiLevelType w:val="multilevel"/>
    <w:tmpl w:val="202EF97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023E27"/>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8036CF7"/>
    <w:multiLevelType w:val="hybridMultilevel"/>
    <w:tmpl w:val="FFBED670"/>
    <w:lvl w:ilvl="0" w:tplc="1EFAD6DA">
      <w:start w:val="2"/>
      <w:numFmt w:val="bullet"/>
      <w:lvlText w:val="-"/>
      <w:lvlJc w:val="left"/>
      <w:pPr>
        <w:tabs>
          <w:tab w:val="num" w:pos="720"/>
        </w:tabs>
        <w:ind w:left="720" w:hanging="360"/>
      </w:pPr>
      <w:rPr>
        <w:rFonts w:ascii="Arial" w:eastAsia="Times New Roman" w:hAnsi="Arial" w:cs="Arial" w:hint="default"/>
        <w:b w:val="0"/>
      </w:rPr>
    </w:lvl>
    <w:lvl w:ilvl="1" w:tplc="5A3C2252">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rPr>
        <w:rFonts w:hint="default"/>
        <w:b w:val="0"/>
      </w:rPr>
    </w:lvl>
    <w:lvl w:ilvl="3" w:tplc="1EFAD6DA">
      <w:start w:val="2"/>
      <w:numFmt w:val="bullet"/>
      <w:lvlText w:val="-"/>
      <w:lvlJc w:val="left"/>
      <w:pPr>
        <w:tabs>
          <w:tab w:val="num" w:pos="2880"/>
        </w:tabs>
        <w:ind w:left="2880" w:hanging="360"/>
      </w:pPr>
      <w:rPr>
        <w:rFonts w:ascii="Arial" w:eastAsia="Times New Roman" w:hAnsi="Arial" w:cs="Arial"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AD102B2"/>
    <w:multiLevelType w:val="multilevel"/>
    <w:tmpl w:val="80885718"/>
    <w:lvl w:ilvl="0">
      <w:start w:val="1"/>
      <w:numFmt w:val="decimal"/>
      <w:pStyle w:val="Sml-2"/>
      <w:lvlText w:val="%1"/>
      <w:lvlJc w:val="left"/>
      <w:pPr>
        <w:tabs>
          <w:tab w:val="num" w:pos="2004"/>
        </w:tabs>
        <w:ind w:left="2004" w:hanging="432"/>
      </w:pPr>
      <w:rPr>
        <w:rFonts w:hint="default"/>
      </w:rPr>
    </w:lvl>
    <w:lvl w:ilvl="1">
      <w:start w:val="1"/>
      <w:numFmt w:val="decimal"/>
      <w:lvlText w:val="%1.%2"/>
      <w:lvlJc w:val="left"/>
      <w:pPr>
        <w:tabs>
          <w:tab w:val="num" w:pos="2148"/>
        </w:tabs>
        <w:ind w:left="2148" w:hanging="576"/>
      </w:pPr>
      <w:rPr>
        <w:rFonts w:hint="default"/>
      </w:rPr>
    </w:lvl>
    <w:lvl w:ilvl="2">
      <w:start w:val="1"/>
      <w:numFmt w:val="decimal"/>
      <w:lvlText w:val="%1.%2.%3"/>
      <w:lvlJc w:val="left"/>
      <w:pPr>
        <w:tabs>
          <w:tab w:val="num" w:pos="2292"/>
        </w:tabs>
        <w:ind w:left="2292" w:hanging="720"/>
      </w:pPr>
      <w:rPr>
        <w:rFonts w:hint="default"/>
      </w:rPr>
    </w:lvl>
    <w:lvl w:ilvl="3">
      <w:start w:val="1"/>
      <w:numFmt w:val="decimal"/>
      <w:lvlText w:val="%1.%2.%3.%4"/>
      <w:lvlJc w:val="left"/>
      <w:pPr>
        <w:tabs>
          <w:tab w:val="num" w:pos="2436"/>
        </w:tabs>
        <w:ind w:left="2436" w:hanging="864"/>
      </w:pPr>
      <w:rPr>
        <w:rFonts w:hint="default"/>
      </w:rPr>
    </w:lvl>
    <w:lvl w:ilvl="4">
      <w:start w:val="1"/>
      <w:numFmt w:val="decimal"/>
      <w:lvlText w:val="%1.%2.%3.%4.%5"/>
      <w:lvlJc w:val="left"/>
      <w:pPr>
        <w:tabs>
          <w:tab w:val="num" w:pos="2580"/>
        </w:tabs>
        <w:ind w:left="2580" w:hanging="1008"/>
      </w:pPr>
      <w:rPr>
        <w:rFonts w:hint="default"/>
      </w:rPr>
    </w:lvl>
    <w:lvl w:ilvl="5">
      <w:start w:val="1"/>
      <w:numFmt w:val="decimal"/>
      <w:lvlText w:val="%1.%2.%3.%4.%5.%6"/>
      <w:lvlJc w:val="left"/>
      <w:pPr>
        <w:tabs>
          <w:tab w:val="num" w:pos="2724"/>
        </w:tabs>
        <w:ind w:left="2724" w:hanging="1152"/>
      </w:pPr>
      <w:rPr>
        <w:rFonts w:hint="default"/>
      </w:rPr>
    </w:lvl>
    <w:lvl w:ilvl="6">
      <w:start w:val="1"/>
      <w:numFmt w:val="decimal"/>
      <w:lvlText w:val="%1.%2.%3.%4.%5.%6.%7"/>
      <w:lvlJc w:val="left"/>
      <w:pPr>
        <w:tabs>
          <w:tab w:val="num" w:pos="2868"/>
        </w:tabs>
        <w:ind w:left="2868" w:hanging="1296"/>
      </w:pPr>
      <w:rPr>
        <w:rFonts w:hint="default"/>
      </w:rPr>
    </w:lvl>
    <w:lvl w:ilvl="7">
      <w:start w:val="1"/>
      <w:numFmt w:val="decimal"/>
      <w:lvlText w:val="%1.%2.%3.%4.%5.%6.%7.%8"/>
      <w:lvlJc w:val="left"/>
      <w:pPr>
        <w:tabs>
          <w:tab w:val="num" w:pos="3012"/>
        </w:tabs>
        <w:ind w:left="3012" w:hanging="1440"/>
      </w:pPr>
      <w:rPr>
        <w:rFonts w:hint="default"/>
      </w:rPr>
    </w:lvl>
    <w:lvl w:ilvl="8">
      <w:start w:val="1"/>
      <w:numFmt w:val="decimal"/>
      <w:lvlText w:val="%1.%2.%3.%4.%5.%6.%7.%8.%9"/>
      <w:lvlJc w:val="left"/>
      <w:pPr>
        <w:tabs>
          <w:tab w:val="num" w:pos="3156"/>
        </w:tabs>
        <w:ind w:left="3156" w:hanging="1584"/>
      </w:pPr>
      <w:rPr>
        <w:rFonts w:hint="default"/>
      </w:rPr>
    </w:lvl>
  </w:abstractNum>
  <w:abstractNum w:abstractNumId="22" w15:restartNumberingAfterBreak="0">
    <w:nsid w:val="4D784C8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93628E2"/>
    <w:multiLevelType w:val="hybridMultilevel"/>
    <w:tmpl w:val="2304C8D0"/>
    <w:lvl w:ilvl="0" w:tplc="0405000D">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DA30B4C"/>
    <w:multiLevelType w:val="hybridMultilevel"/>
    <w:tmpl w:val="B5A02BBE"/>
    <w:lvl w:ilvl="0" w:tplc="04050005">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28C6ECD"/>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38C33ED"/>
    <w:multiLevelType w:val="hybridMultilevel"/>
    <w:tmpl w:val="7714BFB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9843F6D"/>
    <w:multiLevelType w:val="hybridMultilevel"/>
    <w:tmpl w:val="09961A70"/>
    <w:lvl w:ilvl="0" w:tplc="FFFFFFFF">
      <w:start w:val="1"/>
      <w:numFmt w:val="bullet"/>
      <w:pStyle w:val="Normlnsodrkou"/>
      <w:lvlText w:val=""/>
      <w:lvlJc w:val="left"/>
      <w:pPr>
        <w:tabs>
          <w:tab w:val="num" w:pos="680"/>
        </w:tabs>
        <w:ind w:left="680" w:hanging="396"/>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26963"/>
    <w:multiLevelType w:val="hybridMultilevel"/>
    <w:tmpl w:val="953CCE28"/>
    <w:lvl w:ilvl="0" w:tplc="E90405D8">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9" w15:restartNumberingAfterBreak="0">
    <w:nsid w:val="763C3F9D"/>
    <w:multiLevelType w:val="hybridMultilevel"/>
    <w:tmpl w:val="FAE019A0"/>
    <w:lvl w:ilvl="0" w:tplc="04050005">
      <w:start w:val="1"/>
      <w:numFmt w:val="bullet"/>
      <w:lvlText w:val=""/>
      <w:lvlJc w:val="left"/>
      <w:pPr>
        <w:tabs>
          <w:tab w:val="num" w:pos="720"/>
        </w:tabs>
        <w:ind w:left="720" w:hanging="360"/>
      </w:pPr>
      <w:rPr>
        <w:rFonts w:ascii="Wingdings" w:hAnsi="Wingdings" w:hint="default"/>
      </w:rPr>
    </w:lvl>
    <w:lvl w:ilvl="1" w:tplc="5A3C2252">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rPr>
        <w:rFonts w:hint="default"/>
        <w:b w:val="0"/>
      </w:rPr>
    </w:lvl>
    <w:lvl w:ilvl="3" w:tplc="1EFAD6DA">
      <w:start w:val="2"/>
      <w:numFmt w:val="bullet"/>
      <w:lvlText w:val="-"/>
      <w:lvlJc w:val="left"/>
      <w:pPr>
        <w:tabs>
          <w:tab w:val="num" w:pos="2880"/>
        </w:tabs>
        <w:ind w:left="2880" w:hanging="360"/>
      </w:pPr>
      <w:rPr>
        <w:rFonts w:ascii="Arial" w:eastAsia="Times New Roman" w:hAnsi="Arial" w:cs="Arial"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8EC452F"/>
    <w:multiLevelType w:val="multilevel"/>
    <w:tmpl w:val="86B09148"/>
    <w:lvl w:ilvl="0">
      <w:start w:val="1"/>
      <w:numFmt w:val="decimal"/>
      <w:pStyle w:val="Nadpis1"/>
      <w:lvlText w:val="%1."/>
      <w:lvlJc w:val="left"/>
      <w:pPr>
        <w:tabs>
          <w:tab w:val="num" w:pos="432"/>
        </w:tabs>
        <w:ind w:left="432" w:hanging="432"/>
      </w:pPr>
      <w:rPr>
        <w:rFonts w:ascii="Tahoma" w:hAnsi="Tahoma" w:cs="Tahoma" w:hint="default"/>
        <w:sz w:val="22"/>
      </w:rPr>
    </w:lvl>
    <w:lvl w:ilvl="1">
      <w:start w:val="1"/>
      <w:numFmt w:val="decimal"/>
      <w:pStyle w:val="Nadpis2"/>
      <w:lvlText w:val="%1.%2"/>
      <w:lvlJc w:val="left"/>
      <w:pPr>
        <w:tabs>
          <w:tab w:val="num" w:pos="576"/>
        </w:tabs>
        <w:ind w:left="576" w:hanging="576"/>
      </w:pPr>
      <w:rPr>
        <w:rFonts w:ascii="Tahoma" w:hAnsi="Tahoma" w:cs="Tahoma" w:hint="default"/>
        <w:b w:val="0"/>
        <w:sz w:val="20"/>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AB848A5"/>
    <w:multiLevelType w:val="hybridMultilevel"/>
    <w:tmpl w:val="76F067DE"/>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7C5054B9"/>
    <w:multiLevelType w:val="hybridMultilevel"/>
    <w:tmpl w:val="074EAAF4"/>
    <w:lvl w:ilvl="0" w:tplc="EEB4269E">
      <w:start w:val="1"/>
      <w:numFmt w:val="lowerRoman"/>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abstractNumId w:val="21"/>
  </w:num>
  <w:num w:numId="2">
    <w:abstractNumId w:val="3"/>
  </w:num>
  <w:num w:numId="3">
    <w:abstractNumId w:val="27"/>
  </w:num>
  <w:num w:numId="4">
    <w:abstractNumId w:val="0"/>
  </w:num>
  <w:num w:numId="5">
    <w:abstractNumId w:val="30"/>
  </w:num>
  <w:num w:numId="6">
    <w:abstractNumId w:val="1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9"/>
  </w:num>
  <w:num w:numId="10">
    <w:abstractNumId w:val="15"/>
  </w:num>
  <w:num w:numId="11">
    <w:abstractNumId w:val="6"/>
  </w:num>
  <w:num w:numId="12">
    <w:abstractNumId w:val="5"/>
  </w:num>
  <w:num w:numId="13">
    <w:abstractNumId w:val="3"/>
  </w:num>
  <w:num w:numId="14">
    <w:abstractNumId w:val="29"/>
  </w:num>
  <w:num w:numId="15">
    <w:abstractNumId w:val="28"/>
  </w:num>
  <w:num w:numId="16">
    <w:abstractNumId w:val="14"/>
  </w:num>
  <w:num w:numId="17">
    <w:abstractNumId w:val="20"/>
  </w:num>
  <w:num w:numId="18">
    <w:abstractNumId w:val="18"/>
  </w:num>
  <w:num w:numId="19">
    <w:abstractNumId w:val="13"/>
  </w:num>
  <w:num w:numId="20">
    <w:abstractNumId w:val="22"/>
  </w:num>
  <w:num w:numId="21">
    <w:abstractNumId w:val="3"/>
  </w:num>
  <w:num w:numId="22">
    <w:abstractNumId w:val="8"/>
  </w:num>
  <w:num w:numId="23">
    <w:abstractNumId w:val="3"/>
  </w:num>
  <w:num w:numId="24">
    <w:abstractNumId w:val="3"/>
  </w:num>
  <w:num w:numId="25">
    <w:abstractNumId w:val="10"/>
  </w:num>
  <w:num w:numId="26">
    <w:abstractNumId w:val="3"/>
  </w:num>
  <w:num w:numId="27">
    <w:abstractNumId w:val="11"/>
  </w:num>
  <w:num w:numId="28">
    <w:abstractNumId w:val="3"/>
  </w:num>
  <w:num w:numId="29">
    <w:abstractNumId w:val="16"/>
  </w:num>
  <w:num w:numId="30">
    <w:abstractNumId w:val="7"/>
  </w:num>
  <w:num w:numId="31">
    <w:abstractNumId w:val="24"/>
  </w:num>
  <w:num w:numId="32">
    <w:abstractNumId w:val="4"/>
  </w:num>
  <w:num w:numId="33">
    <w:abstractNumId w:val="12"/>
  </w:num>
  <w:num w:numId="34">
    <w:abstractNumId w:val="3"/>
  </w:num>
  <w:num w:numId="35">
    <w:abstractNumId w:val="3"/>
  </w:num>
  <w:num w:numId="36">
    <w:abstractNumId w:val="9"/>
  </w:num>
  <w:num w:numId="37">
    <w:abstractNumId w:val="23"/>
  </w:num>
  <w:num w:numId="38">
    <w:abstractNumId w:val="1"/>
  </w:num>
  <w:num w:numId="39">
    <w:abstractNumId w:val="3"/>
  </w:num>
  <w:num w:numId="40">
    <w:abstractNumId w:val="3"/>
  </w:num>
  <w:num w:numId="41">
    <w:abstractNumId w:val="3"/>
  </w:num>
  <w:num w:numId="42">
    <w:abstractNumId w:val="3"/>
  </w:num>
  <w:num w:numId="43">
    <w:abstractNumId w:val="26"/>
  </w:num>
  <w:num w:numId="44">
    <w:abstractNumId w:val="31"/>
  </w:num>
  <w:num w:numId="45">
    <w:abstractNumId w:val="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EB"/>
    <w:rsid w:val="00000948"/>
    <w:rsid w:val="00001085"/>
    <w:rsid w:val="00002F52"/>
    <w:rsid w:val="00003CC5"/>
    <w:rsid w:val="00004475"/>
    <w:rsid w:val="000065A6"/>
    <w:rsid w:val="00007D04"/>
    <w:rsid w:val="0002457E"/>
    <w:rsid w:val="0002562D"/>
    <w:rsid w:val="00035DD8"/>
    <w:rsid w:val="0003722D"/>
    <w:rsid w:val="0004227D"/>
    <w:rsid w:val="000428C2"/>
    <w:rsid w:val="00043144"/>
    <w:rsid w:val="00044A69"/>
    <w:rsid w:val="000478E4"/>
    <w:rsid w:val="000479A8"/>
    <w:rsid w:val="0005502E"/>
    <w:rsid w:val="00066CAE"/>
    <w:rsid w:val="00067329"/>
    <w:rsid w:val="0006749B"/>
    <w:rsid w:val="000678A2"/>
    <w:rsid w:val="00070634"/>
    <w:rsid w:val="00071DE3"/>
    <w:rsid w:val="00073A45"/>
    <w:rsid w:val="00087BB1"/>
    <w:rsid w:val="00092E82"/>
    <w:rsid w:val="0009763D"/>
    <w:rsid w:val="000A0D44"/>
    <w:rsid w:val="000A2FAA"/>
    <w:rsid w:val="000A40DF"/>
    <w:rsid w:val="000A5DCD"/>
    <w:rsid w:val="000B1624"/>
    <w:rsid w:val="000B1CF0"/>
    <w:rsid w:val="000B2BA5"/>
    <w:rsid w:val="000B7E6A"/>
    <w:rsid w:val="000C33A1"/>
    <w:rsid w:val="000C377A"/>
    <w:rsid w:val="000C6BE8"/>
    <w:rsid w:val="000C702B"/>
    <w:rsid w:val="000D15AD"/>
    <w:rsid w:val="000D2F31"/>
    <w:rsid w:val="000D3243"/>
    <w:rsid w:val="000D34FC"/>
    <w:rsid w:val="000D40E5"/>
    <w:rsid w:val="000E0412"/>
    <w:rsid w:val="000E1E62"/>
    <w:rsid w:val="000E26F2"/>
    <w:rsid w:val="000E34CD"/>
    <w:rsid w:val="000E77A0"/>
    <w:rsid w:val="000F23EA"/>
    <w:rsid w:val="000F26E3"/>
    <w:rsid w:val="0010065C"/>
    <w:rsid w:val="0010201B"/>
    <w:rsid w:val="00103616"/>
    <w:rsid w:val="00105BC0"/>
    <w:rsid w:val="00111835"/>
    <w:rsid w:val="0011194B"/>
    <w:rsid w:val="00117B05"/>
    <w:rsid w:val="00121679"/>
    <w:rsid w:val="001234CD"/>
    <w:rsid w:val="001252D7"/>
    <w:rsid w:val="00140D15"/>
    <w:rsid w:val="0014364E"/>
    <w:rsid w:val="00147241"/>
    <w:rsid w:val="00151366"/>
    <w:rsid w:val="00153B0C"/>
    <w:rsid w:val="0015602C"/>
    <w:rsid w:val="00164CDF"/>
    <w:rsid w:val="001672D5"/>
    <w:rsid w:val="00173C9B"/>
    <w:rsid w:val="00174528"/>
    <w:rsid w:val="00174FD2"/>
    <w:rsid w:val="001849FF"/>
    <w:rsid w:val="001870B6"/>
    <w:rsid w:val="00193E0F"/>
    <w:rsid w:val="00194397"/>
    <w:rsid w:val="001975C8"/>
    <w:rsid w:val="001A117D"/>
    <w:rsid w:val="001A171F"/>
    <w:rsid w:val="001A18B0"/>
    <w:rsid w:val="001A5A1D"/>
    <w:rsid w:val="001A7FE1"/>
    <w:rsid w:val="001B034D"/>
    <w:rsid w:val="001B44D1"/>
    <w:rsid w:val="001F238A"/>
    <w:rsid w:val="001F23DC"/>
    <w:rsid w:val="001F3298"/>
    <w:rsid w:val="0022146E"/>
    <w:rsid w:val="00224232"/>
    <w:rsid w:val="002322B2"/>
    <w:rsid w:val="00232374"/>
    <w:rsid w:val="00240E74"/>
    <w:rsid w:val="00241AA2"/>
    <w:rsid w:val="00242CEB"/>
    <w:rsid w:val="00245B83"/>
    <w:rsid w:val="00247780"/>
    <w:rsid w:val="002477AE"/>
    <w:rsid w:val="00247A21"/>
    <w:rsid w:val="00251A3A"/>
    <w:rsid w:val="002527C4"/>
    <w:rsid w:val="002559D6"/>
    <w:rsid w:val="00257922"/>
    <w:rsid w:val="00260D59"/>
    <w:rsid w:val="00261A7C"/>
    <w:rsid w:val="0026395E"/>
    <w:rsid w:val="002754F9"/>
    <w:rsid w:val="00277FF2"/>
    <w:rsid w:val="00281237"/>
    <w:rsid w:val="00281764"/>
    <w:rsid w:val="00281CC8"/>
    <w:rsid w:val="0028312E"/>
    <w:rsid w:val="0028456B"/>
    <w:rsid w:val="00285C38"/>
    <w:rsid w:val="00293383"/>
    <w:rsid w:val="002A328C"/>
    <w:rsid w:val="002C3AC1"/>
    <w:rsid w:val="002C6AFD"/>
    <w:rsid w:val="002D0DF4"/>
    <w:rsid w:val="002D2173"/>
    <w:rsid w:val="002D671A"/>
    <w:rsid w:val="002E0B8B"/>
    <w:rsid w:val="002E4F0C"/>
    <w:rsid w:val="002E74F3"/>
    <w:rsid w:val="002F2CD9"/>
    <w:rsid w:val="002F5A11"/>
    <w:rsid w:val="002F5F19"/>
    <w:rsid w:val="002F6117"/>
    <w:rsid w:val="002F633D"/>
    <w:rsid w:val="00300E56"/>
    <w:rsid w:val="0030421E"/>
    <w:rsid w:val="00313F77"/>
    <w:rsid w:val="0031619F"/>
    <w:rsid w:val="0032323E"/>
    <w:rsid w:val="00323A4D"/>
    <w:rsid w:val="00323F9A"/>
    <w:rsid w:val="003246BA"/>
    <w:rsid w:val="00325540"/>
    <w:rsid w:val="00331872"/>
    <w:rsid w:val="0033220D"/>
    <w:rsid w:val="0033251E"/>
    <w:rsid w:val="00334490"/>
    <w:rsid w:val="00336507"/>
    <w:rsid w:val="003375F3"/>
    <w:rsid w:val="0033782F"/>
    <w:rsid w:val="00340F38"/>
    <w:rsid w:val="003426CA"/>
    <w:rsid w:val="0034277A"/>
    <w:rsid w:val="00347A47"/>
    <w:rsid w:val="00355FF6"/>
    <w:rsid w:val="00356EDF"/>
    <w:rsid w:val="00360BD0"/>
    <w:rsid w:val="00360F39"/>
    <w:rsid w:val="00362472"/>
    <w:rsid w:val="00366D70"/>
    <w:rsid w:val="00377559"/>
    <w:rsid w:val="0039346B"/>
    <w:rsid w:val="003A095B"/>
    <w:rsid w:val="003A2B55"/>
    <w:rsid w:val="003A7C68"/>
    <w:rsid w:val="003B0ABF"/>
    <w:rsid w:val="003B4912"/>
    <w:rsid w:val="003B5208"/>
    <w:rsid w:val="003C0D58"/>
    <w:rsid w:val="003C1BA4"/>
    <w:rsid w:val="003C59A5"/>
    <w:rsid w:val="003D09B4"/>
    <w:rsid w:val="003E0990"/>
    <w:rsid w:val="003E130B"/>
    <w:rsid w:val="003E4172"/>
    <w:rsid w:val="003E5773"/>
    <w:rsid w:val="003E7110"/>
    <w:rsid w:val="003F039D"/>
    <w:rsid w:val="003F11AA"/>
    <w:rsid w:val="003F21D7"/>
    <w:rsid w:val="003F41EE"/>
    <w:rsid w:val="003F50A7"/>
    <w:rsid w:val="00401F4E"/>
    <w:rsid w:val="00404E59"/>
    <w:rsid w:val="0040766B"/>
    <w:rsid w:val="004112E4"/>
    <w:rsid w:val="004131C8"/>
    <w:rsid w:val="004131E9"/>
    <w:rsid w:val="0041636D"/>
    <w:rsid w:val="00417CB1"/>
    <w:rsid w:val="00417F49"/>
    <w:rsid w:val="00421AA6"/>
    <w:rsid w:val="00421BAF"/>
    <w:rsid w:val="00423C14"/>
    <w:rsid w:val="004242A2"/>
    <w:rsid w:val="00424619"/>
    <w:rsid w:val="00424850"/>
    <w:rsid w:val="00425D0E"/>
    <w:rsid w:val="00432CB8"/>
    <w:rsid w:val="00433C76"/>
    <w:rsid w:val="00443F2D"/>
    <w:rsid w:val="0044509F"/>
    <w:rsid w:val="00445209"/>
    <w:rsid w:val="00450B8F"/>
    <w:rsid w:val="00454634"/>
    <w:rsid w:val="004571AB"/>
    <w:rsid w:val="00460458"/>
    <w:rsid w:val="00466AB5"/>
    <w:rsid w:val="00481BDC"/>
    <w:rsid w:val="00482B93"/>
    <w:rsid w:val="00482BE1"/>
    <w:rsid w:val="00486B36"/>
    <w:rsid w:val="00486EBD"/>
    <w:rsid w:val="00486F31"/>
    <w:rsid w:val="004923FC"/>
    <w:rsid w:val="00493EAE"/>
    <w:rsid w:val="004970A7"/>
    <w:rsid w:val="004A0002"/>
    <w:rsid w:val="004A0655"/>
    <w:rsid w:val="004A63C5"/>
    <w:rsid w:val="004B0356"/>
    <w:rsid w:val="004B2A60"/>
    <w:rsid w:val="004B3B9E"/>
    <w:rsid w:val="004B5088"/>
    <w:rsid w:val="004D067D"/>
    <w:rsid w:val="004D1ABB"/>
    <w:rsid w:val="004D385C"/>
    <w:rsid w:val="004D4470"/>
    <w:rsid w:val="004D702E"/>
    <w:rsid w:val="004D7DD7"/>
    <w:rsid w:val="004E1A39"/>
    <w:rsid w:val="004E5715"/>
    <w:rsid w:val="004E7ABF"/>
    <w:rsid w:val="004F1677"/>
    <w:rsid w:val="004F3314"/>
    <w:rsid w:val="004F65E5"/>
    <w:rsid w:val="004F66AF"/>
    <w:rsid w:val="004F7E39"/>
    <w:rsid w:val="00502DE2"/>
    <w:rsid w:val="00507314"/>
    <w:rsid w:val="005116F4"/>
    <w:rsid w:val="00513DA3"/>
    <w:rsid w:val="0052785C"/>
    <w:rsid w:val="005327B0"/>
    <w:rsid w:val="00532E34"/>
    <w:rsid w:val="005352A9"/>
    <w:rsid w:val="00541966"/>
    <w:rsid w:val="0054614C"/>
    <w:rsid w:val="00551755"/>
    <w:rsid w:val="00556F45"/>
    <w:rsid w:val="00562403"/>
    <w:rsid w:val="00564078"/>
    <w:rsid w:val="00567A08"/>
    <w:rsid w:val="00567D49"/>
    <w:rsid w:val="00570099"/>
    <w:rsid w:val="005733B3"/>
    <w:rsid w:val="0058054F"/>
    <w:rsid w:val="00580564"/>
    <w:rsid w:val="00580859"/>
    <w:rsid w:val="00580DE0"/>
    <w:rsid w:val="00583D8B"/>
    <w:rsid w:val="005869AB"/>
    <w:rsid w:val="00587440"/>
    <w:rsid w:val="00594C1D"/>
    <w:rsid w:val="005A0701"/>
    <w:rsid w:val="005A4BEC"/>
    <w:rsid w:val="005B085B"/>
    <w:rsid w:val="005B1BE6"/>
    <w:rsid w:val="005B2019"/>
    <w:rsid w:val="005B3783"/>
    <w:rsid w:val="005B3ED3"/>
    <w:rsid w:val="005B651B"/>
    <w:rsid w:val="005B65D0"/>
    <w:rsid w:val="005C2FFB"/>
    <w:rsid w:val="005C7128"/>
    <w:rsid w:val="005D0EBC"/>
    <w:rsid w:val="005D1498"/>
    <w:rsid w:val="005D78B6"/>
    <w:rsid w:val="005E019F"/>
    <w:rsid w:val="005E2114"/>
    <w:rsid w:val="005E442D"/>
    <w:rsid w:val="005E7E64"/>
    <w:rsid w:val="005E7FAB"/>
    <w:rsid w:val="005F10EE"/>
    <w:rsid w:val="005F4387"/>
    <w:rsid w:val="006033D7"/>
    <w:rsid w:val="00605185"/>
    <w:rsid w:val="006076AF"/>
    <w:rsid w:val="00607EAC"/>
    <w:rsid w:val="00611C14"/>
    <w:rsid w:val="00614DC4"/>
    <w:rsid w:val="00615E43"/>
    <w:rsid w:val="00616566"/>
    <w:rsid w:val="00616968"/>
    <w:rsid w:val="00616DCE"/>
    <w:rsid w:val="0062122E"/>
    <w:rsid w:val="0062179A"/>
    <w:rsid w:val="00627EBB"/>
    <w:rsid w:val="0063547A"/>
    <w:rsid w:val="0064256A"/>
    <w:rsid w:val="006437DD"/>
    <w:rsid w:val="00647B57"/>
    <w:rsid w:val="006513AF"/>
    <w:rsid w:val="00654EB2"/>
    <w:rsid w:val="006634CC"/>
    <w:rsid w:val="00665945"/>
    <w:rsid w:val="00667D4F"/>
    <w:rsid w:val="0067189A"/>
    <w:rsid w:val="006723C9"/>
    <w:rsid w:val="00676360"/>
    <w:rsid w:val="006769BD"/>
    <w:rsid w:val="00676CE6"/>
    <w:rsid w:val="00682E34"/>
    <w:rsid w:val="006857B9"/>
    <w:rsid w:val="00685E7F"/>
    <w:rsid w:val="006927CE"/>
    <w:rsid w:val="006928A6"/>
    <w:rsid w:val="00694FCD"/>
    <w:rsid w:val="00695CFE"/>
    <w:rsid w:val="006968EA"/>
    <w:rsid w:val="00697531"/>
    <w:rsid w:val="006C41E2"/>
    <w:rsid w:val="006C539E"/>
    <w:rsid w:val="006D055A"/>
    <w:rsid w:val="006D06DD"/>
    <w:rsid w:val="006D1303"/>
    <w:rsid w:val="006D3009"/>
    <w:rsid w:val="006E10C6"/>
    <w:rsid w:val="006E1C4E"/>
    <w:rsid w:val="006E6D26"/>
    <w:rsid w:val="006F1D9C"/>
    <w:rsid w:val="006F48EF"/>
    <w:rsid w:val="00705170"/>
    <w:rsid w:val="00705B85"/>
    <w:rsid w:val="00711E79"/>
    <w:rsid w:val="0071509F"/>
    <w:rsid w:val="00724A6D"/>
    <w:rsid w:val="007264EA"/>
    <w:rsid w:val="00733D18"/>
    <w:rsid w:val="00734B67"/>
    <w:rsid w:val="00741466"/>
    <w:rsid w:val="00741F2C"/>
    <w:rsid w:val="00751969"/>
    <w:rsid w:val="007548FA"/>
    <w:rsid w:val="00756BEB"/>
    <w:rsid w:val="00757262"/>
    <w:rsid w:val="00757442"/>
    <w:rsid w:val="00760D61"/>
    <w:rsid w:val="007641A7"/>
    <w:rsid w:val="007643AB"/>
    <w:rsid w:val="00765A66"/>
    <w:rsid w:val="007672B1"/>
    <w:rsid w:val="0077022A"/>
    <w:rsid w:val="00773A81"/>
    <w:rsid w:val="00775132"/>
    <w:rsid w:val="007814C3"/>
    <w:rsid w:val="007814ED"/>
    <w:rsid w:val="00781AA9"/>
    <w:rsid w:val="00782094"/>
    <w:rsid w:val="00785654"/>
    <w:rsid w:val="00790227"/>
    <w:rsid w:val="00790DB0"/>
    <w:rsid w:val="007968E8"/>
    <w:rsid w:val="007A0315"/>
    <w:rsid w:val="007A430C"/>
    <w:rsid w:val="007A4401"/>
    <w:rsid w:val="007A4D8D"/>
    <w:rsid w:val="007A4FE1"/>
    <w:rsid w:val="007A768C"/>
    <w:rsid w:val="007B01CF"/>
    <w:rsid w:val="007B30E1"/>
    <w:rsid w:val="007C2E51"/>
    <w:rsid w:val="007C3964"/>
    <w:rsid w:val="007C43D7"/>
    <w:rsid w:val="007D05CC"/>
    <w:rsid w:val="007D115B"/>
    <w:rsid w:val="007E1ACB"/>
    <w:rsid w:val="007E2489"/>
    <w:rsid w:val="007E37E1"/>
    <w:rsid w:val="007E3E91"/>
    <w:rsid w:val="007E4091"/>
    <w:rsid w:val="007E4376"/>
    <w:rsid w:val="007E4E3E"/>
    <w:rsid w:val="007E5437"/>
    <w:rsid w:val="007E593F"/>
    <w:rsid w:val="007E6644"/>
    <w:rsid w:val="007F54F0"/>
    <w:rsid w:val="007F64C0"/>
    <w:rsid w:val="00800659"/>
    <w:rsid w:val="0080087D"/>
    <w:rsid w:val="008019D9"/>
    <w:rsid w:val="00803F00"/>
    <w:rsid w:val="00807337"/>
    <w:rsid w:val="008124A9"/>
    <w:rsid w:val="008204EB"/>
    <w:rsid w:val="0083024B"/>
    <w:rsid w:val="00831927"/>
    <w:rsid w:val="008319D6"/>
    <w:rsid w:val="00832392"/>
    <w:rsid w:val="008323B7"/>
    <w:rsid w:val="00833BC1"/>
    <w:rsid w:val="0083580C"/>
    <w:rsid w:val="008428EF"/>
    <w:rsid w:val="00846564"/>
    <w:rsid w:val="00846F57"/>
    <w:rsid w:val="00852F02"/>
    <w:rsid w:val="00855194"/>
    <w:rsid w:val="00855888"/>
    <w:rsid w:val="00856D95"/>
    <w:rsid w:val="00862338"/>
    <w:rsid w:val="00876406"/>
    <w:rsid w:val="00877B4A"/>
    <w:rsid w:val="00882283"/>
    <w:rsid w:val="00883F15"/>
    <w:rsid w:val="008861A4"/>
    <w:rsid w:val="00886F69"/>
    <w:rsid w:val="00890C8F"/>
    <w:rsid w:val="00892FD5"/>
    <w:rsid w:val="00893A9C"/>
    <w:rsid w:val="00893CCF"/>
    <w:rsid w:val="008B3252"/>
    <w:rsid w:val="008C354E"/>
    <w:rsid w:val="008D6324"/>
    <w:rsid w:val="008D72DC"/>
    <w:rsid w:val="008D76A0"/>
    <w:rsid w:val="008E151E"/>
    <w:rsid w:val="008E199B"/>
    <w:rsid w:val="008E2684"/>
    <w:rsid w:val="008E2EA2"/>
    <w:rsid w:val="008E6E78"/>
    <w:rsid w:val="00900C74"/>
    <w:rsid w:val="009041D4"/>
    <w:rsid w:val="00906ECA"/>
    <w:rsid w:val="00917A69"/>
    <w:rsid w:val="0092186B"/>
    <w:rsid w:val="0092499B"/>
    <w:rsid w:val="00926BF9"/>
    <w:rsid w:val="00930A1B"/>
    <w:rsid w:val="00932AC0"/>
    <w:rsid w:val="0093486B"/>
    <w:rsid w:val="00936834"/>
    <w:rsid w:val="00943459"/>
    <w:rsid w:val="00952BA7"/>
    <w:rsid w:val="00953630"/>
    <w:rsid w:val="0096008E"/>
    <w:rsid w:val="009618E9"/>
    <w:rsid w:val="009621AC"/>
    <w:rsid w:val="0096235F"/>
    <w:rsid w:val="00963B36"/>
    <w:rsid w:val="0097085E"/>
    <w:rsid w:val="0097095E"/>
    <w:rsid w:val="0097121B"/>
    <w:rsid w:val="00971B9C"/>
    <w:rsid w:val="00974E4F"/>
    <w:rsid w:val="00975845"/>
    <w:rsid w:val="009827EA"/>
    <w:rsid w:val="00993529"/>
    <w:rsid w:val="009A448A"/>
    <w:rsid w:val="009A5C00"/>
    <w:rsid w:val="009B32F6"/>
    <w:rsid w:val="009B66BF"/>
    <w:rsid w:val="009C0304"/>
    <w:rsid w:val="009C0585"/>
    <w:rsid w:val="009C1FEC"/>
    <w:rsid w:val="009C20A1"/>
    <w:rsid w:val="009C2813"/>
    <w:rsid w:val="009D136D"/>
    <w:rsid w:val="009D4752"/>
    <w:rsid w:val="009E7F6E"/>
    <w:rsid w:val="009F3974"/>
    <w:rsid w:val="00A004E7"/>
    <w:rsid w:val="00A005FC"/>
    <w:rsid w:val="00A012B1"/>
    <w:rsid w:val="00A015B5"/>
    <w:rsid w:val="00A02FA0"/>
    <w:rsid w:val="00A049E6"/>
    <w:rsid w:val="00A1098D"/>
    <w:rsid w:val="00A146ED"/>
    <w:rsid w:val="00A274AB"/>
    <w:rsid w:val="00A31CB0"/>
    <w:rsid w:val="00A333BD"/>
    <w:rsid w:val="00A3592A"/>
    <w:rsid w:val="00A4170C"/>
    <w:rsid w:val="00A53864"/>
    <w:rsid w:val="00A56EAE"/>
    <w:rsid w:val="00A57404"/>
    <w:rsid w:val="00A62E7D"/>
    <w:rsid w:val="00A64AC7"/>
    <w:rsid w:val="00A66BF3"/>
    <w:rsid w:val="00A73C50"/>
    <w:rsid w:val="00A75C30"/>
    <w:rsid w:val="00A75F61"/>
    <w:rsid w:val="00A77F94"/>
    <w:rsid w:val="00A82BDC"/>
    <w:rsid w:val="00A86DDA"/>
    <w:rsid w:val="00A9008E"/>
    <w:rsid w:val="00A91325"/>
    <w:rsid w:val="00A94010"/>
    <w:rsid w:val="00A96B50"/>
    <w:rsid w:val="00A97F86"/>
    <w:rsid w:val="00AA0717"/>
    <w:rsid w:val="00AA2122"/>
    <w:rsid w:val="00AA5C3B"/>
    <w:rsid w:val="00AB0F82"/>
    <w:rsid w:val="00AB3293"/>
    <w:rsid w:val="00AB5783"/>
    <w:rsid w:val="00AC0C38"/>
    <w:rsid w:val="00AC12CB"/>
    <w:rsid w:val="00AC4B42"/>
    <w:rsid w:val="00AC4BDF"/>
    <w:rsid w:val="00AC5397"/>
    <w:rsid w:val="00AD37A5"/>
    <w:rsid w:val="00AD6FF1"/>
    <w:rsid w:val="00AE0D5B"/>
    <w:rsid w:val="00AE41FF"/>
    <w:rsid w:val="00AE5FB4"/>
    <w:rsid w:val="00AF6C82"/>
    <w:rsid w:val="00B00766"/>
    <w:rsid w:val="00B01B34"/>
    <w:rsid w:val="00B059B7"/>
    <w:rsid w:val="00B11A9E"/>
    <w:rsid w:val="00B1256E"/>
    <w:rsid w:val="00B12E86"/>
    <w:rsid w:val="00B16640"/>
    <w:rsid w:val="00B223D3"/>
    <w:rsid w:val="00B25D73"/>
    <w:rsid w:val="00B27071"/>
    <w:rsid w:val="00B31C4C"/>
    <w:rsid w:val="00B32ADA"/>
    <w:rsid w:val="00B35072"/>
    <w:rsid w:val="00B37D95"/>
    <w:rsid w:val="00B46C6D"/>
    <w:rsid w:val="00B47153"/>
    <w:rsid w:val="00B50AA9"/>
    <w:rsid w:val="00B516DF"/>
    <w:rsid w:val="00B63DDE"/>
    <w:rsid w:val="00B6434B"/>
    <w:rsid w:val="00B661BB"/>
    <w:rsid w:val="00B72909"/>
    <w:rsid w:val="00B72C90"/>
    <w:rsid w:val="00B741D4"/>
    <w:rsid w:val="00B74724"/>
    <w:rsid w:val="00B75E85"/>
    <w:rsid w:val="00B76790"/>
    <w:rsid w:val="00B77634"/>
    <w:rsid w:val="00B779E0"/>
    <w:rsid w:val="00B83368"/>
    <w:rsid w:val="00B8708A"/>
    <w:rsid w:val="00B924E4"/>
    <w:rsid w:val="00B9418A"/>
    <w:rsid w:val="00B96B7F"/>
    <w:rsid w:val="00B97026"/>
    <w:rsid w:val="00BA4957"/>
    <w:rsid w:val="00BB285F"/>
    <w:rsid w:val="00BB59FA"/>
    <w:rsid w:val="00BC06D6"/>
    <w:rsid w:val="00BC17B7"/>
    <w:rsid w:val="00BC2732"/>
    <w:rsid w:val="00BC5DA2"/>
    <w:rsid w:val="00BC63DB"/>
    <w:rsid w:val="00BD0F5F"/>
    <w:rsid w:val="00BD765B"/>
    <w:rsid w:val="00BD78A9"/>
    <w:rsid w:val="00BE00EC"/>
    <w:rsid w:val="00BF7ACE"/>
    <w:rsid w:val="00C01CE0"/>
    <w:rsid w:val="00C06F06"/>
    <w:rsid w:val="00C06F4E"/>
    <w:rsid w:val="00C12644"/>
    <w:rsid w:val="00C169BF"/>
    <w:rsid w:val="00C20D6D"/>
    <w:rsid w:val="00C333B8"/>
    <w:rsid w:val="00C354E6"/>
    <w:rsid w:val="00C359AC"/>
    <w:rsid w:val="00C4130C"/>
    <w:rsid w:val="00C4341E"/>
    <w:rsid w:val="00C5016F"/>
    <w:rsid w:val="00C51DBD"/>
    <w:rsid w:val="00C51E8E"/>
    <w:rsid w:val="00C51EA2"/>
    <w:rsid w:val="00C54D78"/>
    <w:rsid w:val="00C55440"/>
    <w:rsid w:val="00C55ACE"/>
    <w:rsid w:val="00C608A3"/>
    <w:rsid w:val="00C62457"/>
    <w:rsid w:val="00C6294E"/>
    <w:rsid w:val="00C662D9"/>
    <w:rsid w:val="00C66724"/>
    <w:rsid w:val="00C70123"/>
    <w:rsid w:val="00C76314"/>
    <w:rsid w:val="00C80930"/>
    <w:rsid w:val="00C86B34"/>
    <w:rsid w:val="00C90092"/>
    <w:rsid w:val="00CA0A14"/>
    <w:rsid w:val="00CA1D0B"/>
    <w:rsid w:val="00CA4303"/>
    <w:rsid w:val="00CA487F"/>
    <w:rsid w:val="00CA5FCE"/>
    <w:rsid w:val="00CB57CB"/>
    <w:rsid w:val="00CC03D0"/>
    <w:rsid w:val="00CC1D60"/>
    <w:rsid w:val="00CC6358"/>
    <w:rsid w:val="00CC7ADE"/>
    <w:rsid w:val="00CD2902"/>
    <w:rsid w:val="00CD3103"/>
    <w:rsid w:val="00CD43A7"/>
    <w:rsid w:val="00CD5454"/>
    <w:rsid w:val="00CE3492"/>
    <w:rsid w:val="00CE3540"/>
    <w:rsid w:val="00CF2962"/>
    <w:rsid w:val="00D02097"/>
    <w:rsid w:val="00D023DD"/>
    <w:rsid w:val="00D03E28"/>
    <w:rsid w:val="00D102F1"/>
    <w:rsid w:val="00D15D40"/>
    <w:rsid w:val="00D17B27"/>
    <w:rsid w:val="00D17B46"/>
    <w:rsid w:val="00D2085B"/>
    <w:rsid w:val="00D24E4A"/>
    <w:rsid w:val="00D25C4F"/>
    <w:rsid w:val="00D32A55"/>
    <w:rsid w:val="00D44F3D"/>
    <w:rsid w:val="00D543A0"/>
    <w:rsid w:val="00D60801"/>
    <w:rsid w:val="00D60C9F"/>
    <w:rsid w:val="00D670C9"/>
    <w:rsid w:val="00D751FF"/>
    <w:rsid w:val="00D822C5"/>
    <w:rsid w:val="00D90522"/>
    <w:rsid w:val="00D919E5"/>
    <w:rsid w:val="00D95735"/>
    <w:rsid w:val="00D97F2D"/>
    <w:rsid w:val="00DA03A3"/>
    <w:rsid w:val="00DA3C7A"/>
    <w:rsid w:val="00DA6BAB"/>
    <w:rsid w:val="00DA7431"/>
    <w:rsid w:val="00DB1972"/>
    <w:rsid w:val="00DB23F7"/>
    <w:rsid w:val="00DB5FAD"/>
    <w:rsid w:val="00DC0A94"/>
    <w:rsid w:val="00DC4DE6"/>
    <w:rsid w:val="00DC7762"/>
    <w:rsid w:val="00DD0503"/>
    <w:rsid w:val="00DD5335"/>
    <w:rsid w:val="00DD7ED4"/>
    <w:rsid w:val="00DE11E5"/>
    <w:rsid w:val="00DE4E91"/>
    <w:rsid w:val="00DF3358"/>
    <w:rsid w:val="00DF384E"/>
    <w:rsid w:val="00DF4AED"/>
    <w:rsid w:val="00DF7FC2"/>
    <w:rsid w:val="00E01E57"/>
    <w:rsid w:val="00E13737"/>
    <w:rsid w:val="00E242AD"/>
    <w:rsid w:val="00E259BD"/>
    <w:rsid w:val="00E31011"/>
    <w:rsid w:val="00E32A0E"/>
    <w:rsid w:val="00E33406"/>
    <w:rsid w:val="00E33CB9"/>
    <w:rsid w:val="00E358E7"/>
    <w:rsid w:val="00E37481"/>
    <w:rsid w:val="00E47A38"/>
    <w:rsid w:val="00E53459"/>
    <w:rsid w:val="00E55DA5"/>
    <w:rsid w:val="00E561EC"/>
    <w:rsid w:val="00E57C05"/>
    <w:rsid w:val="00E601DA"/>
    <w:rsid w:val="00E62D41"/>
    <w:rsid w:val="00E63974"/>
    <w:rsid w:val="00E6485D"/>
    <w:rsid w:val="00E65C92"/>
    <w:rsid w:val="00E705A2"/>
    <w:rsid w:val="00E80687"/>
    <w:rsid w:val="00E816D2"/>
    <w:rsid w:val="00E967F8"/>
    <w:rsid w:val="00EA0FD5"/>
    <w:rsid w:val="00EA37C2"/>
    <w:rsid w:val="00EA4E6A"/>
    <w:rsid w:val="00EA5B03"/>
    <w:rsid w:val="00EB2F7F"/>
    <w:rsid w:val="00EB4B38"/>
    <w:rsid w:val="00EB6D09"/>
    <w:rsid w:val="00EC0278"/>
    <w:rsid w:val="00EC7599"/>
    <w:rsid w:val="00ED347E"/>
    <w:rsid w:val="00ED65F0"/>
    <w:rsid w:val="00EE38D5"/>
    <w:rsid w:val="00EE4922"/>
    <w:rsid w:val="00EE6A53"/>
    <w:rsid w:val="00EF5606"/>
    <w:rsid w:val="00F0045C"/>
    <w:rsid w:val="00F05829"/>
    <w:rsid w:val="00F07F01"/>
    <w:rsid w:val="00F11BDC"/>
    <w:rsid w:val="00F127AE"/>
    <w:rsid w:val="00F13AAE"/>
    <w:rsid w:val="00F16BC9"/>
    <w:rsid w:val="00F20BE5"/>
    <w:rsid w:val="00F22040"/>
    <w:rsid w:val="00F24238"/>
    <w:rsid w:val="00F26743"/>
    <w:rsid w:val="00F27535"/>
    <w:rsid w:val="00F304CB"/>
    <w:rsid w:val="00F32156"/>
    <w:rsid w:val="00F35189"/>
    <w:rsid w:val="00F35D93"/>
    <w:rsid w:val="00F3736C"/>
    <w:rsid w:val="00F37CDA"/>
    <w:rsid w:val="00F44A91"/>
    <w:rsid w:val="00F45ABB"/>
    <w:rsid w:val="00F533BD"/>
    <w:rsid w:val="00F549BC"/>
    <w:rsid w:val="00F56628"/>
    <w:rsid w:val="00F633CC"/>
    <w:rsid w:val="00F64DB0"/>
    <w:rsid w:val="00F727B7"/>
    <w:rsid w:val="00F72D4A"/>
    <w:rsid w:val="00F747B4"/>
    <w:rsid w:val="00F75EB3"/>
    <w:rsid w:val="00F76029"/>
    <w:rsid w:val="00F776C6"/>
    <w:rsid w:val="00F811F9"/>
    <w:rsid w:val="00F8638B"/>
    <w:rsid w:val="00F86F61"/>
    <w:rsid w:val="00F87364"/>
    <w:rsid w:val="00F90724"/>
    <w:rsid w:val="00F90BAD"/>
    <w:rsid w:val="00F90BE8"/>
    <w:rsid w:val="00F91345"/>
    <w:rsid w:val="00F913C9"/>
    <w:rsid w:val="00F95F01"/>
    <w:rsid w:val="00F96934"/>
    <w:rsid w:val="00FA0519"/>
    <w:rsid w:val="00FA1E93"/>
    <w:rsid w:val="00FA436D"/>
    <w:rsid w:val="00FA7B82"/>
    <w:rsid w:val="00FB2D83"/>
    <w:rsid w:val="00FB40B2"/>
    <w:rsid w:val="00FB4A16"/>
    <w:rsid w:val="00FB7D8F"/>
    <w:rsid w:val="00FC0087"/>
    <w:rsid w:val="00FC129F"/>
    <w:rsid w:val="00FC3199"/>
    <w:rsid w:val="00FD2F6B"/>
    <w:rsid w:val="00FD6933"/>
    <w:rsid w:val="00FE07E7"/>
    <w:rsid w:val="00FE1633"/>
    <w:rsid w:val="00FE20C1"/>
    <w:rsid w:val="00FE229D"/>
    <w:rsid w:val="00FE50B4"/>
    <w:rsid w:val="00FF36A1"/>
    <w:rsid w:val="00FF7B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0C385"/>
  <w15:docId w15:val="{B442D2EA-839D-4632-8E4D-A8F9525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6029"/>
    <w:pPr>
      <w:spacing w:before="120"/>
      <w:ind w:left="567"/>
    </w:pPr>
    <w:rPr>
      <w:rFonts w:ascii="Arial" w:hAnsi="Arial"/>
    </w:rPr>
  </w:style>
  <w:style w:type="paragraph" w:styleId="Nadpis1">
    <w:name w:val="heading 1"/>
    <w:next w:val="Nadpis2"/>
    <w:qFormat/>
    <w:rsid w:val="00932AC0"/>
    <w:pPr>
      <w:keepNext/>
      <w:numPr>
        <w:numId w:val="5"/>
      </w:numPr>
      <w:autoSpaceDE w:val="0"/>
      <w:autoSpaceDN w:val="0"/>
      <w:spacing w:before="360" w:after="120"/>
      <w:jc w:val="center"/>
      <w:outlineLvl w:val="0"/>
    </w:pPr>
    <w:rPr>
      <w:b/>
      <w:bCs/>
      <w:kern w:val="32"/>
      <w:sz w:val="24"/>
      <w:szCs w:val="22"/>
    </w:rPr>
  </w:style>
  <w:style w:type="paragraph" w:styleId="Nadpis2">
    <w:name w:val="heading 2"/>
    <w:basedOn w:val="Normln"/>
    <w:qFormat/>
    <w:rsid w:val="00932AC0"/>
    <w:pPr>
      <w:numPr>
        <w:ilvl w:val="1"/>
        <w:numId w:val="5"/>
      </w:numPr>
      <w:jc w:val="both"/>
      <w:outlineLvl w:val="1"/>
    </w:pPr>
    <w:rPr>
      <w:rFonts w:ascii="Times New Roman" w:hAnsi="Times New Roman"/>
      <w:bCs/>
      <w:iCs/>
      <w:sz w:val="22"/>
      <w:szCs w:val="22"/>
    </w:rPr>
  </w:style>
  <w:style w:type="paragraph" w:styleId="Nadpis3">
    <w:name w:val="heading 3"/>
    <w:basedOn w:val="Nadpis2"/>
    <w:qFormat/>
    <w:rsid w:val="00AC4BDF"/>
    <w:pPr>
      <w:numPr>
        <w:ilvl w:val="2"/>
        <w:numId w:val="2"/>
      </w:numPr>
      <w:outlineLvl w:val="2"/>
    </w:pPr>
    <w:rPr>
      <w:bCs w:val="0"/>
    </w:rPr>
  </w:style>
  <w:style w:type="paragraph" w:styleId="Nadpis4">
    <w:name w:val="heading 4"/>
    <w:basedOn w:val="Normln"/>
    <w:next w:val="Normln"/>
    <w:qFormat/>
    <w:rsid w:val="00AC4BDF"/>
    <w:pPr>
      <w:keepNext/>
      <w:spacing w:before="240" w:after="60"/>
      <w:outlineLvl w:val="3"/>
    </w:pPr>
    <w:rPr>
      <w:rFonts w:ascii="Times New Roman" w:hAnsi="Times New Roman"/>
      <w:b/>
      <w:bCs/>
      <w:sz w:val="28"/>
      <w:szCs w:val="28"/>
    </w:rPr>
  </w:style>
  <w:style w:type="paragraph" w:styleId="Nadpis6">
    <w:name w:val="heading 6"/>
    <w:basedOn w:val="Normln"/>
    <w:next w:val="Normln"/>
    <w:qFormat/>
    <w:rsid w:val="00AC4BDF"/>
    <w:pPr>
      <w:spacing w:before="240" w:after="60"/>
      <w:outlineLvl w:val="5"/>
    </w:pPr>
    <w:rPr>
      <w:rFonts w:ascii="Times New Roman" w:hAnsi="Times New Roman"/>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Heading2NotItalic">
    <w:name w:val="Style Heading 2 + Not Italic"/>
    <w:basedOn w:val="Nadpis2"/>
    <w:rsid w:val="00AC4BDF"/>
    <w:rPr>
      <w:i/>
      <w:iCs w:val="0"/>
    </w:rPr>
  </w:style>
  <w:style w:type="numbering" w:styleId="111111">
    <w:name w:val="Outline List 2"/>
    <w:basedOn w:val="Bezseznamu"/>
    <w:rsid w:val="008D76A0"/>
    <w:pPr>
      <w:numPr>
        <w:numId w:val="6"/>
      </w:numPr>
    </w:pPr>
  </w:style>
  <w:style w:type="paragraph" w:customStyle="1" w:styleId="Sml-1">
    <w:name w:val="Sml-1"/>
    <w:basedOn w:val="Normln"/>
    <w:rsid w:val="00AC4BDF"/>
  </w:style>
  <w:style w:type="paragraph" w:customStyle="1" w:styleId="Sml-2">
    <w:name w:val="Sml-2"/>
    <w:basedOn w:val="Sml-1"/>
    <w:rsid w:val="00AC4BDF"/>
    <w:pPr>
      <w:numPr>
        <w:numId w:val="1"/>
      </w:numPr>
      <w:jc w:val="center"/>
    </w:pPr>
    <w:rPr>
      <w:b/>
      <w:sz w:val="22"/>
      <w:szCs w:val="22"/>
    </w:rPr>
  </w:style>
  <w:style w:type="paragraph" w:styleId="Zhlav">
    <w:name w:val="header"/>
    <w:basedOn w:val="Normln"/>
    <w:rsid w:val="00AC4BDF"/>
    <w:pPr>
      <w:tabs>
        <w:tab w:val="center" w:pos="4536"/>
        <w:tab w:val="right" w:pos="9072"/>
      </w:tabs>
    </w:pPr>
  </w:style>
  <w:style w:type="paragraph" w:styleId="Zpat">
    <w:name w:val="footer"/>
    <w:basedOn w:val="Normln"/>
    <w:link w:val="ZpatChar"/>
    <w:uiPriority w:val="99"/>
    <w:rsid w:val="00AC4BDF"/>
    <w:pPr>
      <w:tabs>
        <w:tab w:val="center" w:pos="4536"/>
        <w:tab w:val="right" w:pos="9072"/>
      </w:tabs>
    </w:pPr>
  </w:style>
  <w:style w:type="character" w:styleId="slostrnky">
    <w:name w:val="page number"/>
    <w:basedOn w:val="Standardnpsmoodstavce"/>
    <w:rsid w:val="00AC4BDF"/>
  </w:style>
  <w:style w:type="paragraph" w:customStyle="1" w:styleId="Zhlavzkladn">
    <w:name w:val="Záhlaví základní"/>
    <w:basedOn w:val="Normln"/>
    <w:rsid w:val="00AC4BDF"/>
    <w:pPr>
      <w:keepLines/>
      <w:tabs>
        <w:tab w:val="center" w:pos="4320"/>
        <w:tab w:val="right" w:pos="8640"/>
      </w:tabs>
      <w:spacing w:before="0"/>
      <w:ind w:left="0"/>
    </w:pPr>
    <w:rPr>
      <w:rFonts w:ascii="Times New Roman" w:hAnsi="Times New Roman"/>
    </w:rPr>
  </w:style>
  <w:style w:type="paragraph" w:styleId="Zkladntextodsazen3">
    <w:name w:val="Body Text Indent 3"/>
    <w:basedOn w:val="Normln"/>
    <w:rsid w:val="00AC4BDF"/>
    <w:pPr>
      <w:tabs>
        <w:tab w:val="left" w:pos="-720"/>
        <w:tab w:val="left" w:pos="0"/>
      </w:tabs>
      <w:suppressAutoHyphens/>
      <w:spacing w:before="0"/>
      <w:ind w:left="720" w:hanging="720"/>
    </w:pPr>
    <w:rPr>
      <w:rFonts w:ascii="Times New Roman" w:hAnsi="Times New Roman"/>
    </w:rPr>
  </w:style>
  <w:style w:type="paragraph" w:styleId="Textvbloku">
    <w:name w:val="Block Text"/>
    <w:basedOn w:val="Normln"/>
    <w:rsid w:val="00AC4BDF"/>
    <w:pPr>
      <w:spacing w:before="0"/>
      <w:ind w:right="567"/>
      <w:jc w:val="both"/>
    </w:pPr>
    <w:rPr>
      <w:rFonts w:ascii="Times New Roman" w:hAnsi="Times New Roman"/>
      <w:b/>
    </w:rPr>
  </w:style>
  <w:style w:type="paragraph" w:customStyle="1" w:styleId="Jmno">
    <w:name w:val="Jméno"/>
    <w:basedOn w:val="Zkladntext"/>
    <w:rsid w:val="00AC4BDF"/>
    <w:pPr>
      <w:spacing w:before="0" w:after="160" w:line="480" w:lineRule="auto"/>
      <w:ind w:left="0"/>
      <w:jc w:val="center"/>
    </w:pPr>
    <w:rPr>
      <w:rFonts w:ascii="Times New Roman" w:hAnsi="Times New Roman"/>
    </w:rPr>
  </w:style>
  <w:style w:type="paragraph" w:customStyle="1" w:styleId="Normlnsodrkou">
    <w:name w:val="Normální s odrážkou"/>
    <w:basedOn w:val="Normln"/>
    <w:rsid w:val="00AC4BDF"/>
    <w:pPr>
      <w:numPr>
        <w:numId w:val="3"/>
      </w:numPr>
      <w:spacing w:before="0"/>
    </w:pPr>
    <w:rPr>
      <w:rFonts w:ascii="Times New Roman" w:hAnsi="Times New Roman"/>
    </w:rPr>
  </w:style>
  <w:style w:type="paragraph" w:styleId="Zkladntext">
    <w:name w:val="Body Text"/>
    <w:basedOn w:val="Normln"/>
    <w:link w:val="ZkladntextChar"/>
    <w:rsid w:val="00AC4BDF"/>
    <w:pPr>
      <w:spacing w:after="120"/>
    </w:pPr>
  </w:style>
  <w:style w:type="paragraph" w:styleId="Seznamsodrkami">
    <w:name w:val="List Bullet"/>
    <w:basedOn w:val="Normln"/>
    <w:autoRedefine/>
    <w:rsid w:val="00D24E4A"/>
    <w:pPr>
      <w:numPr>
        <w:numId w:val="4"/>
      </w:numPr>
      <w:tabs>
        <w:tab w:val="clear" w:pos="360"/>
        <w:tab w:val="num" w:pos="938"/>
      </w:tabs>
      <w:ind w:left="938"/>
    </w:pPr>
    <w:rPr>
      <w:color w:val="FF0000"/>
      <w:u w:val="single"/>
    </w:rPr>
  </w:style>
  <w:style w:type="character" w:styleId="Odkaznakoment">
    <w:name w:val="annotation reference"/>
    <w:semiHidden/>
    <w:rsid w:val="00AC4BDF"/>
    <w:rPr>
      <w:sz w:val="16"/>
      <w:szCs w:val="16"/>
    </w:rPr>
  </w:style>
  <w:style w:type="paragraph" w:styleId="Textkomente">
    <w:name w:val="annotation text"/>
    <w:basedOn w:val="Normln"/>
    <w:semiHidden/>
    <w:rsid w:val="00AC4BDF"/>
  </w:style>
  <w:style w:type="paragraph" w:styleId="Pedmtkomente">
    <w:name w:val="annotation subject"/>
    <w:basedOn w:val="Textkomente"/>
    <w:next w:val="Textkomente"/>
    <w:semiHidden/>
    <w:rsid w:val="00AC4BDF"/>
    <w:rPr>
      <w:b/>
      <w:bCs/>
    </w:rPr>
  </w:style>
  <w:style w:type="paragraph" w:styleId="Textbubliny">
    <w:name w:val="Balloon Text"/>
    <w:basedOn w:val="Normln"/>
    <w:semiHidden/>
    <w:rsid w:val="00AC4BDF"/>
    <w:rPr>
      <w:rFonts w:ascii="Tahoma" w:hAnsi="Tahoma" w:cs="Tahoma"/>
      <w:sz w:val="16"/>
      <w:szCs w:val="16"/>
    </w:rPr>
  </w:style>
  <w:style w:type="paragraph" w:customStyle="1" w:styleId="Tabulka">
    <w:name w:val="Tabulka"/>
    <w:rsid w:val="00AC4BDF"/>
    <w:rPr>
      <w:rFonts w:ascii="Arial" w:hAnsi="Arial"/>
    </w:rPr>
  </w:style>
  <w:style w:type="paragraph" w:styleId="Zkladntext2">
    <w:name w:val="Body Text 2"/>
    <w:basedOn w:val="Normln"/>
    <w:rsid w:val="00AC4BDF"/>
    <w:pPr>
      <w:spacing w:after="120" w:line="480" w:lineRule="auto"/>
    </w:pPr>
  </w:style>
  <w:style w:type="paragraph" w:styleId="Seznam2">
    <w:name w:val="List 2"/>
    <w:basedOn w:val="Normln"/>
    <w:rsid w:val="00AC4BDF"/>
    <w:pPr>
      <w:spacing w:before="0"/>
      <w:ind w:left="566" w:hanging="283"/>
    </w:pPr>
    <w:rPr>
      <w:rFonts w:ascii="Times New Roman" w:hAnsi="Times New Roman"/>
    </w:rPr>
  </w:style>
  <w:style w:type="paragraph" w:customStyle="1" w:styleId="Text">
    <w:name w:val="Text"/>
    <w:basedOn w:val="Normln"/>
    <w:rsid w:val="00AC4BDF"/>
    <w:pPr>
      <w:autoSpaceDE w:val="0"/>
      <w:autoSpaceDN w:val="0"/>
      <w:ind w:left="0"/>
    </w:pPr>
    <w:rPr>
      <w:rFonts w:cs="Arial"/>
    </w:rPr>
  </w:style>
  <w:style w:type="paragraph" w:customStyle="1" w:styleId="lnek">
    <w:name w:val="Článek"/>
    <w:basedOn w:val="Text"/>
    <w:rsid w:val="00AC4BDF"/>
    <w:pPr>
      <w:keepNext/>
      <w:jc w:val="center"/>
      <w:outlineLvl w:val="0"/>
    </w:pPr>
    <w:rPr>
      <w:b/>
      <w:bCs/>
    </w:rPr>
  </w:style>
  <w:style w:type="paragraph" w:customStyle="1" w:styleId="StylNadpis2DolevaZa3b">
    <w:name w:val="Styl Nadpis 2 + Doleva Za:  3 b."/>
    <w:basedOn w:val="Nadpis2"/>
    <w:rsid w:val="00AC4BDF"/>
    <w:pPr>
      <w:spacing w:after="60"/>
    </w:pPr>
    <w:rPr>
      <w:bCs w:val="0"/>
      <w:iCs w:val="0"/>
      <w:szCs w:val="20"/>
    </w:rPr>
  </w:style>
  <w:style w:type="character" w:styleId="Hypertextovodkaz">
    <w:name w:val="Hyperlink"/>
    <w:rsid w:val="00AC4BDF"/>
    <w:rPr>
      <w:color w:val="0000FF"/>
      <w:u w:val="single"/>
    </w:rPr>
  </w:style>
  <w:style w:type="character" w:styleId="Zdraznn">
    <w:name w:val="Emphasis"/>
    <w:qFormat/>
    <w:rsid w:val="00331872"/>
    <w:rPr>
      <w:i/>
      <w:iCs/>
    </w:rPr>
  </w:style>
  <w:style w:type="paragraph" w:styleId="Normlnweb">
    <w:name w:val="Normal (Web)"/>
    <w:basedOn w:val="Normln"/>
    <w:uiPriority w:val="99"/>
    <w:unhideWhenUsed/>
    <w:rsid w:val="00486F31"/>
    <w:pPr>
      <w:spacing w:before="100" w:beforeAutospacing="1" w:after="100" w:afterAutospacing="1"/>
      <w:ind w:left="0"/>
    </w:pPr>
    <w:rPr>
      <w:rFonts w:ascii="Times New Roman" w:hAnsi="Times New Roman"/>
      <w:sz w:val="24"/>
      <w:szCs w:val="24"/>
    </w:rPr>
  </w:style>
  <w:style w:type="character" w:customStyle="1" w:styleId="ZpatChar">
    <w:name w:val="Zápatí Char"/>
    <w:link w:val="Zpat"/>
    <w:uiPriority w:val="99"/>
    <w:rsid w:val="00450B8F"/>
    <w:rPr>
      <w:rFonts w:ascii="Arial" w:hAnsi="Arial"/>
    </w:rPr>
  </w:style>
  <w:style w:type="paragraph" w:styleId="Revize">
    <w:name w:val="Revision"/>
    <w:hidden/>
    <w:uiPriority w:val="99"/>
    <w:semiHidden/>
    <w:rsid w:val="00DA6BAB"/>
    <w:rPr>
      <w:rFonts w:ascii="Arial" w:hAnsi="Arial"/>
    </w:rPr>
  </w:style>
  <w:style w:type="character" w:customStyle="1" w:styleId="Nevyeenzmnka1">
    <w:name w:val="Nevyřešená zmínka1"/>
    <w:basedOn w:val="Standardnpsmoodstavce"/>
    <w:uiPriority w:val="99"/>
    <w:semiHidden/>
    <w:unhideWhenUsed/>
    <w:rsid w:val="004E5715"/>
    <w:rPr>
      <w:color w:val="605E5C"/>
      <w:shd w:val="clear" w:color="auto" w:fill="E1DFDD"/>
    </w:rPr>
  </w:style>
  <w:style w:type="character" w:customStyle="1" w:styleId="ZkladntextChar">
    <w:name w:val="Základní text Char"/>
    <w:basedOn w:val="Standardnpsmoodstavce"/>
    <w:link w:val="Zkladntext"/>
    <w:rsid w:val="000A5DC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12342">
      <w:bodyDiv w:val="1"/>
      <w:marLeft w:val="0"/>
      <w:marRight w:val="0"/>
      <w:marTop w:val="0"/>
      <w:marBottom w:val="0"/>
      <w:divBdr>
        <w:top w:val="none" w:sz="0" w:space="0" w:color="auto"/>
        <w:left w:val="none" w:sz="0" w:space="0" w:color="auto"/>
        <w:bottom w:val="none" w:sz="0" w:space="0" w:color="auto"/>
        <w:right w:val="none" w:sz="0" w:space="0" w:color="auto"/>
      </w:divBdr>
    </w:div>
    <w:div w:id="386802597">
      <w:bodyDiv w:val="1"/>
      <w:marLeft w:val="3"/>
      <w:marRight w:val="5"/>
      <w:marTop w:val="2"/>
      <w:marBottom w:val="2"/>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C257C-9594-4726-9D53-95A18EC8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1972</Words>
  <Characters>11641</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Článek 1</vt:lpstr>
      <vt:lpstr>Článek 1</vt:lpstr>
    </vt:vector>
  </TitlesOfParts>
  <Company>DC</Company>
  <LinksUpToDate>false</LinksUpToDate>
  <CharactersWithSpaces>13586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Článek 1</dc:title>
  <dc:creator>Pavel Duras</dc:creator>
  <cp:lastModifiedBy>Markéta Janošková</cp:lastModifiedBy>
  <cp:revision>9</cp:revision>
  <cp:lastPrinted>2020-06-25T12:04:00Z</cp:lastPrinted>
  <dcterms:created xsi:type="dcterms:W3CDTF">2022-05-24T13:02:00Z</dcterms:created>
  <dcterms:modified xsi:type="dcterms:W3CDTF">2022-11-01T13:11:00Z</dcterms:modified>
</cp:coreProperties>
</file>