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D2FF" w14:textId="33BABC45" w:rsidR="00C13B00" w:rsidRPr="00E4776E" w:rsidRDefault="00C13B00" w:rsidP="00C13B00">
      <w:pPr>
        <w:shd w:val="clear" w:color="auto" w:fill="FFFFFF"/>
        <w:spacing w:after="0" w:line="240" w:lineRule="auto"/>
        <w:ind w:left="283"/>
        <w:jc w:val="center"/>
        <w:rPr>
          <w:rFonts w:ascii="Arial" w:eastAsia="Times New Roman" w:hAnsi="Arial" w:cs="Arial"/>
          <w:b/>
          <w:bCs/>
          <w:color w:val="000000"/>
          <w:spacing w:val="-14"/>
          <w:sz w:val="28"/>
          <w:szCs w:val="32"/>
          <w:lang w:eastAsia="cs-CZ"/>
        </w:rPr>
      </w:pPr>
      <w:r w:rsidRPr="00E4776E">
        <w:rPr>
          <w:rFonts w:ascii="Arial" w:eastAsia="Times New Roman" w:hAnsi="Arial" w:cs="Arial"/>
          <w:b/>
          <w:bCs/>
          <w:color w:val="000000"/>
          <w:spacing w:val="-14"/>
          <w:sz w:val="28"/>
          <w:szCs w:val="32"/>
          <w:lang w:eastAsia="cs-CZ"/>
        </w:rPr>
        <w:t>Kupní smlouva</w:t>
      </w:r>
    </w:p>
    <w:p w14:paraId="3EB57A52" w14:textId="77777777" w:rsidR="00C13B00" w:rsidRPr="00E4776E" w:rsidRDefault="00C13B00" w:rsidP="00C13B00">
      <w:pPr>
        <w:shd w:val="clear" w:color="auto" w:fill="FFFFFF"/>
        <w:spacing w:after="0" w:line="240" w:lineRule="auto"/>
        <w:ind w:left="283"/>
        <w:jc w:val="center"/>
        <w:rPr>
          <w:rFonts w:ascii="Times New Roman" w:eastAsia="Times New Roman" w:hAnsi="Times New Roman"/>
          <w:szCs w:val="24"/>
          <w:lang w:eastAsia="cs-CZ"/>
        </w:rPr>
      </w:pPr>
    </w:p>
    <w:p w14:paraId="53227507"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Times New Roman" w:eastAsia="Times New Roman" w:hAnsi="Times New Roman"/>
          <w:color w:val="000000"/>
          <w:lang w:eastAsia="cs-CZ"/>
        </w:rPr>
      </w:pPr>
    </w:p>
    <w:p w14:paraId="6BF07431" w14:textId="77777777" w:rsidR="00C13B00" w:rsidRDefault="00C13B00" w:rsidP="00C13B00">
      <w:pPr>
        <w:tabs>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 xml:space="preserve">uzavřená podle § 2079 a násl. </w:t>
      </w:r>
      <w:r w:rsidR="00F36F34">
        <w:rPr>
          <w:rFonts w:ascii="Arial" w:eastAsia="Times New Roman" w:hAnsi="Arial" w:cs="Arial"/>
          <w:color w:val="000000"/>
          <w:lang w:eastAsia="cs-CZ"/>
        </w:rPr>
        <w:t xml:space="preserve">zákona </w:t>
      </w:r>
      <w:r>
        <w:rPr>
          <w:rFonts w:ascii="Arial" w:eastAsia="Times New Roman" w:hAnsi="Arial" w:cs="Arial"/>
          <w:color w:val="000000"/>
          <w:lang w:eastAsia="cs-CZ"/>
        </w:rPr>
        <w:t xml:space="preserve">č. 89/2012 Sb., </w:t>
      </w:r>
      <w:r w:rsidR="00F36F34">
        <w:rPr>
          <w:rFonts w:ascii="Arial" w:eastAsia="Times New Roman" w:hAnsi="Arial" w:cs="Arial"/>
          <w:color w:val="000000"/>
          <w:lang w:eastAsia="cs-CZ"/>
        </w:rPr>
        <w:t xml:space="preserve">občanského zákoníku, </w:t>
      </w:r>
      <w:r>
        <w:rPr>
          <w:rFonts w:ascii="Arial" w:eastAsia="Times New Roman" w:hAnsi="Arial" w:cs="Arial"/>
          <w:color w:val="000000"/>
          <w:lang w:eastAsia="cs-CZ"/>
        </w:rPr>
        <w:t>ve znění pozdějších předpisů</w:t>
      </w:r>
    </w:p>
    <w:p w14:paraId="02A6762A" w14:textId="77777777" w:rsidR="00C13B00" w:rsidRDefault="00F91962"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70FCE33"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466430F"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strany</w:t>
      </w:r>
    </w:p>
    <w:p w14:paraId="222780B3"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sz w:val="24"/>
          <w:szCs w:val="24"/>
          <w:lang w:eastAsia="cs-CZ"/>
        </w:rPr>
      </w:pPr>
    </w:p>
    <w:p w14:paraId="60811C3B"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
          <w:color w:val="000000"/>
          <w:lang w:eastAsia="cs-CZ"/>
        </w:rPr>
        <w:t>Kupující</w:t>
      </w:r>
      <w:r>
        <w:rPr>
          <w:rFonts w:ascii="Arial" w:eastAsia="Times New Roman" w:hAnsi="Arial" w:cs="Arial"/>
          <w:b/>
          <w:bCs/>
          <w:color w:val="000000"/>
          <w:lang w:eastAsia="cs-CZ"/>
        </w:rPr>
        <w:t>:</w:t>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color w:val="000000"/>
          <w:lang w:eastAsia="cs-CZ"/>
        </w:rPr>
        <w:t xml:space="preserve">Česká republika </w:t>
      </w:r>
      <w:r w:rsidR="00795A5C">
        <w:rPr>
          <w:rFonts w:ascii="Arial" w:eastAsia="Times New Roman" w:hAnsi="Arial" w:cs="Arial"/>
          <w:b/>
          <w:color w:val="000000"/>
          <w:lang w:eastAsia="cs-CZ"/>
        </w:rPr>
        <w:t>–</w:t>
      </w:r>
      <w:r>
        <w:rPr>
          <w:rFonts w:ascii="Arial" w:eastAsia="Times New Roman" w:hAnsi="Arial" w:cs="Arial"/>
          <w:b/>
          <w:color w:val="000000"/>
          <w:lang w:eastAsia="cs-CZ"/>
        </w:rPr>
        <w:t xml:space="preserve"> </w:t>
      </w:r>
      <w:r w:rsidR="00795A5C">
        <w:rPr>
          <w:rFonts w:ascii="Arial" w:eastAsia="Times New Roman" w:hAnsi="Arial" w:cs="Arial"/>
          <w:b/>
          <w:color w:val="000000"/>
          <w:lang w:eastAsia="cs-CZ"/>
        </w:rPr>
        <w:t>Krajské státní zastupitelství v Brně</w:t>
      </w:r>
    </w:p>
    <w:p w14:paraId="5424EF08"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se sídlem:</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00795A5C">
        <w:rPr>
          <w:rFonts w:ascii="Arial" w:eastAsia="Times New Roman" w:hAnsi="Arial" w:cs="Arial"/>
          <w:color w:val="000000"/>
          <w:lang w:eastAsia="cs-CZ"/>
        </w:rPr>
        <w:t>Mozartova 3, 601 52 Brno</w:t>
      </w:r>
    </w:p>
    <w:p w14:paraId="27F2D974" w14:textId="77777777" w:rsidR="00C13B00" w:rsidRPr="00795A5C" w:rsidRDefault="00C13B00" w:rsidP="00C13B00">
      <w:pPr>
        <w:autoSpaceDE w:val="0"/>
        <w:autoSpaceDN w:val="0"/>
        <w:adjustRightInd w:val="0"/>
        <w:spacing w:after="0" w:line="240" w:lineRule="auto"/>
        <w:rPr>
          <w:rFonts w:ascii="Arial" w:eastAsia="Times New Roman" w:hAnsi="Arial" w:cs="Arial"/>
          <w:color w:val="000000"/>
          <w:lang w:eastAsia="cs-CZ"/>
        </w:rPr>
      </w:pPr>
      <w:r w:rsidRPr="00795A5C">
        <w:rPr>
          <w:rFonts w:ascii="Arial" w:eastAsia="Times New Roman" w:hAnsi="Arial" w:cs="Arial"/>
          <w:color w:val="000000"/>
          <w:lang w:eastAsia="cs-CZ"/>
        </w:rPr>
        <w:t>IČO:</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00795A5C" w:rsidRPr="00795A5C">
        <w:rPr>
          <w:rFonts w:ascii="Arial" w:eastAsia="Times New Roman" w:hAnsi="Arial" w:cs="Arial"/>
          <w:lang w:eastAsia="cs-CZ"/>
        </w:rPr>
        <w:t>00026069</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p>
    <w:p w14:paraId="2A8CFEEC" w14:textId="77777777" w:rsidR="00C13B00" w:rsidRDefault="00C13B00" w:rsidP="00C13B00">
      <w:pPr>
        <w:autoSpaceDE w:val="0"/>
        <w:autoSpaceDN w:val="0"/>
        <w:adjustRightInd w:val="0"/>
        <w:spacing w:after="0" w:line="240" w:lineRule="auto"/>
        <w:rPr>
          <w:rFonts w:ascii="Arial" w:eastAsia="Times New Roman" w:hAnsi="Arial" w:cs="Arial"/>
          <w:b/>
          <w:bCs/>
          <w:color w:val="000000"/>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není plátce DPH</w:t>
      </w:r>
    </w:p>
    <w:p w14:paraId="7E1C7E05" w14:textId="43AF03A8"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Cs/>
          <w:color w:val="000000"/>
          <w:lang w:eastAsia="cs-CZ"/>
        </w:rPr>
        <w:t>bankovní spojení:</w:t>
      </w:r>
      <w:r>
        <w:rPr>
          <w:rFonts w:ascii="Arial" w:eastAsia="Times New Roman" w:hAnsi="Arial" w:cs="Arial"/>
          <w:b/>
          <w:bCs/>
          <w:color w:val="000000"/>
          <w:lang w:eastAsia="cs-CZ"/>
        </w:rPr>
        <w:tab/>
      </w:r>
      <w:r>
        <w:rPr>
          <w:rFonts w:ascii="Arial" w:eastAsia="Times New Roman" w:hAnsi="Arial" w:cs="Arial"/>
          <w:color w:val="000000"/>
          <w:lang w:eastAsia="cs-CZ"/>
        </w:rPr>
        <w:tab/>
        <w:t xml:space="preserve">Česká národní banka, </w:t>
      </w:r>
      <w:proofErr w:type="spellStart"/>
      <w:r>
        <w:rPr>
          <w:rFonts w:ascii="Arial" w:eastAsia="Times New Roman" w:hAnsi="Arial" w:cs="Arial"/>
          <w:color w:val="000000"/>
          <w:lang w:eastAsia="cs-CZ"/>
        </w:rPr>
        <w:t>č.ú</w:t>
      </w:r>
      <w:proofErr w:type="spellEnd"/>
      <w:r>
        <w:rPr>
          <w:rFonts w:ascii="Arial" w:eastAsia="Times New Roman" w:hAnsi="Arial" w:cs="Arial"/>
          <w:color w:val="000000"/>
          <w:lang w:eastAsia="cs-CZ"/>
        </w:rPr>
        <w:t>.</w:t>
      </w:r>
    </w:p>
    <w:p w14:paraId="261B814D" w14:textId="0F48A608" w:rsidR="00C13B00" w:rsidRDefault="00C13B00"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zastoupen</w:t>
      </w:r>
      <w:r w:rsidR="003A15EB">
        <w:rPr>
          <w:rFonts w:ascii="Arial" w:eastAsia="Times New Roman" w:hAnsi="Arial" w:cs="Arial"/>
          <w:color w:val="000000"/>
          <w:lang w:eastAsia="cs-CZ"/>
        </w:rPr>
        <w:t>ý</w:t>
      </w:r>
      <w:r>
        <w:rPr>
          <w:rFonts w:ascii="Arial" w:eastAsia="Times New Roman" w:hAnsi="Arial" w:cs="Arial"/>
          <w:color w:val="000000"/>
          <w:lang w:eastAsia="cs-CZ"/>
        </w:rPr>
        <w:t xml:space="preserve">: </w:t>
      </w:r>
      <w:r>
        <w:rPr>
          <w:rFonts w:ascii="Arial" w:eastAsia="Times New Roman" w:hAnsi="Arial" w:cs="Arial"/>
          <w:color w:val="000000"/>
          <w:lang w:eastAsia="cs-CZ"/>
        </w:rPr>
        <w:tab/>
      </w:r>
      <w:r w:rsidR="00644009" w:rsidRPr="00644009">
        <w:rPr>
          <w:rFonts w:ascii="Arial" w:hAnsi="Arial" w:cs="Arial"/>
        </w:rPr>
        <w:t xml:space="preserve"> </w:t>
      </w:r>
      <w:r w:rsidR="003A15EB">
        <w:rPr>
          <w:rFonts w:ascii="Arial" w:hAnsi="Arial" w:cs="Arial"/>
        </w:rPr>
        <w:tab/>
      </w:r>
      <w:r w:rsidR="003A15EB">
        <w:rPr>
          <w:rFonts w:ascii="Arial" w:hAnsi="Arial" w:cs="Arial"/>
        </w:rPr>
        <w:tab/>
      </w:r>
      <w:r w:rsidR="00795A5C">
        <w:rPr>
          <w:rFonts w:ascii="Arial" w:hAnsi="Arial" w:cs="Arial"/>
        </w:rPr>
        <w:t>, krajský státní zástupce</w:t>
      </w:r>
    </w:p>
    <w:p w14:paraId="083C27A4" w14:textId="77777777" w:rsidR="00C13B00" w:rsidRDefault="00C13B00" w:rsidP="00C13B00">
      <w:pPr>
        <w:autoSpaceDE w:val="0"/>
        <w:autoSpaceDN w:val="0"/>
        <w:adjustRightInd w:val="0"/>
        <w:spacing w:after="0" w:line="240" w:lineRule="auto"/>
        <w:ind w:left="3544" w:hanging="2835"/>
        <w:rPr>
          <w:rFonts w:ascii="Arial" w:eastAsia="Times New Roman" w:hAnsi="Arial" w:cs="Arial"/>
          <w:b/>
          <w:lang w:eastAsia="cs-CZ"/>
        </w:rPr>
      </w:pPr>
      <w:r>
        <w:rPr>
          <w:rFonts w:ascii="Arial" w:eastAsia="Times New Roman" w:hAnsi="Arial" w:cs="Arial"/>
          <w:color w:val="000000"/>
          <w:lang w:eastAsia="cs-CZ"/>
        </w:rPr>
        <w:t xml:space="preserve"> </w:t>
      </w:r>
    </w:p>
    <w:p w14:paraId="06C968B1" w14:textId="77777777" w:rsidR="00103168" w:rsidRDefault="00F36F34" w:rsidP="00F91962">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kupující</w:t>
      </w:r>
      <w:r w:rsidR="00C13B00">
        <w:rPr>
          <w:rFonts w:ascii="Arial" w:eastAsia="Times New Roman" w:hAnsi="Arial" w:cs="Arial"/>
          <w:color w:val="000000"/>
          <w:lang w:eastAsia="cs-CZ"/>
        </w:rPr>
        <w:t>“</w:t>
      </w:r>
      <w:r>
        <w:rPr>
          <w:rFonts w:ascii="Arial" w:eastAsia="Times New Roman" w:hAnsi="Arial" w:cs="Arial"/>
          <w:color w:val="000000"/>
          <w:lang w:eastAsia="cs-CZ"/>
        </w:rPr>
        <w:t>)</w:t>
      </w:r>
      <w:r w:rsidR="00F91962">
        <w:rPr>
          <w:rFonts w:ascii="Arial" w:eastAsia="Times New Roman" w:hAnsi="Arial" w:cs="Arial"/>
          <w:color w:val="000000"/>
          <w:lang w:eastAsia="cs-CZ"/>
        </w:rPr>
        <w:br/>
      </w:r>
    </w:p>
    <w:p w14:paraId="77C204EC"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a</w:t>
      </w:r>
    </w:p>
    <w:p w14:paraId="6943BB88"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p>
    <w:p w14:paraId="667E3C87" w14:textId="4B4E9ACA" w:rsidR="00C13B00" w:rsidRPr="0017533E" w:rsidRDefault="00C13B00" w:rsidP="00C13B00">
      <w:pPr>
        <w:autoSpaceDE w:val="0"/>
        <w:autoSpaceDN w:val="0"/>
        <w:adjustRightInd w:val="0"/>
        <w:spacing w:after="0" w:line="240" w:lineRule="auto"/>
        <w:rPr>
          <w:rFonts w:ascii="Arial" w:hAnsi="Arial"/>
          <w:bCs/>
        </w:rPr>
      </w:pPr>
      <w:r w:rsidRPr="003214C9">
        <w:rPr>
          <w:rFonts w:ascii="Arial" w:hAnsi="Arial"/>
          <w:b/>
          <w:color w:val="000000"/>
        </w:rPr>
        <w:t>Prodávající:</w:t>
      </w:r>
      <w:r w:rsidRPr="003214C9">
        <w:rPr>
          <w:rFonts w:ascii="Arial" w:hAnsi="Arial"/>
          <w:b/>
          <w:color w:val="000000"/>
        </w:rPr>
        <w:tab/>
      </w:r>
      <w:proofErr w:type="spellStart"/>
      <w:r w:rsidR="005B6D4C" w:rsidRPr="005B6D4C">
        <w:rPr>
          <w:rFonts w:ascii="Arial" w:hAnsi="Arial"/>
          <w:b/>
          <w:color w:val="000000"/>
        </w:rPr>
        <w:t>Solutia</w:t>
      </w:r>
      <w:proofErr w:type="spellEnd"/>
      <w:r w:rsidR="005B6D4C" w:rsidRPr="005B6D4C">
        <w:rPr>
          <w:rFonts w:ascii="Arial" w:hAnsi="Arial"/>
          <w:b/>
          <w:color w:val="000000"/>
        </w:rPr>
        <w:t xml:space="preserve"> s.r.o.</w:t>
      </w:r>
      <w:r w:rsidRPr="0017533E">
        <w:rPr>
          <w:rFonts w:ascii="Arial" w:hAnsi="Arial"/>
          <w:bCs/>
          <w:color w:val="000000"/>
        </w:rPr>
        <w:tab/>
      </w:r>
      <w:r w:rsidRPr="0017533E">
        <w:rPr>
          <w:rFonts w:ascii="Arial" w:hAnsi="Arial"/>
          <w:bCs/>
        </w:rPr>
        <w:tab/>
      </w:r>
      <w:r w:rsidRPr="0017533E">
        <w:rPr>
          <w:rFonts w:ascii="Arial" w:hAnsi="Arial"/>
          <w:bCs/>
        </w:rPr>
        <w:tab/>
      </w:r>
      <w:r w:rsidRPr="0017533E">
        <w:rPr>
          <w:rFonts w:ascii="Arial" w:hAnsi="Arial"/>
          <w:bCs/>
        </w:rPr>
        <w:tab/>
      </w:r>
      <w:r w:rsidRPr="0017533E">
        <w:rPr>
          <w:rFonts w:ascii="Arial" w:hAnsi="Arial"/>
          <w:bCs/>
        </w:rPr>
        <w:tab/>
      </w:r>
      <w:r w:rsidRPr="0017533E">
        <w:rPr>
          <w:rFonts w:ascii="Arial" w:hAnsi="Arial"/>
          <w:bCs/>
        </w:rPr>
        <w:tab/>
      </w:r>
      <w:r w:rsidRPr="0017533E">
        <w:rPr>
          <w:rFonts w:ascii="Arial" w:hAnsi="Arial"/>
          <w:bCs/>
        </w:rPr>
        <w:tab/>
      </w:r>
    </w:p>
    <w:p w14:paraId="44E80D3F" w14:textId="623C2EE4" w:rsidR="005B6D4C" w:rsidRDefault="00C13B00" w:rsidP="00C13B00">
      <w:pPr>
        <w:autoSpaceDE w:val="0"/>
        <w:autoSpaceDN w:val="0"/>
        <w:adjustRightInd w:val="0"/>
        <w:spacing w:after="0" w:line="240" w:lineRule="auto"/>
        <w:rPr>
          <w:rFonts w:ascii="Arial" w:hAnsi="Arial"/>
        </w:rPr>
      </w:pPr>
      <w:r w:rsidRPr="003214C9">
        <w:rPr>
          <w:rFonts w:ascii="Arial" w:hAnsi="Arial"/>
        </w:rPr>
        <w:t>se sídlem</w:t>
      </w:r>
      <w:r w:rsidR="00E4776E" w:rsidRPr="003214C9">
        <w:rPr>
          <w:rFonts w:ascii="Arial" w:hAnsi="Arial"/>
        </w:rPr>
        <w:t>:</w:t>
      </w:r>
      <w:r w:rsidRPr="003214C9">
        <w:rPr>
          <w:rFonts w:ascii="Arial" w:hAnsi="Arial"/>
        </w:rPr>
        <w:tab/>
      </w:r>
      <w:r w:rsidR="005B6D4C" w:rsidRPr="005B6D4C">
        <w:rPr>
          <w:rFonts w:ascii="Arial" w:hAnsi="Arial"/>
        </w:rPr>
        <w:t>Petrohradská 390/46, 101 00 Praha 10</w:t>
      </w:r>
    </w:p>
    <w:p w14:paraId="4F3228A9" w14:textId="0679D0B6"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IČO</w:t>
      </w:r>
      <w:r w:rsidR="00E4776E" w:rsidRPr="003214C9">
        <w:rPr>
          <w:rFonts w:ascii="Arial" w:hAnsi="Arial"/>
        </w:rPr>
        <w:t>:</w:t>
      </w:r>
      <w:r w:rsidRPr="003214C9">
        <w:rPr>
          <w:rFonts w:ascii="Arial" w:hAnsi="Arial"/>
        </w:rPr>
        <w:t xml:space="preserve"> </w:t>
      </w:r>
      <w:r w:rsidRPr="003214C9">
        <w:rPr>
          <w:rFonts w:ascii="Arial" w:hAnsi="Arial"/>
        </w:rPr>
        <w:tab/>
      </w:r>
      <w:r w:rsidRPr="003214C9">
        <w:rPr>
          <w:rFonts w:ascii="Arial" w:hAnsi="Arial"/>
        </w:rPr>
        <w:tab/>
      </w:r>
      <w:r w:rsidR="005B6D4C" w:rsidRPr="005B6D4C">
        <w:rPr>
          <w:rFonts w:ascii="Arial" w:hAnsi="Arial"/>
        </w:rPr>
        <w:t>27127982</w:t>
      </w:r>
      <w:r w:rsidRPr="003214C9">
        <w:rPr>
          <w:rFonts w:ascii="Arial" w:hAnsi="Arial"/>
          <w:b/>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p>
    <w:p w14:paraId="524EB84E" w14:textId="21B4963D" w:rsidR="00C13B00" w:rsidRPr="003214C9" w:rsidRDefault="00C13B00" w:rsidP="00285115">
      <w:pPr>
        <w:autoSpaceDE w:val="0"/>
        <w:autoSpaceDN w:val="0"/>
        <w:adjustRightInd w:val="0"/>
        <w:spacing w:after="0" w:line="240" w:lineRule="auto"/>
        <w:rPr>
          <w:rFonts w:ascii="Arial" w:hAnsi="Arial"/>
        </w:rPr>
      </w:pPr>
      <w:r w:rsidRPr="003214C9">
        <w:rPr>
          <w:rFonts w:ascii="Arial" w:hAnsi="Arial"/>
        </w:rPr>
        <w:t>DIČ:</w:t>
      </w:r>
      <w:r w:rsidR="00BF1E21">
        <w:rPr>
          <w:rFonts w:ascii="Arial" w:hAnsi="Arial"/>
        </w:rPr>
        <w:t xml:space="preserve"> </w:t>
      </w:r>
      <w:r w:rsidR="00285115">
        <w:rPr>
          <w:rFonts w:ascii="Arial" w:hAnsi="Arial"/>
        </w:rPr>
        <w:tab/>
      </w:r>
      <w:r w:rsidR="00285115">
        <w:rPr>
          <w:rFonts w:ascii="Arial" w:hAnsi="Arial"/>
        </w:rPr>
        <w:tab/>
      </w:r>
      <w:r w:rsidR="005B6D4C" w:rsidRPr="005B6D4C">
        <w:rPr>
          <w:rFonts w:ascii="Arial" w:hAnsi="Arial"/>
        </w:rPr>
        <w:t>CZ27127982</w:t>
      </w:r>
    </w:p>
    <w:p w14:paraId="31016B2B" w14:textId="49F102E2" w:rsidR="00C13B00" w:rsidRPr="003214C9" w:rsidRDefault="00C13B00" w:rsidP="00955CD5">
      <w:pPr>
        <w:pStyle w:val="Style3"/>
        <w:spacing w:line="240" w:lineRule="auto"/>
        <w:rPr>
          <w:rFonts w:ascii="Arial" w:hAnsi="Arial"/>
        </w:rPr>
      </w:pPr>
      <w:r w:rsidRPr="003214C9">
        <w:rPr>
          <w:rFonts w:ascii="Arial" w:hAnsi="Arial"/>
          <w:sz w:val="22"/>
        </w:rPr>
        <w:t xml:space="preserve">zapsaná v Obchodním rejstříku vedeném </w:t>
      </w:r>
      <w:r w:rsidR="005B6D4C" w:rsidRPr="005B6D4C">
        <w:rPr>
          <w:rFonts w:ascii="Arial" w:hAnsi="Arial"/>
          <w:sz w:val="22"/>
        </w:rPr>
        <w:t>městským soudem v Praze oddíl C, vložka 98364</w:t>
      </w:r>
    </w:p>
    <w:p w14:paraId="1E791A81" w14:textId="40455C71"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bankovní spojení:</w:t>
      </w:r>
      <w:r w:rsidRPr="003214C9">
        <w:rPr>
          <w:rFonts w:ascii="Arial" w:hAnsi="Arial"/>
        </w:rPr>
        <w:tab/>
      </w:r>
      <w:r w:rsidRPr="003214C9">
        <w:rPr>
          <w:rFonts w:ascii="Arial" w:hAnsi="Arial"/>
        </w:rPr>
        <w:tab/>
      </w:r>
      <w:r w:rsidR="005B6D4C" w:rsidRPr="005B6D4C">
        <w:rPr>
          <w:rFonts w:ascii="Arial" w:hAnsi="Arial"/>
        </w:rPr>
        <w:t xml:space="preserve">Československá obchodní banka, </w:t>
      </w:r>
      <w:proofErr w:type="spellStart"/>
      <w:r w:rsidR="005B6D4C" w:rsidRPr="005B6D4C">
        <w:rPr>
          <w:rFonts w:ascii="Arial" w:hAnsi="Arial"/>
        </w:rPr>
        <w:t>č.ú</w:t>
      </w:r>
      <w:proofErr w:type="spellEnd"/>
      <w:r w:rsidR="005B6D4C" w:rsidRPr="005B6D4C">
        <w:rPr>
          <w:rFonts w:ascii="Arial" w:hAnsi="Arial"/>
        </w:rPr>
        <w:t>.</w:t>
      </w:r>
    </w:p>
    <w:p w14:paraId="26FA7E16" w14:textId="27F586C2"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sidRPr="003214C9">
        <w:rPr>
          <w:rFonts w:ascii="Arial" w:hAnsi="Arial"/>
        </w:rPr>
        <w:t>zastoupený:</w:t>
      </w:r>
      <w:r>
        <w:rPr>
          <w:rFonts w:ascii="Arial" w:eastAsia="Times New Roman" w:hAnsi="Arial" w:cs="Arial"/>
          <w:lang w:eastAsia="cs-CZ"/>
        </w:rPr>
        <w:tab/>
      </w:r>
      <w:proofErr w:type="gramStart"/>
      <w:r>
        <w:rPr>
          <w:rFonts w:ascii="Arial" w:eastAsia="Times New Roman" w:hAnsi="Arial" w:cs="Arial"/>
          <w:lang w:eastAsia="cs-CZ"/>
        </w:rPr>
        <w:tab/>
      </w:r>
      <w:r>
        <w:rPr>
          <w:rFonts w:ascii="Arial" w:eastAsia="Times New Roman" w:hAnsi="Arial" w:cs="Arial"/>
          <w:color w:val="000000"/>
          <w:lang w:eastAsia="cs-CZ"/>
        </w:rPr>
        <w:t xml:space="preserve">  </w:t>
      </w:r>
      <w:r>
        <w:rPr>
          <w:rFonts w:ascii="Arial" w:eastAsia="Times New Roman" w:hAnsi="Arial" w:cs="Arial"/>
          <w:color w:val="000000"/>
          <w:lang w:eastAsia="cs-CZ"/>
        </w:rPr>
        <w:tab/>
      </w:r>
      <w:proofErr w:type="gramEnd"/>
      <w:r w:rsidR="005B6D4C" w:rsidRPr="005B6D4C">
        <w:rPr>
          <w:rFonts w:ascii="Arial" w:eastAsia="Times New Roman" w:hAnsi="Arial" w:cs="Arial"/>
          <w:color w:val="000000"/>
          <w:lang w:eastAsia="cs-CZ"/>
        </w:rPr>
        <w:t>, jednatel společnosti</w:t>
      </w:r>
    </w:p>
    <w:p w14:paraId="72C3E6CF"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p>
    <w:p w14:paraId="607A84B7"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prodávající</w:t>
      </w:r>
      <w:r w:rsidR="00C13B00">
        <w:rPr>
          <w:rFonts w:ascii="Arial" w:eastAsia="Times New Roman" w:hAnsi="Arial" w:cs="Arial"/>
          <w:color w:val="000000"/>
          <w:lang w:eastAsia="cs-CZ"/>
        </w:rPr>
        <w:t>“</w:t>
      </w:r>
      <w:r>
        <w:rPr>
          <w:rFonts w:ascii="Arial" w:eastAsia="Times New Roman" w:hAnsi="Arial" w:cs="Arial"/>
          <w:color w:val="000000"/>
          <w:lang w:eastAsia="cs-CZ"/>
        </w:rPr>
        <w:t>)</w:t>
      </w:r>
    </w:p>
    <w:p w14:paraId="57424183" w14:textId="77777777" w:rsidR="00C13B00" w:rsidRDefault="00C13B00" w:rsidP="00C13B00">
      <w:pPr>
        <w:autoSpaceDE w:val="0"/>
        <w:autoSpaceDN w:val="0"/>
        <w:adjustRightInd w:val="0"/>
        <w:spacing w:after="0" w:line="240" w:lineRule="auto"/>
        <w:ind w:firstLine="709"/>
        <w:rPr>
          <w:rFonts w:ascii="Arial" w:eastAsia="Times New Roman" w:hAnsi="Arial" w:cs="Arial"/>
          <w:color w:val="000000"/>
          <w:lang w:eastAsia="cs-CZ"/>
        </w:rPr>
      </w:pPr>
    </w:p>
    <w:p w14:paraId="23D8210C"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t>
      </w:r>
      <w:r w:rsidR="00C13B00">
        <w:rPr>
          <w:rFonts w:ascii="Arial" w:eastAsia="Times New Roman" w:hAnsi="Arial" w:cs="Arial"/>
          <w:color w:val="000000"/>
          <w:lang w:eastAsia="cs-CZ"/>
        </w:rPr>
        <w:t>polečně dále též označeny jako „</w:t>
      </w:r>
      <w:r w:rsidR="00C13B00" w:rsidRPr="00BF1E21">
        <w:rPr>
          <w:rFonts w:ascii="Arial" w:eastAsia="Times New Roman" w:hAnsi="Arial" w:cs="Arial"/>
          <w:b/>
          <w:color w:val="000000"/>
          <w:lang w:eastAsia="cs-CZ"/>
        </w:rPr>
        <w:t>smluvní strany</w:t>
      </w:r>
      <w:r w:rsidR="00C13B00">
        <w:rPr>
          <w:rFonts w:ascii="Arial" w:eastAsia="Times New Roman" w:hAnsi="Arial" w:cs="Arial"/>
          <w:color w:val="000000"/>
          <w:lang w:eastAsia="cs-CZ"/>
        </w:rPr>
        <w:t>“.</w:t>
      </w:r>
    </w:p>
    <w:p w14:paraId="357896C3" w14:textId="77777777" w:rsidR="00C13B00" w:rsidRPr="003214C9" w:rsidRDefault="00C13B00" w:rsidP="00C13B00">
      <w:pPr>
        <w:autoSpaceDE w:val="0"/>
        <w:autoSpaceDN w:val="0"/>
        <w:adjustRightInd w:val="0"/>
        <w:spacing w:after="0" w:line="240" w:lineRule="auto"/>
        <w:rPr>
          <w:rFonts w:ascii="Arial" w:hAnsi="Arial"/>
          <w:color w:val="000000"/>
          <w:sz w:val="20"/>
          <w:lang w:val="en-US"/>
        </w:rPr>
      </w:pPr>
    </w:p>
    <w:p w14:paraId="6E3C82AA" w14:textId="315994FF" w:rsidR="00C13B00" w:rsidRDefault="00C13B00" w:rsidP="00C13B00">
      <w:pPr>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uzavírají </w:t>
      </w:r>
      <w:r w:rsidR="00D81D9A" w:rsidRPr="00D81D9A">
        <w:rPr>
          <w:rFonts w:ascii="Arial" w:hAnsi="Arial" w:cs="Arial"/>
          <w:color w:val="000000"/>
        </w:rPr>
        <w:t xml:space="preserve">na základě </w:t>
      </w:r>
      <w:r w:rsidR="00D81D9A">
        <w:rPr>
          <w:rFonts w:ascii="Arial" w:hAnsi="Arial" w:cs="Arial"/>
          <w:color w:val="000000"/>
        </w:rPr>
        <w:t>zadávacího řízení k</w:t>
      </w:r>
      <w:r w:rsidR="00D81D9A" w:rsidRPr="00D81D9A">
        <w:rPr>
          <w:rFonts w:ascii="Arial" w:hAnsi="Arial" w:cs="Arial"/>
          <w:color w:val="000000"/>
        </w:rPr>
        <w:t xml:space="preserve"> veřejné zakáz</w:t>
      </w:r>
      <w:r w:rsidR="00D81D9A">
        <w:rPr>
          <w:rFonts w:ascii="Arial" w:hAnsi="Arial" w:cs="Arial"/>
          <w:color w:val="000000"/>
        </w:rPr>
        <w:t>ce</w:t>
      </w:r>
      <w:r w:rsidR="00D81D9A" w:rsidRPr="00D81D9A">
        <w:rPr>
          <w:rFonts w:ascii="Arial" w:hAnsi="Arial" w:cs="Arial"/>
          <w:color w:val="000000"/>
        </w:rPr>
        <w:t xml:space="preserve"> s názvem „</w:t>
      </w:r>
      <w:r w:rsidR="005D5077">
        <w:rPr>
          <w:rFonts w:ascii="Arial" w:hAnsi="Arial" w:cs="Arial"/>
          <w:color w:val="000000"/>
        </w:rPr>
        <w:t xml:space="preserve">KSZ Brno </w:t>
      </w:r>
      <w:r w:rsidR="00BE2032">
        <w:rPr>
          <w:rFonts w:ascii="Arial" w:hAnsi="Arial" w:cs="Arial"/>
          <w:color w:val="000000"/>
        </w:rPr>
        <w:t xml:space="preserve">– </w:t>
      </w:r>
      <w:r w:rsidR="00BC493D">
        <w:rPr>
          <w:rFonts w:ascii="Arial" w:hAnsi="Arial" w:cs="Arial"/>
          <w:color w:val="000000"/>
        </w:rPr>
        <w:t xml:space="preserve">předplatné </w:t>
      </w:r>
      <w:proofErr w:type="spellStart"/>
      <w:r w:rsidR="00BC493D">
        <w:rPr>
          <w:rFonts w:ascii="Arial" w:hAnsi="Arial" w:cs="Arial"/>
          <w:color w:val="000000"/>
        </w:rPr>
        <w:t>Nessus</w:t>
      </w:r>
      <w:proofErr w:type="spellEnd"/>
      <w:r w:rsidR="00D81D9A" w:rsidRPr="00D81D9A">
        <w:rPr>
          <w:rFonts w:ascii="Arial" w:hAnsi="Arial" w:cs="Arial"/>
          <w:color w:val="000000"/>
        </w:rPr>
        <w:t>“</w:t>
      </w:r>
      <w:r w:rsidR="00795A5C">
        <w:rPr>
          <w:rFonts w:ascii="Arial" w:hAnsi="Arial" w:cs="Arial"/>
          <w:color w:val="000000"/>
        </w:rPr>
        <w:t xml:space="preserve"> </w:t>
      </w:r>
      <w:r>
        <w:rPr>
          <w:rFonts w:ascii="Arial" w:eastAsia="Times New Roman" w:hAnsi="Arial" w:cs="Arial"/>
          <w:color w:val="000000"/>
          <w:lang w:eastAsia="cs-CZ"/>
        </w:rPr>
        <w:t>níže uvedeného dne, měsíce a roku tuto Kupní smlouvu (dále jen „</w:t>
      </w:r>
      <w:r w:rsidRPr="00BF1E21">
        <w:rPr>
          <w:rFonts w:ascii="Arial" w:eastAsia="Times New Roman" w:hAnsi="Arial" w:cs="Arial"/>
          <w:b/>
          <w:color w:val="000000"/>
          <w:lang w:eastAsia="cs-CZ"/>
        </w:rPr>
        <w:t>smlouva</w:t>
      </w:r>
      <w:r w:rsidR="00D42421">
        <w:rPr>
          <w:rFonts w:ascii="Arial" w:eastAsia="Times New Roman" w:hAnsi="Arial" w:cs="Arial"/>
          <w:color w:val="000000"/>
          <w:lang w:eastAsia="cs-CZ"/>
        </w:rPr>
        <w:t>“</w:t>
      </w:r>
      <w:r>
        <w:rPr>
          <w:rFonts w:ascii="Arial" w:eastAsia="Times New Roman" w:hAnsi="Arial" w:cs="Arial"/>
          <w:color w:val="000000"/>
          <w:lang w:eastAsia="cs-CZ"/>
        </w:rPr>
        <w:t>)</w:t>
      </w:r>
      <w:r w:rsidR="00D81D9A">
        <w:rPr>
          <w:rFonts w:ascii="Arial" w:eastAsia="Times New Roman" w:hAnsi="Arial" w:cs="Arial"/>
          <w:color w:val="000000"/>
          <w:lang w:eastAsia="cs-CZ"/>
        </w:rPr>
        <w:t>:</w:t>
      </w:r>
      <w:r w:rsidR="00C43D7A">
        <w:rPr>
          <w:rFonts w:ascii="Arial" w:eastAsia="Times New Roman" w:hAnsi="Arial" w:cs="Arial"/>
          <w:color w:val="000000"/>
          <w:lang w:eastAsia="cs-CZ"/>
        </w:rPr>
        <w:t xml:space="preserve"> </w:t>
      </w:r>
    </w:p>
    <w:p w14:paraId="226DAD12" w14:textId="77777777" w:rsidR="00C13B00" w:rsidRDefault="00C13B00" w:rsidP="00E4776E">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09"/>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64954203" w14:textId="77777777" w:rsidR="00C13B00" w:rsidRPr="00955CD5" w:rsidRDefault="00C13B00" w:rsidP="00C13B00">
      <w:pPr>
        <w:autoSpaceDE w:val="0"/>
        <w:autoSpaceDN w:val="0"/>
        <w:adjustRightInd w:val="0"/>
        <w:spacing w:after="0" w:line="240" w:lineRule="auto"/>
        <w:jc w:val="center"/>
        <w:rPr>
          <w:rFonts w:ascii="Arial" w:eastAsia="Times New Roman" w:hAnsi="Arial" w:cs="Arial"/>
          <w:b/>
          <w:color w:val="000000"/>
          <w:sz w:val="24"/>
          <w:szCs w:val="24"/>
          <w:lang w:eastAsia="cs-CZ"/>
        </w:rPr>
      </w:pPr>
      <w:r w:rsidRPr="00955CD5">
        <w:rPr>
          <w:rFonts w:ascii="Arial" w:eastAsia="Times New Roman" w:hAnsi="Arial" w:cs="Arial"/>
          <w:b/>
          <w:color w:val="000000"/>
          <w:sz w:val="24"/>
          <w:szCs w:val="24"/>
          <w:lang w:eastAsia="cs-CZ"/>
        </w:rPr>
        <w:t xml:space="preserve">Článek </w:t>
      </w:r>
      <w:r w:rsidR="00F36F34" w:rsidRPr="00955CD5">
        <w:rPr>
          <w:rFonts w:ascii="Arial" w:eastAsia="Times New Roman" w:hAnsi="Arial" w:cs="Arial"/>
          <w:b/>
          <w:color w:val="000000"/>
          <w:sz w:val="24"/>
          <w:szCs w:val="24"/>
          <w:lang w:eastAsia="cs-CZ"/>
        </w:rPr>
        <w:t>1</w:t>
      </w:r>
      <w:r w:rsidRPr="00955CD5">
        <w:rPr>
          <w:rFonts w:ascii="Arial" w:eastAsia="Times New Roman" w:hAnsi="Arial" w:cs="Arial"/>
          <w:b/>
          <w:color w:val="000000"/>
          <w:sz w:val="24"/>
          <w:szCs w:val="24"/>
          <w:lang w:eastAsia="cs-CZ"/>
        </w:rPr>
        <w:t>.</w:t>
      </w:r>
    </w:p>
    <w:p w14:paraId="4D1248F4"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Předmět smlouvy</w:t>
      </w:r>
    </w:p>
    <w:p w14:paraId="518586A4" w14:textId="77777777" w:rsidR="00C13B00" w:rsidRDefault="00C13B00" w:rsidP="00C13B00">
      <w:pPr>
        <w:autoSpaceDE w:val="0"/>
        <w:autoSpaceDN w:val="0"/>
        <w:adjustRightInd w:val="0"/>
        <w:spacing w:after="0" w:line="240" w:lineRule="auto"/>
        <w:rPr>
          <w:rFonts w:ascii="Arial" w:eastAsia="Times New Roman" w:hAnsi="Arial" w:cs="Arial"/>
          <w:b/>
          <w:bCs/>
          <w:color w:val="000000"/>
          <w:sz w:val="24"/>
          <w:szCs w:val="24"/>
          <w:lang w:eastAsia="cs-CZ"/>
        </w:rPr>
      </w:pPr>
    </w:p>
    <w:p w14:paraId="0A8B1ECB" w14:textId="62D74C06" w:rsidR="00C13B00" w:rsidRPr="00C13B00" w:rsidRDefault="00C13B00" w:rsidP="00955CD5">
      <w:pPr>
        <w:pStyle w:val="Bezmezer"/>
        <w:numPr>
          <w:ilvl w:val="1"/>
          <w:numId w:val="7"/>
        </w:numPr>
        <w:ind w:left="567" w:hanging="567"/>
        <w:jc w:val="both"/>
        <w:rPr>
          <w:rFonts w:ascii="Arial" w:hAnsi="Arial" w:cs="Arial"/>
          <w:szCs w:val="20"/>
        </w:rPr>
      </w:pPr>
      <w:r>
        <w:rPr>
          <w:rFonts w:ascii="Arial" w:eastAsia="Times New Roman" w:hAnsi="Arial" w:cs="Arial"/>
          <w:color w:val="000000"/>
          <w:lang w:eastAsia="cs-CZ"/>
        </w:rPr>
        <w:t xml:space="preserve">Předmětem této kupní smlouvy je závazek prodávajícího dodat </w:t>
      </w:r>
      <w:r w:rsidR="00F36F34">
        <w:rPr>
          <w:rFonts w:ascii="Arial" w:eastAsia="Times New Roman" w:hAnsi="Arial" w:cs="Arial"/>
          <w:color w:val="000000"/>
          <w:lang w:eastAsia="cs-CZ"/>
        </w:rPr>
        <w:t>kupujícímu</w:t>
      </w:r>
      <w:r w:rsidR="00355D17">
        <w:rPr>
          <w:rFonts w:ascii="Arial" w:eastAsia="Times New Roman" w:hAnsi="Arial" w:cs="Arial"/>
          <w:color w:val="000000"/>
          <w:lang w:eastAsia="cs-CZ"/>
        </w:rPr>
        <w:t xml:space="preserve"> </w:t>
      </w:r>
      <w:proofErr w:type="spellStart"/>
      <w:r w:rsidR="00EF5DD2">
        <w:rPr>
          <w:rFonts w:ascii="Arial" w:eastAsia="Times New Roman" w:hAnsi="Arial" w:cs="Arial"/>
          <w:color w:val="000000"/>
          <w:lang w:eastAsia="cs-CZ"/>
        </w:rPr>
        <w:t>subscription</w:t>
      </w:r>
      <w:proofErr w:type="spellEnd"/>
      <w:r w:rsidR="00EF5DD2">
        <w:rPr>
          <w:rFonts w:ascii="Arial" w:eastAsia="Times New Roman" w:hAnsi="Arial" w:cs="Arial"/>
          <w:color w:val="000000"/>
          <w:lang w:eastAsia="cs-CZ"/>
        </w:rPr>
        <w:t xml:space="preserve"> na </w:t>
      </w:r>
      <w:r w:rsidR="000E7EAC">
        <w:rPr>
          <w:rFonts w:ascii="Arial" w:eastAsia="Times New Roman" w:hAnsi="Arial" w:cs="Arial"/>
          <w:color w:val="000000"/>
          <w:lang w:eastAsia="cs-CZ"/>
        </w:rPr>
        <w:t xml:space="preserve">licence </w:t>
      </w:r>
      <w:proofErr w:type="spellStart"/>
      <w:r w:rsidR="00BC493D" w:rsidRPr="00BC493D">
        <w:rPr>
          <w:rFonts w:ascii="Arial" w:eastAsia="Times New Roman" w:hAnsi="Arial" w:cs="Arial"/>
          <w:color w:val="000000"/>
          <w:lang w:eastAsia="cs-CZ"/>
        </w:rPr>
        <w:t>Nessus</w:t>
      </w:r>
      <w:proofErr w:type="spellEnd"/>
      <w:r w:rsidR="00BC493D" w:rsidRPr="00BC493D">
        <w:rPr>
          <w:rFonts w:ascii="Arial" w:eastAsia="Times New Roman" w:hAnsi="Arial" w:cs="Arial"/>
          <w:color w:val="000000"/>
          <w:lang w:eastAsia="cs-CZ"/>
        </w:rPr>
        <w:t xml:space="preserve"> Professional - On Premise - </w:t>
      </w:r>
      <w:proofErr w:type="spellStart"/>
      <w:r w:rsidR="00BC493D" w:rsidRPr="00BC493D">
        <w:rPr>
          <w:rFonts w:ascii="Arial" w:eastAsia="Times New Roman" w:hAnsi="Arial" w:cs="Arial"/>
          <w:color w:val="000000"/>
          <w:lang w:eastAsia="cs-CZ"/>
        </w:rPr>
        <w:t>Annual</w:t>
      </w:r>
      <w:proofErr w:type="spellEnd"/>
      <w:r w:rsidR="00BC493D" w:rsidRPr="00BC493D">
        <w:rPr>
          <w:rFonts w:ascii="Arial" w:eastAsia="Times New Roman" w:hAnsi="Arial" w:cs="Arial"/>
          <w:color w:val="000000"/>
          <w:lang w:eastAsia="cs-CZ"/>
        </w:rPr>
        <w:t xml:space="preserve"> </w:t>
      </w:r>
      <w:proofErr w:type="spellStart"/>
      <w:proofErr w:type="gramStart"/>
      <w:r w:rsidR="00BC493D" w:rsidRPr="00BC493D">
        <w:rPr>
          <w:rFonts w:ascii="Arial" w:eastAsia="Times New Roman" w:hAnsi="Arial" w:cs="Arial"/>
          <w:color w:val="000000"/>
          <w:lang w:eastAsia="cs-CZ"/>
        </w:rPr>
        <w:t>Subscription</w:t>
      </w:r>
      <w:proofErr w:type="spellEnd"/>
      <w:r w:rsidR="00BC493D" w:rsidRPr="00BC493D">
        <w:rPr>
          <w:rFonts w:ascii="Arial" w:eastAsia="Times New Roman" w:hAnsi="Arial" w:cs="Arial"/>
          <w:color w:val="000000"/>
          <w:lang w:eastAsia="cs-CZ"/>
        </w:rPr>
        <w:t xml:space="preserve">  -</w:t>
      </w:r>
      <w:proofErr w:type="gramEnd"/>
      <w:r w:rsidR="00BC493D" w:rsidRPr="00BC493D">
        <w:rPr>
          <w:rFonts w:ascii="Arial" w:eastAsia="Times New Roman" w:hAnsi="Arial" w:cs="Arial"/>
          <w:color w:val="000000"/>
          <w:lang w:eastAsia="cs-CZ"/>
        </w:rPr>
        <w:t xml:space="preserve"> 1 </w:t>
      </w:r>
      <w:proofErr w:type="spellStart"/>
      <w:r w:rsidR="00BC493D" w:rsidRPr="00BC493D">
        <w:rPr>
          <w:rFonts w:ascii="Arial" w:eastAsia="Times New Roman" w:hAnsi="Arial" w:cs="Arial"/>
          <w:color w:val="000000"/>
          <w:lang w:eastAsia="cs-CZ"/>
        </w:rPr>
        <w:t>year</w:t>
      </w:r>
      <w:proofErr w:type="spellEnd"/>
      <w:r w:rsidR="0025038D">
        <w:rPr>
          <w:rFonts w:ascii="Arial" w:eastAsia="Times New Roman" w:hAnsi="Arial" w:cs="Arial"/>
          <w:color w:val="000000"/>
          <w:lang w:eastAsia="cs-CZ"/>
        </w:rPr>
        <w:t>,</w:t>
      </w:r>
      <w:r w:rsidR="00A01983">
        <w:rPr>
          <w:rFonts w:ascii="Arial" w:eastAsia="Times New Roman" w:hAnsi="Arial" w:cs="Arial"/>
          <w:color w:val="000000"/>
          <w:lang w:eastAsia="cs-CZ"/>
        </w:rPr>
        <w:t xml:space="preserve"> </w:t>
      </w:r>
      <w:r>
        <w:rPr>
          <w:rFonts w:ascii="Arial" w:eastAsia="Times New Roman" w:hAnsi="Arial" w:cs="Arial"/>
          <w:color w:val="000000"/>
          <w:lang w:eastAsia="cs-CZ"/>
        </w:rPr>
        <w:t>(dále jen „</w:t>
      </w:r>
      <w:r w:rsidRPr="00E00459">
        <w:rPr>
          <w:rFonts w:ascii="Arial" w:eastAsia="Times New Roman" w:hAnsi="Arial" w:cs="Arial"/>
          <w:b/>
          <w:color w:val="000000"/>
          <w:lang w:eastAsia="cs-CZ"/>
        </w:rPr>
        <w:t>zboží</w:t>
      </w:r>
      <w:r>
        <w:rPr>
          <w:rFonts w:ascii="Arial" w:eastAsia="Times New Roman" w:hAnsi="Arial" w:cs="Arial"/>
          <w:color w:val="000000"/>
          <w:lang w:eastAsia="cs-CZ"/>
        </w:rPr>
        <w:t>“) a převést na kupujícího vlastnické právo k</w:t>
      </w:r>
      <w:r w:rsidR="00F36F34">
        <w:rPr>
          <w:rFonts w:ascii="Arial" w:eastAsia="Times New Roman" w:hAnsi="Arial" w:cs="Arial"/>
          <w:color w:val="000000"/>
          <w:lang w:eastAsia="cs-CZ"/>
        </w:rPr>
        <w:t>e</w:t>
      </w:r>
      <w:r>
        <w:rPr>
          <w:rFonts w:ascii="Arial" w:eastAsia="Times New Roman" w:hAnsi="Arial" w:cs="Arial"/>
          <w:color w:val="000000"/>
          <w:lang w:eastAsia="cs-CZ"/>
        </w:rPr>
        <w:t> zboží</w:t>
      </w:r>
      <w:r w:rsidR="000E7EAC">
        <w:rPr>
          <w:rFonts w:ascii="Arial" w:eastAsia="Times New Roman" w:hAnsi="Arial" w:cs="Arial"/>
          <w:color w:val="000000"/>
          <w:lang w:eastAsia="cs-CZ"/>
        </w:rPr>
        <w:t>,</w:t>
      </w:r>
      <w:r>
        <w:rPr>
          <w:rFonts w:ascii="Arial" w:eastAsia="Times New Roman" w:hAnsi="Arial" w:cs="Arial"/>
          <w:color w:val="000000"/>
          <w:lang w:eastAsia="cs-CZ"/>
        </w:rPr>
        <w:t xml:space="preserve"> </w:t>
      </w:r>
      <w:r w:rsidRPr="00C13B00">
        <w:rPr>
          <w:rFonts w:ascii="Arial" w:hAnsi="Arial" w:cs="Arial"/>
          <w:szCs w:val="20"/>
        </w:rPr>
        <w:t>a to za podmínek stanovených touto smlouvou</w:t>
      </w:r>
      <w:r w:rsidR="00044FD9">
        <w:rPr>
          <w:rFonts w:ascii="Arial" w:hAnsi="Arial" w:cs="Arial"/>
          <w:szCs w:val="20"/>
        </w:rPr>
        <w:t>,</w:t>
      </w:r>
      <w:r w:rsidRPr="00C13B00">
        <w:rPr>
          <w:rFonts w:ascii="Arial" w:hAnsi="Arial" w:cs="Arial"/>
          <w:szCs w:val="20"/>
        </w:rPr>
        <w:t xml:space="preserve"> a zároveň závazek kupujícího</w:t>
      </w:r>
      <w:r>
        <w:rPr>
          <w:rFonts w:ascii="Arial" w:hAnsi="Arial" w:cs="Arial"/>
          <w:szCs w:val="20"/>
        </w:rPr>
        <w:t xml:space="preserve"> zboží</w:t>
      </w:r>
      <w:r w:rsidRPr="00C13B00">
        <w:rPr>
          <w:rFonts w:ascii="Arial" w:hAnsi="Arial" w:cs="Arial"/>
          <w:szCs w:val="20"/>
        </w:rPr>
        <w:t xml:space="preserve"> převzít a zaplatit za ně</w:t>
      </w:r>
      <w:r>
        <w:rPr>
          <w:rFonts w:ascii="Arial" w:hAnsi="Arial" w:cs="Arial"/>
          <w:szCs w:val="20"/>
        </w:rPr>
        <w:t>j</w:t>
      </w:r>
      <w:r w:rsidRPr="00C13B00">
        <w:rPr>
          <w:rFonts w:ascii="Arial" w:hAnsi="Arial" w:cs="Arial"/>
          <w:szCs w:val="20"/>
        </w:rPr>
        <w:t xml:space="preserve"> dohodnutou kupní cenu.</w:t>
      </w:r>
    </w:p>
    <w:p w14:paraId="162903BA" w14:textId="0BC86593" w:rsidR="00C13B00" w:rsidRDefault="000E7EAC" w:rsidP="00C70C79">
      <w:pPr>
        <w:autoSpaceDE w:val="0"/>
        <w:autoSpaceDN w:val="0"/>
        <w:adjustRightInd w:val="0"/>
        <w:spacing w:after="0" w:line="240" w:lineRule="auto"/>
        <w:ind w:left="567"/>
        <w:jc w:val="both"/>
        <w:rPr>
          <w:rFonts w:ascii="Arial" w:eastAsia="Times New Roman" w:hAnsi="Arial" w:cs="Arial"/>
          <w:color w:val="000000"/>
          <w:lang w:eastAsia="cs-CZ"/>
        </w:rPr>
      </w:pPr>
      <w:r>
        <w:rPr>
          <w:rFonts w:ascii="Arial" w:eastAsia="Times New Roman" w:hAnsi="Arial" w:cs="Arial"/>
          <w:color w:val="000000"/>
          <w:lang w:eastAsia="cs-CZ"/>
        </w:rPr>
        <w:t>P</w:t>
      </w:r>
      <w:r w:rsidR="008A5429">
        <w:rPr>
          <w:rFonts w:ascii="Arial" w:eastAsia="Times New Roman" w:hAnsi="Arial" w:cs="Arial"/>
          <w:color w:val="000000"/>
          <w:lang w:eastAsia="cs-CZ"/>
        </w:rPr>
        <w:t>ředmět</w:t>
      </w:r>
      <w:r>
        <w:rPr>
          <w:rFonts w:ascii="Arial" w:eastAsia="Times New Roman" w:hAnsi="Arial" w:cs="Arial"/>
          <w:color w:val="000000"/>
          <w:lang w:eastAsia="cs-CZ"/>
        </w:rPr>
        <w:t>em</w:t>
      </w:r>
      <w:r w:rsidR="008A5429">
        <w:rPr>
          <w:rFonts w:ascii="Arial" w:eastAsia="Times New Roman" w:hAnsi="Arial" w:cs="Arial"/>
          <w:color w:val="000000"/>
          <w:lang w:eastAsia="cs-CZ"/>
        </w:rPr>
        <w:t xml:space="preserve"> plnění </w:t>
      </w:r>
      <w:r w:rsidR="00B1561C">
        <w:rPr>
          <w:rFonts w:ascii="Arial" w:eastAsia="Times New Roman" w:hAnsi="Arial" w:cs="Arial"/>
          <w:color w:val="000000"/>
          <w:lang w:eastAsia="cs-CZ"/>
        </w:rPr>
        <w:t xml:space="preserve">prodávajícího </w:t>
      </w:r>
      <w:r w:rsidR="008A5429">
        <w:rPr>
          <w:rFonts w:ascii="Arial" w:eastAsia="Times New Roman" w:hAnsi="Arial" w:cs="Arial"/>
          <w:color w:val="000000"/>
          <w:lang w:eastAsia="cs-CZ"/>
        </w:rPr>
        <w:t xml:space="preserve">je </w:t>
      </w:r>
      <w:r w:rsidR="00B1561C">
        <w:rPr>
          <w:rFonts w:ascii="Arial" w:eastAsia="Times New Roman" w:hAnsi="Arial" w:cs="Arial"/>
          <w:color w:val="000000"/>
          <w:lang w:eastAsia="cs-CZ"/>
        </w:rPr>
        <w:t xml:space="preserve">dodávka </w:t>
      </w:r>
      <w:r>
        <w:rPr>
          <w:rFonts w:ascii="Arial" w:eastAsia="Times New Roman" w:hAnsi="Arial" w:cs="Arial"/>
          <w:color w:val="000000"/>
          <w:lang w:eastAsia="cs-CZ"/>
        </w:rPr>
        <w:t xml:space="preserve">zboží </w:t>
      </w:r>
      <w:r w:rsidR="00B1561C">
        <w:rPr>
          <w:rFonts w:ascii="Arial" w:eastAsia="Times New Roman" w:hAnsi="Arial" w:cs="Arial"/>
          <w:color w:val="000000"/>
          <w:lang w:eastAsia="cs-CZ"/>
        </w:rPr>
        <w:t>(dále jen „</w:t>
      </w:r>
      <w:r w:rsidR="00B1561C" w:rsidRPr="00E00459">
        <w:rPr>
          <w:rFonts w:ascii="Arial" w:eastAsia="Times New Roman" w:hAnsi="Arial" w:cs="Arial"/>
          <w:b/>
          <w:color w:val="000000"/>
          <w:lang w:eastAsia="cs-CZ"/>
        </w:rPr>
        <w:t>předmět plnění</w:t>
      </w:r>
      <w:r w:rsidR="00B1561C">
        <w:rPr>
          <w:rFonts w:ascii="Arial" w:eastAsia="Times New Roman" w:hAnsi="Arial" w:cs="Arial"/>
          <w:color w:val="000000"/>
          <w:lang w:eastAsia="cs-CZ"/>
        </w:rPr>
        <w:t>“)</w:t>
      </w:r>
      <w:r w:rsidR="00BE7585" w:rsidRPr="00366A5B">
        <w:rPr>
          <w:rFonts w:ascii="Arial" w:eastAsia="Times New Roman" w:hAnsi="Arial" w:cs="Arial"/>
          <w:color w:val="000000"/>
          <w:lang w:eastAsia="cs-CZ"/>
        </w:rPr>
        <w:t>.</w:t>
      </w:r>
    </w:p>
    <w:p w14:paraId="3E80AFF7" w14:textId="77777777" w:rsidR="00C13B00" w:rsidRDefault="00C13B00" w:rsidP="00C70C79">
      <w:pPr>
        <w:autoSpaceDE w:val="0"/>
        <w:autoSpaceDN w:val="0"/>
        <w:adjustRightInd w:val="0"/>
        <w:spacing w:after="0" w:line="240" w:lineRule="auto"/>
        <w:ind w:left="567"/>
        <w:rPr>
          <w:rFonts w:ascii="Arial" w:eastAsia="Times New Roman" w:hAnsi="Arial" w:cs="Arial"/>
          <w:color w:val="000000"/>
          <w:lang w:eastAsia="cs-CZ"/>
        </w:rPr>
      </w:pPr>
    </w:p>
    <w:p w14:paraId="69EB75D0" w14:textId="515D0780"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Prodávající se zavazuje kupujícímu dodat </w:t>
      </w:r>
      <w:r w:rsidR="00B1561C">
        <w:rPr>
          <w:rFonts w:ascii="Arial" w:eastAsia="Times New Roman" w:hAnsi="Arial" w:cs="Arial"/>
          <w:color w:val="000000"/>
          <w:lang w:eastAsia="cs-CZ"/>
        </w:rPr>
        <w:t>předmět plnění</w:t>
      </w:r>
      <w:r w:rsidR="00B1561C" w:rsidRPr="003D44FE">
        <w:rPr>
          <w:rFonts w:ascii="Arial" w:hAnsi="Arial" w:cs="Arial"/>
          <w:color w:val="000000"/>
        </w:rPr>
        <w:t xml:space="preserve"> </w:t>
      </w:r>
      <w:r w:rsidR="003D44FE" w:rsidRPr="003D44FE">
        <w:rPr>
          <w:rFonts w:ascii="Arial" w:hAnsi="Arial" w:cs="Arial"/>
          <w:color w:val="000000"/>
        </w:rPr>
        <w:t>v souladu s předmětem veřejné zakázky a se všemi podmínkami a požadavky uvedenými v zadávací dokumentaci</w:t>
      </w:r>
      <w:r w:rsidR="00EC35C2">
        <w:rPr>
          <w:rFonts w:ascii="Arial" w:hAnsi="Arial" w:cs="Arial"/>
          <w:color w:val="000000"/>
        </w:rPr>
        <w:t>,</w:t>
      </w:r>
      <w:r w:rsidR="003D44FE">
        <w:rPr>
          <w:rFonts w:ascii="Arial" w:hAnsi="Arial" w:cs="Arial"/>
          <w:color w:val="000000"/>
        </w:rPr>
        <w:t xml:space="preserve"> v souladu s platnými právními předpisy</w:t>
      </w:r>
      <w:r w:rsidR="00FA19BE">
        <w:rPr>
          <w:rFonts w:ascii="Arial" w:hAnsi="Arial" w:cs="Arial"/>
          <w:color w:val="000000"/>
        </w:rPr>
        <w:t>, v souladu s</w:t>
      </w:r>
      <w:r w:rsidR="00FA19BE">
        <w:rPr>
          <w:rFonts w:ascii="Arial" w:eastAsia="Times New Roman" w:hAnsi="Arial" w:cs="Arial"/>
          <w:color w:val="000000"/>
          <w:lang w:eastAsia="cs-CZ"/>
        </w:rPr>
        <w:t> </w:t>
      </w:r>
      <w:r w:rsidRPr="003D44FE">
        <w:rPr>
          <w:rFonts w:ascii="Arial" w:eastAsia="Times New Roman" w:hAnsi="Arial" w:cs="Arial"/>
          <w:color w:val="000000"/>
          <w:lang w:eastAsia="cs-CZ"/>
        </w:rPr>
        <w:t>pokyn</w:t>
      </w:r>
      <w:r w:rsidR="00FA19BE">
        <w:rPr>
          <w:rFonts w:ascii="Arial" w:eastAsia="Times New Roman" w:hAnsi="Arial" w:cs="Arial"/>
          <w:color w:val="000000"/>
          <w:lang w:eastAsia="cs-CZ"/>
        </w:rPr>
        <w:t>y</w:t>
      </w:r>
      <w:r w:rsidRPr="003D44FE">
        <w:rPr>
          <w:rFonts w:ascii="Arial" w:eastAsia="Times New Roman" w:hAnsi="Arial" w:cs="Arial"/>
          <w:color w:val="000000"/>
          <w:lang w:eastAsia="cs-CZ"/>
        </w:rPr>
        <w:t xml:space="preserve"> kupujícího a kupující se zavazuje </w:t>
      </w:r>
      <w:r w:rsidR="00B1561C">
        <w:rPr>
          <w:rFonts w:ascii="Arial" w:eastAsia="Times New Roman" w:hAnsi="Arial" w:cs="Arial"/>
          <w:color w:val="000000"/>
          <w:lang w:eastAsia="cs-CZ"/>
        </w:rPr>
        <w:t>předmět plnění</w:t>
      </w:r>
      <w:r w:rsidRPr="003D44FE">
        <w:rPr>
          <w:rFonts w:ascii="Arial" w:eastAsia="Times New Roman" w:hAnsi="Arial" w:cs="Arial"/>
          <w:color w:val="000000"/>
          <w:lang w:eastAsia="cs-CZ"/>
        </w:rPr>
        <w:t xml:space="preserve"> prost</w:t>
      </w:r>
      <w:r w:rsidR="00B1561C">
        <w:rPr>
          <w:rFonts w:ascii="Arial" w:eastAsia="Times New Roman" w:hAnsi="Arial" w:cs="Arial"/>
          <w:color w:val="000000"/>
          <w:lang w:eastAsia="cs-CZ"/>
        </w:rPr>
        <w:t>ý</w:t>
      </w:r>
      <w:r w:rsidRPr="003D44FE">
        <w:rPr>
          <w:rFonts w:ascii="Arial" w:eastAsia="Times New Roman" w:hAnsi="Arial" w:cs="Arial"/>
          <w:color w:val="000000"/>
          <w:lang w:eastAsia="cs-CZ"/>
        </w:rPr>
        <w:t xml:space="preserve"> všech vad a nedodělků převzít a zaplatit kupní cenu stanovenou v</w:t>
      </w:r>
      <w:r w:rsidR="0069669C">
        <w:rPr>
          <w:rFonts w:ascii="Arial" w:eastAsia="Times New Roman" w:hAnsi="Arial" w:cs="Arial"/>
          <w:color w:val="000000"/>
          <w:lang w:eastAsia="cs-CZ"/>
        </w:rPr>
        <w:t> odst</w:t>
      </w:r>
      <w:r w:rsidR="0069669C" w:rsidRPr="0069669C">
        <w:rPr>
          <w:rFonts w:ascii="Arial" w:eastAsia="Times New Roman" w:hAnsi="Arial" w:cs="Arial"/>
          <w:color w:val="000000"/>
          <w:lang w:eastAsia="cs-CZ"/>
        </w:rPr>
        <w:t xml:space="preserve">. </w:t>
      </w:r>
      <w:r w:rsidR="0069669C" w:rsidRPr="00955CD5">
        <w:rPr>
          <w:rFonts w:ascii="Arial" w:eastAsia="Times New Roman" w:hAnsi="Arial" w:cs="Arial"/>
          <w:color w:val="000000"/>
          <w:lang w:eastAsia="cs-CZ"/>
        </w:rPr>
        <w:fldChar w:fldCharType="begin"/>
      </w:r>
      <w:r w:rsidR="0069669C" w:rsidRPr="00955CD5">
        <w:rPr>
          <w:rFonts w:ascii="Arial" w:eastAsia="Times New Roman" w:hAnsi="Arial" w:cs="Arial"/>
          <w:color w:val="000000"/>
          <w:lang w:eastAsia="cs-CZ"/>
        </w:rPr>
        <w:instrText xml:space="preserve"> REF _Ref508010616 \r \h </w:instrText>
      </w:r>
      <w:r w:rsidR="0069669C">
        <w:rPr>
          <w:rFonts w:ascii="Arial" w:eastAsia="Times New Roman" w:hAnsi="Arial" w:cs="Arial"/>
          <w:color w:val="000000"/>
          <w:lang w:eastAsia="cs-CZ"/>
        </w:rPr>
        <w:instrText xml:space="preserve"> \* MERGEFORMAT </w:instrText>
      </w:r>
      <w:r w:rsidR="0069669C" w:rsidRPr="00955CD5">
        <w:rPr>
          <w:rFonts w:ascii="Arial" w:eastAsia="Times New Roman" w:hAnsi="Arial" w:cs="Arial"/>
          <w:color w:val="000000"/>
          <w:lang w:eastAsia="cs-CZ"/>
        </w:rPr>
      </w:r>
      <w:r w:rsidR="0069669C" w:rsidRPr="00955CD5">
        <w:rPr>
          <w:rFonts w:ascii="Arial" w:eastAsia="Times New Roman" w:hAnsi="Arial" w:cs="Arial"/>
          <w:color w:val="000000"/>
          <w:lang w:eastAsia="cs-CZ"/>
        </w:rPr>
        <w:fldChar w:fldCharType="separate"/>
      </w:r>
      <w:r w:rsidR="003E69F5">
        <w:rPr>
          <w:rFonts w:ascii="Arial" w:eastAsia="Times New Roman" w:hAnsi="Arial" w:cs="Arial"/>
          <w:color w:val="000000"/>
          <w:lang w:eastAsia="cs-CZ"/>
        </w:rPr>
        <w:t>2.1</w:t>
      </w:r>
      <w:r w:rsidR="0069669C" w:rsidRPr="00955CD5">
        <w:rPr>
          <w:rFonts w:ascii="Arial" w:eastAsia="Times New Roman" w:hAnsi="Arial" w:cs="Arial"/>
          <w:color w:val="000000"/>
          <w:lang w:eastAsia="cs-CZ"/>
        </w:rPr>
        <w:fldChar w:fldCharType="end"/>
      </w:r>
      <w:r w:rsidR="0069669C" w:rsidRPr="0069669C">
        <w:rPr>
          <w:rFonts w:ascii="Arial" w:eastAsia="Times New Roman" w:hAnsi="Arial" w:cs="Arial"/>
          <w:color w:val="000000"/>
          <w:lang w:eastAsia="cs-CZ"/>
        </w:rPr>
        <w:t>.</w:t>
      </w:r>
      <w:r w:rsidRPr="0069669C">
        <w:rPr>
          <w:rFonts w:ascii="Arial" w:eastAsia="Times New Roman" w:hAnsi="Arial" w:cs="Arial"/>
          <w:color w:val="000000"/>
          <w:lang w:eastAsia="cs-CZ"/>
        </w:rPr>
        <w:t xml:space="preserve"> smlouvy</w:t>
      </w:r>
      <w:r w:rsidRPr="003D44FE">
        <w:rPr>
          <w:rFonts w:ascii="Arial" w:eastAsia="Times New Roman" w:hAnsi="Arial" w:cs="Arial"/>
          <w:color w:val="000000"/>
          <w:lang w:eastAsia="cs-CZ"/>
        </w:rPr>
        <w:t xml:space="preserve"> podle podmínek v této smlouvě uvedených.</w:t>
      </w:r>
    </w:p>
    <w:p w14:paraId="091399A9" w14:textId="77777777" w:rsidR="00C13B00" w:rsidRDefault="00C13B00" w:rsidP="00C70C79">
      <w:pPr>
        <w:tabs>
          <w:tab w:val="left" w:pos="0"/>
        </w:tabs>
        <w:autoSpaceDE w:val="0"/>
        <w:autoSpaceDN w:val="0"/>
        <w:adjustRightInd w:val="0"/>
        <w:spacing w:after="0" w:line="240" w:lineRule="auto"/>
        <w:ind w:left="567" w:hanging="701"/>
        <w:jc w:val="both"/>
        <w:rPr>
          <w:rFonts w:ascii="Arial" w:eastAsia="Times New Roman" w:hAnsi="Arial" w:cs="Arial"/>
          <w:color w:val="000000"/>
          <w:lang w:eastAsia="cs-CZ"/>
        </w:rPr>
      </w:pPr>
    </w:p>
    <w:p w14:paraId="4FFAADDA" w14:textId="7E8DE738"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0" w:name="_Ref508020884"/>
      <w:r>
        <w:rPr>
          <w:rFonts w:ascii="Arial" w:eastAsia="Times New Roman" w:hAnsi="Arial" w:cs="Arial"/>
          <w:color w:val="000000"/>
          <w:lang w:eastAsia="cs-CZ"/>
        </w:rPr>
        <w:lastRenderedPageBreak/>
        <w:t>Prodávající se zavazuje dodat</w:t>
      </w:r>
      <w:r w:rsidR="00B349CE">
        <w:rPr>
          <w:rFonts w:ascii="Arial" w:eastAsia="Times New Roman" w:hAnsi="Arial" w:cs="Arial"/>
          <w:color w:val="000000"/>
          <w:lang w:eastAsia="cs-CZ"/>
        </w:rPr>
        <w:t xml:space="preserve"> </w:t>
      </w:r>
      <w:r w:rsidR="00B1561C">
        <w:rPr>
          <w:rFonts w:ascii="Arial" w:eastAsia="Times New Roman" w:hAnsi="Arial" w:cs="Arial"/>
          <w:color w:val="000000"/>
          <w:lang w:eastAsia="cs-CZ"/>
        </w:rPr>
        <w:t>předmět plnění</w:t>
      </w:r>
      <w:r>
        <w:rPr>
          <w:rFonts w:ascii="Arial" w:eastAsia="Times New Roman" w:hAnsi="Arial" w:cs="Arial"/>
          <w:color w:val="000000"/>
          <w:lang w:eastAsia="cs-CZ"/>
        </w:rPr>
        <w:t xml:space="preserve"> nejpozději </w:t>
      </w:r>
      <w:r w:rsidRPr="00D27EE9">
        <w:rPr>
          <w:rFonts w:ascii="Arial" w:eastAsia="Times New Roman" w:hAnsi="Arial" w:cs="Arial"/>
          <w:bCs/>
          <w:color w:val="000000"/>
          <w:lang w:eastAsia="cs-CZ"/>
        </w:rPr>
        <w:t xml:space="preserve">do </w:t>
      </w:r>
      <w:r w:rsidR="000E7EAC">
        <w:rPr>
          <w:rFonts w:ascii="Arial" w:eastAsia="Times New Roman" w:hAnsi="Arial" w:cs="Arial"/>
          <w:bCs/>
          <w:color w:val="000000"/>
          <w:lang w:eastAsia="cs-CZ"/>
        </w:rPr>
        <w:t>30</w:t>
      </w:r>
      <w:r w:rsidR="00D27EE9" w:rsidRPr="00D27EE9">
        <w:rPr>
          <w:rFonts w:ascii="Arial" w:eastAsia="Times New Roman" w:hAnsi="Arial" w:cs="Arial"/>
          <w:bCs/>
          <w:color w:val="000000"/>
          <w:lang w:eastAsia="cs-CZ"/>
        </w:rPr>
        <w:t xml:space="preserve"> kalendářních</w:t>
      </w:r>
      <w:r w:rsidR="0025038D">
        <w:rPr>
          <w:rFonts w:ascii="Arial" w:eastAsia="Times New Roman" w:hAnsi="Arial" w:cs="Arial"/>
          <w:bCs/>
          <w:color w:val="000000"/>
          <w:lang w:eastAsia="cs-CZ"/>
        </w:rPr>
        <w:t xml:space="preserve"> </w:t>
      </w:r>
      <w:r w:rsidR="000E7EAC">
        <w:rPr>
          <w:rFonts w:ascii="Arial" w:eastAsia="Times New Roman" w:hAnsi="Arial" w:cs="Arial"/>
          <w:bCs/>
          <w:color w:val="000000"/>
          <w:lang w:eastAsia="cs-CZ"/>
        </w:rPr>
        <w:t>dnů</w:t>
      </w:r>
      <w:r>
        <w:rPr>
          <w:rFonts w:ascii="Arial" w:eastAsia="Times New Roman" w:hAnsi="Arial" w:cs="Arial"/>
          <w:color w:val="000000"/>
          <w:lang w:eastAsia="cs-CZ"/>
        </w:rPr>
        <w:t xml:space="preserve"> ode dne </w:t>
      </w:r>
      <w:r w:rsidR="00713150">
        <w:rPr>
          <w:rFonts w:ascii="Arial" w:eastAsia="Times New Roman" w:hAnsi="Arial" w:cs="Arial"/>
          <w:color w:val="000000"/>
          <w:lang w:eastAsia="cs-CZ"/>
        </w:rPr>
        <w:t>platnosti</w:t>
      </w:r>
      <w:r w:rsidR="00B1561C">
        <w:rPr>
          <w:rFonts w:ascii="Arial" w:eastAsia="Times New Roman" w:hAnsi="Arial" w:cs="Arial"/>
          <w:color w:val="000000"/>
          <w:lang w:eastAsia="cs-CZ"/>
        </w:rPr>
        <w:t xml:space="preserve"> </w:t>
      </w:r>
      <w:r w:rsidR="00DE599C">
        <w:rPr>
          <w:rFonts w:ascii="Arial" w:eastAsia="Times New Roman" w:hAnsi="Arial" w:cs="Arial"/>
          <w:color w:val="000000"/>
          <w:lang w:eastAsia="cs-CZ"/>
        </w:rPr>
        <w:t>této smlouvy do míst</w:t>
      </w:r>
      <w:r>
        <w:rPr>
          <w:rFonts w:ascii="Arial" w:eastAsia="Times New Roman" w:hAnsi="Arial" w:cs="Arial"/>
          <w:color w:val="000000"/>
          <w:lang w:eastAsia="cs-CZ"/>
        </w:rPr>
        <w:t xml:space="preserve"> </w:t>
      </w:r>
      <w:r w:rsidR="00950DBE">
        <w:rPr>
          <w:rFonts w:ascii="Arial" w:eastAsia="Times New Roman" w:hAnsi="Arial" w:cs="Arial"/>
          <w:color w:val="000000"/>
          <w:lang w:eastAsia="cs-CZ"/>
        </w:rPr>
        <w:t>plnění</w:t>
      </w:r>
      <w:r w:rsidR="00806E7C">
        <w:rPr>
          <w:rFonts w:ascii="Arial" w:eastAsia="Times New Roman" w:hAnsi="Arial" w:cs="Arial"/>
          <w:color w:val="000000"/>
          <w:lang w:eastAsia="cs-CZ"/>
        </w:rPr>
        <w:t xml:space="preserve"> uveden</w:t>
      </w:r>
      <w:r w:rsidR="00DE599C">
        <w:rPr>
          <w:rFonts w:ascii="Arial" w:eastAsia="Times New Roman" w:hAnsi="Arial" w:cs="Arial"/>
          <w:color w:val="000000"/>
          <w:lang w:eastAsia="cs-CZ"/>
        </w:rPr>
        <w:t>ých</w:t>
      </w:r>
      <w:r w:rsidR="00806E7C">
        <w:rPr>
          <w:rFonts w:ascii="Arial" w:eastAsia="Times New Roman" w:hAnsi="Arial" w:cs="Arial"/>
          <w:color w:val="000000"/>
          <w:lang w:eastAsia="cs-CZ"/>
        </w:rPr>
        <w:t xml:space="preserve"> v odst. 1.</w:t>
      </w:r>
      <w:r w:rsidR="00AA2AC1">
        <w:rPr>
          <w:rFonts w:ascii="Arial" w:eastAsia="Times New Roman" w:hAnsi="Arial" w:cs="Arial"/>
          <w:color w:val="000000"/>
          <w:lang w:eastAsia="cs-CZ"/>
        </w:rPr>
        <w:t>4</w:t>
      </w:r>
      <w:r w:rsidR="00806E7C">
        <w:rPr>
          <w:rFonts w:ascii="Arial" w:eastAsia="Times New Roman" w:hAnsi="Arial" w:cs="Arial"/>
          <w:color w:val="000000"/>
          <w:lang w:eastAsia="cs-CZ"/>
        </w:rPr>
        <w:t>. této smlouvy</w:t>
      </w:r>
      <w:r>
        <w:rPr>
          <w:rFonts w:ascii="Arial" w:eastAsia="Times New Roman" w:hAnsi="Arial" w:cs="Arial"/>
          <w:color w:val="000000"/>
          <w:lang w:eastAsia="cs-CZ"/>
        </w:rPr>
        <w:t>.</w:t>
      </w:r>
      <w:bookmarkEnd w:id="0"/>
      <w:r w:rsidR="00B539B8">
        <w:rPr>
          <w:rFonts w:ascii="Arial" w:eastAsia="Times New Roman" w:hAnsi="Arial" w:cs="Arial"/>
          <w:color w:val="000000"/>
          <w:lang w:eastAsia="cs-CZ"/>
        </w:rPr>
        <w:t xml:space="preserve"> </w:t>
      </w:r>
    </w:p>
    <w:p w14:paraId="3430AF9F" w14:textId="788C7E8F" w:rsidR="00DE1DF5" w:rsidRDefault="00C13B00" w:rsidP="00BC493D">
      <w:pPr>
        <w:tabs>
          <w:tab w:val="left" w:pos="567"/>
        </w:tabs>
        <w:autoSpaceDE w:val="0"/>
        <w:autoSpaceDN w:val="0"/>
        <w:adjustRightInd w:val="0"/>
        <w:spacing w:after="0" w:line="240" w:lineRule="auto"/>
        <w:jc w:val="both"/>
        <w:rPr>
          <w:rFonts w:ascii="Arial" w:eastAsia="Times New Roman" w:hAnsi="Arial" w:cs="Arial"/>
          <w:color w:val="000000"/>
          <w:lang w:eastAsia="cs-CZ"/>
        </w:rPr>
      </w:pPr>
      <w:bookmarkStart w:id="1" w:name="_Ref508011136"/>
      <w:r>
        <w:rPr>
          <w:rFonts w:ascii="Arial" w:eastAsia="Times New Roman" w:hAnsi="Arial" w:cs="Arial"/>
          <w:color w:val="000000"/>
          <w:lang w:eastAsia="cs-CZ"/>
        </w:rPr>
        <w:t xml:space="preserve"> </w:t>
      </w:r>
    </w:p>
    <w:p w14:paraId="2C409618" w14:textId="7BB6D363" w:rsidR="00C31EF3" w:rsidRDefault="00BE7585" w:rsidP="003417E6">
      <w:pPr>
        <w:numPr>
          <w:ilvl w:val="1"/>
          <w:numId w:val="7"/>
        </w:numPr>
        <w:tabs>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2" w:name="_Ref508096614"/>
      <w:bookmarkEnd w:id="1"/>
      <w:r>
        <w:rPr>
          <w:rFonts w:ascii="Arial" w:eastAsia="Times New Roman" w:hAnsi="Arial" w:cs="Arial"/>
          <w:color w:val="000000"/>
          <w:lang w:eastAsia="cs-CZ"/>
        </w:rPr>
        <w:t>Místem plnění</w:t>
      </w:r>
      <w:r w:rsidR="00FA19BE">
        <w:rPr>
          <w:rFonts w:ascii="Arial" w:eastAsia="Times New Roman" w:hAnsi="Arial" w:cs="Arial"/>
          <w:color w:val="000000"/>
          <w:lang w:eastAsia="cs-CZ"/>
        </w:rPr>
        <w:t xml:space="preserve"> </w:t>
      </w:r>
      <w:r w:rsidR="000E7EAC">
        <w:rPr>
          <w:rFonts w:ascii="Arial" w:eastAsia="Times New Roman" w:hAnsi="Arial" w:cs="Arial"/>
          <w:color w:val="000000"/>
          <w:lang w:eastAsia="cs-CZ"/>
        </w:rPr>
        <w:t>je Krajské státní zastupitelství v Brně, Mozartova 3, 601 52 Brno.</w:t>
      </w:r>
      <w:r>
        <w:rPr>
          <w:rFonts w:ascii="Arial" w:eastAsia="Times New Roman" w:hAnsi="Arial" w:cs="Arial"/>
          <w:color w:val="000000"/>
          <w:lang w:eastAsia="cs-CZ"/>
        </w:rPr>
        <w:t xml:space="preserve"> </w:t>
      </w:r>
    </w:p>
    <w:p w14:paraId="44CAE53E" w14:textId="77777777" w:rsidR="00D27EE9" w:rsidRDefault="00D27EE9" w:rsidP="00D27EE9">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bookmarkEnd w:id="2"/>
    <w:p w14:paraId="10D18657" w14:textId="3AE0C1DF" w:rsidR="003D44FE" w:rsidRPr="00D83DAA" w:rsidRDefault="003D44FE" w:rsidP="00D83DAA">
      <w:pPr>
        <w:pStyle w:val="Bezmezer"/>
        <w:numPr>
          <w:ilvl w:val="1"/>
          <w:numId w:val="7"/>
        </w:numPr>
        <w:ind w:left="567" w:hanging="567"/>
        <w:jc w:val="both"/>
        <w:rPr>
          <w:rFonts w:ascii="Arial" w:hAnsi="Arial" w:cs="Arial"/>
          <w:color w:val="000000"/>
          <w:sz w:val="24"/>
        </w:rPr>
      </w:pPr>
      <w:r w:rsidRPr="003D44FE">
        <w:rPr>
          <w:rFonts w:ascii="Arial" w:hAnsi="Arial" w:cs="Arial"/>
          <w:color w:val="000000"/>
        </w:rPr>
        <w:t xml:space="preserve">Při plnění dle této smlouvy prostřednictvím </w:t>
      </w:r>
      <w:r w:rsidR="005608A7">
        <w:rPr>
          <w:rFonts w:ascii="Arial" w:hAnsi="Arial" w:cs="Arial"/>
          <w:color w:val="000000"/>
        </w:rPr>
        <w:t>třetí osoby (</w:t>
      </w:r>
      <w:r w:rsidR="00806E7C">
        <w:rPr>
          <w:rFonts w:ascii="Arial" w:hAnsi="Arial" w:cs="Arial"/>
          <w:color w:val="000000"/>
        </w:rPr>
        <w:t>pod</w:t>
      </w:r>
      <w:r w:rsidRPr="003D44FE">
        <w:rPr>
          <w:rFonts w:ascii="Arial" w:hAnsi="Arial" w:cs="Arial"/>
          <w:color w:val="000000"/>
        </w:rPr>
        <w:t>dodavatele</w:t>
      </w:r>
      <w:r w:rsidR="005608A7">
        <w:rPr>
          <w:rFonts w:ascii="Arial" w:hAnsi="Arial" w:cs="Arial"/>
          <w:color w:val="000000"/>
        </w:rPr>
        <w:t>)</w:t>
      </w:r>
      <w:r w:rsidRPr="003D44FE">
        <w:rPr>
          <w:rFonts w:ascii="Arial" w:hAnsi="Arial" w:cs="Arial"/>
          <w:color w:val="000000"/>
        </w:rPr>
        <w:t xml:space="preserve"> má prodávající odpovědnost, jako by plnil sám. </w:t>
      </w:r>
    </w:p>
    <w:p w14:paraId="511B68AF" w14:textId="77777777" w:rsidR="00C13B00"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38BDA71"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4747E4DC"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C23B486" w14:textId="77777777" w:rsidR="00C13B00" w:rsidRPr="0069669C"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sidRPr="003417E6">
        <w:rPr>
          <w:rFonts w:ascii="Arial" w:eastAsia="Times New Roman" w:hAnsi="Arial" w:cs="Arial"/>
          <w:b/>
          <w:color w:val="000000"/>
          <w:sz w:val="24"/>
          <w:szCs w:val="24"/>
          <w:lang w:eastAsia="cs-CZ"/>
        </w:rPr>
        <w:t xml:space="preserve">Článek </w:t>
      </w:r>
      <w:r w:rsidR="0069669C" w:rsidRPr="003417E6">
        <w:rPr>
          <w:rFonts w:ascii="Arial" w:eastAsia="Times New Roman" w:hAnsi="Arial" w:cs="Arial"/>
          <w:b/>
          <w:color w:val="000000"/>
          <w:sz w:val="24"/>
          <w:szCs w:val="24"/>
          <w:lang w:eastAsia="cs-CZ"/>
        </w:rPr>
        <w:t>2</w:t>
      </w:r>
      <w:r w:rsidRPr="003417E6">
        <w:rPr>
          <w:rFonts w:ascii="Arial" w:eastAsia="Times New Roman" w:hAnsi="Arial" w:cs="Arial"/>
          <w:b/>
          <w:color w:val="000000"/>
          <w:sz w:val="24"/>
          <w:szCs w:val="24"/>
          <w:lang w:eastAsia="cs-CZ"/>
        </w:rPr>
        <w:t>.</w:t>
      </w:r>
    </w:p>
    <w:p w14:paraId="70D14208"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Cena a platební podmínky</w:t>
      </w:r>
    </w:p>
    <w:p w14:paraId="26DF2671" w14:textId="77777777" w:rsidR="00C13B00" w:rsidRDefault="00C13B00" w:rsidP="00C70C79">
      <w:pPr>
        <w:autoSpaceDE w:val="0"/>
        <w:autoSpaceDN w:val="0"/>
        <w:adjustRightInd w:val="0"/>
        <w:spacing w:after="0" w:line="240" w:lineRule="auto"/>
        <w:ind w:left="567"/>
        <w:rPr>
          <w:rFonts w:ascii="Arial" w:eastAsia="Times New Roman" w:hAnsi="Arial" w:cs="Arial"/>
          <w:b/>
          <w:bCs/>
          <w:color w:val="000000"/>
          <w:sz w:val="24"/>
          <w:szCs w:val="24"/>
          <w:lang w:eastAsia="cs-CZ"/>
        </w:rPr>
      </w:pPr>
    </w:p>
    <w:p w14:paraId="59D28881" w14:textId="77777777" w:rsidR="0028578A" w:rsidRDefault="0028578A" w:rsidP="003417E6">
      <w:pPr>
        <w:numPr>
          <w:ilvl w:val="0"/>
          <w:numId w:val="8"/>
        </w:numPr>
        <w:spacing w:after="0" w:line="240" w:lineRule="auto"/>
        <w:ind w:left="567" w:hanging="567"/>
        <w:rPr>
          <w:rFonts w:ascii="Arial" w:eastAsia="Times New Roman" w:hAnsi="Arial" w:cs="Arial"/>
          <w:color w:val="000000"/>
          <w:sz w:val="20"/>
          <w:lang w:eastAsia="cs-CZ"/>
        </w:rPr>
      </w:pPr>
      <w:bookmarkStart w:id="3" w:name="_Ref508010890"/>
      <w:bookmarkStart w:id="4" w:name="_Ref508010616"/>
      <w:r w:rsidRPr="0028578A">
        <w:rPr>
          <w:rFonts w:ascii="Arial" w:hAnsi="Arial" w:cs="Arial"/>
          <w:color w:val="000000"/>
        </w:rPr>
        <w:t>Kupující se zavazuje uhradit prodávajícímu za předmět plnění dle této smlouvy celkovou kupní cenu ve výši:</w:t>
      </w:r>
      <w:bookmarkEnd w:id="3"/>
      <w:bookmarkEnd w:id="4"/>
      <w:r w:rsidR="00C13B00" w:rsidRPr="0028578A">
        <w:rPr>
          <w:rFonts w:ascii="Arial" w:eastAsia="Times New Roman" w:hAnsi="Arial" w:cs="Arial"/>
          <w:color w:val="000000"/>
          <w:sz w:val="20"/>
          <w:lang w:eastAsia="cs-CZ"/>
        </w:rPr>
        <w:t xml:space="preserve">    </w:t>
      </w:r>
    </w:p>
    <w:p w14:paraId="7CCB9354" w14:textId="77777777" w:rsidR="00C13B00" w:rsidRDefault="00C13B00" w:rsidP="00C70C79">
      <w:pPr>
        <w:spacing w:after="0" w:line="240" w:lineRule="auto"/>
        <w:ind w:left="567" w:hanging="703"/>
        <w:rPr>
          <w:rFonts w:ascii="Arial" w:eastAsia="Times New Roman" w:hAnsi="Arial" w:cs="Arial"/>
          <w:color w:val="000000"/>
          <w:lang w:eastAsia="cs-CZ"/>
        </w:rPr>
      </w:pPr>
      <w:r w:rsidRPr="0028578A">
        <w:rPr>
          <w:rFonts w:ascii="Arial" w:eastAsia="Times New Roman" w:hAnsi="Arial" w:cs="Arial"/>
          <w:color w:val="000000"/>
          <w:sz w:val="20"/>
          <w:lang w:eastAsia="cs-CZ"/>
        </w:rPr>
        <w:t xml:space="preserve">     </w:t>
      </w:r>
      <w:r>
        <w:rPr>
          <w:rFonts w:ascii="Arial" w:eastAsia="Times New Roman" w:hAnsi="Arial" w:cs="Arial"/>
          <w:color w:val="000000"/>
          <w:lang w:eastAsia="cs-CZ"/>
        </w:rPr>
        <w:tab/>
        <w:t xml:space="preserve">         </w:t>
      </w:r>
    </w:p>
    <w:p w14:paraId="28DFEEE2" w14:textId="5C769E8D" w:rsidR="00C13B00" w:rsidRPr="000B433A" w:rsidRDefault="00C13B00" w:rsidP="00C70C79">
      <w:pPr>
        <w:spacing w:after="0" w:line="240" w:lineRule="auto"/>
        <w:ind w:left="567" w:hanging="540"/>
        <w:rPr>
          <w:rFonts w:ascii="Arial" w:hAnsi="Arial"/>
          <w:b/>
        </w:rPr>
      </w:pPr>
      <w:r>
        <w:rPr>
          <w:rFonts w:ascii="Arial" w:eastAsia="Times New Roman" w:hAnsi="Arial" w:cs="Arial"/>
          <w:lang w:eastAsia="cs-CZ"/>
        </w:rPr>
        <w:t xml:space="preserve">         </w:t>
      </w:r>
      <w:r>
        <w:rPr>
          <w:rFonts w:ascii="Arial" w:eastAsia="Times New Roman" w:hAnsi="Arial" w:cs="Arial"/>
          <w:lang w:eastAsia="cs-CZ"/>
        </w:rPr>
        <w:tab/>
      </w:r>
      <w:r w:rsidRPr="000B433A">
        <w:rPr>
          <w:rFonts w:ascii="Arial" w:hAnsi="Arial"/>
          <w:b/>
        </w:rPr>
        <w:t xml:space="preserve">Cena celkem bez DPH činí </w:t>
      </w:r>
      <w:proofErr w:type="gramStart"/>
      <w:r w:rsidR="005B6D4C">
        <w:rPr>
          <w:rFonts w:ascii="Arial" w:hAnsi="Arial"/>
          <w:b/>
        </w:rPr>
        <w:t>76.071,-</w:t>
      </w:r>
      <w:proofErr w:type="gramEnd"/>
      <w:r w:rsidR="00DB54AB">
        <w:rPr>
          <w:rFonts w:ascii="Arial" w:hAnsi="Arial"/>
          <w:b/>
        </w:rPr>
        <w:t xml:space="preserve"> </w:t>
      </w:r>
      <w:r w:rsidRPr="000B433A">
        <w:rPr>
          <w:rFonts w:ascii="Arial" w:hAnsi="Arial"/>
          <w:b/>
        </w:rPr>
        <w:t>Kč</w:t>
      </w:r>
    </w:p>
    <w:p w14:paraId="31DC2733" w14:textId="3348D776" w:rsidR="00C13B00" w:rsidRPr="000B433A" w:rsidRDefault="00E61865" w:rsidP="00C70C79">
      <w:pPr>
        <w:spacing w:after="0" w:line="240" w:lineRule="auto"/>
        <w:ind w:left="567" w:hanging="540"/>
        <w:rPr>
          <w:rFonts w:ascii="Arial" w:hAnsi="Arial"/>
          <w:b/>
        </w:rPr>
      </w:pPr>
      <w:r w:rsidRPr="000B433A">
        <w:rPr>
          <w:rFonts w:ascii="Arial" w:hAnsi="Arial"/>
          <w:b/>
        </w:rPr>
        <w:tab/>
      </w:r>
      <w:r w:rsidRPr="000B433A">
        <w:rPr>
          <w:rFonts w:ascii="Arial" w:hAnsi="Arial"/>
          <w:b/>
        </w:rPr>
        <w:tab/>
        <w:t>Sazba D</w:t>
      </w:r>
      <w:r w:rsidR="00DB54AB">
        <w:rPr>
          <w:rFonts w:ascii="Arial" w:hAnsi="Arial"/>
          <w:b/>
        </w:rPr>
        <w:t>PH 21</w:t>
      </w:r>
      <w:r w:rsidR="00A072C1" w:rsidRPr="000B433A">
        <w:rPr>
          <w:rFonts w:ascii="Arial" w:hAnsi="Arial"/>
          <w:b/>
        </w:rPr>
        <w:t xml:space="preserve"> </w:t>
      </w:r>
      <w:r w:rsidR="00C13B00" w:rsidRPr="000B433A">
        <w:rPr>
          <w:rFonts w:ascii="Arial" w:hAnsi="Arial"/>
          <w:b/>
        </w:rPr>
        <w:t>%</w:t>
      </w:r>
    </w:p>
    <w:p w14:paraId="65D893DC" w14:textId="181408EF" w:rsidR="00C13B00" w:rsidRPr="000B433A" w:rsidRDefault="00C13B00" w:rsidP="00C70C79">
      <w:pPr>
        <w:spacing w:after="0" w:line="240" w:lineRule="auto"/>
        <w:ind w:left="567" w:hanging="540"/>
        <w:rPr>
          <w:rFonts w:ascii="Arial" w:hAnsi="Arial"/>
          <w:b/>
        </w:rPr>
      </w:pPr>
      <w:r w:rsidRPr="000B433A">
        <w:rPr>
          <w:rFonts w:ascii="Arial" w:hAnsi="Arial"/>
          <w:b/>
        </w:rPr>
        <w:t xml:space="preserve">         </w:t>
      </w:r>
      <w:r w:rsidRPr="000B433A">
        <w:rPr>
          <w:rFonts w:ascii="Arial" w:hAnsi="Arial"/>
          <w:b/>
        </w:rPr>
        <w:tab/>
        <w:t>DPH</w:t>
      </w:r>
      <w:r w:rsidR="00DB54AB">
        <w:rPr>
          <w:rFonts w:ascii="Arial" w:hAnsi="Arial"/>
          <w:b/>
        </w:rPr>
        <w:t xml:space="preserve"> </w:t>
      </w:r>
      <w:r w:rsidR="005B6D4C">
        <w:rPr>
          <w:rFonts w:ascii="Arial" w:hAnsi="Arial"/>
          <w:b/>
        </w:rPr>
        <w:t>15.974,91</w:t>
      </w:r>
      <w:r w:rsidR="00DB54AB">
        <w:rPr>
          <w:rFonts w:ascii="Arial" w:hAnsi="Arial"/>
          <w:b/>
        </w:rPr>
        <w:t xml:space="preserve"> </w:t>
      </w:r>
      <w:r w:rsidRPr="000B433A">
        <w:rPr>
          <w:rFonts w:ascii="Arial" w:hAnsi="Arial"/>
          <w:b/>
        </w:rPr>
        <w:t>Kč</w:t>
      </w:r>
    </w:p>
    <w:p w14:paraId="40AD51F0" w14:textId="5B270665" w:rsidR="00C13B00" w:rsidRDefault="00C13B00" w:rsidP="00C70C79">
      <w:pPr>
        <w:spacing w:after="0" w:line="240" w:lineRule="auto"/>
        <w:ind w:left="567" w:hanging="540"/>
        <w:rPr>
          <w:rFonts w:ascii="Arial" w:eastAsia="Times New Roman" w:hAnsi="Arial" w:cs="Arial"/>
          <w:b/>
          <w:lang w:eastAsia="cs-CZ"/>
        </w:rPr>
      </w:pPr>
      <w:r w:rsidRPr="000B433A">
        <w:rPr>
          <w:rFonts w:ascii="Arial" w:hAnsi="Arial"/>
        </w:rPr>
        <w:t xml:space="preserve">         </w:t>
      </w:r>
      <w:r w:rsidRPr="000B433A">
        <w:rPr>
          <w:rFonts w:ascii="Arial" w:hAnsi="Arial"/>
        </w:rPr>
        <w:tab/>
      </w:r>
      <w:r w:rsidRPr="000B433A">
        <w:rPr>
          <w:rFonts w:ascii="Arial" w:hAnsi="Arial"/>
          <w:b/>
        </w:rPr>
        <w:t>Cena celkem s</w:t>
      </w:r>
      <w:r w:rsidR="00DB54AB">
        <w:rPr>
          <w:rFonts w:ascii="Arial" w:hAnsi="Arial"/>
          <w:b/>
        </w:rPr>
        <w:t> </w:t>
      </w:r>
      <w:r w:rsidRPr="000B433A">
        <w:rPr>
          <w:rFonts w:ascii="Arial" w:hAnsi="Arial"/>
          <w:b/>
        </w:rPr>
        <w:t>DPH</w:t>
      </w:r>
      <w:r w:rsidR="00DB54AB">
        <w:rPr>
          <w:rFonts w:ascii="Arial" w:hAnsi="Arial"/>
          <w:b/>
        </w:rPr>
        <w:t xml:space="preserve"> </w:t>
      </w:r>
      <w:r w:rsidR="005B6D4C">
        <w:rPr>
          <w:rFonts w:ascii="Arial" w:hAnsi="Arial"/>
          <w:b/>
        </w:rPr>
        <w:t>92.045,91</w:t>
      </w:r>
      <w:r w:rsidR="00DB54AB">
        <w:rPr>
          <w:rFonts w:ascii="Arial" w:hAnsi="Arial"/>
          <w:b/>
        </w:rPr>
        <w:t xml:space="preserve"> </w:t>
      </w:r>
      <w:r w:rsidRPr="000B433A">
        <w:rPr>
          <w:rFonts w:ascii="Arial" w:hAnsi="Arial"/>
          <w:b/>
        </w:rPr>
        <w:t>K</w:t>
      </w:r>
      <w:r w:rsidRPr="000B433A">
        <w:rPr>
          <w:rFonts w:ascii="Arial" w:eastAsia="Times New Roman" w:hAnsi="Arial" w:cs="Arial"/>
          <w:b/>
          <w:lang w:eastAsia="cs-CZ"/>
        </w:rPr>
        <w:t>č</w:t>
      </w:r>
    </w:p>
    <w:p w14:paraId="542D370F" w14:textId="77777777" w:rsidR="00C13B00" w:rsidRDefault="00C13B00" w:rsidP="00C70C79">
      <w:pPr>
        <w:spacing w:after="0" w:line="240" w:lineRule="auto"/>
        <w:ind w:left="567" w:hanging="540"/>
        <w:rPr>
          <w:rFonts w:ascii="Arial" w:eastAsia="Times New Roman" w:hAnsi="Arial" w:cs="Arial"/>
          <w:b/>
          <w:lang w:eastAsia="cs-CZ"/>
        </w:rPr>
      </w:pPr>
    </w:p>
    <w:p w14:paraId="65A6103D" w14:textId="7777777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Tato cena je nepřekročitelná a nejvýše přípustná a zahrnuje veškeré náklady </w:t>
      </w:r>
      <w:r w:rsidR="0069669C">
        <w:rPr>
          <w:rFonts w:ascii="Arial" w:eastAsia="Times New Roman" w:hAnsi="Arial" w:cs="Arial"/>
          <w:lang w:eastAsia="cs-CZ"/>
        </w:rPr>
        <w:t xml:space="preserve">a rizika </w:t>
      </w:r>
      <w:r w:rsidR="000076F1">
        <w:rPr>
          <w:rFonts w:ascii="Arial" w:eastAsia="Times New Roman" w:hAnsi="Arial" w:cs="Arial"/>
          <w:lang w:eastAsia="cs-CZ"/>
        </w:rPr>
        <w:t>prodávajícího spojená</w:t>
      </w:r>
      <w:r>
        <w:rPr>
          <w:rFonts w:ascii="Arial" w:eastAsia="Times New Roman" w:hAnsi="Arial" w:cs="Arial"/>
          <w:lang w:eastAsia="cs-CZ"/>
        </w:rPr>
        <w:t xml:space="preserve"> s plněním dle této smlouvy</w:t>
      </w:r>
      <w:r w:rsidR="0069669C">
        <w:rPr>
          <w:rFonts w:ascii="Arial" w:eastAsia="Times New Roman" w:hAnsi="Arial" w:cs="Arial"/>
          <w:lang w:eastAsia="cs-CZ"/>
        </w:rPr>
        <w:t>, včetně veškerého materiálu, práce, balení, poplatků, dopravy (doručení do míst dodání), atd</w:t>
      </w:r>
      <w:r>
        <w:rPr>
          <w:rFonts w:ascii="Arial" w:eastAsia="Times New Roman" w:hAnsi="Arial" w:cs="Arial"/>
          <w:lang w:eastAsia="cs-CZ"/>
        </w:rPr>
        <w:t xml:space="preserve">. </w:t>
      </w:r>
    </w:p>
    <w:p w14:paraId="2EC9F38A" w14:textId="77777777" w:rsidR="00C85854" w:rsidRDefault="00C85854" w:rsidP="00C70C79">
      <w:pPr>
        <w:spacing w:after="0" w:line="240" w:lineRule="auto"/>
        <w:ind w:left="567"/>
        <w:jc w:val="both"/>
        <w:rPr>
          <w:rFonts w:ascii="Arial" w:eastAsia="Times New Roman" w:hAnsi="Arial" w:cs="Arial"/>
          <w:lang w:eastAsia="cs-CZ"/>
        </w:rPr>
      </w:pPr>
    </w:p>
    <w:p w14:paraId="1490C6E2" w14:textId="7ED4D14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Změna ceny dle </w:t>
      </w:r>
      <w:r w:rsidR="0069669C">
        <w:rPr>
          <w:rFonts w:ascii="Arial" w:eastAsia="Times New Roman" w:hAnsi="Arial" w:cs="Arial"/>
          <w:lang w:eastAsia="cs-CZ"/>
        </w:rPr>
        <w:t xml:space="preserve">tohoto </w:t>
      </w:r>
      <w:r>
        <w:rPr>
          <w:rFonts w:ascii="Arial" w:eastAsia="Times New Roman" w:hAnsi="Arial" w:cs="Arial"/>
          <w:lang w:eastAsia="cs-CZ"/>
        </w:rPr>
        <w:t xml:space="preserve">odst. </w:t>
      </w:r>
      <w:r w:rsidR="0069669C">
        <w:rPr>
          <w:rFonts w:ascii="Arial" w:eastAsia="Times New Roman" w:hAnsi="Arial" w:cs="Arial"/>
          <w:lang w:eastAsia="cs-CZ"/>
        </w:rPr>
        <w:fldChar w:fldCharType="begin"/>
      </w:r>
      <w:r w:rsidR="0069669C">
        <w:rPr>
          <w:rFonts w:ascii="Arial" w:eastAsia="Times New Roman" w:hAnsi="Arial" w:cs="Arial"/>
          <w:lang w:eastAsia="cs-CZ"/>
        </w:rPr>
        <w:instrText xml:space="preserve"> REF _Ref508010616 \r \h </w:instrText>
      </w:r>
      <w:r w:rsidR="0069669C">
        <w:rPr>
          <w:rFonts w:ascii="Arial" w:eastAsia="Times New Roman" w:hAnsi="Arial" w:cs="Arial"/>
          <w:lang w:eastAsia="cs-CZ"/>
        </w:rPr>
      </w:r>
      <w:r w:rsidR="0069669C">
        <w:rPr>
          <w:rFonts w:ascii="Arial" w:eastAsia="Times New Roman" w:hAnsi="Arial" w:cs="Arial"/>
          <w:lang w:eastAsia="cs-CZ"/>
        </w:rPr>
        <w:fldChar w:fldCharType="separate"/>
      </w:r>
      <w:r w:rsidR="003E69F5">
        <w:rPr>
          <w:rFonts w:ascii="Arial" w:eastAsia="Times New Roman" w:hAnsi="Arial" w:cs="Arial"/>
          <w:lang w:eastAsia="cs-CZ"/>
        </w:rPr>
        <w:t>2.1</w:t>
      </w:r>
      <w:r w:rsidR="0069669C">
        <w:rPr>
          <w:rFonts w:ascii="Arial" w:eastAsia="Times New Roman" w:hAnsi="Arial" w:cs="Arial"/>
          <w:lang w:eastAsia="cs-CZ"/>
        </w:rPr>
        <w:fldChar w:fldCharType="end"/>
      </w:r>
      <w:r w:rsidR="0069669C">
        <w:rPr>
          <w:rFonts w:ascii="Arial" w:eastAsia="Times New Roman" w:hAnsi="Arial" w:cs="Arial"/>
          <w:lang w:eastAsia="cs-CZ"/>
        </w:rPr>
        <w:t xml:space="preserve">. </w:t>
      </w:r>
      <w:r>
        <w:rPr>
          <w:rFonts w:ascii="Arial" w:eastAsia="Times New Roman" w:hAnsi="Arial" w:cs="Arial"/>
          <w:lang w:eastAsia="cs-CZ"/>
        </w:rPr>
        <w:t>této smlouvy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112A8619" w14:textId="77777777" w:rsidR="00C13B00" w:rsidRDefault="00C13B00" w:rsidP="00C70C79">
      <w:pPr>
        <w:spacing w:after="0" w:line="240" w:lineRule="auto"/>
        <w:ind w:left="567"/>
        <w:rPr>
          <w:rFonts w:ascii="Arial" w:eastAsia="Times New Roman" w:hAnsi="Arial" w:cs="Arial"/>
          <w:lang w:eastAsia="cs-CZ"/>
        </w:rPr>
      </w:pPr>
    </w:p>
    <w:p w14:paraId="27673730" w14:textId="143B7C99" w:rsidR="008C118B" w:rsidRPr="00C85854" w:rsidRDefault="008C118B" w:rsidP="003417E6">
      <w:pPr>
        <w:numPr>
          <w:ilvl w:val="0"/>
          <w:numId w:val="8"/>
        </w:numPr>
        <w:tabs>
          <w:tab w:val="left" w:pos="0"/>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hAnsi="Arial" w:cs="Arial"/>
        </w:rPr>
      </w:pPr>
      <w:r w:rsidRPr="00C85854">
        <w:rPr>
          <w:rFonts w:ascii="Arial" w:hAnsi="Arial" w:cs="Arial"/>
          <w:lang w:eastAsia="cs-CZ"/>
        </w:rPr>
        <w:t xml:space="preserve">Kupující je povinen uhradit kupní cenu uvedenou v odst. </w:t>
      </w:r>
      <w:r w:rsidRPr="00C85854">
        <w:rPr>
          <w:rFonts w:ascii="Arial" w:hAnsi="Arial" w:cs="Arial"/>
          <w:lang w:eastAsia="cs-CZ"/>
        </w:rPr>
        <w:fldChar w:fldCharType="begin"/>
      </w:r>
      <w:r w:rsidRPr="00C85854">
        <w:rPr>
          <w:rFonts w:ascii="Arial" w:hAnsi="Arial" w:cs="Arial"/>
          <w:lang w:eastAsia="cs-CZ"/>
        </w:rPr>
        <w:instrText xml:space="preserve"> REF _Ref508010890 \r \h </w:instrText>
      </w:r>
      <w:r w:rsidRPr="00C85854">
        <w:rPr>
          <w:rFonts w:ascii="Arial" w:hAnsi="Arial" w:cs="Arial"/>
          <w:lang w:eastAsia="cs-CZ"/>
        </w:rPr>
      </w:r>
      <w:r w:rsidRPr="00C85854">
        <w:rPr>
          <w:rFonts w:ascii="Arial" w:hAnsi="Arial" w:cs="Arial"/>
          <w:lang w:eastAsia="cs-CZ"/>
        </w:rPr>
        <w:fldChar w:fldCharType="separate"/>
      </w:r>
      <w:r w:rsidR="003E69F5">
        <w:rPr>
          <w:rFonts w:ascii="Arial" w:hAnsi="Arial" w:cs="Arial"/>
          <w:lang w:eastAsia="cs-CZ"/>
        </w:rPr>
        <w:t>2.1</w:t>
      </w:r>
      <w:r w:rsidRPr="00C85854">
        <w:rPr>
          <w:rFonts w:ascii="Arial" w:hAnsi="Arial" w:cs="Arial"/>
          <w:lang w:eastAsia="cs-CZ"/>
        </w:rPr>
        <w:fldChar w:fldCharType="end"/>
      </w:r>
      <w:r w:rsidRPr="00C85854">
        <w:rPr>
          <w:rFonts w:ascii="Arial" w:hAnsi="Arial" w:cs="Arial"/>
          <w:lang w:eastAsia="cs-CZ"/>
        </w:rPr>
        <w:t xml:space="preserve">. této smlouvy za dodaný předmět plnění na základě faktury vystavené prodávajícím. </w:t>
      </w:r>
      <w:r w:rsidR="00C85854" w:rsidRPr="00C85854">
        <w:rPr>
          <w:rFonts w:ascii="Arial" w:eastAsia="Times New Roman" w:hAnsi="Arial" w:cs="Arial"/>
          <w:color w:val="000000"/>
          <w:lang w:eastAsia="cs-CZ"/>
        </w:rPr>
        <w:t>Prodávající je oprávněn vyúčtovat kupní cenu za dodaný předmět plnění na základě oboustranně podepsaného předávacího protokolu.</w:t>
      </w:r>
      <w:r w:rsidR="00C85854">
        <w:rPr>
          <w:rFonts w:ascii="Arial" w:eastAsia="Times New Roman" w:hAnsi="Arial" w:cs="Arial"/>
          <w:color w:val="000000"/>
          <w:lang w:eastAsia="cs-CZ"/>
        </w:rPr>
        <w:t xml:space="preserve"> </w:t>
      </w:r>
      <w:r w:rsidR="00C13B00" w:rsidRPr="00C85854">
        <w:rPr>
          <w:rFonts w:ascii="Arial" w:hAnsi="Arial" w:cs="Arial"/>
          <w:lang w:eastAsia="cs-CZ"/>
        </w:rPr>
        <w:t>Faktura</w:t>
      </w:r>
      <w:r w:rsidRPr="00C85854">
        <w:rPr>
          <w:rFonts w:ascii="Arial" w:hAnsi="Arial" w:cs="Arial"/>
          <w:lang w:eastAsia="cs-CZ"/>
        </w:rPr>
        <w:t xml:space="preserve"> – daňový doklad</w:t>
      </w:r>
      <w:r w:rsidR="00C13B00" w:rsidRPr="00C85854">
        <w:rPr>
          <w:rFonts w:ascii="Arial" w:hAnsi="Arial" w:cs="Arial"/>
          <w:lang w:eastAsia="cs-CZ"/>
        </w:rPr>
        <w:t xml:space="preserve"> musí </w:t>
      </w:r>
      <w:r w:rsidRPr="00C85854">
        <w:rPr>
          <w:rFonts w:ascii="Arial" w:hAnsi="Arial" w:cs="Arial"/>
          <w:lang w:eastAsia="cs-CZ"/>
        </w:rPr>
        <w:t>obsahovat:</w:t>
      </w:r>
    </w:p>
    <w:p w14:paraId="3DBCF891" w14:textId="77777777" w:rsidR="008C118B" w:rsidRDefault="00C13B00" w:rsidP="003417E6">
      <w:pPr>
        <w:pStyle w:val="Bezmezer"/>
        <w:numPr>
          <w:ilvl w:val="0"/>
          <w:numId w:val="9"/>
        </w:numPr>
        <w:ind w:left="993" w:hanging="426"/>
        <w:jc w:val="both"/>
        <w:rPr>
          <w:rFonts w:ascii="Arial" w:hAnsi="Arial" w:cs="Arial"/>
        </w:rPr>
      </w:pPr>
      <w:r w:rsidRPr="001E0B75">
        <w:rPr>
          <w:rFonts w:ascii="Arial" w:hAnsi="Arial" w:cs="Arial"/>
          <w:lang w:eastAsia="cs-CZ"/>
        </w:rPr>
        <w:t xml:space="preserve">náležitosti </w:t>
      </w:r>
      <w:r w:rsidR="008C118B">
        <w:rPr>
          <w:rFonts w:ascii="Arial" w:hAnsi="Arial" w:cs="Arial"/>
          <w:lang w:eastAsia="cs-CZ"/>
        </w:rPr>
        <w:t xml:space="preserve">stanovené </w:t>
      </w:r>
      <w:r w:rsidRPr="001E0B75">
        <w:rPr>
          <w:rFonts w:ascii="Arial" w:hAnsi="Arial" w:cs="Arial"/>
          <w:lang w:eastAsia="cs-CZ"/>
        </w:rPr>
        <w:t>zákon</w:t>
      </w:r>
      <w:r w:rsidR="008C118B">
        <w:rPr>
          <w:rFonts w:ascii="Arial" w:hAnsi="Arial" w:cs="Arial"/>
          <w:lang w:eastAsia="cs-CZ"/>
        </w:rPr>
        <w:t>em</w:t>
      </w:r>
      <w:r w:rsidRPr="001E0B75">
        <w:rPr>
          <w:rFonts w:ascii="Arial" w:hAnsi="Arial" w:cs="Arial"/>
          <w:lang w:eastAsia="cs-CZ"/>
        </w:rPr>
        <w:t xml:space="preserve"> č. 235/2004 Sb., o dani z přidané hodnoty, ve znění pozdějších předpisů</w:t>
      </w:r>
      <w:r w:rsidR="008C118B">
        <w:rPr>
          <w:rFonts w:ascii="Arial" w:hAnsi="Arial" w:cs="Arial"/>
          <w:lang w:eastAsia="cs-CZ"/>
        </w:rPr>
        <w:t>,</w:t>
      </w:r>
    </w:p>
    <w:p w14:paraId="15989B22"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náležitosti stanovené</w:t>
      </w:r>
      <w:r w:rsidR="00C13B00" w:rsidRPr="001E0B75">
        <w:rPr>
          <w:rFonts w:ascii="Arial" w:hAnsi="Arial" w:cs="Arial"/>
          <w:lang w:eastAsia="cs-CZ"/>
        </w:rPr>
        <w:t xml:space="preserve"> § 435 </w:t>
      </w:r>
      <w:r>
        <w:rPr>
          <w:rFonts w:ascii="Arial" w:hAnsi="Arial" w:cs="Arial"/>
          <w:lang w:eastAsia="cs-CZ"/>
        </w:rPr>
        <w:t xml:space="preserve">zák. č. 89/2012 Sb., </w:t>
      </w:r>
      <w:r w:rsidR="00C13B00" w:rsidRPr="001E0B75">
        <w:rPr>
          <w:rFonts w:ascii="Arial" w:hAnsi="Arial" w:cs="Arial"/>
          <w:lang w:eastAsia="cs-CZ"/>
        </w:rPr>
        <w:t>občansk</w:t>
      </w:r>
      <w:r>
        <w:rPr>
          <w:rFonts w:ascii="Arial" w:hAnsi="Arial" w:cs="Arial"/>
          <w:lang w:eastAsia="cs-CZ"/>
        </w:rPr>
        <w:t>ý</w:t>
      </w:r>
      <w:r w:rsidR="00C13B00" w:rsidRPr="001E0B75">
        <w:rPr>
          <w:rFonts w:ascii="Arial" w:hAnsi="Arial" w:cs="Arial"/>
          <w:lang w:eastAsia="cs-CZ"/>
        </w:rPr>
        <w:t xml:space="preserve"> zákoník</w:t>
      </w:r>
      <w:r>
        <w:rPr>
          <w:rFonts w:ascii="Arial" w:hAnsi="Arial" w:cs="Arial"/>
          <w:lang w:eastAsia="cs-CZ"/>
        </w:rPr>
        <w:t>,</w:t>
      </w:r>
      <w:r w:rsidR="004B3D1D">
        <w:rPr>
          <w:rFonts w:ascii="Arial" w:hAnsi="Arial" w:cs="Arial"/>
          <w:lang w:eastAsia="cs-CZ"/>
        </w:rPr>
        <w:t xml:space="preserve"> ve znění pozdějších předpisů,</w:t>
      </w:r>
    </w:p>
    <w:p w14:paraId="1A8433A2"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evidenční číslo smlouvy,</w:t>
      </w:r>
    </w:p>
    <w:p w14:paraId="5CBD7DE1" w14:textId="1393F9B3"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 xml:space="preserve">předávací protokol dle odst. </w:t>
      </w:r>
      <w:r>
        <w:rPr>
          <w:rFonts w:ascii="Arial" w:hAnsi="Arial" w:cs="Arial"/>
          <w:lang w:eastAsia="cs-CZ"/>
        </w:rPr>
        <w:fldChar w:fldCharType="begin"/>
      </w:r>
      <w:r>
        <w:rPr>
          <w:rFonts w:ascii="Arial" w:hAnsi="Arial" w:cs="Arial"/>
          <w:lang w:eastAsia="cs-CZ"/>
        </w:rPr>
        <w:instrText xml:space="preserve"> REF _Ref508011136 \r \h </w:instrText>
      </w:r>
      <w:r>
        <w:rPr>
          <w:rFonts w:ascii="Arial" w:hAnsi="Arial" w:cs="Arial"/>
          <w:lang w:eastAsia="cs-CZ"/>
        </w:rPr>
      </w:r>
      <w:r>
        <w:rPr>
          <w:rFonts w:ascii="Arial" w:hAnsi="Arial" w:cs="Arial"/>
          <w:lang w:eastAsia="cs-CZ"/>
        </w:rPr>
        <w:fldChar w:fldCharType="separate"/>
      </w:r>
      <w:r w:rsidR="003E69F5">
        <w:rPr>
          <w:rFonts w:ascii="Arial" w:hAnsi="Arial" w:cs="Arial"/>
          <w:lang w:eastAsia="cs-CZ"/>
        </w:rPr>
        <w:t>1.4</w:t>
      </w:r>
      <w:r>
        <w:rPr>
          <w:rFonts w:ascii="Arial" w:hAnsi="Arial" w:cs="Arial"/>
          <w:lang w:eastAsia="cs-CZ"/>
        </w:rPr>
        <w:fldChar w:fldCharType="end"/>
      </w:r>
      <w:r>
        <w:rPr>
          <w:rFonts w:ascii="Arial" w:hAnsi="Arial" w:cs="Arial"/>
          <w:lang w:eastAsia="cs-CZ"/>
        </w:rPr>
        <w:t>. podepsaný smluvními stranami, v němž kupující nemá k dodanému předmětu plnění výhrady</w:t>
      </w:r>
      <w:r w:rsidR="00C13B00" w:rsidRPr="001E0B75">
        <w:rPr>
          <w:rFonts w:ascii="Arial" w:hAnsi="Arial" w:cs="Arial"/>
          <w:lang w:eastAsia="cs-CZ"/>
        </w:rPr>
        <w:t>.</w:t>
      </w:r>
      <w:r w:rsidR="001E0B75" w:rsidRPr="001E0B75">
        <w:rPr>
          <w:rFonts w:ascii="Arial" w:hAnsi="Arial" w:cs="Arial"/>
          <w:lang w:eastAsia="cs-CZ"/>
        </w:rPr>
        <w:t xml:space="preserve"> </w:t>
      </w:r>
    </w:p>
    <w:p w14:paraId="6C930B22" w14:textId="77777777" w:rsidR="008C118B" w:rsidRDefault="008C118B" w:rsidP="003417E6">
      <w:pPr>
        <w:pStyle w:val="Bezmezer"/>
        <w:ind w:left="567"/>
        <w:jc w:val="both"/>
        <w:rPr>
          <w:rFonts w:ascii="Arial" w:hAnsi="Arial" w:cs="Arial"/>
        </w:rPr>
      </w:pPr>
    </w:p>
    <w:p w14:paraId="601F14DB" w14:textId="77777777" w:rsidR="00C13B00" w:rsidRDefault="00C13B00" w:rsidP="003417E6">
      <w:pPr>
        <w:numPr>
          <w:ilvl w:val="0"/>
          <w:numId w:val="8"/>
        </w:numPr>
        <w:tabs>
          <w:tab w:val="left" w:pos="540"/>
        </w:tabs>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Faktura vystavená prodávajícím bude splatná do 30. dne </w:t>
      </w:r>
      <w:r w:rsidR="008C118B">
        <w:rPr>
          <w:rFonts w:ascii="Arial" w:eastAsia="Times New Roman" w:hAnsi="Arial" w:cs="Arial"/>
          <w:color w:val="000000"/>
          <w:lang w:eastAsia="cs-CZ"/>
        </w:rPr>
        <w:t xml:space="preserve">od jejího doručení </w:t>
      </w:r>
      <w:r>
        <w:rPr>
          <w:rFonts w:ascii="Arial" w:eastAsia="Times New Roman" w:hAnsi="Arial" w:cs="Arial"/>
          <w:color w:val="000000"/>
          <w:lang w:eastAsia="cs-CZ"/>
        </w:rPr>
        <w:t>kupujícím</w:t>
      </w:r>
      <w:r w:rsidR="008C118B">
        <w:rPr>
          <w:rFonts w:ascii="Arial" w:eastAsia="Times New Roman" w:hAnsi="Arial" w:cs="Arial"/>
          <w:color w:val="000000"/>
          <w:lang w:eastAsia="cs-CZ"/>
        </w:rPr>
        <w:t>u</w:t>
      </w:r>
      <w:r>
        <w:rPr>
          <w:rFonts w:ascii="Arial" w:eastAsia="Times New Roman" w:hAnsi="Arial" w:cs="Arial"/>
          <w:color w:val="000000"/>
          <w:lang w:eastAsia="cs-CZ"/>
        </w:rPr>
        <w:t>.</w:t>
      </w:r>
      <w:r w:rsidR="008C118B">
        <w:rPr>
          <w:rFonts w:ascii="Arial" w:eastAsia="Times New Roman" w:hAnsi="Arial" w:cs="Arial"/>
          <w:color w:val="000000"/>
          <w:lang w:eastAsia="cs-CZ"/>
        </w:rPr>
        <w:t xml:space="preserve"> Nebude-li faktura splňovat předepsané nebo sjednané náležitosti, je kupující oprávněn ji ve lhůtě splatnosti vrátit prodávajícímu. Po doručení opravené faktury kupujícímu běží nová lhůta splatnosti.</w:t>
      </w:r>
      <w:r>
        <w:rPr>
          <w:rFonts w:ascii="Arial" w:eastAsia="Times New Roman" w:hAnsi="Arial" w:cs="Arial"/>
          <w:color w:val="000000"/>
          <w:lang w:eastAsia="cs-CZ"/>
        </w:rPr>
        <w:t xml:space="preserve"> </w:t>
      </w:r>
    </w:p>
    <w:p w14:paraId="236FF8FE" w14:textId="77777777" w:rsidR="00C13B00" w:rsidRDefault="00C13B00" w:rsidP="00C70C79">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19AFDD2D" w14:textId="77777777" w:rsidR="00C13B00" w:rsidRDefault="00C13B00" w:rsidP="003417E6">
      <w:pPr>
        <w:numPr>
          <w:ilvl w:val="0"/>
          <w:numId w:val="8"/>
        </w:numPr>
        <w:tabs>
          <w:tab w:val="left" w:pos="567"/>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Platba bude provedena bankovním převodem a za den úhrady se považuje den podání příkazu k úhradě fakturované částky z účtu kupujícího ve prospěch účtu prodávajícího.</w:t>
      </w:r>
    </w:p>
    <w:p w14:paraId="0AC4C3F8" w14:textId="77777777" w:rsidR="0069669C" w:rsidRDefault="0069669C" w:rsidP="003417E6">
      <w:pPr>
        <w:tabs>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5"/>
        <w:jc w:val="both"/>
        <w:rPr>
          <w:rFonts w:ascii="Arial" w:eastAsia="Times New Roman" w:hAnsi="Arial" w:cs="Arial"/>
          <w:color w:val="000000"/>
          <w:lang w:eastAsia="cs-CZ"/>
        </w:rPr>
      </w:pPr>
    </w:p>
    <w:p w14:paraId="399EB28C" w14:textId="77777777" w:rsidR="00C13B00" w:rsidRDefault="00C13B00" w:rsidP="003417E6">
      <w:pPr>
        <w:numPr>
          <w:ilvl w:val="0"/>
          <w:numId w:val="8"/>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neposkytuje zálohy a ani jedna smluvní strana </w:t>
      </w:r>
      <w:r w:rsidR="004B3D1D">
        <w:rPr>
          <w:rFonts w:ascii="Arial" w:eastAsia="Times New Roman" w:hAnsi="Arial" w:cs="Arial"/>
          <w:color w:val="000000"/>
          <w:lang w:eastAsia="cs-CZ"/>
        </w:rPr>
        <w:t xml:space="preserve">neposkytla ani </w:t>
      </w:r>
      <w:r>
        <w:rPr>
          <w:rFonts w:ascii="Arial" w:eastAsia="Times New Roman" w:hAnsi="Arial" w:cs="Arial"/>
          <w:color w:val="000000"/>
          <w:lang w:eastAsia="cs-CZ"/>
        </w:rPr>
        <w:t>neposkytne druhé smluvní straně závdavek.</w:t>
      </w:r>
    </w:p>
    <w:p w14:paraId="18347A35" w14:textId="77777777" w:rsidR="00C85854" w:rsidRDefault="00C85854" w:rsidP="003417E6">
      <w:p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84"/>
        <w:jc w:val="both"/>
        <w:rPr>
          <w:rFonts w:ascii="Arial" w:eastAsia="Times New Roman" w:hAnsi="Arial" w:cs="Arial"/>
          <w:color w:val="000000"/>
          <w:lang w:eastAsia="cs-CZ"/>
        </w:rPr>
      </w:pPr>
    </w:p>
    <w:p w14:paraId="3040F276" w14:textId="77777777" w:rsidR="00C13B00" w:rsidRDefault="00C13B00"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46A25CFA" w14:textId="77777777" w:rsidR="009F6723" w:rsidRPr="003417E6" w:rsidRDefault="00C13B00"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3C249B" w:rsidRPr="003417E6">
        <w:rPr>
          <w:rFonts w:ascii="Arial" w:eastAsia="Times New Roman" w:hAnsi="Arial" w:cs="Arial"/>
          <w:b/>
          <w:color w:val="000000"/>
          <w:sz w:val="24"/>
          <w:szCs w:val="24"/>
          <w:lang w:eastAsia="cs-CZ"/>
        </w:rPr>
        <w:t>3</w:t>
      </w:r>
      <w:r w:rsidRPr="003417E6">
        <w:rPr>
          <w:rFonts w:ascii="Arial" w:eastAsia="Times New Roman" w:hAnsi="Arial" w:cs="Arial"/>
          <w:b/>
          <w:color w:val="000000"/>
          <w:sz w:val="24"/>
          <w:szCs w:val="24"/>
          <w:lang w:eastAsia="cs-CZ"/>
        </w:rPr>
        <w:t>.</w:t>
      </w:r>
    </w:p>
    <w:p w14:paraId="5DD5C0EE" w14:textId="77777777" w:rsidR="0028578A" w:rsidRPr="009F6723" w:rsidRDefault="0028578A"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r w:rsidRPr="00F76626">
        <w:rPr>
          <w:rFonts w:ascii="Arial" w:hAnsi="Arial" w:cs="Arial"/>
          <w:b/>
          <w:color w:val="000000"/>
          <w:sz w:val="24"/>
        </w:rPr>
        <w:t>Mlčenlivost</w:t>
      </w:r>
    </w:p>
    <w:p w14:paraId="6C5749B1" w14:textId="77777777" w:rsidR="0028578A" w:rsidRPr="003B6E8D" w:rsidRDefault="0028578A" w:rsidP="003417E6">
      <w:pPr>
        <w:pStyle w:val="Bezmezer"/>
        <w:ind w:left="567" w:hanging="567"/>
        <w:jc w:val="center"/>
        <w:rPr>
          <w:rFonts w:ascii="Arial" w:hAnsi="Arial" w:cs="Arial"/>
          <w:color w:val="000000"/>
        </w:rPr>
      </w:pPr>
    </w:p>
    <w:p w14:paraId="6BB30655"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w:t>
      </w:r>
      <w:r w:rsidR="003C249B">
        <w:rPr>
          <w:rFonts w:ascii="Arial" w:hAnsi="Arial" w:cs="Arial"/>
          <w:color w:val="000000"/>
        </w:rPr>
        <w:t>Prodávající odpovídá za porušení povinnosti mlčenlivosti svými zaměstnanci, jakož i třetími osobami, které se na plnění z této smlouvy podílejí.</w:t>
      </w:r>
    </w:p>
    <w:p w14:paraId="4E06CE9C" w14:textId="77777777" w:rsidR="0028578A" w:rsidRPr="003B6E8D" w:rsidRDefault="0028578A" w:rsidP="003417E6">
      <w:pPr>
        <w:pStyle w:val="Bezmezer"/>
        <w:ind w:left="567" w:hanging="567"/>
        <w:jc w:val="both"/>
        <w:rPr>
          <w:rFonts w:ascii="Arial" w:hAnsi="Arial" w:cs="Arial"/>
          <w:color w:val="000000"/>
        </w:rPr>
      </w:pPr>
    </w:p>
    <w:p w14:paraId="76310784"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51FA52C8" w14:textId="77777777" w:rsidR="0028578A" w:rsidRPr="003B6E8D" w:rsidRDefault="0028578A" w:rsidP="003417E6">
      <w:pPr>
        <w:pStyle w:val="Bezmezer"/>
        <w:ind w:left="567" w:hanging="567"/>
        <w:jc w:val="both"/>
        <w:rPr>
          <w:rFonts w:ascii="Arial" w:hAnsi="Arial" w:cs="Arial"/>
          <w:color w:val="000000"/>
        </w:rPr>
      </w:pPr>
    </w:p>
    <w:p w14:paraId="0B469801"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2E420D92" w14:textId="77777777" w:rsidR="0028578A" w:rsidRPr="003B6E8D" w:rsidRDefault="0028578A" w:rsidP="003417E6">
      <w:pPr>
        <w:pStyle w:val="Bezmezer"/>
        <w:ind w:left="567" w:hanging="567"/>
        <w:jc w:val="both"/>
        <w:rPr>
          <w:rFonts w:ascii="Arial" w:hAnsi="Arial" w:cs="Arial"/>
          <w:color w:val="000000"/>
        </w:rPr>
      </w:pPr>
    </w:p>
    <w:p w14:paraId="370F5E26" w14:textId="77777777" w:rsidR="0028578A" w:rsidRPr="003D452F" w:rsidRDefault="003D452F" w:rsidP="00E30808">
      <w:pPr>
        <w:numPr>
          <w:ilvl w:val="0"/>
          <w:numId w:val="10"/>
        </w:numPr>
        <w:ind w:left="567" w:hanging="567"/>
        <w:jc w:val="both"/>
        <w:rPr>
          <w:rFonts w:ascii="Arial" w:hAnsi="Arial" w:cs="Arial"/>
          <w:color w:val="000000"/>
        </w:rPr>
      </w:pPr>
      <w:r w:rsidRPr="003D452F">
        <w:rPr>
          <w:rFonts w:ascii="Arial" w:hAnsi="Arial" w:cs="Arial"/>
        </w:rPr>
        <w:t>Prodávající při plnění této smlouvy si je vědom povinností vyplývajících z platných právních předpisů upravujících ochranu osobních údajů, zejména ze zák. č. 110/2019 Sb., o zpracování osobních údajů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upravujícími ochranu osobních údajů, zejména s Obecným nařízením Evropské Unie o ochraně osobních údajů (GDPR).</w:t>
      </w:r>
    </w:p>
    <w:p w14:paraId="639BB5EA" w14:textId="77777777" w:rsidR="00C82721" w:rsidRPr="003417E6"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rPr>
        <w:t>Prodávající učiní v souladu s platnými právními předpisy dostatečná organizační a technická opatření zabraňující přístupu neoprávněných osob k osobním údajům.</w:t>
      </w:r>
      <w:r>
        <w:rPr>
          <w:rFonts w:ascii="Arial" w:hAnsi="Arial" w:cs="Arial"/>
        </w:rPr>
        <w:t xml:space="preserve"> </w:t>
      </w:r>
    </w:p>
    <w:p w14:paraId="679EB13D" w14:textId="77777777" w:rsidR="0028578A" w:rsidRPr="003B6E8D" w:rsidRDefault="0028578A" w:rsidP="003417E6">
      <w:pPr>
        <w:pStyle w:val="Bezmezer"/>
        <w:numPr>
          <w:ilvl w:val="0"/>
          <w:numId w:val="10"/>
        </w:numPr>
        <w:spacing w:before="240"/>
        <w:ind w:left="567" w:hanging="567"/>
        <w:jc w:val="both"/>
        <w:rPr>
          <w:rFonts w:ascii="Arial" w:hAnsi="Arial" w:cs="Arial"/>
          <w:color w:val="000000"/>
        </w:rPr>
      </w:pPr>
      <w:r w:rsidRPr="003B6E8D">
        <w:rPr>
          <w:rFonts w:ascii="Arial" w:hAnsi="Arial" w:cs="Arial"/>
          <w:color w:val="000000"/>
        </w:rPr>
        <w:t>Povinnost zachovávat mlčenlivost trvá i po skončení smluvního vztahu.</w:t>
      </w:r>
    </w:p>
    <w:p w14:paraId="4E026C31" w14:textId="77777777" w:rsidR="0028578A"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bCs/>
          <w:color w:val="000000"/>
          <w:sz w:val="24"/>
          <w:szCs w:val="24"/>
          <w:lang w:eastAsia="cs-CZ"/>
        </w:rPr>
      </w:pPr>
    </w:p>
    <w:p w14:paraId="4DFD7761" w14:textId="77777777" w:rsidR="00F76626" w:rsidRDefault="00F76626"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0FD9AD71" w14:textId="77777777" w:rsidR="0028578A" w:rsidRPr="003417E6"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C82721" w:rsidRPr="003417E6">
        <w:rPr>
          <w:rFonts w:ascii="Arial" w:eastAsia="Times New Roman" w:hAnsi="Arial" w:cs="Arial"/>
          <w:b/>
          <w:color w:val="000000"/>
          <w:sz w:val="24"/>
          <w:szCs w:val="24"/>
          <w:lang w:eastAsia="cs-CZ"/>
        </w:rPr>
        <w:t>4</w:t>
      </w:r>
      <w:r w:rsidRPr="003417E6">
        <w:rPr>
          <w:rFonts w:ascii="Arial" w:eastAsia="Times New Roman" w:hAnsi="Arial" w:cs="Arial"/>
          <w:b/>
          <w:color w:val="000000"/>
          <w:sz w:val="24"/>
          <w:szCs w:val="24"/>
          <w:lang w:eastAsia="cs-CZ"/>
        </w:rPr>
        <w:t>.</w:t>
      </w:r>
    </w:p>
    <w:p w14:paraId="2CDF7C6D"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pokuta a úrok z prodlení</w:t>
      </w:r>
    </w:p>
    <w:p w14:paraId="14B53A2A" w14:textId="77777777" w:rsidR="00C13B00" w:rsidRDefault="00C13B00" w:rsidP="003417E6">
      <w:pPr>
        <w:autoSpaceDE w:val="0"/>
        <w:autoSpaceDN w:val="0"/>
        <w:adjustRightInd w:val="0"/>
        <w:spacing w:after="0" w:line="240" w:lineRule="auto"/>
        <w:ind w:left="567" w:hanging="567"/>
        <w:rPr>
          <w:rFonts w:ascii="Arial" w:eastAsia="Times New Roman" w:hAnsi="Arial" w:cs="Arial"/>
          <w:b/>
          <w:bCs/>
          <w:color w:val="000000"/>
          <w:sz w:val="24"/>
          <w:szCs w:val="24"/>
          <w:lang w:eastAsia="cs-CZ"/>
        </w:rPr>
      </w:pPr>
    </w:p>
    <w:p w14:paraId="07852B90" w14:textId="77777777" w:rsidR="00C13B00" w:rsidRPr="008D507A" w:rsidRDefault="00C13B00" w:rsidP="003417E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63254B">
        <w:rPr>
          <w:rFonts w:ascii="Arial" w:eastAsia="Times New Roman" w:hAnsi="Arial" w:cs="Arial"/>
          <w:color w:val="000000"/>
          <w:lang w:eastAsia="cs-CZ"/>
        </w:rPr>
        <w:tab/>
      </w:r>
      <w:r w:rsidRPr="008D507A">
        <w:rPr>
          <w:rFonts w:ascii="Arial" w:eastAsia="Times New Roman" w:hAnsi="Arial" w:cs="Arial"/>
          <w:color w:val="000000"/>
          <w:lang w:eastAsia="cs-CZ"/>
        </w:rPr>
        <w:t xml:space="preserve">V případě prodlení prodávajícího s dodáním </w:t>
      </w:r>
      <w:r w:rsidR="00FF3218" w:rsidRPr="008D507A">
        <w:rPr>
          <w:rFonts w:ascii="Arial" w:eastAsia="Times New Roman" w:hAnsi="Arial" w:cs="Arial"/>
          <w:color w:val="000000"/>
          <w:lang w:eastAsia="cs-CZ"/>
        </w:rPr>
        <w:t xml:space="preserve">předmětu </w:t>
      </w:r>
      <w:r w:rsidRPr="008D507A">
        <w:rPr>
          <w:rFonts w:ascii="Arial" w:eastAsia="Times New Roman" w:hAnsi="Arial" w:cs="Arial"/>
          <w:color w:val="000000"/>
          <w:lang w:eastAsia="cs-CZ"/>
        </w:rPr>
        <w:t>plnění dle čl.</w:t>
      </w:r>
      <w:r w:rsidR="00FF3218" w:rsidRPr="008D507A">
        <w:rPr>
          <w:rFonts w:ascii="Arial" w:eastAsia="Times New Roman" w:hAnsi="Arial" w:cs="Arial"/>
          <w:color w:val="000000"/>
          <w:lang w:eastAsia="cs-CZ"/>
        </w:rPr>
        <w:t xml:space="preserve"> 1</w:t>
      </w:r>
      <w:r w:rsidRPr="008D507A">
        <w:rPr>
          <w:rFonts w:ascii="Arial" w:eastAsia="Times New Roman" w:hAnsi="Arial" w:cs="Arial"/>
          <w:color w:val="000000"/>
          <w:lang w:eastAsia="cs-CZ"/>
        </w:rPr>
        <w:t xml:space="preserve"> této smlouvy, uhradí </w:t>
      </w:r>
      <w:r w:rsidR="0063254B" w:rsidRPr="008D507A">
        <w:rPr>
          <w:rFonts w:ascii="Arial" w:eastAsia="Times New Roman" w:hAnsi="Arial" w:cs="Arial"/>
          <w:color w:val="000000"/>
          <w:lang w:eastAsia="cs-CZ"/>
        </w:rPr>
        <w:t xml:space="preserve">prodávající </w:t>
      </w:r>
      <w:r w:rsidRPr="008D507A">
        <w:rPr>
          <w:rFonts w:ascii="Arial" w:eastAsia="Times New Roman" w:hAnsi="Arial" w:cs="Arial"/>
          <w:color w:val="000000"/>
          <w:lang w:eastAsia="cs-CZ"/>
        </w:rPr>
        <w:t xml:space="preserve">kupujícímu smluvní pokutu ve výši </w:t>
      </w:r>
      <w:proofErr w:type="gramStart"/>
      <w:r w:rsidR="0050465C">
        <w:rPr>
          <w:rFonts w:ascii="Arial" w:eastAsia="Times New Roman" w:hAnsi="Arial" w:cs="Arial"/>
          <w:color w:val="000000"/>
          <w:lang w:eastAsia="cs-CZ"/>
        </w:rPr>
        <w:t>0,3%</w:t>
      </w:r>
      <w:proofErr w:type="gramEnd"/>
      <w:r w:rsidR="0050465C">
        <w:rPr>
          <w:rFonts w:ascii="Arial" w:eastAsia="Times New Roman" w:hAnsi="Arial" w:cs="Arial"/>
          <w:color w:val="000000"/>
          <w:lang w:eastAsia="cs-CZ"/>
        </w:rPr>
        <w:t xml:space="preserve"> z kupní ceny</w:t>
      </w:r>
      <w:r w:rsidRPr="008D507A">
        <w:rPr>
          <w:rFonts w:ascii="Arial" w:eastAsia="Times New Roman" w:hAnsi="Arial" w:cs="Arial"/>
          <w:color w:val="000000"/>
          <w:lang w:eastAsia="cs-CZ"/>
        </w:rPr>
        <w:t xml:space="preserve"> za každý započatý den prodlení.</w:t>
      </w:r>
    </w:p>
    <w:p w14:paraId="1AE4DFAC" w14:textId="77777777" w:rsidR="00C13B00" w:rsidRPr="008D507A"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59659157" w14:textId="77777777" w:rsidR="00C13B00" w:rsidRPr="008D507A" w:rsidRDefault="00C13B00" w:rsidP="004F770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hAnsi="Arial" w:cs="Arial"/>
        </w:rPr>
        <w:t xml:space="preserve">Za porušení povinnosti mlčenlivosti specifikované v čl. </w:t>
      </w:r>
      <w:r w:rsidR="0063254B" w:rsidRPr="005A0BA9">
        <w:rPr>
          <w:rFonts w:ascii="Arial" w:hAnsi="Arial" w:cs="Arial"/>
        </w:rPr>
        <w:t>3</w:t>
      </w:r>
      <w:r w:rsidR="0028578A" w:rsidRPr="005A0BA9">
        <w:rPr>
          <w:rFonts w:ascii="Arial" w:hAnsi="Arial" w:cs="Arial"/>
        </w:rPr>
        <w:t xml:space="preserve"> </w:t>
      </w:r>
      <w:r w:rsidRPr="005A0BA9">
        <w:rPr>
          <w:rFonts w:ascii="Arial" w:hAnsi="Arial" w:cs="Arial"/>
        </w:rPr>
        <w:t xml:space="preserve">této smlouvy je prodávající povinen uhradit kupujícímu smluvní pokutu ve výši </w:t>
      </w:r>
      <w:r w:rsidR="00950DBE" w:rsidRPr="008D507A">
        <w:rPr>
          <w:rFonts w:ascii="Arial" w:hAnsi="Arial" w:cs="Arial"/>
        </w:rPr>
        <w:t>1</w:t>
      </w:r>
      <w:r w:rsidR="00C70C79" w:rsidRPr="008D507A">
        <w:rPr>
          <w:rFonts w:ascii="Arial" w:hAnsi="Arial" w:cs="Arial"/>
        </w:rPr>
        <w:t>0 000</w:t>
      </w:r>
      <w:r w:rsidRPr="008D507A">
        <w:rPr>
          <w:rFonts w:ascii="Arial" w:hAnsi="Arial" w:cs="Arial"/>
        </w:rPr>
        <w:t>,- Kč, a to za každý jednotlivý případ porušení této povinnosti.</w:t>
      </w:r>
    </w:p>
    <w:p w14:paraId="288597DD" w14:textId="77777777" w:rsidR="00C13B00" w:rsidRPr="005A0BA9"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281FCA49" w14:textId="77777777" w:rsidR="0063254B" w:rsidRPr="0002698E" w:rsidRDefault="00C13B00" w:rsidP="004F7706">
      <w:pPr>
        <w:numPr>
          <w:ilvl w:val="0"/>
          <w:numId w:val="16"/>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eastAsia="Times New Roman" w:hAnsi="Arial" w:cs="Arial"/>
          <w:color w:val="000000"/>
          <w:lang w:eastAsia="cs-CZ"/>
        </w:rPr>
        <w:t xml:space="preserve">Je-li kupující v prodlení s úhradou </w:t>
      </w:r>
      <w:r w:rsidR="0063254B" w:rsidRPr="005A0BA9">
        <w:rPr>
          <w:rFonts w:ascii="Arial" w:eastAsia="Times New Roman" w:hAnsi="Arial" w:cs="Arial"/>
          <w:color w:val="000000"/>
          <w:lang w:eastAsia="cs-CZ"/>
        </w:rPr>
        <w:t xml:space="preserve">faktury </w:t>
      </w:r>
      <w:r w:rsidRPr="005A0BA9">
        <w:rPr>
          <w:rFonts w:ascii="Arial" w:eastAsia="Times New Roman" w:hAnsi="Arial" w:cs="Arial"/>
          <w:color w:val="000000"/>
          <w:lang w:eastAsia="cs-CZ"/>
        </w:rPr>
        <w:t>dle této smlouvy, je prodávající</w:t>
      </w:r>
      <w:r w:rsidRPr="0063254B">
        <w:rPr>
          <w:rFonts w:ascii="Arial" w:eastAsia="Times New Roman" w:hAnsi="Arial" w:cs="Arial"/>
          <w:color w:val="000000"/>
          <w:lang w:eastAsia="cs-CZ"/>
        </w:rPr>
        <w:t xml:space="preserve"> oprávněn požadovat na kupujícím úrok z prodlení z neuhrazené dlužné částky</w:t>
      </w:r>
      <w:r w:rsidR="0063254B" w:rsidRPr="0063254B">
        <w:rPr>
          <w:rFonts w:ascii="Arial" w:eastAsia="Times New Roman" w:hAnsi="Arial" w:cs="Arial"/>
          <w:color w:val="000000"/>
          <w:lang w:eastAsia="cs-CZ"/>
        </w:rPr>
        <w:t xml:space="preserve"> dle zvláštního </w:t>
      </w:r>
      <w:r w:rsidR="0063254B" w:rsidRPr="0002698E">
        <w:rPr>
          <w:rFonts w:ascii="Arial" w:eastAsia="Times New Roman" w:hAnsi="Arial" w:cs="Arial"/>
          <w:color w:val="000000"/>
          <w:lang w:eastAsia="cs-CZ"/>
        </w:rPr>
        <w:t>právního předpisu v platném znění (nařízení vlády č. 351/2013 Sb.).</w:t>
      </w:r>
    </w:p>
    <w:p w14:paraId="66A0138E" w14:textId="77777777" w:rsidR="00C13B00" w:rsidRPr="0002698E" w:rsidRDefault="00C13B00" w:rsidP="004F7706">
      <w:pPr>
        <w:spacing w:after="0" w:line="240" w:lineRule="auto"/>
        <w:ind w:left="567" w:hanging="567"/>
        <w:jc w:val="both"/>
        <w:rPr>
          <w:rFonts w:ascii="Arial" w:eastAsia="Times New Roman" w:hAnsi="Arial" w:cs="Arial"/>
          <w:lang w:eastAsia="cs-CZ"/>
        </w:rPr>
      </w:pPr>
    </w:p>
    <w:p w14:paraId="261B21E7" w14:textId="77777777" w:rsidR="00C13B00" w:rsidRPr="0002698E" w:rsidRDefault="00C13B00" w:rsidP="004F7706">
      <w:pPr>
        <w:numPr>
          <w:ilvl w:val="0"/>
          <w:numId w:val="16"/>
        </w:numPr>
        <w:spacing w:after="0" w:line="240" w:lineRule="auto"/>
        <w:ind w:left="567" w:hanging="567"/>
        <w:jc w:val="both"/>
        <w:rPr>
          <w:rFonts w:ascii="Arial" w:eastAsia="Times New Roman" w:hAnsi="Arial" w:cs="Arial"/>
          <w:color w:val="000000"/>
          <w:lang w:eastAsia="cs-CZ"/>
        </w:rPr>
      </w:pPr>
      <w:r w:rsidRPr="0002698E">
        <w:rPr>
          <w:rFonts w:ascii="Arial" w:eastAsia="Times New Roman" w:hAnsi="Arial" w:cs="Arial"/>
          <w:lang w:eastAsia="cs-CZ"/>
        </w:rPr>
        <w:t xml:space="preserve">Splatnost smluvních pokut je 10 dnů ode dne doručení písemné výzvy k jejich úhradě </w:t>
      </w:r>
      <w:r w:rsidR="0002698E" w:rsidRPr="004F7706">
        <w:rPr>
          <w:rFonts w:ascii="Arial" w:eastAsia="Times New Roman" w:hAnsi="Arial" w:cs="Arial"/>
          <w:lang w:eastAsia="cs-CZ"/>
        </w:rPr>
        <w:t>druhé smluvní straně</w:t>
      </w:r>
      <w:r w:rsidRPr="0002698E">
        <w:rPr>
          <w:rFonts w:ascii="Arial" w:eastAsia="Times New Roman" w:hAnsi="Arial" w:cs="Arial"/>
          <w:lang w:eastAsia="cs-CZ"/>
        </w:rPr>
        <w:t>.</w:t>
      </w:r>
    </w:p>
    <w:p w14:paraId="79F0634C" w14:textId="77777777" w:rsidR="00C13B00" w:rsidRPr="00ED40A4" w:rsidRDefault="00C13B00" w:rsidP="004F7706">
      <w:pPr>
        <w:spacing w:after="0" w:line="240" w:lineRule="auto"/>
        <w:ind w:left="567" w:hanging="567"/>
        <w:rPr>
          <w:rFonts w:ascii="Arial" w:eastAsia="Times New Roman" w:hAnsi="Arial" w:cs="Arial"/>
          <w:color w:val="000000"/>
          <w:lang w:eastAsia="cs-CZ"/>
        </w:rPr>
      </w:pPr>
    </w:p>
    <w:p w14:paraId="161E4649" w14:textId="77777777" w:rsidR="0002698E" w:rsidRDefault="00C13B00" w:rsidP="004F7706">
      <w:pPr>
        <w:numPr>
          <w:ilvl w:val="0"/>
          <w:numId w:val="16"/>
        </w:numPr>
        <w:autoSpaceDE w:val="0"/>
        <w:autoSpaceDN w:val="0"/>
        <w:adjustRightInd w:val="0"/>
        <w:spacing w:after="120" w:line="240" w:lineRule="auto"/>
        <w:ind w:left="567" w:hanging="567"/>
        <w:jc w:val="both"/>
        <w:rPr>
          <w:rFonts w:ascii="Arial" w:eastAsia="Times New Roman" w:hAnsi="Arial" w:cs="Arial"/>
          <w:color w:val="000000"/>
          <w:lang w:eastAsia="cs-CZ"/>
        </w:rPr>
      </w:pPr>
      <w:r w:rsidRPr="00ED40A4">
        <w:rPr>
          <w:rFonts w:ascii="Arial" w:eastAsia="Times New Roman" w:hAnsi="Arial" w:cs="Arial"/>
          <w:color w:val="000000"/>
          <w:lang w:eastAsia="cs-CZ"/>
        </w:rPr>
        <w:t>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w:t>
      </w:r>
      <w:r w:rsidRPr="00ED40A4">
        <w:rPr>
          <w:rFonts w:ascii="Arial" w:eastAsia="Times New Roman" w:hAnsi="Arial" w:cs="Arial"/>
          <w:color w:val="000000"/>
          <w:lang w:eastAsia="cs-CZ"/>
        </w:rPr>
        <w:tab/>
      </w:r>
    </w:p>
    <w:p w14:paraId="227B12BF" w14:textId="77777777" w:rsidR="0002698E"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Prodávající je povinen nahradit kupujícímu veškerou způsobenou majetkovou i nemajetkovou újmu, kterou způsobil porušením ustanovení této smlouvy (dále jen „újma“).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w:t>
      </w:r>
      <w:r w:rsidR="00C13B00" w:rsidRPr="00ED40A4">
        <w:rPr>
          <w:rFonts w:ascii="Arial" w:eastAsia="Times New Roman" w:hAnsi="Arial" w:cs="Arial"/>
          <w:color w:val="000000"/>
          <w:lang w:eastAsia="cs-CZ"/>
        </w:rPr>
        <w:tab/>
      </w:r>
    </w:p>
    <w:p w14:paraId="668AF403" w14:textId="6582AB51" w:rsidR="00C13B00" w:rsidRPr="00ED40A4" w:rsidRDefault="00C13B00" w:rsidP="006C402F">
      <w:pPr>
        <w:autoSpaceDE w:val="0"/>
        <w:autoSpaceDN w:val="0"/>
        <w:adjustRightInd w:val="0"/>
        <w:spacing w:before="240" w:after="120" w:line="240" w:lineRule="auto"/>
        <w:ind w:left="567"/>
        <w:jc w:val="both"/>
        <w:rPr>
          <w:rFonts w:ascii="Arial" w:eastAsia="Times New Roman" w:hAnsi="Arial" w:cs="Arial"/>
          <w:color w:val="000000"/>
          <w:lang w:eastAsia="cs-CZ"/>
        </w:rPr>
      </w:pPr>
      <w:r w:rsidRPr="00ED40A4">
        <w:rPr>
          <w:rFonts w:ascii="Arial" w:eastAsia="Times New Roman" w:hAnsi="Arial" w:cs="Arial"/>
          <w:color w:val="000000"/>
          <w:lang w:eastAsia="cs-CZ"/>
        </w:rPr>
        <w:tab/>
      </w:r>
      <w:r w:rsidRPr="00ED40A4">
        <w:rPr>
          <w:rFonts w:ascii="Arial" w:eastAsia="Times New Roman" w:hAnsi="Arial" w:cs="Arial"/>
          <w:color w:val="000000"/>
          <w:lang w:eastAsia="cs-CZ"/>
        </w:rPr>
        <w:tab/>
      </w:r>
      <w:r w:rsidRPr="00ED40A4">
        <w:rPr>
          <w:rFonts w:ascii="Arial" w:eastAsia="Times New Roman" w:hAnsi="Arial" w:cs="Arial"/>
          <w:color w:val="000000"/>
          <w:lang w:eastAsia="cs-CZ"/>
        </w:rPr>
        <w:tab/>
      </w:r>
      <w:r w:rsidRPr="00ED40A4">
        <w:rPr>
          <w:rFonts w:ascii="Arial" w:eastAsia="Times New Roman" w:hAnsi="Arial" w:cs="Arial"/>
          <w:color w:val="000000"/>
          <w:lang w:eastAsia="cs-CZ"/>
        </w:rPr>
        <w:tab/>
      </w:r>
    </w:p>
    <w:p w14:paraId="7BC013FE" w14:textId="77777777" w:rsidR="00C13B00" w:rsidRPr="00ED40A4"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p>
    <w:p w14:paraId="12CBEF9D" w14:textId="77777777" w:rsidR="00C13B00" w:rsidRPr="0002698E"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4F7706">
        <w:rPr>
          <w:rFonts w:ascii="Arial" w:eastAsia="Times New Roman" w:hAnsi="Arial" w:cs="Arial"/>
          <w:b/>
          <w:color w:val="000000"/>
          <w:sz w:val="24"/>
          <w:szCs w:val="24"/>
          <w:lang w:eastAsia="cs-CZ"/>
        </w:rPr>
        <w:t xml:space="preserve">Článek </w:t>
      </w:r>
      <w:r w:rsidR="0002698E" w:rsidRPr="004F7706">
        <w:rPr>
          <w:rFonts w:ascii="Arial" w:eastAsia="Times New Roman" w:hAnsi="Arial" w:cs="Arial"/>
          <w:b/>
          <w:color w:val="000000"/>
          <w:sz w:val="24"/>
          <w:szCs w:val="24"/>
          <w:lang w:eastAsia="cs-CZ"/>
        </w:rPr>
        <w:t>5</w:t>
      </w:r>
      <w:r w:rsidR="00C13B00" w:rsidRPr="004F7706">
        <w:rPr>
          <w:rFonts w:ascii="Arial" w:eastAsia="Times New Roman" w:hAnsi="Arial" w:cs="Arial"/>
          <w:b/>
          <w:color w:val="000000"/>
          <w:sz w:val="24"/>
          <w:szCs w:val="24"/>
          <w:lang w:eastAsia="cs-CZ"/>
        </w:rPr>
        <w:t>.</w:t>
      </w:r>
    </w:p>
    <w:p w14:paraId="34B402B9" w14:textId="3A4257EE"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xml:space="preserve">Vady </w:t>
      </w:r>
      <w:r w:rsidR="0002698E">
        <w:rPr>
          <w:rFonts w:ascii="Arial" w:eastAsia="Times New Roman" w:hAnsi="Arial" w:cs="Arial"/>
          <w:b/>
          <w:bCs/>
          <w:color w:val="000000"/>
          <w:sz w:val="24"/>
          <w:szCs w:val="24"/>
          <w:lang w:eastAsia="cs-CZ"/>
        </w:rPr>
        <w:t>předmětu plnění</w:t>
      </w:r>
    </w:p>
    <w:p w14:paraId="78D93EE2" w14:textId="77777777" w:rsidR="00C13B00" w:rsidRDefault="00C13B00" w:rsidP="00C13B00">
      <w:pPr>
        <w:pStyle w:val="Bezmezer"/>
        <w:jc w:val="both"/>
        <w:rPr>
          <w:bCs/>
        </w:rPr>
      </w:pP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414E4F79" w14:textId="6541661E" w:rsidR="00C13B00" w:rsidRDefault="00E65380" w:rsidP="009E0D56">
      <w:pPr>
        <w:pStyle w:val="Bezmezer"/>
        <w:numPr>
          <w:ilvl w:val="0"/>
          <w:numId w:val="17"/>
        </w:numPr>
        <w:ind w:left="567" w:hanging="567"/>
        <w:jc w:val="both"/>
        <w:rPr>
          <w:rFonts w:ascii="Arial" w:hAnsi="Arial" w:cs="Arial"/>
          <w:bCs/>
        </w:rPr>
      </w:pPr>
      <w:r>
        <w:rPr>
          <w:rFonts w:ascii="Arial" w:hAnsi="Arial" w:cs="Arial"/>
          <w:bCs/>
        </w:rPr>
        <w:t xml:space="preserve">Rozsah a kvalita plnění dle této smlouvy musí odpovídat vymezení uvedenému v této smlouvě. </w:t>
      </w:r>
      <w:r w:rsidR="00C13B00" w:rsidRPr="00ED40A4">
        <w:rPr>
          <w:rFonts w:ascii="Arial" w:hAnsi="Arial" w:cs="Arial"/>
          <w:bCs/>
        </w:rPr>
        <w:t>Nemá-li zboží</w:t>
      </w:r>
      <w:r>
        <w:rPr>
          <w:rFonts w:ascii="Arial" w:hAnsi="Arial" w:cs="Arial"/>
          <w:bCs/>
        </w:rPr>
        <w:t>/předmět plnění</w:t>
      </w:r>
      <w:r w:rsidR="00C13B00" w:rsidRPr="00ED40A4">
        <w:rPr>
          <w:rFonts w:ascii="Arial" w:hAnsi="Arial" w:cs="Arial"/>
          <w:bCs/>
        </w:rPr>
        <w:t xml:space="preserve"> vlastnosti stanovené touto smlouvou </w:t>
      </w:r>
      <w:r>
        <w:rPr>
          <w:rFonts w:ascii="Arial" w:hAnsi="Arial" w:cs="Arial"/>
          <w:bCs/>
        </w:rPr>
        <w:t>nebo platnými právními předpisy</w:t>
      </w:r>
      <w:r w:rsidR="00C13B00" w:rsidRPr="00ED40A4">
        <w:rPr>
          <w:rFonts w:ascii="Arial" w:hAnsi="Arial" w:cs="Arial"/>
          <w:bCs/>
        </w:rPr>
        <w:t xml:space="preserve">, má vady. </w:t>
      </w:r>
      <w:r>
        <w:rPr>
          <w:rFonts w:ascii="Arial" w:hAnsi="Arial" w:cs="Arial"/>
          <w:bCs/>
        </w:rPr>
        <w:t xml:space="preserve">Jakékoliv odchylky od požadavků a pokynů kupujícího budou chápány jako vadné plnění. </w:t>
      </w:r>
      <w:r w:rsidR="00C13B00" w:rsidRPr="00ED40A4">
        <w:rPr>
          <w:rFonts w:ascii="Arial" w:hAnsi="Arial" w:cs="Arial"/>
          <w:bCs/>
        </w:rPr>
        <w:t xml:space="preserve">Za vady se považuje i dodání jiného </w:t>
      </w:r>
      <w:proofErr w:type="gramStart"/>
      <w:r w:rsidR="00646462" w:rsidRPr="00ED40A4">
        <w:rPr>
          <w:rFonts w:ascii="Arial" w:hAnsi="Arial" w:cs="Arial"/>
          <w:bCs/>
        </w:rPr>
        <w:t>zboží</w:t>
      </w:r>
      <w:proofErr w:type="gramEnd"/>
      <w:r w:rsidR="00C13B00" w:rsidRPr="00ED40A4">
        <w:rPr>
          <w:rFonts w:ascii="Arial" w:hAnsi="Arial" w:cs="Arial"/>
          <w:bCs/>
        </w:rPr>
        <w:t xml:space="preserve"> než určuje smlouva. Vadou </w:t>
      </w:r>
      <w:r>
        <w:rPr>
          <w:rFonts w:ascii="Arial" w:hAnsi="Arial" w:cs="Arial"/>
          <w:bCs/>
        </w:rPr>
        <w:t xml:space="preserve">se rozumí i nedodělky a </w:t>
      </w:r>
      <w:r w:rsidR="00C13B00" w:rsidRPr="00ED40A4">
        <w:rPr>
          <w:rFonts w:ascii="Arial" w:hAnsi="Arial" w:cs="Arial"/>
          <w:bCs/>
        </w:rPr>
        <w:t>vady v dokladech nutných k užívání zboží.</w:t>
      </w:r>
    </w:p>
    <w:p w14:paraId="744BBA08" w14:textId="77777777" w:rsidR="00E65380" w:rsidRPr="00ED40A4" w:rsidRDefault="00E65380" w:rsidP="009E0D56">
      <w:pPr>
        <w:pStyle w:val="Bezmezer"/>
        <w:numPr>
          <w:ilvl w:val="0"/>
          <w:numId w:val="17"/>
        </w:numPr>
        <w:spacing w:before="240"/>
        <w:ind w:left="567" w:hanging="567"/>
        <w:jc w:val="both"/>
        <w:rPr>
          <w:rFonts w:ascii="Arial" w:hAnsi="Arial" w:cs="Arial"/>
          <w:bCs/>
        </w:rPr>
      </w:pPr>
      <w:r>
        <w:rPr>
          <w:rFonts w:ascii="Arial" w:hAnsi="Arial" w:cs="Arial"/>
          <w:bCs/>
        </w:rPr>
        <w:t>Prodávající se zavazuje dodat předmět p</w:t>
      </w:r>
      <w:r w:rsidR="004B1D00">
        <w:rPr>
          <w:rFonts w:ascii="Arial" w:hAnsi="Arial" w:cs="Arial"/>
          <w:bCs/>
        </w:rPr>
        <w:t>l</w:t>
      </w:r>
      <w:r>
        <w:rPr>
          <w:rFonts w:ascii="Arial" w:hAnsi="Arial" w:cs="Arial"/>
          <w:bCs/>
        </w:rPr>
        <w:t>nění v nejvyšší kvalitě, v požadovaném množství a v dohodnut</w:t>
      </w:r>
      <w:r w:rsidR="00B61A0F">
        <w:rPr>
          <w:rFonts w:ascii="Arial" w:hAnsi="Arial" w:cs="Arial"/>
          <w:bCs/>
        </w:rPr>
        <w:t>é</w:t>
      </w:r>
      <w:r>
        <w:rPr>
          <w:rFonts w:ascii="Arial" w:hAnsi="Arial" w:cs="Arial"/>
          <w:bCs/>
        </w:rPr>
        <w:t xml:space="preserve"> lhůt</w:t>
      </w:r>
      <w:r w:rsidR="00B61A0F">
        <w:rPr>
          <w:rFonts w:ascii="Arial" w:hAnsi="Arial" w:cs="Arial"/>
          <w:bCs/>
        </w:rPr>
        <w:t>ě</w:t>
      </w:r>
      <w:r>
        <w:rPr>
          <w:rFonts w:ascii="Arial" w:hAnsi="Arial" w:cs="Arial"/>
          <w:bCs/>
        </w:rPr>
        <w:t>.</w:t>
      </w:r>
    </w:p>
    <w:p w14:paraId="182CC663" w14:textId="77777777" w:rsidR="00C13B00" w:rsidRPr="00ED40A4" w:rsidRDefault="00C13B00" w:rsidP="009E0D56">
      <w:pPr>
        <w:pStyle w:val="Bezmezer"/>
        <w:ind w:left="567" w:hanging="567"/>
        <w:jc w:val="both"/>
        <w:rPr>
          <w:rFonts w:ascii="Arial" w:hAnsi="Arial" w:cs="Arial"/>
          <w:bCs/>
        </w:rPr>
      </w:pPr>
    </w:p>
    <w:p w14:paraId="08C372A6" w14:textId="77777777" w:rsidR="00C13B00" w:rsidRPr="00ED40A4" w:rsidRDefault="00C13B00" w:rsidP="009E0D56">
      <w:pPr>
        <w:pStyle w:val="Bezmezer"/>
        <w:numPr>
          <w:ilvl w:val="0"/>
          <w:numId w:val="17"/>
        </w:numPr>
        <w:ind w:left="567" w:hanging="567"/>
        <w:jc w:val="both"/>
        <w:rPr>
          <w:rFonts w:ascii="Arial" w:hAnsi="Arial" w:cs="Arial"/>
        </w:rPr>
      </w:pPr>
      <w:r w:rsidRPr="00ED40A4">
        <w:rPr>
          <w:rFonts w:ascii="Arial" w:hAnsi="Arial" w:cs="Arial"/>
        </w:rPr>
        <w:t>Prodávající prohlašuje, že na zboží neváznou práva třetích osob, ze kterých by pro kupujícího vyplynuly jakékoliv další finanční nebo jiné nároky ve prospěch třetích stran. V opačném případě prodávající ponese veškeré důsledky takového porušení práv třetích osob.</w:t>
      </w:r>
    </w:p>
    <w:p w14:paraId="4D120400" w14:textId="77777777" w:rsidR="00C13B00" w:rsidRPr="00ED40A4" w:rsidRDefault="00C13B00" w:rsidP="009E0D56">
      <w:pPr>
        <w:pStyle w:val="Bezmezer"/>
        <w:ind w:left="567" w:hanging="567"/>
        <w:jc w:val="both"/>
        <w:rPr>
          <w:rFonts w:ascii="Arial" w:hAnsi="Arial" w:cs="Arial"/>
          <w:bCs/>
        </w:rPr>
      </w:pPr>
    </w:p>
    <w:p w14:paraId="225DCBD5" w14:textId="77777777" w:rsidR="00C13B00" w:rsidRPr="00ED40A4" w:rsidRDefault="00C13B00" w:rsidP="009E0D56">
      <w:pPr>
        <w:pStyle w:val="Bezmezer"/>
        <w:ind w:left="567" w:hanging="567"/>
        <w:jc w:val="both"/>
        <w:rPr>
          <w:rFonts w:ascii="Arial" w:hAnsi="Arial" w:cs="Arial"/>
          <w:bCs/>
        </w:rPr>
      </w:pPr>
    </w:p>
    <w:p w14:paraId="4C45CA9B" w14:textId="7378E4B3" w:rsidR="00D21CD9" w:rsidRDefault="00C13B00" w:rsidP="00AB175F">
      <w:pPr>
        <w:pStyle w:val="Bezmezer"/>
        <w:numPr>
          <w:ilvl w:val="0"/>
          <w:numId w:val="17"/>
        </w:numPr>
        <w:ind w:left="567" w:hanging="567"/>
        <w:jc w:val="both"/>
        <w:rPr>
          <w:rFonts w:ascii="Arial" w:hAnsi="Arial" w:cs="Arial"/>
          <w:bCs/>
        </w:rPr>
      </w:pPr>
      <w:r w:rsidRPr="00B11A44">
        <w:rPr>
          <w:rFonts w:ascii="Arial" w:hAnsi="Arial" w:cs="Arial"/>
          <w:bCs/>
        </w:rPr>
        <w:t xml:space="preserve">Kupující je povinen bez zbytečného odkladu oznámit prodávajícímu zjištěné vady </w:t>
      </w:r>
      <w:r w:rsidR="00E65380" w:rsidRPr="00B11A44">
        <w:rPr>
          <w:rFonts w:ascii="Arial" w:hAnsi="Arial" w:cs="Arial"/>
          <w:bCs/>
        </w:rPr>
        <w:t>předmětu plnění</w:t>
      </w:r>
      <w:r w:rsidRPr="00B11A44">
        <w:rPr>
          <w:rFonts w:ascii="Arial" w:hAnsi="Arial" w:cs="Arial"/>
          <w:bCs/>
        </w:rPr>
        <w:t xml:space="preserve"> poté, co je zjistil</w:t>
      </w:r>
      <w:bookmarkStart w:id="5" w:name="_Ref508021160"/>
      <w:r w:rsidR="00B11A44">
        <w:rPr>
          <w:rFonts w:ascii="Arial" w:hAnsi="Arial" w:cs="Arial"/>
          <w:bCs/>
        </w:rPr>
        <w:t>.</w:t>
      </w:r>
    </w:p>
    <w:p w14:paraId="7FEA94DE" w14:textId="77777777" w:rsidR="00B11A44" w:rsidRPr="00B11A44" w:rsidRDefault="00B11A44" w:rsidP="00B11A44">
      <w:pPr>
        <w:pStyle w:val="Bezmezer"/>
        <w:ind w:left="567"/>
        <w:jc w:val="both"/>
        <w:rPr>
          <w:rFonts w:ascii="Arial" w:hAnsi="Arial" w:cs="Arial"/>
          <w:bCs/>
        </w:rPr>
      </w:pPr>
    </w:p>
    <w:bookmarkEnd w:id="5"/>
    <w:p w14:paraId="152B7ABD" w14:textId="77777777" w:rsidR="00C13B00" w:rsidRDefault="00C13B00" w:rsidP="0002698E">
      <w:pPr>
        <w:spacing w:after="0" w:line="240" w:lineRule="auto"/>
        <w:ind w:left="567" w:hanging="567"/>
        <w:rPr>
          <w:rFonts w:ascii="Arial" w:eastAsia="Times New Roman" w:hAnsi="Arial" w:cs="Arial"/>
          <w:lang w:eastAsia="cs-CZ"/>
        </w:rPr>
      </w:pPr>
    </w:p>
    <w:p w14:paraId="401065EC" w14:textId="77777777" w:rsidR="002C466A" w:rsidRDefault="002C466A" w:rsidP="0002698E">
      <w:pPr>
        <w:spacing w:after="0" w:line="240" w:lineRule="auto"/>
        <w:ind w:left="567" w:hanging="567"/>
        <w:rPr>
          <w:rFonts w:ascii="Arial" w:eastAsia="Times New Roman" w:hAnsi="Arial" w:cs="Arial"/>
          <w:lang w:eastAsia="cs-CZ"/>
        </w:rPr>
      </w:pPr>
    </w:p>
    <w:p w14:paraId="5022F097"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9E0D56">
        <w:rPr>
          <w:rFonts w:ascii="Arial" w:eastAsia="Times New Roman" w:hAnsi="Arial" w:cs="Arial"/>
          <w:b/>
          <w:color w:val="000000"/>
          <w:sz w:val="24"/>
          <w:szCs w:val="24"/>
          <w:lang w:eastAsia="cs-CZ"/>
        </w:rPr>
        <w:t xml:space="preserve">Článek </w:t>
      </w:r>
      <w:r w:rsidR="00D93252" w:rsidRPr="009E0D56">
        <w:rPr>
          <w:rFonts w:ascii="Arial" w:eastAsia="Times New Roman" w:hAnsi="Arial" w:cs="Arial"/>
          <w:b/>
          <w:color w:val="000000"/>
          <w:sz w:val="24"/>
          <w:szCs w:val="24"/>
          <w:lang w:eastAsia="cs-CZ"/>
        </w:rPr>
        <w:t>6</w:t>
      </w:r>
      <w:r w:rsidR="00C13B00" w:rsidRPr="009E0D56">
        <w:rPr>
          <w:rFonts w:ascii="Arial" w:eastAsia="Times New Roman" w:hAnsi="Arial" w:cs="Arial"/>
          <w:b/>
          <w:color w:val="000000"/>
          <w:sz w:val="24"/>
          <w:szCs w:val="24"/>
          <w:lang w:eastAsia="cs-CZ"/>
        </w:rPr>
        <w:t>.</w:t>
      </w:r>
    </w:p>
    <w:p w14:paraId="6774B33C" w14:textId="77777777" w:rsidR="00C13B00" w:rsidRPr="00D93252"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D93252">
        <w:rPr>
          <w:rFonts w:ascii="Arial" w:eastAsia="Times New Roman" w:hAnsi="Arial" w:cs="Arial"/>
          <w:b/>
          <w:color w:val="000000"/>
          <w:sz w:val="24"/>
          <w:szCs w:val="24"/>
          <w:lang w:eastAsia="cs-CZ"/>
        </w:rPr>
        <w:t>Zvláštní ustanovení</w:t>
      </w:r>
    </w:p>
    <w:p w14:paraId="030CF199"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p>
    <w:p w14:paraId="229D242B" w14:textId="77777777" w:rsidR="00D93252" w:rsidRDefault="00D93252" w:rsidP="009E0D56">
      <w:pPr>
        <w:pStyle w:val="Bezmezer"/>
        <w:numPr>
          <w:ilvl w:val="0"/>
          <w:numId w:val="18"/>
        </w:numPr>
        <w:ind w:left="567" w:hanging="567"/>
        <w:jc w:val="both"/>
        <w:rPr>
          <w:rFonts w:ascii="Arial" w:hAnsi="Arial" w:cs="Arial"/>
        </w:rPr>
      </w:pPr>
      <w:r>
        <w:rPr>
          <w:rFonts w:ascii="Arial" w:hAnsi="Arial" w:cs="Arial"/>
        </w:rPr>
        <w:t>Kupující je oprávněn uveřejnit na svých webových stránkách a v registru smluv celý text smlouvy, a to za předpokladu, nebrání-li uveřejnění zvláštní právní předpis. Prodávající s takovým zveřejněním smlouvy souhlasí.</w:t>
      </w:r>
    </w:p>
    <w:p w14:paraId="01815833" w14:textId="77777777" w:rsidR="00D93252" w:rsidRDefault="00D93252" w:rsidP="009E0D56">
      <w:pPr>
        <w:pStyle w:val="Bezmezer"/>
        <w:ind w:left="567"/>
        <w:jc w:val="both"/>
        <w:rPr>
          <w:rFonts w:ascii="Arial" w:hAnsi="Arial" w:cs="Arial"/>
        </w:rPr>
      </w:pPr>
    </w:p>
    <w:p w14:paraId="5A214716"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w:t>
      </w:r>
      <w:r w:rsidR="00D93252">
        <w:rPr>
          <w:rFonts w:ascii="Arial" w:hAnsi="Arial" w:cs="Arial"/>
        </w:rPr>
        <w:t xml:space="preserve"> bere na vědomí skutečnost, že </w:t>
      </w:r>
      <w:r>
        <w:rPr>
          <w:rFonts w:ascii="Arial" w:hAnsi="Arial" w:cs="Arial"/>
        </w:rPr>
        <w:t xml:space="preserve">podle § 2 písm. e) zákona č. 320/2001 Sb., o finanční kontrole ve veřejné správě a o změně některých zákonů, v platném znění, </w:t>
      </w:r>
      <w:r w:rsidR="00D93252">
        <w:rPr>
          <w:rFonts w:ascii="Arial" w:hAnsi="Arial" w:cs="Arial"/>
        </w:rPr>
        <w:t xml:space="preserve">je </w:t>
      </w:r>
      <w:r>
        <w:rPr>
          <w:rFonts w:ascii="Arial" w:hAnsi="Arial" w:cs="Arial"/>
        </w:rPr>
        <w:t>osobou povinnou spolupůsobit při výkonu finanční kontroly prováděné v souvislosti s úhradou zboží nebo služeb z veřejných výdajů.</w:t>
      </w:r>
    </w:p>
    <w:p w14:paraId="49B0F76D" w14:textId="77777777" w:rsidR="00C13B00" w:rsidRDefault="00C13B00" w:rsidP="009E0D56">
      <w:pPr>
        <w:pStyle w:val="Bezmezer"/>
        <w:ind w:left="567" w:hanging="567"/>
        <w:jc w:val="both"/>
        <w:rPr>
          <w:rFonts w:ascii="Arial" w:hAnsi="Arial" w:cs="Arial"/>
        </w:rPr>
      </w:pPr>
    </w:p>
    <w:p w14:paraId="2510ED23"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lastRenderedPageBreak/>
        <w:t>Prodávající výslovně prohlašuje, že na sebe přebírá nebezpečí změny okolností ve smyslu ustanovení § 1765 odst. 2 občanského zákoníku.</w:t>
      </w:r>
    </w:p>
    <w:p w14:paraId="156617B5" w14:textId="77777777" w:rsidR="00C13B00" w:rsidRDefault="00C13B00" w:rsidP="009E0D56">
      <w:pPr>
        <w:pStyle w:val="Bezmezer"/>
        <w:ind w:left="567" w:hanging="567"/>
        <w:jc w:val="both"/>
        <w:rPr>
          <w:rFonts w:ascii="Arial" w:hAnsi="Arial" w:cs="Arial"/>
        </w:rPr>
      </w:pPr>
    </w:p>
    <w:p w14:paraId="08A832E1" w14:textId="77777777" w:rsidR="00D93252" w:rsidRDefault="00D93252" w:rsidP="009E0D56">
      <w:pPr>
        <w:pStyle w:val="Bezmezer"/>
        <w:numPr>
          <w:ilvl w:val="0"/>
          <w:numId w:val="18"/>
        </w:numPr>
        <w:spacing w:before="240"/>
        <w:ind w:left="567" w:hanging="567"/>
        <w:jc w:val="both"/>
        <w:rPr>
          <w:rFonts w:ascii="Arial" w:hAnsi="Arial" w:cs="Arial"/>
        </w:rPr>
      </w:pPr>
      <w:r>
        <w:rPr>
          <w:rFonts w:ascii="Arial" w:hAnsi="Arial" w:cs="Arial"/>
        </w:rPr>
        <w:t>Komunikace mezi prodávajícím a kupujícím bude v českém jazyce.</w:t>
      </w:r>
    </w:p>
    <w:p w14:paraId="26150D6C" w14:textId="08FC0AB1" w:rsidR="00D44648" w:rsidRDefault="00D44648"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Cs/>
          <w:color w:val="000000"/>
          <w:lang w:eastAsia="cs-CZ"/>
        </w:rPr>
      </w:pPr>
    </w:p>
    <w:p w14:paraId="4832CD64" w14:textId="77777777" w:rsidR="00621634" w:rsidRPr="00ED40A4" w:rsidRDefault="00621634"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Cs/>
          <w:color w:val="000000"/>
          <w:lang w:eastAsia="cs-CZ"/>
        </w:rPr>
      </w:pPr>
    </w:p>
    <w:p w14:paraId="10B0A754"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D93252">
        <w:rPr>
          <w:rFonts w:ascii="Arial" w:eastAsia="Times New Roman" w:hAnsi="Arial" w:cs="Arial"/>
          <w:b/>
          <w:bCs/>
          <w:color w:val="000000"/>
          <w:sz w:val="24"/>
          <w:szCs w:val="24"/>
          <w:lang w:eastAsia="cs-CZ"/>
        </w:rPr>
        <w:t>7</w:t>
      </w:r>
      <w:r w:rsidR="00C13B00" w:rsidRPr="009E0D56">
        <w:rPr>
          <w:rFonts w:ascii="Arial" w:eastAsia="Times New Roman" w:hAnsi="Arial" w:cs="Arial"/>
          <w:b/>
          <w:bCs/>
          <w:color w:val="000000"/>
          <w:sz w:val="24"/>
          <w:szCs w:val="24"/>
          <w:lang w:eastAsia="cs-CZ"/>
        </w:rPr>
        <w:t>.</w:t>
      </w:r>
    </w:p>
    <w:p w14:paraId="640FF2BE" w14:textId="77777777" w:rsidR="00C13B00" w:rsidRDefault="00C13B00" w:rsidP="00C13B00">
      <w:pPr>
        <w:pStyle w:val="Bezmezer"/>
        <w:jc w:val="center"/>
        <w:rPr>
          <w:rFonts w:ascii="Arial" w:hAnsi="Arial" w:cs="Arial"/>
          <w:b/>
        </w:rPr>
      </w:pPr>
      <w:r>
        <w:rPr>
          <w:rFonts w:ascii="Arial" w:hAnsi="Arial" w:cs="Arial"/>
          <w:b/>
        </w:rPr>
        <w:t>Ukončení smlouvy</w:t>
      </w:r>
    </w:p>
    <w:p w14:paraId="52E049D3" w14:textId="77777777" w:rsidR="00C13B00" w:rsidRDefault="00C13B00" w:rsidP="00C13B00">
      <w:pPr>
        <w:pStyle w:val="Bezmezer"/>
        <w:rPr>
          <w:rFonts w:ascii="Arial" w:hAnsi="Arial" w:cs="Arial"/>
          <w:b/>
        </w:rPr>
      </w:pPr>
    </w:p>
    <w:p w14:paraId="017D0596"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Tuto smlouvu lze ukončit písemnou dohodou smluvních stran, odstoupením od smlouvy nebo písemnou výpovědí.</w:t>
      </w:r>
    </w:p>
    <w:p w14:paraId="344C0E7B" w14:textId="77777777" w:rsidR="00C13B00" w:rsidRDefault="00C13B00" w:rsidP="009E0D56">
      <w:pPr>
        <w:pStyle w:val="Bezmezer"/>
        <w:ind w:left="567" w:hanging="567"/>
        <w:jc w:val="both"/>
        <w:rPr>
          <w:rFonts w:ascii="Arial" w:hAnsi="Arial" w:cs="Arial"/>
        </w:rPr>
      </w:pPr>
    </w:p>
    <w:p w14:paraId="64D446FF" w14:textId="77777777" w:rsidR="00C13B00" w:rsidRDefault="00B524E9" w:rsidP="009E0D56">
      <w:pPr>
        <w:pStyle w:val="Bezmezer"/>
        <w:numPr>
          <w:ilvl w:val="0"/>
          <w:numId w:val="19"/>
        </w:numPr>
        <w:ind w:left="567" w:hanging="567"/>
        <w:jc w:val="both"/>
        <w:rPr>
          <w:rFonts w:ascii="Arial" w:hAnsi="Arial" w:cs="Arial"/>
        </w:rPr>
      </w:pPr>
      <w:r>
        <w:rPr>
          <w:rFonts w:ascii="Arial" w:hAnsi="Arial" w:cs="Arial"/>
        </w:rPr>
        <w:t xml:space="preserve">Kupující </w:t>
      </w:r>
      <w:r w:rsidR="00C13B00">
        <w:rPr>
          <w:rFonts w:ascii="Arial" w:hAnsi="Arial" w:cs="Arial"/>
        </w:rPr>
        <w:t>j</w:t>
      </w:r>
      <w:r>
        <w:rPr>
          <w:rFonts w:ascii="Arial" w:hAnsi="Arial" w:cs="Arial"/>
        </w:rPr>
        <w:t>e</w:t>
      </w:r>
      <w:r w:rsidR="00C13B00">
        <w:rPr>
          <w:rFonts w:ascii="Arial" w:hAnsi="Arial" w:cs="Arial"/>
        </w:rPr>
        <w:t xml:space="preserve"> oprávněn písemně odstoupit od smlouvy v případě, kdy </w:t>
      </w:r>
      <w:r>
        <w:rPr>
          <w:rFonts w:ascii="Arial" w:hAnsi="Arial" w:cs="Arial"/>
        </w:rPr>
        <w:t xml:space="preserve">prodávající </w:t>
      </w:r>
      <w:r w:rsidR="00C13B00">
        <w:rPr>
          <w:rFonts w:ascii="Arial" w:hAnsi="Arial" w:cs="Arial"/>
        </w:rPr>
        <w:t>poruší podstatným způsobem ve smyslu ustanovení § 2001 a násl. občanského zákoníku či více než třikrát své povinnosti stanovené zákonem či touto smlouvou. Odstoupení od smlouvy ze strany kupujícího nesmí být spojeno s uložením jakékoliv sankce k tíži kupujícího.</w:t>
      </w:r>
    </w:p>
    <w:p w14:paraId="3EB48076" w14:textId="77777777" w:rsidR="00C13B00" w:rsidRDefault="00C13B00" w:rsidP="009E0D56">
      <w:pPr>
        <w:pStyle w:val="Bezmezer"/>
        <w:ind w:left="567" w:hanging="567"/>
        <w:jc w:val="both"/>
        <w:rPr>
          <w:rFonts w:ascii="Arial" w:hAnsi="Arial" w:cs="Arial"/>
        </w:rPr>
      </w:pPr>
    </w:p>
    <w:p w14:paraId="2DB10C87" w14:textId="77777777" w:rsidR="00B524E9" w:rsidRDefault="00C13B00" w:rsidP="009E0D56">
      <w:pPr>
        <w:pStyle w:val="Bezmezer"/>
        <w:numPr>
          <w:ilvl w:val="0"/>
          <w:numId w:val="19"/>
        </w:numPr>
        <w:ind w:left="567" w:hanging="567"/>
        <w:jc w:val="both"/>
        <w:rPr>
          <w:rFonts w:ascii="Arial" w:hAnsi="Arial" w:cs="Arial"/>
        </w:rPr>
      </w:pPr>
      <w:r>
        <w:rPr>
          <w:rFonts w:ascii="Arial" w:hAnsi="Arial" w:cs="Arial"/>
        </w:rPr>
        <w:t>Za porušení smlouvy podstatným způsobem se považuje</w:t>
      </w:r>
    </w:p>
    <w:p w14:paraId="7C3A72D4" w14:textId="141B6103" w:rsidR="00B524E9" w:rsidRDefault="00C13B00" w:rsidP="009E0D56">
      <w:pPr>
        <w:pStyle w:val="Bezmezer"/>
        <w:numPr>
          <w:ilvl w:val="0"/>
          <w:numId w:val="21"/>
        </w:numPr>
        <w:tabs>
          <w:tab w:val="left" w:pos="993"/>
        </w:tabs>
        <w:spacing w:before="240"/>
        <w:ind w:left="993" w:hanging="426"/>
        <w:jc w:val="both"/>
        <w:rPr>
          <w:rFonts w:ascii="Arial" w:hAnsi="Arial" w:cs="Arial"/>
        </w:rPr>
      </w:pPr>
      <w:r w:rsidRPr="00B524E9">
        <w:rPr>
          <w:rFonts w:ascii="Arial" w:hAnsi="Arial" w:cs="Arial"/>
        </w:rPr>
        <w:t xml:space="preserve">prodlení s dodáním předmětu plnění dle článku </w:t>
      </w:r>
      <w:r w:rsidR="00B524E9" w:rsidRPr="00B524E9">
        <w:rPr>
          <w:rFonts w:ascii="Arial" w:hAnsi="Arial" w:cs="Arial"/>
        </w:rPr>
        <w:fldChar w:fldCharType="begin"/>
      </w:r>
      <w:r w:rsidR="00B524E9" w:rsidRPr="00B524E9">
        <w:rPr>
          <w:rFonts w:ascii="Arial" w:hAnsi="Arial" w:cs="Arial"/>
        </w:rPr>
        <w:instrText xml:space="preserve"> REF _Ref508020884 \r \h </w:instrText>
      </w:r>
      <w:r w:rsidR="00B524E9" w:rsidRPr="00B524E9">
        <w:rPr>
          <w:rFonts w:ascii="Arial" w:hAnsi="Arial" w:cs="Arial"/>
        </w:rPr>
      </w:r>
      <w:r w:rsidR="00B524E9" w:rsidRPr="00B524E9">
        <w:rPr>
          <w:rFonts w:ascii="Arial" w:hAnsi="Arial" w:cs="Arial"/>
        </w:rPr>
        <w:fldChar w:fldCharType="separate"/>
      </w:r>
      <w:r w:rsidR="003E69F5">
        <w:rPr>
          <w:rFonts w:ascii="Arial" w:hAnsi="Arial" w:cs="Arial"/>
        </w:rPr>
        <w:t>1.3</w:t>
      </w:r>
      <w:r w:rsidR="00B524E9" w:rsidRPr="00B524E9">
        <w:rPr>
          <w:rFonts w:ascii="Arial" w:hAnsi="Arial" w:cs="Arial"/>
        </w:rPr>
        <w:fldChar w:fldCharType="end"/>
      </w:r>
      <w:r w:rsidR="00B524E9" w:rsidRPr="00B524E9">
        <w:rPr>
          <w:rFonts w:ascii="Arial" w:hAnsi="Arial" w:cs="Arial"/>
        </w:rPr>
        <w:t>.</w:t>
      </w:r>
      <w:r w:rsidR="00514774">
        <w:rPr>
          <w:rFonts w:ascii="Arial" w:hAnsi="Arial" w:cs="Arial"/>
        </w:rPr>
        <w:t xml:space="preserve"> </w:t>
      </w:r>
      <w:r w:rsidRPr="00B524E9">
        <w:rPr>
          <w:rFonts w:ascii="Arial" w:hAnsi="Arial" w:cs="Arial"/>
        </w:rPr>
        <w:t>této smlouvy</w:t>
      </w:r>
      <w:r w:rsidR="00B524E9" w:rsidRPr="00B524E9">
        <w:rPr>
          <w:rFonts w:ascii="Arial" w:hAnsi="Arial" w:cs="Arial"/>
        </w:rPr>
        <w:t xml:space="preserve"> o více než </w:t>
      </w:r>
      <w:r w:rsidR="005A0BA9">
        <w:rPr>
          <w:rFonts w:ascii="Arial" w:hAnsi="Arial" w:cs="Arial"/>
        </w:rPr>
        <w:t>14</w:t>
      </w:r>
      <w:r w:rsidR="00B524E9" w:rsidRPr="00B524E9">
        <w:rPr>
          <w:rFonts w:ascii="Arial" w:hAnsi="Arial" w:cs="Arial"/>
          <w:lang w:val="en-US"/>
        </w:rPr>
        <w:t xml:space="preserve"> </w:t>
      </w:r>
      <w:r w:rsidR="00B524E9" w:rsidRPr="009E0D56">
        <w:rPr>
          <w:rFonts w:ascii="Arial" w:hAnsi="Arial" w:cs="Arial"/>
        </w:rPr>
        <w:t>kalendářních dn</w:t>
      </w:r>
      <w:r w:rsidR="00B524E9" w:rsidRPr="00B524E9">
        <w:rPr>
          <w:rFonts w:ascii="Arial" w:hAnsi="Arial" w:cs="Arial"/>
        </w:rPr>
        <w:t>í,</w:t>
      </w:r>
    </w:p>
    <w:p w14:paraId="69541C69" w14:textId="77777777" w:rsidR="005A0BA9" w:rsidRDefault="00C13B00" w:rsidP="009E0D56">
      <w:pPr>
        <w:pStyle w:val="Bezmezer"/>
        <w:numPr>
          <w:ilvl w:val="0"/>
          <w:numId w:val="21"/>
        </w:numPr>
        <w:tabs>
          <w:tab w:val="left" w:pos="993"/>
        </w:tabs>
        <w:ind w:left="993" w:hanging="426"/>
        <w:jc w:val="both"/>
        <w:rPr>
          <w:rFonts w:ascii="Arial" w:hAnsi="Arial" w:cs="Arial"/>
        </w:rPr>
      </w:pPr>
      <w:r w:rsidRPr="00B524E9">
        <w:rPr>
          <w:rFonts w:ascii="Arial" w:hAnsi="Arial" w:cs="Arial"/>
        </w:rPr>
        <w:t>poruší-li prodávající mlčenlivost dle této smlouvy</w:t>
      </w:r>
      <w:r w:rsidR="00B524E9" w:rsidRPr="00B524E9">
        <w:rPr>
          <w:rFonts w:ascii="Arial" w:hAnsi="Arial" w:cs="Arial"/>
        </w:rPr>
        <w:t xml:space="preserve">, </w:t>
      </w:r>
    </w:p>
    <w:p w14:paraId="63882549" w14:textId="77777777" w:rsidR="00C13B00" w:rsidRPr="00B524E9" w:rsidRDefault="00C13B00" w:rsidP="009E0D56">
      <w:pPr>
        <w:pStyle w:val="Bezmezer"/>
        <w:ind w:left="567" w:hanging="567"/>
        <w:jc w:val="both"/>
        <w:rPr>
          <w:rFonts w:ascii="Arial" w:hAnsi="Arial" w:cs="Arial"/>
        </w:rPr>
      </w:pPr>
    </w:p>
    <w:p w14:paraId="790B44CC" w14:textId="77777777" w:rsidR="00B879F5" w:rsidRPr="00B879F5" w:rsidRDefault="00B879F5" w:rsidP="009E0D56">
      <w:pPr>
        <w:pStyle w:val="Bezmezer"/>
        <w:ind w:left="567" w:hanging="567"/>
        <w:jc w:val="both"/>
        <w:rPr>
          <w:rFonts w:ascii="Arial" w:hAnsi="Arial" w:cs="Arial"/>
        </w:rPr>
      </w:pPr>
    </w:p>
    <w:p w14:paraId="405B39CD"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06C53256" w14:textId="77777777" w:rsidR="00C13B00" w:rsidRDefault="00C13B00" w:rsidP="009E0D56">
      <w:pPr>
        <w:pStyle w:val="Bezmezer"/>
        <w:ind w:left="567" w:hanging="567"/>
        <w:jc w:val="both"/>
        <w:rPr>
          <w:rFonts w:ascii="Arial" w:hAnsi="Arial" w:cs="Arial"/>
        </w:rPr>
      </w:pPr>
    </w:p>
    <w:p w14:paraId="5628BDF2"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Za den odstoupení od smlouvy se považuje den, kdy bylo písemné oznámení o odstoupení oprávněné strany doručeno druhé smluvní straně.</w:t>
      </w:r>
    </w:p>
    <w:p w14:paraId="740BC94C" w14:textId="77777777" w:rsidR="00C13B00" w:rsidRDefault="00C13B00" w:rsidP="009E0D56">
      <w:pPr>
        <w:pStyle w:val="Bezmezer"/>
        <w:ind w:left="567" w:hanging="567"/>
        <w:jc w:val="both"/>
        <w:rPr>
          <w:rFonts w:ascii="Arial" w:hAnsi="Arial" w:cs="Arial"/>
        </w:rPr>
      </w:pPr>
    </w:p>
    <w:p w14:paraId="03366764" w14:textId="77777777" w:rsidR="00C13B00" w:rsidRPr="009E0D56" w:rsidRDefault="00C13B00" w:rsidP="009E0D56">
      <w:pPr>
        <w:numPr>
          <w:ilvl w:val="0"/>
          <w:numId w:val="19"/>
        </w:num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bCs/>
          <w:color w:val="000000"/>
          <w:szCs w:val="24"/>
          <w:lang w:eastAsia="cs-CZ"/>
        </w:rPr>
      </w:pPr>
      <w:r>
        <w:rPr>
          <w:rFonts w:ascii="Arial" w:hAnsi="Arial" w:cs="Arial"/>
        </w:rPr>
        <w:t>Odstoupení od smlouvy se nedotýká práva na zaplacení smluvní pokuty ani práva na náhradu újmy vzniklé z porušení smluvní povinnosti.</w:t>
      </w:r>
    </w:p>
    <w:p w14:paraId="592927B1" w14:textId="77777777" w:rsidR="00C13B00" w:rsidRDefault="00C13B00" w:rsidP="00103168">
      <w:pPr>
        <w:autoSpaceDE w:val="0"/>
        <w:autoSpaceDN w:val="0"/>
        <w:adjustRightInd w:val="0"/>
        <w:spacing w:after="0" w:line="240" w:lineRule="auto"/>
        <w:ind w:left="567" w:hanging="567"/>
        <w:jc w:val="both"/>
        <w:rPr>
          <w:rFonts w:ascii="Arial" w:eastAsia="Times New Roman" w:hAnsi="Arial" w:cs="Arial"/>
          <w:b/>
          <w:bCs/>
          <w:color w:val="000000"/>
          <w:sz w:val="24"/>
          <w:szCs w:val="24"/>
          <w:lang w:eastAsia="cs-CZ"/>
        </w:rPr>
      </w:pPr>
    </w:p>
    <w:p w14:paraId="1AE48C45" w14:textId="77777777" w:rsidR="00103168" w:rsidRDefault="00103168" w:rsidP="00103168">
      <w:pPr>
        <w:autoSpaceDE w:val="0"/>
        <w:autoSpaceDN w:val="0"/>
        <w:adjustRightInd w:val="0"/>
        <w:spacing w:after="0" w:line="240" w:lineRule="auto"/>
        <w:jc w:val="both"/>
        <w:rPr>
          <w:rFonts w:ascii="Arial" w:eastAsia="Times New Roman" w:hAnsi="Arial" w:cs="Arial"/>
          <w:b/>
          <w:bCs/>
          <w:color w:val="000000"/>
          <w:sz w:val="24"/>
          <w:szCs w:val="24"/>
          <w:lang w:eastAsia="cs-CZ"/>
        </w:rPr>
      </w:pPr>
    </w:p>
    <w:p w14:paraId="4CE5EAD0" w14:textId="77777777" w:rsidR="00C13B00" w:rsidRPr="009E0D56" w:rsidRDefault="00F76626"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7A15E6" w:rsidRPr="009E0D56">
        <w:rPr>
          <w:rFonts w:ascii="Arial" w:eastAsia="Times New Roman" w:hAnsi="Arial" w:cs="Arial"/>
          <w:b/>
          <w:bCs/>
          <w:color w:val="000000"/>
          <w:sz w:val="24"/>
          <w:szCs w:val="24"/>
          <w:lang w:eastAsia="cs-CZ"/>
        </w:rPr>
        <w:t>8</w:t>
      </w:r>
      <w:r w:rsidR="00C13B00" w:rsidRPr="009E0D56">
        <w:rPr>
          <w:rFonts w:ascii="Arial" w:eastAsia="Times New Roman" w:hAnsi="Arial" w:cs="Arial"/>
          <w:b/>
          <w:bCs/>
          <w:color w:val="000000"/>
          <w:sz w:val="24"/>
          <w:szCs w:val="24"/>
          <w:lang w:eastAsia="cs-CZ"/>
        </w:rPr>
        <w:t>.</w:t>
      </w:r>
    </w:p>
    <w:p w14:paraId="2B6E0CCC"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Závěrečná ustanovení</w:t>
      </w:r>
    </w:p>
    <w:p w14:paraId="37EDC2C7" w14:textId="77777777" w:rsidR="00C13B00" w:rsidRDefault="00C13B00" w:rsidP="00C13B00">
      <w:pPr>
        <w:autoSpaceDE w:val="0"/>
        <w:autoSpaceDN w:val="0"/>
        <w:adjustRightInd w:val="0"/>
        <w:spacing w:after="0" w:line="240" w:lineRule="auto"/>
        <w:ind w:left="360" w:hanging="360"/>
        <w:rPr>
          <w:rFonts w:ascii="Arial" w:eastAsia="Times New Roman" w:hAnsi="Arial" w:cs="Arial"/>
          <w:color w:val="000000"/>
          <w:lang w:eastAsia="cs-CZ"/>
        </w:rPr>
      </w:pPr>
    </w:p>
    <w:p w14:paraId="37562FE0"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Tato Smlouva může být měněna a doplňována pouze písemnými a očíslovanými dodatky, podepsanými oprávněnými zástupci smluvních stran.</w:t>
      </w:r>
      <w:r w:rsidR="000C6C37">
        <w:rPr>
          <w:rFonts w:ascii="Arial" w:eastAsia="Times New Roman" w:hAnsi="Arial" w:cs="Arial"/>
          <w:color w:val="000000"/>
          <w:lang w:eastAsia="cs-CZ"/>
        </w:rPr>
        <w:t xml:space="preserve"> Výjimku tvoří změna kontaktních údajů osob uvedených v odst. 8.5. smlouvy, které mohou být měněny jednostranným písemným oznámením doručeným druhé smluvní straně. </w:t>
      </w:r>
      <w:r>
        <w:rPr>
          <w:rFonts w:ascii="Arial" w:eastAsia="Times New Roman" w:hAnsi="Arial" w:cs="Arial"/>
          <w:color w:val="000000"/>
          <w:lang w:eastAsia="cs-CZ"/>
        </w:rPr>
        <w:tab/>
      </w:r>
    </w:p>
    <w:p w14:paraId="00776737" w14:textId="77777777" w:rsidR="00C13B00" w:rsidRDefault="00C13B00" w:rsidP="009E0D56">
      <w:pPr>
        <w:tabs>
          <w:tab w:val="left" w:pos="36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7FBF5D5A"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right="-2" w:hanging="567"/>
        <w:jc w:val="both"/>
        <w:rPr>
          <w:rFonts w:ascii="Arial" w:eastAsia="Times New Roman" w:hAnsi="Arial" w:cs="Arial"/>
          <w:color w:val="000000"/>
          <w:lang w:eastAsia="cs-CZ"/>
        </w:rPr>
      </w:pPr>
      <w:r>
        <w:rPr>
          <w:rFonts w:ascii="Arial" w:eastAsia="Times New Roman" w:hAnsi="Arial" w:cs="Arial"/>
          <w:color w:val="000000"/>
          <w:lang w:eastAsia="cs-CZ"/>
        </w:rPr>
        <w:t>V ostatním se řídí práva a povinnosti smluvních stran příslušnými ustanoveními Občanského zákoníku.</w:t>
      </w:r>
      <w:r w:rsidR="00F76626" w:rsidRPr="00F76626">
        <w:rPr>
          <w:rFonts w:ascii="Arial" w:hAnsi="Arial" w:cs="Arial"/>
          <w:color w:val="000000"/>
        </w:rPr>
        <w:t xml:space="preserve"> </w:t>
      </w:r>
      <w:r w:rsidR="00F76626" w:rsidRPr="003B6E8D">
        <w:rPr>
          <w:rFonts w:ascii="Arial" w:hAnsi="Arial" w:cs="Arial"/>
          <w:color w:val="000000"/>
        </w:rPr>
        <w:t>Tato smlouva a</w:t>
      </w:r>
      <w:r w:rsidR="00404941">
        <w:rPr>
          <w:rFonts w:ascii="Arial" w:hAnsi="Arial" w:cs="Arial"/>
          <w:color w:val="000000"/>
        </w:rPr>
        <w:t xml:space="preserve"> </w:t>
      </w:r>
      <w:r w:rsidR="00F76626" w:rsidRPr="003B6E8D">
        <w:rPr>
          <w:rFonts w:ascii="Arial" w:hAnsi="Arial" w:cs="Arial"/>
          <w:color w:val="000000"/>
        </w:rPr>
        <w:t>vztahy z ní vyplývající se řídí právním řádem České republiky.</w:t>
      </w:r>
    </w:p>
    <w:p w14:paraId="6B6D449F"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50CA88AD" w14:textId="768FD376"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Tato Smlouva se vyhotovuje ve </w:t>
      </w:r>
      <w:r w:rsidR="00B11A44">
        <w:rPr>
          <w:rFonts w:ascii="Arial" w:eastAsia="Times New Roman" w:hAnsi="Arial" w:cs="Arial"/>
          <w:color w:val="000000"/>
          <w:lang w:eastAsia="cs-CZ"/>
        </w:rPr>
        <w:t>dvou</w:t>
      </w:r>
      <w:r>
        <w:rPr>
          <w:rFonts w:ascii="Arial" w:eastAsia="Times New Roman" w:hAnsi="Arial" w:cs="Arial"/>
          <w:color w:val="000000"/>
          <w:lang w:eastAsia="cs-CZ"/>
        </w:rPr>
        <w:t xml:space="preserve"> vyhotoveních, z nichž </w:t>
      </w:r>
      <w:r w:rsidR="0068297A">
        <w:rPr>
          <w:rFonts w:ascii="Arial" w:eastAsia="Times New Roman" w:hAnsi="Arial" w:cs="Arial"/>
          <w:color w:val="000000"/>
          <w:lang w:eastAsia="cs-CZ"/>
        </w:rPr>
        <w:t xml:space="preserve">každá strana obdrží </w:t>
      </w:r>
      <w:r w:rsidR="00B11A44">
        <w:rPr>
          <w:rFonts w:ascii="Arial" w:eastAsia="Times New Roman" w:hAnsi="Arial" w:cs="Arial"/>
          <w:color w:val="000000"/>
          <w:lang w:eastAsia="cs-CZ"/>
        </w:rPr>
        <w:t>jedno</w:t>
      </w:r>
      <w:r>
        <w:rPr>
          <w:rFonts w:ascii="Arial" w:eastAsia="Times New Roman" w:hAnsi="Arial" w:cs="Arial"/>
          <w:color w:val="000000"/>
          <w:lang w:eastAsia="cs-CZ"/>
        </w:rPr>
        <w:t xml:space="preserve"> vyhotovení.</w:t>
      </w:r>
    </w:p>
    <w:p w14:paraId="04EA4552"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2A72008E" w14:textId="77777777" w:rsidR="00B170D2" w:rsidRDefault="00B170D2" w:rsidP="009E0D56">
      <w:pPr>
        <w:numPr>
          <w:ilvl w:val="0"/>
          <w:numId w:val="24"/>
        </w:numPr>
        <w:tabs>
          <w:tab w:val="left" w:pos="180"/>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r>
        <w:rPr>
          <w:rFonts w:ascii="Arial" w:eastAsia="Times New Roman" w:hAnsi="Arial" w:cs="Arial"/>
          <w:color w:val="000000"/>
          <w:lang w:eastAsia="cs-CZ"/>
        </w:rPr>
        <w:t xml:space="preserve">Odpovědnou </w:t>
      </w:r>
      <w:r w:rsidR="000C6C37">
        <w:rPr>
          <w:rFonts w:ascii="Arial" w:eastAsia="Times New Roman" w:hAnsi="Arial" w:cs="Arial"/>
          <w:color w:val="000000"/>
          <w:lang w:eastAsia="cs-CZ"/>
        </w:rPr>
        <w:t xml:space="preserve">(kontaktní) </w:t>
      </w:r>
      <w:r>
        <w:rPr>
          <w:rFonts w:ascii="Arial" w:eastAsia="Times New Roman" w:hAnsi="Arial" w:cs="Arial"/>
          <w:color w:val="000000"/>
          <w:lang w:eastAsia="cs-CZ"/>
        </w:rPr>
        <w:t>osobou za prodávajícího je:</w:t>
      </w:r>
    </w:p>
    <w:p w14:paraId="728C100A" w14:textId="20346B33" w:rsidR="00B170D2" w:rsidRPr="003214C9" w:rsidRDefault="005B6D4C" w:rsidP="005B6D4C">
      <w:pPr>
        <w:pStyle w:val="Odstavecseseznamem"/>
        <w:spacing w:before="240"/>
        <w:ind w:left="0" w:firstLine="567"/>
        <w:rPr>
          <w:rFonts w:ascii="Arial" w:hAnsi="Arial"/>
          <w:color w:val="000000"/>
          <w:lang w:val="en-US"/>
        </w:rPr>
      </w:pPr>
      <w:r w:rsidRPr="005B6D4C">
        <w:rPr>
          <w:rFonts w:ascii="Arial" w:hAnsi="Arial"/>
          <w:color w:val="000000"/>
          <w:lang w:val="en-US"/>
        </w:rPr>
        <w:lastRenderedPageBreak/>
        <w:t>, tel.: +420, e-mail: @solutia.cz</w:t>
      </w:r>
    </w:p>
    <w:p w14:paraId="02504247" w14:textId="77777777" w:rsidR="00B170D2" w:rsidRDefault="000C6C37" w:rsidP="000C6C37">
      <w:pPr>
        <w:pStyle w:val="Odstavecseseznamem"/>
        <w:ind w:left="567"/>
        <w:rPr>
          <w:rFonts w:ascii="Arial" w:eastAsia="Times New Roman" w:hAnsi="Arial" w:cs="Arial"/>
          <w:color w:val="000000"/>
          <w:lang w:eastAsia="cs-CZ"/>
        </w:rPr>
      </w:pPr>
      <w:r>
        <w:rPr>
          <w:rFonts w:ascii="Arial" w:eastAsia="Times New Roman" w:hAnsi="Arial" w:cs="Arial"/>
          <w:color w:val="000000"/>
          <w:lang w:eastAsia="cs-CZ"/>
        </w:rPr>
        <w:t>Odpovědnou (kontaktní) osobou za kupujícího je:</w:t>
      </w:r>
    </w:p>
    <w:p w14:paraId="38BB1B6F" w14:textId="0667E134" w:rsidR="000C6C37" w:rsidRPr="00996487" w:rsidRDefault="004F5BBB" w:rsidP="000C6C37">
      <w:pPr>
        <w:pStyle w:val="Odstavecseseznamem"/>
        <w:ind w:left="567"/>
        <w:rPr>
          <w:rFonts w:ascii="Arial" w:hAnsi="Arial" w:cs="Arial"/>
        </w:rPr>
      </w:pPr>
      <w:r>
        <w:rPr>
          <w:rFonts w:ascii="Arial" w:hAnsi="Arial" w:cs="Arial"/>
        </w:rPr>
        <w:t xml:space="preserve">, tel.: </w:t>
      </w:r>
      <w:r w:rsidR="005B6D4C">
        <w:rPr>
          <w:rFonts w:ascii="Arial" w:hAnsi="Arial" w:cs="Arial"/>
        </w:rPr>
        <w:t>+420</w:t>
      </w:r>
      <w:r>
        <w:rPr>
          <w:rFonts w:ascii="Arial" w:hAnsi="Arial" w:cs="Arial"/>
        </w:rPr>
        <w:t>, e-mail: @ksz.brn.justice.cz</w:t>
      </w:r>
    </w:p>
    <w:p w14:paraId="285E6C1F"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w:t>
      </w:r>
      <w:r w:rsidR="007A15E6">
        <w:rPr>
          <w:rFonts w:ascii="Arial" w:eastAsia="Times New Roman" w:hAnsi="Arial" w:cs="Arial"/>
          <w:color w:val="000000"/>
          <w:lang w:eastAsia="cs-CZ"/>
        </w:rPr>
        <w:t xml:space="preserve"> Smluvní strany vylučují použití případných Všeobecných obchodních podmínek nebo obdobného dokumentu prodávajícího. </w:t>
      </w:r>
    </w:p>
    <w:p w14:paraId="4966B15C"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hAnsi="Arial" w:cs="Arial"/>
        </w:rPr>
      </w:pPr>
      <w:r>
        <w:rPr>
          <w:rFonts w:ascii="Arial" w:hAnsi="Arial" w:cs="Arial"/>
        </w:rPr>
        <w:t>Smluvní strany v souladu s ustanovením § 558 odst. 2 občanského zákoníku vylučují použití obchodních zvyklostí na právní vztahy vzniklé z této Smlouvy.</w:t>
      </w:r>
    </w:p>
    <w:p w14:paraId="03AEF6EF"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6A43E080" w14:textId="77777777" w:rsidR="00C13B00" w:rsidRPr="00404941"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sidRPr="00404941">
        <w:rPr>
          <w:rFonts w:ascii="Arial" w:hAnsi="Arial" w:cs="Arial"/>
        </w:rPr>
        <w:t xml:space="preserve">Smluvní strany souhlasně prohlašují, že tato smlouva není smlouvou uzavřenou adhezním způsobem ve smyslu ustanovení § 1798 a násl. občanského zákoníku.  </w:t>
      </w:r>
    </w:p>
    <w:p w14:paraId="490878C0"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color w:val="000000"/>
          <w:lang w:eastAsia="cs-CZ"/>
        </w:rPr>
        <w:t>Při rozhodování případných sporů, vzniklých ze závazkových vztahů založených touto smlouvou, budou místně a věcně příslušné soudy České republiky.</w:t>
      </w:r>
    </w:p>
    <w:p w14:paraId="650D26F4"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449C4A3D" w14:textId="77777777" w:rsidR="00F76626" w:rsidRPr="003B6E8D"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3AD8D9B5"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2C24BC89" w14:textId="77777777" w:rsidR="00F76626"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1861AE10" w14:textId="77777777" w:rsidR="0019391D" w:rsidRDefault="0019391D" w:rsidP="009E0D56">
      <w:pPr>
        <w:pStyle w:val="Odstavecseseznamem"/>
        <w:rPr>
          <w:rFonts w:ascii="Arial" w:hAnsi="Arial" w:cs="Arial"/>
        </w:rPr>
      </w:pPr>
    </w:p>
    <w:p w14:paraId="765F4A91" w14:textId="77777777" w:rsidR="0019391D" w:rsidRPr="003B6E8D" w:rsidRDefault="0019391D" w:rsidP="009E0D56">
      <w:pPr>
        <w:pStyle w:val="Bezmezer"/>
        <w:numPr>
          <w:ilvl w:val="0"/>
          <w:numId w:val="24"/>
        </w:numPr>
        <w:tabs>
          <w:tab w:val="left" w:pos="567"/>
        </w:tabs>
        <w:ind w:left="567" w:hanging="567"/>
        <w:jc w:val="both"/>
        <w:rPr>
          <w:rFonts w:ascii="Arial" w:hAnsi="Arial" w:cs="Arial"/>
        </w:rPr>
      </w:pPr>
      <w:r>
        <w:rPr>
          <w:rFonts w:ascii="Arial" w:hAnsi="Arial" w:cs="Arial"/>
        </w:rPr>
        <w:t>Tato smlouva nabývá platnosti dnem podpisu oběma smluvními stranami. Účinnost smlouvy nastává okamžikem jejího uveřejnění v registru smluv.</w:t>
      </w:r>
    </w:p>
    <w:p w14:paraId="40BC83B4"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1B1560F1"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67FC39C1" w14:textId="0CB8BAC2"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0A457167" w14:textId="77777777" w:rsidR="00A8696F" w:rsidRDefault="00A8696F"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4405F327" w14:textId="77777777" w:rsidR="006A4733" w:rsidRDefault="006A4733"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0F6AC147" w14:textId="6C898EE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V </w:t>
      </w:r>
      <w:r w:rsidR="0068297A">
        <w:rPr>
          <w:rFonts w:ascii="Arial" w:eastAsia="Times New Roman" w:hAnsi="Arial" w:cs="Arial"/>
          <w:lang w:eastAsia="cs-CZ"/>
        </w:rPr>
        <w:t>Brně</w:t>
      </w:r>
      <w:r>
        <w:rPr>
          <w:rFonts w:ascii="Arial" w:eastAsia="Times New Roman" w:hAnsi="Arial" w:cs="Arial"/>
          <w:lang w:eastAsia="cs-CZ"/>
        </w:rPr>
        <w:t xml:space="preserve"> dne </w:t>
      </w:r>
      <w:r w:rsidR="005B6D4C" w:rsidRPr="005B6D4C">
        <w:rPr>
          <w:rFonts w:ascii="Arial" w:eastAsia="Times New Roman" w:hAnsi="Arial" w:cs="Arial"/>
          <w:lang w:eastAsia="cs-CZ"/>
        </w:rPr>
        <w:t>1. 11. 2022</w:t>
      </w:r>
      <w:r w:rsidR="005B6D4C" w:rsidRPr="005B6D4C">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V </w:t>
      </w:r>
      <w:r w:rsidR="005B6D4C">
        <w:rPr>
          <w:rFonts w:ascii="Arial" w:eastAsia="Times New Roman" w:hAnsi="Arial" w:cs="Arial"/>
          <w:lang w:eastAsia="cs-CZ"/>
        </w:rPr>
        <w:t>Praze</w:t>
      </w:r>
      <w:r>
        <w:rPr>
          <w:rFonts w:ascii="Arial" w:eastAsia="Times New Roman" w:hAnsi="Arial" w:cs="Arial"/>
          <w:lang w:eastAsia="cs-CZ"/>
        </w:rPr>
        <w:t xml:space="preserve"> dne </w:t>
      </w:r>
      <w:r w:rsidR="005B6D4C" w:rsidRPr="005B6D4C">
        <w:rPr>
          <w:rFonts w:ascii="Arial" w:eastAsia="Times New Roman" w:hAnsi="Arial" w:cs="Arial"/>
          <w:lang w:eastAsia="cs-CZ"/>
        </w:rPr>
        <w:t>31. 10. 2022</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0D857B8A"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r w:rsidRPr="008107FE">
        <w:rPr>
          <w:rFonts w:ascii="Arial" w:eastAsia="Times New Roman" w:hAnsi="Arial" w:cs="Arial"/>
          <w:lang w:eastAsia="cs-CZ"/>
        </w:rPr>
        <w:t>Za kupujícího:</w:t>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t xml:space="preserve">Za prodávajícího: </w:t>
      </w:r>
    </w:p>
    <w:p w14:paraId="54E12031"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5B9CE771"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57D97DB0" w14:textId="77777777" w:rsidR="00D83DAA" w:rsidRDefault="00D83DAA" w:rsidP="00C13B00">
      <w:pPr>
        <w:autoSpaceDE w:val="0"/>
        <w:autoSpaceDN w:val="0"/>
        <w:adjustRightInd w:val="0"/>
        <w:spacing w:after="0" w:line="240" w:lineRule="auto"/>
        <w:rPr>
          <w:rFonts w:ascii="Arial" w:eastAsia="Times New Roman" w:hAnsi="Arial" w:cs="Arial"/>
          <w:lang w:eastAsia="cs-CZ"/>
        </w:rPr>
      </w:pPr>
    </w:p>
    <w:p w14:paraId="2D67CC9E" w14:textId="00805F6D" w:rsidR="00C13B00" w:rsidRPr="00D05875" w:rsidRDefault="00C13B00" w:rsidP="00C13B00">
      <w:pPr>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5DF09ECF" w14:textId="76F06C87" w:rsidR="00C13B00" w:rsidRPr="009201EC" w:rsidRDefault="00C13B00" w:rsidP="00D83DAA">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u w:val="single"/>
          <w:lang w:eastAsia="cs-CZ"/>
        </w:rPr>
      </w:pPr>
      <w:r w:rsidRPr="00D05875">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lang w:eastAsia="cs-CZ"/>
        </w:rPr>
        <w:tab/>
      </w:r>
      <w:r w:rsidRPr="009201EC">
        <w:rPr>
          <w:rFonts w:ascii="Arial" w:eastAsia="Times New Roman" w:hAnsi="Arial" w:cs="Arial"/>
          <w:lang w:eastAsia="cs-CZ"/>
        </w:rPr>
        <w:tab/>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p>
    <w:p w14:paraId="1024582B" w14:textId="4BE2EAF3" w:rsidR="001B5F88" w:rsidRDefault="001B5F88" w:rsidP="00BC493D">
      <w:pPr>
        <w:rPr>
          <w:sz w:val="2"/>
          <w:szCs w:val="2"/>
        </w:rPr>
      </w:pPr>
    </w:p>
    <w:p w14:paraId="726E74F7" w14:textId="77777777" w:rsidR="001B5F88" w:rsidRPr="00351F39" w:rsidRDefault="001B5F88" w:rsidP="00351F39">
      <w:pPr>
        <w:spacing w:line="1" w:lineRule="exact"/>
        <w:rPr>
          <w:sz w:val="2"/>
          <w:szCs w:val="2"/>
        </w:rPr>
      </w:pPr>
    </w:p>
    <w:sectPr w:rsidR="001B5F88" w:rsidRPr="00351F39" w:rsidSect="00B11A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3024" w14:textId="77777777" w:rsidR="00AD6293" w:rsidRDefault="00AD6293" w:rsidP="0064242D">
      <w:pPr>
        <w:spacing w:after="0" w:line="240" w:lineRule="auto"/>
      </w:pPr>
      <w:r>
        <w:separator/>
      </w:r>
    </w:p>
  </w:endnote>
  <w:endnote w:type="continuationSeparator" w:id="0">
    <w:p w14:paraId="5CD8868B" w14:textId="77777777" w:rsidR="00AD6293" w:rsidRDefault="00AD6293" w:rsidP="0064242D">
      <w:pPr>
        <w:spacing w:after="0" w:line="240" w:lineRule="auto"/>
      </w:pPr>
      <w:r>
        <w:continuationSeparator/>
      </w:r>
    </w:p>
  </w:endnote>
  <w:endnote w:type="continuationNotice" w:id="1">
    <w:p w14:paraId="325B126E" w14:textId="77777777" w:rsidR="00AD6293" w:rsidRDefault="00AD6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Times New Roman"/>
    <w:panose1 w:val="00000000000000000000"/>
    <w:charset w:val="EE"/>
    <w:family w:val="swiss"/>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2ED6" w14:textId="77777777" w:rsidR="00AD6293" w:rsidRDefault="00AD6293" w:rsidP="0064242D">
      <w:pPr>
        <w:spacing w:after="0" w:line="240" w:lineRule="auto"/>
      </w:pPr>
      <w:r>
        <w:separator/>
      </w:r>
    </w:p>
  </w:footnote>
  <w:footnote w:type="continuationSeparator" w:id="0">
    <w:p w14:paraId="36FB3A45" w14:textId="77777777" w:rsidR="00AD6293" w:rsidRDefault="00AD6293" w:rsidP="0064242D">
      <w:pPr>
        <w:spacing w:after="0" w:line="240" w:lineRule="auto"/>
      </w:pPr>
      <w:r>
        <w:continuationSeparator/>
      </w:r>
    </w:p>
  </w:footnote>
  <w:footnote w:type="continuationNotice" w:id="1">
    <w:p w14:paraId="4B9874F1" w14:textId="77777777" w:rsidR="00AD6293" w:rsidRDefault="00AD62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638"/>
    <w:multiLevelType w:val="hybridMultilevel"/>
    <w:tmpl w:val="694C1632"/>
    <w:lvl w:ilvl="0" w:tplc="5ACCCEC8">
      <w:start w:val="4"/>
      <w:numFmt w:val="bullet"/>
      <w:lvlText w:val="-"/>
      <w:lvlJc w:val="left"/>
      <w:pPr>
        <w:ind w:left="720" w:hanging="360"/>
      </w:pPr>
      <w:rPr>
        <w:rFonts w:ascii="ArialMT" w:eastAsia="Times New Roman" w:hAnsi="ArialMT"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C63FEE"/>
    <w:multiLevelType w:val="hybridMultilevel"/>
    <w:tmpl w:val="A4D28636"/>
    <w:lvl w:ilvl="0" w:tplc="C50288D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 w15:restartNumberingAfterBreak="0">
    <w:nsid w:val="0FD805CB"/>
    <w:multiLevelType w:val="hybridMultilevel"/>
    <w:tmpl w:val="B10A3942"/>
    <w:lvl w:ilvl="0" w:tplc="D316AA96">
      <w:start w:val="1"/>
      <w:numFmt w:val="decimal"/>
      <w:lvlText w:val="3.%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1A7B2A06"/>
    <w:multiLevelType w:val="multilevel"/>
    <w:tmpl w:val="A6405B7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44" w:hanging="720"/>
      </w:pPr>
      <w:rPr>
        <w:rFonts w:eastAsia="Times New Roman" w:hint="default"/>
        <w:color w:val="000000"/>
        <w:sz w:val="22"/>
        <w:szCs w:val="22"/>
      </w:rPr>
    </w:lvl>
    <w:lvl w:ilvl="2">
      <w:start w:val="1"/>
      <w:numFmt w:val="decimal"/>
      <w:lvlText w:val="%1.%2.%3."/>
      <w:lvlJc w:val="left"/>
      <w:pPr>
        <w:ind w:left="1168" w:hanging="720"/>
      </w:pPr>
      <w:rPr>
        <w:rFonts w:eastAsia="Times New Roman" w:hint="default"/>
        <w:color w:val="000000"/>
      </w:rPr>
    </w:lvl>
    <w:lvl w:ilvl="3">
      <w:start w:val="1"/>
      <w:numFmt w:val="decimal"/>
      <w:lvlText w:val="%1.%2.%3.%4."/>
      <w:lvlJc w:val="left"/>
      <w:pPr>
        <w:ind w:left="1752" w:hanging="1080"/>
      </w:pPr>
      <w:rPr>
        <w:rFonts w:eastAsia="Times New Roman" w:hint="default"/>
        <w:color w:val="000000"/>
      </w:rPr>
    </w:lvl>
    <w:lvl w:ilvl="4">
      <w:start w:val="1"/>
      <w:numFmt w:val="decimal"/>
      <w:lvlText w:val="%1.%2.%3.%4.%5."/>
      <w:lvlJc w:val="left"/>
      <w:pPr>
        <w:ind w:left="1976" w:hanging="1080"/>
      </w:pPr>
      <w:rPr>
        <w:rFonts w:eastAsia="Times New Roman" w:hint="default"/>
        <w:color w:val="000000"/>
      </w:rPr>
    </w:lvl>
    <w:lvl w:ilvl="5">
      <w:start w:val="1"/>
      <w:numFmt w:val="decimal"/>
      <w:lvlText w:val="%1.%2.%3.%4.%5.%6."/>
      <w:lvlJc w:val="left"/>
      <w:pPr>
        <w:ind w:left="2560" w:hanging="1440"/>
      </w:pPr>
      <w:rPr>
        <w:rFonts w:eastAsia="Times New Roman" w:hint="default"/>
        <w:color w:val="000000"/>
      </w:rPr>
    </w:lvl>
    <w:lvl w:ilvl="6">
      <w:start w:val="1"/>
      <w:numFmt w:val="decimal"/>
      <w:lvlText w:val="%1.%2.%3.%4.%5.%6.%7."/>
      <w:lvlJc w:val="left"/>
      <w:pPr>
        <w:ind w:left="2784" w:hanging="1440"/>
      </w:pPr>
      <w:rPr>
        <w:rFonts w:eastAsia="Times New Roman" w:hint="default"/>
        <w:color w:val="000000"/>
      </w:rPr>
    </w:lvl>
    <w:lvl w:ilvl="7">
      <w:start w:val="1"/>
      <w:numFmt w:val="decimal"/>
      <w:lvlText w:val="%1.%2.%3.%4.%5.%6.%7.%8."/>
      <w:lvlJc w:val="left"/>
      <w:pPr>
        <w:ind w:left="3368" w:hanging="1800"/>
      </w:pPr>
      <w:rPr>
        <w:rFonts w:eastAsia="Times New Roman" w:hint="default"/>
        <w:color w:val="000000"/>
      </w:rPr>
    </w:lvl>
    <w:lvl w:ilvl="8">
      <w:start w:val="1"/>
      <w:numFmt w:val="decimal"/>
      <w:lvlText w:val="%1.%2.%3.%4.%5.%6.%7.%8.%9."/>
      <w:lvlJc w:val="left"/>
      <w:pPr>
        <w:ind w:left="3592" w:hanging="1800"/>
      </w:pPr>
      <w:rPr>
        <w:rFonts w:eastAsia="Times New Roman" w:hint="default"/>
        <w:color w:val="000000"/>
      </w:rPr>
    </w:lvl>
  </w:abstractNum>
  <w:abstractNum w:abstractNumId="5" w15:restartNumberingAfterBreak="0">
    <w:nsid w:val="1A9A29BA"/>
    <w:multiLevelType w:val="hybridMultilevel"/>
    <w:tmpl w:val="32B6C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0456D"/>
    <w:multiLevelType w:val="hybridMultilevel"/>
    <w:tmpl w:val="6114C3D6"/>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E3D9F"/>
    <w:multiLevelType w:val="singleLevel"/>
    <w:tmpl w:val="A3E2C730"/>
    <w:lvl w:ilvl="0">
      <w:start w:val="1"/>
      <w:numFmt w:val="bullet"/>
      <w:pStyle w:val="Znaka1"/>
      <w:lvlText w:val=""/>
      <w:lvlJc w:val="left"/>
      <w:pPr>
        <w:tabs>
          <w:tab w:val="num" w:pos="360"/>
        </w:tabs>
      </w:pPr>
      <w:rPr>
        <w:rFonts w:ascii="Wingdings" w:hAnsi="Wingdings" w:hint="default"/>
      </w:rPr>
    </w:lvl>
  </w:abstractNum>
  <w:abstractNum w:abstractNumId="9" w15:restartNumberingAfterBreak="0">
    <w:nsid w:val="27B50689"/>
    <w:multiLevelType w:val="hybridMultilevel"/>
    <w:tmpl w:val="EFE00138"/>
    <w:lvl w:ilvl="0" w:tplc="50B21F6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FE4FCB"/>
    <w:multiLevelType w:val="hybridMultilevel"/>
    <w:tmpl w:val="1E203D2E"/>
    <w:lvl w:ilvl="0" w:tplc="7CB82F7C">
      <w:start w:val="60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DA62FE"/>
    <w:multiLevelType w:val="hybridMultilevel"/>
    <w:tmpl w:val="C94C11C4"/>
    <w:lvl w:ilvl="0" w:tplc="D1E86FD8">
      <w:start w:val="1"/>
      <w:numFmt w:val="decimal"/>
      <w:lvlText w:val="4.%1."/>
      <w:lvlJc w:val="left"/>
      <w:pPr>
        <w:ind w:left="57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162497"/>
    <w:multiLevelType w:val="hybridMultilevel"/>
    <w:tmpl w:val="D0307D7E"/>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8D11F5"/>
    <w:multiLevelType w:val="hybridMultilevel"/>
    <w:tmpl w:val="0D2CC8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1F05435"/>
    <w:multiLevelType w:val="hybridMultilevel"/>
    <w:tmpl w:val="8FAAE28E"/>
    <w:lvl w:ilvl="0" w:tplc="4ABA477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F07A18"/>
    <w:multiLevelType w:val="hybridMultilevel"/>
    <w:tmpl w:val="247030D4"/>
    <w:lvl w:ilvl="0" w:tplc="7A384602">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0E4A26"/>
    <w:multiLevelType w:val="multilevel"/>
    <w:tmpl w:val="C2CEE23E"/>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bullet"/>
      <w:lvlText w:val=""/>
      <w:lvlJc w:val="left"/>
      <w:pPr>
        <w:tabs>
          <w:tab w:val="num" w:pos="0"/>
        </w:tabs>
        <w:ind w:left="1572" w:hanging="720"/>
      </w:pPr>
      <w:rPr>
        <w:rFonts w:ascii="Symbol" w:hAnsi="Symbol"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7" w15:restartNumberingAfterBreak="0">
    <w:nsid w:val="511A2AE0"/>
    <w:multiLevelType w:val="hybridMultilevel"/>
    <w:tmpl w:val="8E086AAA"/>
    <w:lvl w:ilvl="0" w:tplc="33D625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215BB4"/>
    <w:multiLevelType w:val="hybridMultilevel"/>
    <w:tmpl w:val="94727A1A"/>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D60F1B"/>
    <w:multiLevelType w:val="hybridMultilevel"/>
    <w:tmpl w:val="4DF65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B2261"/>
    <w:multiLevelType w:val="hybridMultilevel"/>
    <w:tmpl w:val="4C5AB1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AD720E"/>
    <w:multiLevelType w:val="hybridMultilevel"/>
    <w:tmpl w:val="AFBE8E64"/>
    <w:lvl w:ilvl="0" w:tplc="04050017">
      <w:start w:val="1"/>
      <w:numFmt w:val="lowerLetter"/>
      <w:lvlText w:val="%1)"/>
      <w:lvlJc w:val="left"/>
      <w:pPr>
        <w:ind w:left="1304" w:hanging="360"/>
      </w:pPr>
    </w:lvl>
    <w:lvl w:ilvl="1" w:tplc="04050019" w:tentative="1">
      <w:start w:val="1"/>
      <w:numFmt w:val="lowerLetter"/>
      <w:lvlText w:val="%2."/>
      <w:lvlJc w:val="left"/>
      <w:pPr>
        <w:ind w:left="2024" w:hanging="360"/>
      </w:pPr>
    </w:lvl>
    <w:lvl w:ilvl="2" w:tplc="0405001B" w:tentative="1">
      <w:start w:val="1"/>
      <w:numFmt w:val="lowerRoman"/>
      <w:lvlText w:val="%3."/>
      <w:lvlJc w:val="right"/>
      <w:pPr>
        <w:ind w:left="2744" w:hanging="180"/>
      </w:pPr>
    </w:lvl>
    <w:lvl w:ilvl="3" w:tplc="0405000F" w:tentative="1">
      <w:start w:val="1"/>
      <w:numFmt w:val="decimal"/>
      <w:lvlText w:val="%4."/>
      <w:lvlJc w:val="left"/>
      <w:pPr>
        <w:ind w:left="3464" w:hanging="360"/>
      </w:pPr>
    </w:lvl>
    <w:lvl w:ilvl="4" w:tplc="04050019" w:tentative="1">
      <w:start w:val="1"/>
      <w:numFmt w:val="lowerLetter"/>
      <w:lvlText w:val="%5."/>
      <w:lvlJc w:val="left"/>
      <w:pPr>
        <w:ind w:left="4184" w:hanging="360"/>
      </w:pPr>
    </w:lvl>
    <w:lvl w:ilvl="5" w:tplc="0405001B" w:tentative="1">
      <w:start w:val="1"/>
      <w:numFmt w:val="lowerRoman"/>
      <w:lvlText w:val="%6."/>
      <w:lvlJc w:val="right"/>
      <w:pPr>
        <w:ind w:left="4904" w:hanging="180"/>
      </w:pPr>
    </w:lvl>
    <w:lvl w:ilvl="6" w:tplc="0405000F" w:tentative="1">
      <w:start w:val="1"/>
      <w:numFmt w:val="decimal"/>
      <w:lvlText w:val="%7."/>
      <w:lvlJc w:val="left"/>
      <w:pPr>
        <w:ind w:left="5624" w:hanging="360"/>
      </w:pPr>
    </w:lvl>
    <w:lvl w:ilvl="7" w:tplc="04050019" w:tentative="1">
      <w:start w:val="1"/>
      <w:numFmt w:val="lowerLetter"/>
      <w:lvlText w:val="%8."/>
      <w:lvlJc w:val="left"/>
      <w:pPr>
        <w:ind w:left="6344" w:hanging="360"/>
      </w:pPr>
    </w:lvl>
    <w:lvl w:ilvl="8" w:tplc="0405001B" w:tentative="1">
      <w:start w:val="1"/>
      <w:numFmt w:val="lowerRoman"/>
      <w:lvlText w:val="%9."/>
      <w:lvlJc w:val="right"/>
      <w:pPr>
        <w:ind w:left="7064" w:hanging="180"/>
      </w:pPr>
    </w:lvl>
  </w:abstractNum>
  <w:abstractNum w:abstractNumId="22" w15:restartNumberingAfterBreak="0">
    <w:nsid w:val="6EB576D5"/>
    <w:multiLevelType w:val="hybridMultilevel"/>
    <w:tmpl w:val="25741B7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350973"/>
    <w:multiLevelType w:val="hybridMultilevel"/>
    <w:tmpl w:val="440A82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344A34"/>
    <w:multiLevelType w:val="hybridMultilevel"/>
    <w:tmpl w:val="D7626C8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5" w15:restartNumberingAfterBreak="0">
    <w:nsid w:val="74A65130"/>
    <w:multiLevelType w:val="hybridMultilevel"/>
    <w:tmpl w:val="B2FE5244"/>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A4ED3"/>
    <w:multiLevelType w:val="hybridMultilevel"/>
    <w:tmpl w:val="7A5CBF18"/>
    <w:lvl w:ilvl="0" w:tplc="EF424844">
      <w:start w:val="1"/>
      <w:numFmt w:val="decimal"/>
      <w:lvlText w:val="15.%1."/>
      <w:lvlJc w:val="left"/>
      <w:pPr>
        <w:ind w:left="584" w:hanging="360"/>
      </w:pPr>
      <w:rPr>
        <w:rFonts w:hint="default"/>
      </w:rPr>
    </w:lvl>
    <w:lvl w:ilvl="1" w:tplc="04050019" w:tentative="1">
      <w:start w:val="1"/>
      <w:numFmt w:val="lowerLetter"/>
      <w:lvlText w:val="%2."/>
      <w:lvlJc w:val="left"/>
      <w:pPr>
        <w:ind w:left="1304" w:hanging="360"/>
      </w:pPr>
    </w:lvl>
    <w:lvl w:ilvl="2" w:tplc="0405001B" w:tentative="1">
      <w:start w:val="1"/>
      <w:numFmt w:val="lowerRoman"/>
      <w:lvlText w:val="%3."/>
      <w:lvlJc w:val="right"/>
      <w:pPr>
        <w:ind w:left="2024" w:hanging="180"/>
      </w:pPr>
    </w:lvl>
    <w:lvl w:ilvl="3" w:tplc="0405000F" w:tentative="1">
      <w:start w:val="1"/>
      <w:numFmt w:val="decimal"/>
      <w:lvlText w:val="%4."/>
      <w:lvlJc w:val="left"/>
      <w:pPr>
        <w:ind w:left="2744" w:hanging="360"/>
      </w:pPr>
    </w:lvl>
    <w:lvl w:ilvl="4" w:tplc="04050019" w:tentative="1">
      <w:start w:val="1"/>
      <w:numFmt w:val="lowerLetter"/>
      <w:lvlText w:val="%5."/>
      <w:lvlJc w:val="left"/>
      <w:pPr>
        <w:ind w:left="3464" w:hanging="360"/>
      </w:pPr>
    </w:lvl>
    <w:lvl w:ilvl="5" w:tplc="0405001B" w:tentative="1">
      <w:start w:val="1"/>
      <w:numFmt w:val="lowerRoman"/>
      <w:lvlText w:val="%6."/>
      <w:lvlJc w:val="right"/>
      <w:pPr>
        <w:ind w:left="4184" w:hanging="180"/>
      </w:pPr>
    </w:lvl>
    <w:lvl w:ilvl="6" w:tplc="0405000F" w:tentative="1">
      <w:start w:val="1"/>
      <w:numFmt w:val="decimal"/>
      <w:lvlText w:val="%7."/>
      <w:lvlJc w:val="left"/>
      <w:pPr>
        <w:ind w:left="4904" w:hanging="360"/>
      </w:pPr>
    </w:lvl>
    <w:lvl w:ilvl="7" w:tplc="04050019" w:tentative="1">
      <w:start w:val="1"/>
      <w:numFmt w:val="lowerLetter"/>
      <w:lvlText w:val="%8."/>
      <w:lvlJc w:val="left"/>
      <w:pPr>
        <w:ind w:left="5624" w:hanging="360"/>
      </w:pPr>
    </w:lvl>
    <w:lvl w:ilvl="8" w:tplc="0405001B" w:tentative="1">
      <w:start w:val="1"/>
      <w:numFmt w:val="lowerRoman"/>
      <w:lvlText w:val="%9."/>
      <w:lvlJc w:val="right"/>
      <w:pPr>
        <w:ind w:left="6344" w:hanging="180"/>
      </w:pPr>
    </w:lvl>
  </w:abstractNum>
  <w:abstractNum w:abstractNumId="27" w15:restartNumberingAfterBreak="0">
    <w:nsid w:val="78971630"/>
    <w:multiLevelType w:val="hybridMultilevel"/>
    <w:tmpl w:val="580E6D48"/>
    <w:lvl w:ilvl="0" w:tplc="067C086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EC7CFC"/>
    <w:multiLevelType w:val="hybridMultilevel"/>
    <w:tmpl w:val="39D64DE6"/>
    <w:lvl w:ilvl="0" w:tplc="7B4C78FC">
      <w:start w:val="1"/>
      <w:numFmt w:val="decimal"/>
      <w:lvlText w:val="2.%1."/>
      <w:lvlJc w:val="left"/>
      <w:pPr>
        <w:ind w:left="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8"/>
  </w:num>
  <w:num w:numId="5">
    <w:abstractNumId w:val="0"/>
  </w:num>
  <w:num w:numId="6">
    <w:abstractNumId w:val="26"/>
  </w:num>
  <w:num w:numId="7">
    <w:abstractNumId w:val="4"/>
  </w:num>
  <w:num w:numId="8">
    <w:abstractNumId w:val="28"/>
  </w:num>
  <w:num w:numId="9">
    <w:abstractNumId w:val="21"/>
  </w:num>
  <w:num w:numId="10">
    <w:abstractNumId w:val="3"/>
  </w:num>
  <w:num w:numId="11">
    <w:abstractNumId w:val="11"/>
  </w:num>
  <w:num w:numId="12">
    <w:abstractNumId w:val="25"/>
  </w:num>
  <w:num w:numId="13">
    <w:abstractNumId w:val="7"/>
  </w:num>
  <w:num w:numId="14">
    <w:abstractNumId w:val="12"/>
  </w:num>
  <w:num w:numId="15">
    <w:abstractNumId w:val="18"/>
  </w:num>
  <w:num w:numId="16">
    <w:abstractNumId w:val="14"/>
  </w:num>
  <w:num w:numId="17">
    <w:abstractNumId w:val="17"/>
  </w:num>
  <w:num w:numId="18">
    <w:abstractNumId w:val="9"/>
  </w:num>
  <w:num w:numId="19">
    <w:abstractNumId w:val="27"/>
  </w:num>
  <w:num w:numId="20">
    <w:abstractNumId w:val="24"/>
  </w:num>
  <w:num w:numId="21">
    <w:abstractNumId w:val="22"/>
  </w:num>
  <w:num w:numId="22">
    <w:abstractNumId w:val="2"/>
  </w:num>
  <w:num w:numId="23">
    <w:abstractNumId w:val="16"/>
  </w:num>
  <w:num w:numId="24">
    <w:abstractNumId w:val="1"/>
  </w:num>
  <w:num w:numId="25">
    <w:abstractNumId w:val="20"/>
  </w:num>
  <w:num w:numId="26">
    <w:abstractNumId w:val="19"/>
  </w:num>
  <w:num w:numId="27">
    <w:abstractNumId w:val="6"/>
  </w:num>
  <w:num w:numId="28">
    <w:abstractNumId w:val="13"/>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B00"/>
    <w:rsid w:val="000076F1"/>
    <w:rsid w:val="0002698E"/>
    <w:rsid w:val="000333A0"/>
    <w:rsid w:val="00044FD9"/>
    <w:rsid w:val="00045BF2"/>
    <w:rsid w:val="00056D35"/>
    <w:rsid w:val="00080DA9"/>
    <w:rsid w:val="00084F6E"/>
    <w:rsid w:val="000859E2"/>
    <w:rsid w:val="00091DFF"/>
    <w:rsid w:val="000934B5"/>
    <w:rsid w:val="000A3727"/>
    <w:rsid w:val="000B433A"/>
    <w:rsid w:val="000C5D4D"/>
    <w:rsid w:val="000C6C37"/>
    <w:rsid w:val="000D5874"/>
    <w:rsid w:val="000D659D"/>
    <w:rsid w:val="000E121D"/>
    <w:rsid w:val="000E2429"/>
    <w:rsid w:val="000E2E61"/>
    <w:rsid w:val="000E4985"/>
    <w:rsid w:val="000E7EAC"/>
    <w:rsid w:val="000F4B55"/>
    <w:rsid w:val="000F6321"/>
    <w:rsid w:val="00101EDC"/>
    <w:rsid w:val="00103168"/>
    <w:rsid w:val="0011319B"/>
    <w:rsid w:val="00113B55"/>
    <w:rsid w:val="00115032"/>
    <w:rsid w:val="00116E63"/>
    <w:rsid w:val="001172DD"/>
    <w:rsid w:val="00123239"/>
    <w:rsid w:val="00127D70"/>
    <w:rsid w:val="00141D36"/>
    <w:rsid w:val="0015039F"/>
    <w:rsid w:val="001613BC"/>
    <w:rsid w:val="00164A55"/>
    <w:rsid w:val="0017533E"/>
    <w:rsid w:val="00177AAF"/>
    <w:rsid w:val="001834B6"/>
    <w:rsid w:val="001933A9"/>
    <w:rsid w:val="0019391D"/>
    <w:rsid w:val="001A5504"/>
    <w:rsid w:val="001B29F3"/>
    <w:rsid w:val="001B3A31"/>
    <w:rsid w:val="001B5F88"/>
    <w:rsid w:val="001C02D8"/>
    <w:rsid w:val="001C6738"/>
    <w:rsid w:val="001D0042"/>
    <w:rsid w:val="001D06F9"/>
    <w:rsid w:val="001E0B75"/>
    <w:rsid w:val="001E2C98"/>
    <w:rsid w:val="001E4EA1"/>
    <w:rsid w:val="001E6D5D"/>
    <w:rsid w:val="00202C47"/>
    <w:rsid w:val="0020387D"/>
    <w:rsid w:val="002058A3"/>
    <w:rsid w:val="00211A0D"/>
    <w:rsid w:val="002132AE"/>
    <w:rsid w:val="002163CF"/>
    <w:rsid w:val="0021703C"/>
    <w:rsid w:val="00221489"/>
    <w:rsid w:val="00233C9C"/>
    <w:rsid w:val="00240598"/>
    <w:rsid w:val="0024338A"/>
    <w:rsid w:val="0024465C"/>
    <w:rsid w:val="0025038D"/>
    <w:rsid w:val="0026396C"/>
    <w:rsid w:val="00265901"/>
    <w:rsid w:val="00265C66"/>
    <w:rsid w:val="00271B19"/>
    <w:rsid w:val="00275DFB"/>
    <w:rsid w:val="0027600D"/>
    <w:rsid w:val="00284916"/>
    <w:rsid w:val="00285115"/>
    <w:rsid w:val="0028578A"/>
    <w:rsid w:val="002B3794"/>
    <w:rsid w:val="002B4E1A"/>
    <w:rsid w:val="002B7F73"/>
    <w:rsid w:val="002C39F4"/>
    <w:rsid w:val="002C3D06"/>
    <w:rsid w:val="002C466A"/>
    <w:rsid w:val="002D64CA"/>
    <w:rsid w:val="002D76AB"/>
    <w:rsid w:val="002E5F70"/>
    <w:rsid w:val="002F0E68"/>
    <w:rsid w:val="002F118E"/>
    <w:rsid w:val="00302DD8"/>
    <w:rsid w:val="003127C2"/>
    <w:rsid w:val="003163C4"/>
    <w:rsid w:val="00316B1B"/>
    <w:rsid w:val="00316B34"/>
    <w:rsid w:val="003203DC"/>
    <w:rsid w:val="0032097D"/>
    <w:rsid w:val="003214C9"/>
    <w:rsid w:val="00334704"/>
    <w:rsid w:val="003417E6"/>
    <w:rsid w:val="0034793B"/>
    <w:rsid w:val="00351F39"/>
    <w:rsid w:val="00355D17"/>
    <w:rsid w:val="00363CC3"/>
    <w:rsid w:val="00366A5B"/>
    <w:rsid w:val="00383059"/>
    <w:rsid w:val="003904A7"/>
    <w:rsid w:val="00391B8C"/>
    <w:rsid w:val="00392F8B"/>
    <w:rsid w:val="003A15EB"/>
    <w:rsid w:val="003A3452"/>
    <w:rsid w:val="003B0FD4"/>
    <w:rsid w:val="003B2B74"/>
    <w:rsid w:val="003B7515"/>
    <w:rsid w:val="003C1A1A"/>
    <w:rsid w:val="003C249B"/>
    <w:rsid w:val="003D0239"/>
    <w:rsid w:val="003D44FE"/>
    <w:rsid w:val="003D452F"/>
    <w:rsid w:val="003D4544"/>
    <w:rsid w:val="003E1DBB"/>
    <w:rsid w:val="003E5519"/>
    <w:rsid w:val="003E69F5"/>
    <w:rsid w:val="00400A30"/>
    <w:rsid w:val="00401EA3"/>
    <w:rsid w:val="00404941"/>
    <w:rsid w:val="0040660B"/>
    <w:rsid w:val="00407A76"/>
    <w:rsid w:val="004345A2"/>
    <w:rsid w:val="00443712"/>
    <w:rsid w:val="004452C1"/>
    <w:rsid w:val="00451C8E"/>
    <w:rsid w:val="0049043C"/>
    <w:rsid w:val="00491CAC"/>
    <w:rsid w:val="0049305E"/>
    <w:rsid w:val="004A32BD"/>
    <w:rsid w:val="004A3710"/>
    <w:rsid w:val="004A4BB6"/>
    <w:rsid w:val="004B1D00"/>
    <w:rsid w:val="004B3B89"/>
    <w:rsid w:val="004B3D1D"/>
    <w:rsid w:val="004B410D"/>
    <w:rsid w:val="004B7271"/>
    <w:rsid w:val="004E0B09"/>
    <w:rsid w:val="004F5B57"/>
    <w:rsid w:val="004F5BBB"/>
    <w:rsid w:val="004F7706"/>
    <w:rsid w:val="00500F2E"/>
    <w:rsid w:val="0050465C"/>
    <w:rsid w:val="00514774"/>
    <w:rsid w:val="00534F0C"/>
    <w:rsid w:val="005608A7"/>
    <w:rsid w:val="0056359A"/>
    <w:rsid w:val="005A0BA9"/>
    <w:rsid w:val="005B6D4C"/>
    <w:rsid w:val="005C21CE"/>
    <w:rsid w:val="005C4B82"/>
    <w:rsid w:val="005D112D"/>
    <w:rsid w:val="005D5077"/>
    <w:rsid w:val="005D708C"/>
    <w:rsid w:val="005D7370"/>
    <w:rsid w:val="005F6FFC"/>
    <w:rsid w:val="00602B9B"/>
    <w:rsid w:val="00613AEC"/>
    <w:rsid w:val="00617AE2"/>
    <w:rsid w:val="00621634"/>
    <w:rsid w:val="00627479"/>
    <w:rsid w:val="00627818"/>
    <w:rsid w:val="0063254B"/>
    <w:rsid w:val="006359A9"/>
    <w:rsid w:val="0064242D"/>
    <w:rsid w:val="00644009"/>
    <w:rsid w:val="0064426F"/>
    <w:rsid w:val="00646462"/>
    <w:rsid w:val="006471EA"/>
    <w:rsid w:val="00650399"/>
    <w:rsid w:val="00655143"/>
    <w:rsid w:val="00662557"/>
    <w:rsid w:val="0068297A"/>
    <w:rsid w:val="00683ED0"/>
    <w:rsid w:val="0069292E"/>
    <w:rsid w:val="0069313E"/>
    <w:rsid w:val="0069336C"/>
    <w:rsid w:val="0069669C"/>
    <w:rsid w:val="00696C9A"/>
    <w:rsid w:val="006A4733"/>
    <w:rsid w:val="006A4CBB"/>
    <w:rsid w:val="006B08B9"/>
    <w:rsid w:val="006B6247"/>
    <w:rsid w:val="006C402F"/>
    <w:rsid w:val="006C630B"/>
    <w:rsid w:val="006F6B40"/>
    <w:rsid w:val="00713150"/>
    <w:rsid w:val="007147BD"/>
    <w:rsid w:val="00716E70"/>
    <w:rsid w:val="0072361B"/>
    <w:rsid w:val="0072418C"/>
    <w:rsid w:val="0072425A"/>
    <w:rsid w:val="00735F6B"/>
    <w:rsid w:val="00742D7B"/>
    <w:rsid w:val="00782FD5"/>
    <w:rsid w:val="00787DF7"/>
    <w:rsid w:val="00795A5C"/>
    <w:rsid w:val="00796728"/>
    <w:rsid w:val="007A15E6"/>
    <w:rsid w:val="007A5CD5"/>
    <w:rsid w:val="007D3255"/>
    <w:rsid w:val="007E54F2"/>
    <w:rsid w:val="007F4E5D"/>
    <w:rsid w:val="0080000F"/>
    <w:rsid w:val="00801A55"/>
    <w:rsid w:val="0080658B"/>
    <w:rsid w:val="00806E7C"/>
    <w:rsid w:val="00807088"/>
    <w:rsid w:val="008107FE"/>
    <w:rsid w:val="00815078"/>
    <w:rsid w:val="00816C7C"/>
    <w:rsid w:val="008207E5"/>
    <w:rsid w:val="00823B57"/>
    <w:rsid w:val="0082553B"/>
    <w:rsid w:val="00830AA2"/>
    <w:rsid w:val="0083131B"/>
    <w:rsid w:val="00841891"/>
    <w:rsid w:val="0084515A"/>
    <w:rsid w:val="00845392"/>
    <w:rsid w:val="00850BA5"/>
    <w:rsid w:val="0085730B"/>
    <w:rsid w:val="00860476"/>
    <w:rsid w:val="0087573B"/>
    <w:rsid w:val="00877427"/>
    <w:rsid w:val="00881D40"/>
    <w:rsid w:val="00890B53"/>
    <w:rsid w:val="008933C0"/>
    <w:rsid w:val="00893A56"/>
    <w:rsid w:val="00893CAD"/>
    <w:rsid w:val="008A5429"/>
    <w:rsid w:val="008C118B"/>
    <w:rsid w:val="008C48CD"/>
    <w:rsid w:val="008D507A"/>
    <w:rsid w:val="008D5F74"/>
    <w:rsid w:val="008D5FBF"/>
    <w:rsid w:val="008E7499"/>
    <w:rsid w:val="008F0E93"/>
    <w:rsid w:val="009201EC"/>
    <w:rsid w:val="00944F7A"/>
    <w:rsid w:val="00950DBE"/>
    <w:rsid w:val="00955CD5"/>
    <w:rsid w:val="009577AF"/>
    <w:rsid w:val="0096388A"/>
    <w:rsid w:val="009777C3"/>
    <w:rsid w:val="00996487"/>
    <w:rsid w:val="009A3CCD"/>
    <w:rsid w:val="009B77F1"/>
    <w:rsid w:val="009D165B"/>
    <w:rsid w:val="009D42BF"/>
    <w:rsid w:val="009D4366"/>
    <w:rsid w:val="009E0D56"/>
    <w:rsid w:val="009F2BE9"/>
    <w:rsid w:val="009F6723"/>
    <w:rsid w:val="00A01983"/>
    <w:rsid w:val="00A072C1"/>
    <w:rsid w:val="00A119C2"/>
    <w:rsid w:val="00A14C08"/>
    <w:rsid w:val="00A24988"/>
    <w:rsid w:val="00A26AE5"/>
    <w:rsid w:val="00A33754"/>
    <w:rsid w:val="00A409E2"/>
    <w:rsid w:val="00A65893"/>
    <w:rsid w:val="00A71FF3"/>
    <w:rsid w:val="00A747FF"/>
    <w:rsid w:val="00A8696F"/>
    <w:rsid w:val="00AA2AC1"/>
    <w:rsid w:val="00AD0B84"/>
    <w:rsid w:val="00AD6293"/>
    <w:rsid w:val="00AE2066"/>
    <w:rsid w:val="00AE23BA"/>
    <w:rsid w:val="00AE5286"/>
    <w:rsid w:val="00AF34F4"/>
    <w:rsid w:val="00B00FF6"/>
    <w:rsid w:val="00B025B4"/>
    <w:rsid w:val="00B03BA3"/>
    <w:rsid w:val="00B04BC1"/>
    <w:rsid w:val="00B109C2"/>
    <w:rsid w:val="00B11A44"/>
    <w:rsid w:val="00B122AB"/>
    <w:rsid w:val="00B1561C"/>
    <w:rsid w:val="00B15D46"/>
    <w:rsid w:val="00B170D2"/>
    <w:rsid w:val="00B20C19"/>
    <w:rsid w:val="00B33227"/>
    <w:rsid w:val="00B33B52"/>
    <w:rsid w:val="00B349CE"/>
    <w:rsid w:val="00B50A47"/>
    <w:rsid w:val="00B524E9"/>
    <w:rsid w:val="00B539B8"/>
    <w:rsid w:val="00B57976"/>
    <w:rsid w:val="00B61A0F"/>
    <w:rsid w:val="00B64A73"/>
    <w:rsid w:val="00B67031"/>
    <w:rsid w:val="00B673BA"/>
    <w:rsid w:val="00B71FD0"/>
    <w:rsid w:val="00B825F1"/>
    <w:rsid w:val="00B879F5"/>
    <w:rsid w:val="00B928CD"/>
    <w:rsid w:val="00BC493D"/>
    <w:rsid w:val="00BD6842"/>
    <w:rsid w:val="00BE2032"/>
    <w:rsid w:val="00BE7585"/>
    <w:rsid w:val="00BF1B93"/>
    <w:rsid w:val="00BF1E21"/>
    <w:rsid w:val="00BF2E6D"/>
    <w:rsid w:val="00BF4896"/>
    <w:rsid w:val="00C02EB8"/>
    <w:rsid w:val="00C1063D"/>
    <w:rsid w:val="00C11885"/>
    <w:rsid w:val="00C13B00"/>
    <w:rsid w:val="00C16EFD"/>
    <w:rsid w:val="00C175C1"/>
    <w:rsid w:val="00C31EF3"/>
    <w:rsid w:val="00C32DD8"/>
    <w:rsid w:val="00C43D7A"/>
    <w:rsid w:val="00C478C4"/>
    <w:rsid w:val="00C70C79"/>
    <w:rsid w:val="00C75828"/>
    <w:rsid w:val="00C76ADF"/>
    <w:rsid w:val="00C770F5"/>
    <w:rsid w:val="00C80F7A"/>
    <w:rsid w:val="00C81347"/>
    <w:rsid w:val="00C81448"/>
    <w:rsid w:val="00C818BD"/>
    <w:rsid w:val="00C82721"/>
    <w:rsid w:val="00C83441"/>
    <w:rsid w:val="00C85854"/>
    <w:rsid w:val="00C93DF6"/>
    <w:rsid w:val="00CA2BA2"/>
    <w:rsid w:val="00CB4BC0"/>
    <w:rsid w:val="00CC0132"/>
    <w:rsid w:val="00CE4236"/>
    <w:rsid w:val="00CE4E79"/>
    <w:rsid w:val="00CF522B"/>
    <w:rsid w:val="00D0290C"/>
    <w:rsid w:val="00D05875"/>
    <w:rsid w:val="00D06524"/>
    <w:rsid w:val="00D21CD9"/>
    <w:rsid w:val="00D27EE9"/>
    <w:rsid w:val="00D311DD"/>
    <w:rsid w:val="00D42421"/>
    <w:rsid w:val="00D436E2"/>
    <w:rsid w:val="00D43FCB"/>
    <w:rsid w:val="00D44648"/>
    <w:rsid w:val="00D72A88"/>
    <w:rsid w:val="00D748BF"/>
    <w:rsid w:val="00D81D9A"/>
    <w:rsid w:val="00D83DAA"/>
    <w:rsid w:val="00D93252"/>
    <w:rsid w:val="00D96150"/>
    <w:rsid w:val="00DB54AB"/>
    <w:rsid w:val="00DB764F"/>
    <w:rsid w:val="00DE1DF5"/>
    <w:rsid w:val="00DE599C"/>
    <w:rsid w:val="00DF5A7E"/>
    <w:rsid w:val="00E00459"/>
    <w:rsid w:val="00E113A1"/>
    <w:rsid w:val="00E30808"/>
    <w:rsid w:val="00E3602C"/>
    <w:rsid w:val="00E36A49"/>
    <w:rsid w:val="00E410BC"/>
    <w:rsid w:val="00E4776E"/>
    <w:rsid w:val="00E56640"/>
    <w:rsid w:val="00E60E6A"/>
    <w:rsid w:val="00E61865"/>
    <w:rsid w:val="00E61D73"/>
    <w:rsid w:val="00E65380"/>
    <w:rsid w:val="00E82D35"/>
    <w:rsid w:val="00E9394D"/>
    <w:rsid w:val="00EB08AB"/>
    <w:rsid w:val="00EB1EBC"/>
    <w:rsid w:val="00EB3E79"/>
    <w:rsid w:val="00EC35C2"/>
    <w:rsid w:val="00EC4AF5"/>
    <w:rsid w:val="00EC52C9"/>
    <w:rsid w:val="00ED40A4"/>
    <w:rsid w:val="00EE7747"/>
    <w:rsid w:val="00EF5DD2"/>
    <w:rsid w:val="00F05F97"/>
    <w:rsid w:val="00F230B3"/>
    <w:rsid w:val="00F24796"/>
    <w:rsid w:val="00F313DC"/>
    <w:rsid w:val="00F31B89"/>
    <w:rsid w:val="00F368A2"/>
    <w:rsid w:val="00F36F34"/>
    <w:rsid w:val="00F66261"/>
    <w:rsid w:val="00F67AE0"/>
    <w:rsid w:val="00F76626"/>
    <w:rsid w:val="00F81DAF"/>
    <w:rsid w:val="00F820AC"/>
    <w:rsid w:val="00F85705"/>
    <w:rsid w:val="00F91962"/>
    <w:rsid w:val="00F96239"/>
    <w:rsid w:val="00FA19BE"/>
    <w:rsid w:val="00FA4B5B"/>
    <w:rsid w:val="00FD353E"/>
    <w:rsid w:val="00FD4FF5"/>
    <w:rsid w:val="00FE235A"/>
    <w:rsid w:val="00FF16A5"/>
    <w:rsid w:val="00FF1849"/>
    <w:rsid w:val="00FF3218"/>
    <w:rsid w:val="00FF4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24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032"/>
    <w:pPr>
      <w:spacing w:after="200" w:line="276" w:lineRule="auto"/>
    </w:pPr>
    <w:rPr>
      <w:sz w:val="22"/>
      <w:szCs w:val="22"/>
      <w:lang w:eastAsia="en-US"/>
    </w:rPr>
  </w:style>
  <w:style w:type="paragraph" w:styleId="Nadpis1">
    <w:name w:val="heading 1"/>
    <w:basedOn w:val="Normln"/>
    <w:next w:val="Normln"/>
    <w:link w:val="Nadpis1Char"/>
    <w:uiPriority w:val="9"/>
    <w:qFormat/>
    <w:rsid w:val="00E410BC"/>
    <w:pPr>
      <w:keepNext/>
      <w:keepLines/>
      <w:spacing w:before="320" w:after="80" w:line="240" w:lineRule="auto"/>
      <w:jc w:val="center"/>
      <w:outlineLvl w:val="0"/>
    </w:pPr>
    <w:rPr>
      <w:rFonts w:ascii="Calibri Light" w:eastAsia="SimSun" w:hAnsi="Calibri Light"/>
      <w:color w:val="2E74B5"/>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13B00"/>
    <w:rPr>
      <w:sz w:val="22"/>
      <w:szCs w:val="22"/>
      <w:lang w:eastAsia="en-US"/>
    </w:rPr>
  </w:style>
  <w:style w:type="paragraph" w:customStyle="1" w:styleId="Style3">
    <w:name w:val="Style 3"/>
    <w:basedOn w:val="Normln"/>
    <w:rsid w:val="00C13B00"/>
    <w:pPr>
      <w:widowControl w:val="0"/>
      <w:autoSpaceDE w:val="0"/>
      <w:autoSpaceDN w:val="0"/>
      <w:spacing w:after="0" w:line="360" w:lineRule="atLeast"/>
    </w:pPr>
    <w:rPr>
      <w:rFonts w:ascii="Times New Roman" w:eastAsia="Times New Roman" w:hAnsi="Times New Roman"/>
      <w:sz w:val="24"/>
      <w:szCs w:val="24"/>
      <w:lang w:eastAsia="cs-CZ"/>
    </w:rPr>
  </w:style>
  <w:style w:type="paragraph" w:customStyle="1" w:styleId="Znaka1">
    <w:name w:val="Značka 1"/>
    <w:rsid w:val="0064242D"/>
    <w:pPr>
      <w:keepLines/>
      <w:numPr>
        <w:numId w:val="2"/>
      </w:numPr>
      <w:spacing w:line="255" w:lineRule="atLeast"/>
    </w:pPr>
    <w:rPr>
      <w:rFonts w:ascii="Times New Roman" w:eastAsia="Times New Roman" w:hAnsi="Times New Roman"/>
      <w:color w:val="000000"/>
    </w:rPr>
  </w:style>
  <w:style w:type="character" w:customStyle="1" w:styleId="st">
    <w:name w:val="st"/>
    <w:rsid w:val="0064242D"/>
  </w:style>
  <w:style w:type="paragraph" w:customStyle="1" w:styleId="znaka10">
    <w:name w:val="znaka1"/>
    <w:basedOn w:val="Normln"/>
    <w:rsid w:val="0064242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4242D"/>
    <w:pPr>
      <w:tabs>
        <w:tab w:val="center" w:pos="4536"/>
        <w:tab w:val="right" w:pos="9072"/>
      </w:tabs>
    </w:pPr>
  </w:style>
  <w:style w:type="character" w:customStyle="1" w:styleId="ZhlavChar">
    <w:name w:val="Záhlaví Char"/>
    <w:link w:val="Zhlav"/>
    <w:uiPriority w:val="99"/>
    <w:rsid w:val="0064242D"/>
    <w:rPr>
      <w:sz w:val="22"/>
      <w:szCs w:val="22"/>
      <w:lang w:eastAsia="en-US"/>
    </w:rPr>
  </w:style>
  <w:style w:type="paragraph" w:styleId="Zpat">
    <w:name w:val="footer"/>
    <w:basedOn w:val="Normln"/>
    <w:link w:val="ZpatChar"/>
    <w:uiPriority w:val="99"/>
    <w:unhideWhenUsed/>
    <w:rsid w:val="0064242D"/>
    <w:pPr>
      <w:tabs>
        <w:tab w:val="center" w:pos="4536"/>
        <w:tab w:val="right" w:pos="9072"/>
      </w:tabs>
    </w:pPr>
  </w:style>
  <w:style w:type="character" w:customStyle="1" w:styleId="ZpatChar">
    <w:name w:val="Zápatí Char"/>
    <w:link w:val="Zpat"/>
    <w:uiPriority w:val="99"/>
    <w:rsid w:val="0064242D"/>
    <w:rPr>
      <w:sz w:val="22"/>
      <w:szCs w:val="22"/>
      <w:lang w:eastAsia="en-US"/>
    </w:rPr>
  </w:style>
  <w:style w:type="character" w:styleId="Odkaznakoment">
    <w:name w:val="annotation reference"/>
    <w:uiPriority w:val="99"/>
    <w:semiHidden/>
    <w:unhideWhenUsed/>
    <w:rsid w:val="008A5429"/>
    <w:rPr>
      <w:sz w:val="16"/>
      <w:szCs w:val="16"/>
    </w:rPr>
  </w:style>
  <w:style w:type="paragraph" w:styleId="Textkomente">
    <w:name w:val="annotation text"/>
    <w:basedOn w:val="Normln"/>
    <w:link w:val="TextkomenteChar"/>
    <w:uiPriority w:val="99"/>
    <w:semiHidden/>
    <w:unhideWhenUsed/>
    <w:rsid w:val="008A5429"/>
    <w:rPr>
      <w:sz w:val="20"/>
      <w:szCs w:val="20"/>
    </w:rPr>
  </w:style>
  <w:style w:type="character" w:customStyle="1" w:styleId="TextkomenteChar">
    <w:name w:val="Text komentáře Char"/>
    <w:link w:val="Textkomente"/>
    <w:uiPriority w:val="99"/>
    <w:semiHidden/>
    <w:rsid w:val="008A5429"/>
    <w:rPr>
      <w:lang w:eastAsia="en-US"/>
    </w:rPr>
  </w:style>
  <w:style w:type="paragraph" w:styleId="Pedmtkomente">
    <w:name w:val="annotation subject"/>
    <w:basedOn w:val="Textkomente"/>
    <w:next w:val="Textkomente"/>
    <w:link w:val="PedmtkomenteChar"/>
    <w:uiPriority w:val="99"/>
    <w:semiHidden/>
    <w:unhideWhenUsed/>
    <w:rsid w:val="008A5429"/>
    <w:rPr>
      <w:b/>
      <w:bCs/>
    </w:rPr>
  </w:style>
  <w:style w:type="character" w:customStyle="1" w:styleId="PedmtkomenteChar">
    <w:name w:val="Předmět komentáře Char"/>
    <w:link w:val="Pedmtkomente"/>
    <w:uiPriority w:val="99"/>
    <w:semiHidden/>
    <w:rsid w:val="008A5429"/>
    <w:rPr>
      <w:b/>
      <w:bCs/>
      <w:lang w:eastAsia="en-US"/>
    </w:rPr>
  </w:style>
  <w:style w:type="paragraph" w:styleId="Textbubliny">
    <w:name w:val="Balloon Text"/>
    <w:basedOn w:val="Normln"/>
    <w:link w:val="TextbublinyChar"/>
    <w:uiPriority w:val="99"/>
    <w:semiHidden/>
    <w:unhideWhenUsed/>
    <w:rsid w:val="008A54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A5429"/>
    <w:rPr>
      <w:rFonts w:ascii="Tahoma" w:hAnsi="Tahoma" w:cs="Tahoma"/>
      <w:sz w:val="16"/>
      <w:szCs w:val="16"/>
      <w:lang w:eastAsia="en-US"/>
    </w:rPr>
  </w:style>
  <w:style w:type="character" w:customStyle="1" w:styleId="Nadpis1Char">
    <w:name w:val="Nadpis 1 Char"/>
    <w:link w:val="Nadpis1"/>
    <w:uiPriority w:val="9"/>
    <w:rsid w:val="00E410BC"/>
    <w:rPr>
      <w:rFonts w:ascii="Calibri Light" w:eastAsia="SimSun" w:hAnsi="Calibri Light"/>
      <w:color w:val="2E74B5"/>
      <w:sz w:val="40"/>
      <w:szCs w:val="40"/>
      <w:lang w:eastAsia="en-US"/>
    </w:rPr>
  </w:style>
  <w:style w:type="paragraph" w:customStyle="1" w:styleId="Odstavecseseznamem1">
    <w:name w:val="Odstavec se seznamem1"/>
    <w:basedOn w:val="Normln"/>
    <w:rsid w:val="0040660B"/>
    <w:pPr>
      <w:ind w:left="720"/>
      <w:contextualSpacing/>
    </w:pPr>
    <w:rPr>
      <w:rFonts w:ascii="CG Times" w:hAnsi="CG Times"/>
      <w:sz w:val="24"/>
    </w:rPr>
  </w:style>
  <w:style w:type="character" w:customStyle="1" w:styleId="Zdraznnintenzivn1">
    <w:name w:val="Zdůraznění – intenzivní1"/>
    <w:rsid w:val="002B3794"/>
    <w:rPr>
      <w:rFonts w:cs="Times New Roman"/>
      <w:b/>
      <w:i/>
      <w:color w:val="4F81BD"/>
    </w:rPr>
  </w:style>
  <w:style w:type="paragraph" w:styleId="Nzev">
    <w:name w:val="Title"/>
    <w:basedOn w:val="Normln"/>
    <w:next w:val="Normln"/>
    <w:link w:val="NzevChar"/>
    <w:uiPriority w:val="10"/>
    <w:qFormat/>
    <w:rsid w:val="001E6D5D"/>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zevChar">
    <w:name w:val="Název Char"/>
    <w:link w:val="Nzev"/>
    <w:uiPriority w:val="10"/>
    <w:rsid w:val="001E6D5D"/>
    <w:rPr>
      <w:rFonts w:ascii="Calibri Light" w:eastAsia="SimSun" w:hAnsi="Calibri Light"/>
      <w:caps/>
      <w:color w:val="44546A"/>
      <w:spacing w:val="30"/>
      <w:sz w:val="72"/>
      <w:szCs w:val="72"/>
      <w:lang w:eastAsia="en-US"/>
    </w:rPr>
  </w:style>
  <w:style w:type="paragraph" w:styleId="Revize">
    <w:name w:val="Revision"/>
    <w:hidden/>
    <w:uiPriority w:val="99"/>
    <w:semiHidden/>
    <w:rsid w:val="00B1561C"/>
    <w:rPr>
      <w:sz w:val="22"/>
      <w:szCs w:val="22"/>
      <w:lang w:eastAsia="en-US"/>
    </w:rPr>
  </w:style>
  <w:style w:type="paragraph" w:styleId="Odstavecseseznamem">
    <w:name w:val="List Paragraph"/>
    <w:basedOn w:val="Normln"/>
    <w:uiPriority w:val="34"/>
    <w:qFormat/>
    <w:rsid w:val="0069669C"/>
    <w:pPr>
      <w:ind w:left="708"/>
    </w:pPr>
  </w:style>
  <w:style w:type="character" w:styleId="Hypertextovodkaz">
    <w:name w:val="Hyperlink"/>
    <w:uiPriority w:val="99"/>
    <w:unhideWhenUsed/>
    <w:rsid w:val="000C6C37"/>
    <w:rPr>
      <w:color w:val="0000FF"/>
      <w:u w:val="single"/>
    </w:rPr>
  </w:style>
  <w:style w:type="table" w:styleId="Mkatabulky">
    <w:name w:val="Table Grid"/>
    <w:basedOn w:val="Normlntabulka"/>
    <w:uiPriority w:val="39"/>
    <w:rsid w:val="00E3602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in">
    <w:name w:val="Jiné_"/>
    <w:link w:val="Jin0"/>
    <w:rsid w:val="00400A30"/>
    <w:rPr>
      <w:rFonts w:ascii="Garamond" w:eastAsia="Garamond" w:hAnsi="Garamond" w:cs="Garamond"/>
      <w:color w:val="141414"/>
      <w:sz w:val="24"/>
      <w:szCs w:val="24"/>
    </w:rPr>
  </w:style>
  <w:style w:type="paragraph" w:customStyle="1" w:styleId="Jin0">
    <w:name w:val="Jiné"/>
    <w:basedOn w:val="Normln"/>
    <w:link w:val="Jin"/>
    <w:rsid w:val="00400A30"/>
    <w:pPr>
      <w:widowControl w:val="0"/>
      <w:spacing w:after="80" w:line="240" w:lineRule="auto"/>
    </w:pPr>
    <w:rPr>
      <w:rFonts w:ascii="Garamond" w:eastAsia="Garamond" w:hAnsi="Garamond" w:cs="Garamond"/>
      <w:color w:val="141414"/>
      <w:sz w:val="24"/>
      <w:szCs w:val="24"/>
      <w:lang w:eastAsia="cs-CZ"/>
    </w:rPr>
  </w:style>
  <w:style w:type="table" w:customStyle="1" w:styleId="Mkatabulky1">
    <w:name w:val="Mřížka tabulky1"/>
    <w:basedOn w:val="Normlntabulka"/>
    <w:next w:val="Mkatabulky"/>
    <w:uiPriority w:val="39"/>
    <w:rsid w:val="002446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360">
      <w:bodyDiv w:val="1"/>
      <w:marLeft w:val="0"/>
      <w:marRight w:val="0"/>
      <w:marTop w:val="0"/>
      <w:marBottom w:val="0"/>
      <w:divBdr>
        <w:top w:val="none" w:sz="0" w:space="0" w:color="auto"/>
        <w:left w:val="none" w:sz="0" w:space="0" w:color="auto"/>
        <w:bottom w:val="none" w:sz="0" w:space="0" w:color="auto"/>
        <w:right w:val="none" w:sz="0" w:space="0" w:color="auto"/>
      </w:divBdr>
    </w:div>
    <w:div w:id="178349683">
      <w:bodyDiv w:val="1"/>
      <w:marLeft w:val="0"/>
      <w:marRight w:val="0"/>
      <w:marTop w:val="0"/>
      <w:marBottom w:val="0"/>
      <w:divBdr>
        <w:top w:val="none" w:sz="0" w:space="0" w:color="auto"/>
        <w:left w:val="none" w:sz="0" w:space="0" w:color="auto"/>
        <w:bottom w:val="none" w:sz="0" w:space="0" w:color="auto"/>
        <w:right w:val="none" w:sz="0" w:space="0" w:color="auto"/>
      </w:divBdr>
    </w:div>
    <w:div w:id="183400512">
      <w:bodyDiv w:val="1"/>
      <w:marLeft w:val="0"/>
      <w:marRight w:val="0"/>
      <w:marTop w:val="0"/>
      <w:marBottom w:val="0"/>
      <w:divBdr>
        <w:top w:val="none" w:sz="0" w:space="0" w:color="auto"/>
        <w:left w:val="none" w:sz="0" w:space="0" w:color="auto"/>
        <w:bottom w:val="none" w:sz="0" w:space="0" w:color="auto"/>
        <w:right w:val="none" w:sz="0" w:space="0" w:color="auto"/>
      </w:divBdr>
    </w:div>
    <w:div w:id="232592471">
      <w:bodyDiv w:val="1"/>
      <w:marLeft w:val="0"/>
      <w:marRight w:val="0"/>
      <w:marTop w:val="0"/>
      <w:marBottom w:val="0"/>
      <w:divBdr>
        <w:top w:val="none" w:sz="0" w:space="0" w:color="auto"/>
        <w:left w:val="none" w:sz="0" w:space="0" w:color="auto"/>
        <w:bottom w:val="none" w:sz="0" w:space="0" w:color="auto"/>
        <w:right w:val="none" w:sz="0" w:space="0" w:color="auto"/>
      </w:divBdr>
    </w:div>
    <w:div w:id="1292320619">
      <w:bodyDiv w:val="1"/>
      <w:marLeft w:val="0"/>
      <w:marRight w:val="0"/>
      <w:marTop w:val="0"/>
      <w:marBottom w:val="0"/>
      <w:divBdr>
        <w:top w:val="none" w:sz="0" w:space="0" w:color="auto"/>
        <w:left w:val="none" w:sz="0" w:space="0" w:color="auto"/>
        <w:bottom w:val="none" w:sz="0" w:space="0" w:color="auto"/>
        <w:right w:val="none" w:sz="0" w:space="0" w:color="auto"/>
      </w:divBdr>
    </w:div>
    <w:div w:id="1319067873">
      <w:bodyDiv w:val="1"/>
      <w:marLeft w:val="0"/>
      <w:marRight w:val="0"/>
      <w:marTop w:val="0"/>
      <w:marBottom w:val="0"/>
      <w:divBdr>
        <w:top w:val="none" w:sz="0" w:space="0" w:color="auto"/>
        <w:left w:val="none" w:sz="0" w:space="0" w:color="auto"/>
        <w:bottom w:val="none" w:sz="0" w:space="0" w:color="auto"/>
        <w:right w:val="none" w:sz="0" w:space="0" w:color="auto"/>
      </w:divBdr>
    </w:div>
    <w:div w:id="1339694608">
      <w:bodyDiv w:val="1"/>
      <w:marLeft w:val="0"/>
      <w:marRight w:val="0"/>
      <w:marTop w:val="0"/>
      <w:marBottom w:val="0"/>
      <w:divBdr>
        <w:top w:val="none" w:sz="0" w:space="0" w:color="auto"/>
        <w:left w:val="none" w:sz="0" w:space="0" w:color="auto"/>
        <w:bottom w:val="none" w:sz="0" w:space="0" w:color="auto"/>
        <w:right w:val="none" w:sz="0" w:space="0" w:color="auto"/>
      </w:divBdr>
    </w:div>
    <w:div w:id="2101758841">
      <w:bodyDiv w:val="1"/>
      <w:marLeft w:val="0"/>
      <w:marRight w:val="0"/>
      <w:marTop w:val="0"/>
      <w:marBottom w:val="0"/>
      <w:divBdr>
        <w:top w:val="none" w:sz="0" w:space="0" w:color="auto"/>
        <w:left w:val="none" w:sz="0" w:space="0" w:color="auto"/>
        <w:bottom w:val="none" w:sz="0" w:space="0" w:color="auto"/>
        <w:right w:val="none" w:sz="0" w:space="0" w:color="auto"/>
      </w:divBdr>
    </w:div>
    <w:div w:id="21358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6460-8279-4FDC-80E9-3E2B9EF4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12285</Characters>
  <Application>Microsoft Office Word</Application>
  <DocSecurity>0</DocSecurity>
  <Lines>102</Lines>
  <Paragraphs>28</Paragraphs>
  <ScaleCrop>false</ScaleCrop>
  <Company/>
  <LinksUpToDate>false</LinksUpToDate>
  <CharactersWithSpaces>14339</CharactersWithSpaces>
  <SharedDoc>false</SharedDoc>
  <HLinks>
    <vt:vector size="12" baseType="variant">
      <vt:variant>
        <vt:i4>5374013</vt:i4>
      </vt:variant>
      <vt:variant>
        <vt:i4>39</vt:i4>
      </vt:variant>
      <vt:variant>
        <vt:i4>0</vt:i4>
      </vt:variant>
      <vt:variant>
        <vt:i4>5</vt:i4>
      </vt:variant>
      <vt:variant>
        <vt:lpwstr>mailto:PTomanek@msp.justice.cz</vt:lpwstr>
      </vt:variant>
      <vt:variant>
        <vt:lpwstr/>
      </vt:variant>
      <vt:variant>
        <vt:i4>5374013</vt:i4>
      </vt:variant>
      <vt:variant>
        <vt:i4>33</vt:i4>
      </vt:variant>
      <vt:variant>
        <vt:i4>0</vt:i4>
      </vt:variant>
      <vt:variant>
        <vt:i4>5</vt:i4>
      </vt:variant>
      <vt:variant>
        <vt:lpwstr>mailto:PTomanek@msp.justice.cz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2022-11-01T07:48:00Z</dcterms:created>
  <dcterms:modified xsi:type="dcterms:W3CDTF">2022-11-01T07:48:00Z</dcterms:modified>
</cp:coreProperties>
</file>