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1C042F7" w14:textId="77777777" w:rsidTr="002F211D">
        <w:trPr>
          <w:trHeight w:val="501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7A14AD3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66A7043" w14:textId="77777777" w:rsidTr="00714B6F">
        <w:trPr>
          <w:trHeight w:val="159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7D5CE0D" w14:textId="77777777" w:rsidR="003B1706" w:rsidRPr="00856229" w:rsidRDefault="003B1706" w:rsidP="003B1706">
            <w:pPr>
              <w:pStyle w:val="Bezmezer"/>
              <w:rPr>
                <w:bCs/>
                <w:sz w:val="24"/>
                <w:szCs w:val="24"/>
              </w:rPr>
            </w:pPr>
            <w:r w:rsidRPr="00856229">
              <w:rPr>
                <w:bCs/>
                <w:sz w:val="24"/>
                <w:szCs w:val="24"/>
              </w:rPr>
              <w:t>CHROMSERVIS s.r.o.</w:t>
            </w:r>
          </w:p>
          <w:p w14:paraId="404EBE23" w14:textId="77777777" w:rsidR="003B1706" w:rsidRPr="00856229" w:rsidRDefault="003B1706" w:rsidP="003B1706">
            <w:pPr>
              <w:pStyle w:val="Bezmezer"/>
              <w:rPr>
                <w:bCs/>
                <w:sz w:val="24"/>
                <w:szCs w:val="24"/>
              </w:rPr>
            </w:pPr>
            <w:proofErr w:type="spellStart"/>
            <w:r w:rsidRPr="00856229">
              <w:rPr>
                <w:bCs/>
                <w:sz w:val="24"/>
                <w:szCs w:val="24"/>
              </w:rPr>
              <w:t>Jakobiho</w:t>
            </w:r>
            <w:proofErr w:type="spellEnd"/>
            <w:r w:rsidRPr="00856229">
              <w:rPr>
                <w:bCs/>
                <w:sz w:val="24"/>
                <w:szCs w:val="24"/>
              </w:rPr>
              <w:t xml:space="preserve"> 327</w:t>
            </w:r>
          </w:p>
          <w:p w14:paraId="27E11065" w14:textId="77777777" w:rsidR="003B1706" w:rsidRPr="00856229" w:rsidRDefault="003B1706" w:rsidP="003B1706">
            <w:pPr>
              <w:pStyle w:val="Bezmezer"/>
              <w:rPr>
                <w:bCs/>
                <w:sz w:val="24"/>
                <w:szCs w:val="24"/>
              </w:rPr>
            </w:pPr>
            <w:r w:rsidRPr="00856229">
              <w:rPr>
                <w:bCs/>
                <w:sz w:val="24"/>
                <w:szCs w:val="24"/>
              </w:rPr>
              <w:t xml:space="preserve">109 </w:t>
            </w:r>
            <w:proofErr w:type="gramStart"/>
            <w:r w:rsidRPr="00856229">
              <w:rPr>
                <w:bCs/>
                <w:sz w:val="24"/>
                <w:szCs w:val="24"/>
              </w:rPr>
              <w:t>00  Praha</w:t>
            </w:r>
            <w:proofErr w:type="gramEnd"/>
            <w:r w:rsidRPr="00856229">
              <w:rPr>
                <w:bCs/>
                <w:sz w:val="24"/>
                <w:szCs w:val="24"/>
              </w:rPr>
              <w:t xml:space="preserve"> 10 – Petrovice</w:t>
            </w:r>
          </w:p>
          <w:p w14:paraId="003EB7B4" w14:textId="77777777" w:rsidR="000438A6" w:rsidRPr="00856229" w:rsidRDefault="003B1706" w:rsidP="00714B6F">
            <w:pPr>
              <w:pStyle w:val="Bezmezer"/>
              <w:rPr>
                <w:rFonts w:asciiTheme="majorHAnsi" w:eastAsia="Times New Roman" w:hAnsiTheme="majorHAnsi" w:cstheme="majorHAnsi"/>
                <w:bCs/>
                <w:color w:val="auto"/>
                <w:sz w:val="24"/>
                <w:szCs w:val="24"/>
                <w:lang w:eastAsia="cs-CZ"/>
              </w:rPr>
            </w:pPr>
            <w:proofErr w:type="gramStart"/>
            <w:r w:rsidRPr="00856229">
              <w:rPr>
                <w:bCs/>
                <w:sz w:val="24"/>
                <w:szCs w:val="24"/>
              </w:rPr>
              <w:t>IČ :</w:t>
            </w:r>
            <w:proofErr w:type="gramEnd"/>
            <w:r w:rsidRPr="00856229">
              <w:rPr>
                <w:bCs/>
                <w:sz w:val="24"/>
                <w:szCs w:val="24"/>
              </w:rPr>
              <w:t xml:space="preserve"> 25086227</w:t>
            </w:r>
          </w:p>
          <w:p w14:paraId="011A3309" w14:textId="77777777" w:rsidR="004A158B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14:paraId="65248E0D" w14:textId="77777777" w:rsidR="000438A6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6189D6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Následující číslo musí být uvedeno na veškeré korespondenci</w:t>
      </w:r>
    </w:p>
    <w:p w14:paraId="44F1CC3B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dodacích listech a fakturách souvisejících s touto objednávkou</w:t>
      </w:r>
    </w:p>
    <w:p w14:paraId="0B34C615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</w:p>
    <w:p w14:paraId="48A8B155" w14:textId="2E0DDD92" w:rsidR="000438A6" w:rsidRPr="00856229" w:rsidRDefault="000438A6" w:rsidP="009E562B">
      <w:pPr>
        <w:spacing w:after="0" w:line="240" w:lineRule="auto"/>
        <w:ind w:left="-426"/>
        <w:rPr>
          <w:rFonts w:eastAsia="Times New Roman" w:cs="Calibri"/>
          <w:b/>
          <w:color w:val="auto"/>
          <w:sz w:val="24"/>
          <w:szCs w:val="24"/>
          <w:lang w:eastAsia="cs-CZ"/>
        </w:rPr>
      </w:pPr>
      <w:r w:rsidRPr="00856229">
        <w:rPr>
          <w:rFonts w:eastAsia="Times New Roman" w:cs="Calibri"/>
          <w:b/>
          <w:color w:val="auto"/>
          <w:sz w:val="32"/>
          <w:szCs w:val="32"/>
          <w:lang w:eastAsia="cs-CZ"/>
        </w:rPr>
        <w:t>OBJEDNÁVKA</w:t>
      </w:r>
      <w:r w:rsidRPr="00856229">
        <w:rPr>
          <w:rFonts w:eastAsia="Times New Roman" w:cs="Calibri"/>
          <w:color w:val="auto"/>
          <w:sz w:val="20"/>
          <w:szCs w:val="20"/>
          <w:lang w:eastAsia="cs-CZ"/>
        </w:rPr>
        <w:t xml:space="preserve"> </w:t>
      </w:r>
      <w:r w:rsidR="00856229">
        <w:rPr>
          <w:rFonts w:eastAsia="Times New Roman" w:cs="Calibri"/>
          <w:color w:val="auto"/>
          <w:sz w:val="20"/>
          <w:szCs w:val="20"/>
          <w:lang w:eastAsia="cs-CZ"/>
        </w:rPr>
        <w:t xml:space="preserve">  </w:t>
      </w:r>
      <w:r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>číslo</w:t>
      </w:r>
      <w:r w:rsidR="004A158B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  </w:t>
      </w:r>
      <w:r w:rsidR="00744FF7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 </w:t>
      </w:r>
      <w:r w:rsidR="003B1706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</w:t>
      </w:r>
      <w:r w:rsidR="003D7E93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 </w:t>
      </w:r>
      <w:r w:rsid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  </w:t>
      </w:r>
      <w:r w:rsidR="003D7E93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</w:t>
      </w:r>
      <w:r w:rsidR="00A57C55">
        <w:rPr>
          <w:rFonts w:eastAsia="Times New Roman" w:cs="Calibri"/>
          <w:b/>
          <w:color w:val="auto"/>
          <w:sz w:val="24"/>
          <w:szCs w:val="24"/>
          <w:lang w:eastAsia="cs-CZ"/>
        </w:rPr>
        <w:t>R-456</w:t>
      </w:r>
      <w:r w:rsidR="003B1706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>/</w:t>
      </w:r>
      <w:r w:rsidR="004A158B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>OM</w:t>
      </w:r>
      <w:r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>/</w:t>
      </w:r>
      <w:r w:rsidR="00937FA0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>2</w:t>
      </w:r>
      <w:r w:rsidR="009E562B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>2</w:t>
      </w:r>
      <w:r w:rsidR="00CB2BFB">
        <w:rPr>
          <w:rFonts w:eastAsia="Times New Roman" w:cs="Calibri"/>
          <w:b/>
          <w:color w:val="auto"/>
          <w:sz w:val="24"/>
          <w:szCs w:val="24"/>
          <w:lang w:eastAsia="cs-CZ"/>
        </w:rPr>
        <w:t>-712</w:t>
      </w:r>
    </w:p>
    <w:p w14:paraId="330F7B72" w14:textId="77777777" w:rsidR="009E562B" w:rsidRPr="00856229" w:rsidRDefault="009E562B" w:rsidP="009E562B">
      <w:pPr>
        <w:spacing w:after="0" w:line="240" w:lineRule="auto"/>
        <w:ind w:left="-426"/>
        <w:rPr>
          <w:rFonts w:eastAsia="Times New Roman" w:cs="Calibri"/>
          <w:b/>
          <w:color w:val="auto"/>
          <w:sz w:val="24"/>
          <w:szCs w:val="24"/>
          <w:lang w:eastAsia="cs-CZ"/>
        </w:rPr>
      </w:pPr>
    </w:p>
    <w:p w14:paraId="0AA7DA82" w14:textId="2D8A1199" w:rsidR="000438A6" w:rsidRPr="00856229" w:rsidRDefault="000438A6" w:rsidP="006969C8">
      <w:pPr>
        <w:spacing w:after="0" w:line="240" w:lineRule="auto"/>
        <w:ind w:left="-426"/>
        <w:rPr>
          <w:rFonts w:eastAsia="Times New Roman" w:cs="Calibri"/>
          <w:color w:val="auto"/>
          <w:sz w:val="16"/>
          <w:szCs w:val="16"/>
          <w:lang w:eastAsia="cs-CZ"/>
        </w:rPr>
      </w:pPr>
      <w:r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na                 </w:t>
      </w:r>
      <w:r w:rsidR="00A57C55">
        <w:rPr>
          <w:rFonts w:eastAsia="Times New Roman" w:cs="Calibri"/>
          <w:b/>
          <w:color w:val="auto"/>
          <w:sz w:val="24"/>
          <w:szCs w:val="24"/>
          <w:lang w:eastAsia="cs-CZ"/>
        </w:rPr>
        <w:t>říjen</w:t>
      </w:r>
      <w:r w:rsidR="00937FA0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 </w:t>
      </w:r>
      <w:r w:rsidR="00744FF7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</w:t>
      </w:r>
      <w:r w:rsidR="00937FA0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</w:t>
      </w:r>
      <w:r w:rsid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      </w:t>
      </w:r>
      <w:r w:rsidR="0081511A">
        <w:rPr>
          <w:rFonts w:eastAsia="Times New Roman" w:cs="Calibri"/>
          <w:b/>
          <w:color w:val="auto"/>
          <w:sz w:val="24"/>
          <w:szCs w:val="24"/>
          <w:lang w:eastAsia="cs-CZ"/>
        </w:rPr>
        <w:tab/>
      </w:r>
      <w:r w:rsidR="0081511A">
        <w:rPr>
          <w:rFonts w:eastAsia="Times New Roman" w:cs="Calibri"/>
          <w:b/>
          <w:color w:val="auto"/>
          <w:sz w:val="24"/>
          <w:szCs w:val="24"/>
          <w:lang w:eastAsia="cs-CZ"/>
        </w:rPr>
        <w:tab/>
        <w:t xml:space="preserve">   </w:t>
      </w:r>
      <w:r w:rsidR="00CF7B2A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</w:t>
      </w:r>
      <w:r w:rsidR="00744FF7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 xml:space="preserve">    rok   202</w:t>
      </w:r>
      <w:r w:rsidR="009E562B" w:rsidRPr="00856229">
        <w:rPr>
          <w:rFonts w:eastAsia="Times New Roman" w:cs="Calibri"/>
          <w:b/>
          <w:color w:val="auto"/>
          <w:sz w:val="24"/>
          <w:szCs w:val="24"/>
          <w:lang w:eastAsia="cs-CZ"/>
        </w:rPr>
        <w:t>2</w:t>
      </w:r>
    </w:p>
    <w:p w14:paraId="6476626C" w14:textId="77777777" w:rsidR="000438A6" w:rsidRPr="00C87BDC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_____________________________________</w:t>
      </w:r>
    </w:p>
    <w:p w14:paraId="2CAAC817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     </w:t>
      </w:r>
    </w:p>
    <w:p w14:paraId="2ECAE1B0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</w:t>
      </w:r>
    </w:p>
    <w:p w14:paraId="3840F3C8" w14:textId="433FA23A" w:rsidR="000438A6" w:rsidRPr="00856229" w:rsidRDefault="006969C8" w:rsidP="009A09A5">
      <w:pPr>
        <w:spacing w:after="0" w:line="240" w:lineRule="auto"/>
        <w:ind w:left="-426"/>
        <w:rPr>
          <w:rFonts w:eastAsia="Times New Roman" w:cs="Calibri"/>
          <w:color w:val="auto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proofErr w:type="gramStart"/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>Vyřizuje :</w:t>
      </w:r>
      <w:proofErr w:type="gramEnd"/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 xml:space="preserve"> Daniela Havlíková </w:t>
      </w:r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ab/>
        <w:t>Tel.:   251 031 298</w:t>
      </w:r>
      <w:r w:rsidR="000438A6" w:rsidRPr="00856229">
        <w:rPr>
          <w:rFonts w:eastAsia="Times New Roman" w:cs="Calibri"/>
          <w:color w:val="auto"/>
          <w:sz w:val="24"/>
          <w:szCs w:val="24"/>
          <w:lang w:eastAsia="cs-CZ"/>
        </w:rPr>
        <w:t xml:space="preserve">                   Praha dne </w:t>
      </w:r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 xml:space="preserve">   </w:t>
      </w:r>
      <w:r w:rsidR="00A57C55">
        <w:rPr>
          <w:rFonts w:eastAsia="Times New Roman" w:cs="Calibri"/>
          <w:color w:val="auto"/>
          <w:sz w:val="24"/>
          <w:szCs w:val="24"/>
          <w:lang w:eastAsia="cs-CZ"/>
        </w:rPr>
        <w:t>20.10</w:t>
      </w:r>
      <w:r w:rsidR="003D7E93" w:rsidRPr="00856229">
        <w:rPr>
          <w:rFonts w:eastAsia="Times New Roman" w:cs="Calibri"/>
          <w:color w:val="auto"/>
          <w:sz w:val="24"/>
          <w:szCs w:val="24"/>
          <w:lang w:eastAsia="cs-CZ"/>
        </w:rPr>
        <w:t>.2022</w:t>
      </w:r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0438A6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0438A6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0438A6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0438A6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</w:p>
    <w:p w14:paraId="2ED50724" w14:textId="16E5862D" w:rsidR="000438A6" w:rsidRPr="00856229" w:rsidRDefault="000438A6" w:rsidP="006969C8">
      <w:pPr>
        <w:spacing w:after="0" w:line="240" w:lineRule="auto"/>
        <w:ind w:left="-567"/>
        <w:rPr>
          <w:rFonts w:eastAsia="Times New Roman" w:cs="Calibri"/>
          <w:color w:val="auto"/>
          <w:sz w:val="24"/>
          <w:szCs w:val="24"/>
          <w:lang w:eastAsia="cs-CZ"/>
        </w:rPr>
      </w:pPr>
      <w:r w:rsidRPr="00856229">
        <w:rPr>
          <w:rFonts w:eastAsia="Times New Roman" w:cs="Calibri"/>
          <w:color w:val="auto"/>
          <w:sz w:val="24"/>
          <w:szCs w:val="24"/>
          <w:lang w:eastAsia="cs-CZ"/>
        </w:rPr>
        <w:t xml:space="preserve">    Správce rozpočtu:</w:t>
      </w:r>
      <w:r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C87BDC" w:rsidRPr="00856229">
        <w:rPr>
          <w:rFonts w:eastAsia="Times New Roman" w:cs="Calibri"/>
          <w:color w:val="auto"/>
          <w:sz w:val="24"/>
          <w:szCs w:val="24"/>
          <w:lang w:eastAsia="cs-CZ"/>
        </w:rPr>
        <w:t>Ing. Alexandr Šupin</w:t>
      </w:r>
      <w:r w:rsidR="004A158B" w:rsidRPr="00856229">
        <w:rPr>
          <w:rFonts w:eastAsia="Times New Roman" w:cs="Calibri"/>
          <w:color w:val="auto"/>
          <w:sz w:val="24"/>
          <w:szCs w:val="24"/>
          <w:lang w:eastAsia="cs-CZ"/>
        </w:rPr>
        <w:t>a</w:t>
      </w:r>
      <w:r w:rsidR="00C87BDC" w:rsidRPr="00856229">
        <w:rPr>
          <w:rFonts w:eastAsia="Times New Roman" w:cs="Calibri"/>
          <w:color w:val="auto"/>
          <w:sz w:val="24"/>
          <w:szCs w:val="24"/>
          <w:lang w:eastAsia="cs-CZ"/>
        </w:rPr>
        <w:t xml:space="preserve"> </w:t>
      </w:r>
      <w:r w:rsidR="00C87BDC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287645" w:rsidRPr="00856229">
        <w:rPr>
          <w:rFonts w:eastAsia="Times New Roman" w:cs="Calibri"/>
          <w:color w:val="auto"/>
          <w:sz w:val="24"/>
          <w:szCs w:val="24"/>
          <w:lang w:eastAsia="cs-CZ"/>
        </w:rPr>
        <w:tab/>
      </w:r>
      <w:r w:rsidR="00856229">
        <w:rPr>
          <w:rFonts w:eastAsia="Times New Roman" w:cs="Calibri"/>
          <w:color w:val="auto"/>
          <w:sz w:val="24"/>
          <w:szCs w:val="24"/>
          <w:lang w:eastAsia="cs-CZ"/>
        </w:rPr>
        <w:t xml:space="preserve">                         …………</w:t>
      </w:r>
      <w:proofErr w:type="gramStart"/>
      <w:r w:rsidR="00856229">
        <w:rPr>
          <w:rFonts w:eastAsia="Times New Roman" w:cs="Calibri"/>
          <w:color w:val="auto"/>
          <w:sz w:val="24"/>
          <w:szCs w:val="24"/>
          <w:lang w:eastAsia="cs-CZ"/>
        </w:rPr>
        <w:t>…….</w:t>
      </w:r>
      <w:proofErr w:type="gramEnd"/>
      <w:r w:rsidRPr="00856229">
        <w:rPr>
          <w:rFonts w:eastAsia="Times New Roman" w:cs="Calibri"/>
          <w:color w:val="auto"/>
          <w:sz w:val="24"/>
          <w:szCs w:val="24"/>
          <w:lang w:eastAsia="cs-CZ"/>
        </w:rPr>
        <w:t>………………………………….</w:t>
      </w:r>
      <w:r w:rsidR="003B3F9E" w:rsidRPr="00856229">
        <w:rPr>
          <w:rFonts w:eastAsia="Times New Roman" w:cs="Calibri"/>
          <w:color w:val="auto"/>
          <w:sz w:val="24"/>
          <w:szCs w:val="24"/>
          <w:lang w:eastAsia="cs-CZ"/>
        </w:rPr>
        <w:t>......</w:t>
      </w:r>
    </w:p>
    <w:p w14:paraId="3D7FAE7E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5C0293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 xml:space="preserve">     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datum, podpis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                                                  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</w:p>
    <w:tbl>
      <w:tblPr>
        <w:tblpPr w:leftFromText="141" w:rightFromText="141" w:vertAnchor="text" w:horzAnchor="margin" w:tblpX="-642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5613"/>
        <w:gridCol w:w="1191"/>
        <w:gridCol w:w="992"/>
        <w:gridCol w:w="1219"/>
      </w:tblGrid>
      <w:tr w:rsidR="004A158B" w:rsidRPr="000973A9" w14:paraId="7218040F" w14:textId="77777777" w:rsidTr="00A57C55">
        <w:trPr>
          <w:trHeight w:val="328"/>
        </w:trPr>
        <w:tc>
          <w:tcPr>
            <w:tcW w:w="1261" w:type="dxa"/>
          </w:tcPr>
          <w:p w14:paraId="6655FD60" w14:textId="77777777" w:rsidR="004A158B" w:rsidRPr="00856229" w:rsidRDefault="004A158B" w:rsidP="004A158B">
            <w:pPr>
              <w:spacing w:after="0" w:line="240" w:lineRule="auto"/>
              <w:ind w:left="-84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>Katalogové</w:t>
            </w:r>
          </w:p>
          <w:p w14:paraId="0BE63168" w14:textId="77777777" w:rsidR="004A158B" w:rsidRPr="00856229" w:rsidRDefault="004A158B" w:rsidP="004A158B">
            <w:pPr>
              <w:spacing w:after="0" w:line="240" w:lineRule="auto"/>
              <w:ind w:left="-84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 xml:space="preserve">           číslo</w:t>
            </w:r>
          </w:p>
        </w:tc>
        <w:tc>
          <w:tcPr>
            <w:tcW w:w="5613" w:type="dxa"/>
            <w:tcBorders>
              <w:right w:val="single" w:sz="12" w:space="0" w:color="000000" w:themeColor="text1"/>
            </w:tcBorders>
          </w:tcPr>
          <w:p w14:paraId="19021AFB" w14:textId="77777777" w:rsidR="004A158B" w:rsidRPr="00856229" w:rsidRDefault="004A158B" w:rsidP="004A158B">
            <w:pPr>
              <w:spacing w:after="0" w:line="240" w:lineRule="auto"/>
              <w:ind w:left="-84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color w:val="auto"/>
                <w:sz w:val="20"/>
                <w:szCs w:val="20"/>
                <w:lang w:eastAsia="cs-CZ"/>
              </w:rPr>
              <w:t xml:space="preserve">                                       </w:t>
            </w: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>Výrobky</w:t>
            </w:r>
          </w:p>
        </w:tc>
        <w:tc>
          <w:tcPr>
            <w:tcW w:w="1191" w:type="dxa"/>
            <w:tcBorders>
              <w:left w:val="single" w:sz="12" w:space="0" w:color="000000" w:themeColor="text1"/>
            </w:tcBorders>
          </w:tcPr>
          <w:p w14:paraId="00D1CB81" w14:textId="77777777" w:rsidR="004A158B" w:rsidRPr="00856229" w:rsidRDefault="004A158B" w:rsidP="004A158B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 xml:space="preserve">Zákl. cena </w:t>
            </w:r>
          </w:p>
          <w:p w14:paraId="0B78CFCF" w14:textId="77777777" w:rsidR="004A158B" w:rsidRPr="00856229" w:rsidRDefault="004A158B" w:rsidP="004A158B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>bez DPH</w:t>
            </w:r>
          </w:p>
          <w:p w14:paraId="34C8F7AA" w14:textId="77777777" w:rsidR="004A158B" w:rsidRPr="00856229" w:rsidRDefault="004A158B" w:rsidP="004A158B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>v Kč za MJ</w:t>
            </w:r>
          </w:p>
        </w:tc>
        <w:tc>
          <w:tcPr>
            <w:tcW w:w="992" w:type="dxa"/>
          </w:tcPr>
          <w:p w14:paraId="1CD21455" w14:textId="77777777" w:rsidR="004A158B" w:rsidRPr="00856229" w:rsidRDefault="004A158B" w:rsidP="004A158B">
            <w:pPr>
              <w:spacing w:after="0" w:line="240" w:lineRule="auto"/>
              <w:ind w:left="-84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 xml:space="preserve"> Množství</w:t>
            </w:r>
          </w:p>
        </w:tc>
        <w:tc>
          <w:tcPr>
            <w:tcW w:w="1219" w:type="dxa"/>
          </w:tcPr>
          <w:p w14:paraId="4262BB5C" w14:textId="77777777" w:rsidR="004A158B" w:rsidRPr="00856229" w:rsidRDefault="004A158B" w:rsidP="004A158B">
            <w:pPr>
              <w:spacing w:after="0" w:line="240" w:lineRule="auto"/>
              <w:ind w:left="-84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>Měrná jednotka</w:t>
            </w:r>
          </w:p>
          <w:p w14:paraId="60BA9CA3" w14:textId="77777777" w:rsidR="004A158B" w:rsidRPr="00856229" w:rsidRDefault="004A158B" w:rsidP="004A158B">
            <w:pPr>
              <w:spacing w:after="0" w:line="240" w:lineRule="auto"/>
              <w:ind w:left="-84"/>
              <w:jc w:val="center"/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</w:pPr>
            <w:r w:rsidRPr="00856229">
              <w:rPr>
                <w:rFonts w:eastAsia="Times New Roman" w:cs="Calibri"/>
                <w:b/>
                <w:color w:val="auto"/>
                <w:sz w:val="20"/>
                <w:szCs w:val="20"/>
                <w:lang w:eastAsia="cs-CZ"/>
              </w:rPr>
              <w:t>(MJ)</w:t>
            </w:r>
          </w:p>
        </w:tc>
      </w:tr>
      <w:tr w:rsidR="004A158B" w:rsidRPr="000438A6" w14:paraId="158D15B4" w14:textId="77777777" w:rsidTr="00A57C55">
        <w:trPr>
          <w:trHeight w:val="5913"/>
        </w:trPr>
        <w:tc>
          <w:tcPr>
            <w:tcW w:w="1261" w:type="dxa"/>
          </w:tcPr>
          <w:p w14:paraId="1E60B467" w14:textId="77777777" w:rsidR="004A158B" w:rsidRDefault="004A158B" w:rsidP="004A158B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  <w:p w14:paraId="7051C1C7" w14:textId="525C75A6" w:rsidR="00276BBD" w:rsidRDefault="00276BBD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14:paraId="6A0CA536" w14:textId="00FE637F" w:rsidR="0081511A" w:rsidRDefault="00276BBD" w:rsidP="00A57C55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  <w:r w:rsidR="00A57C55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>EDF-5999</w:t>
            </w:r>
          </w:p>
          <w:p w14:paraId="3A3BA414" w14:textId="7B780713" w:rsidR="00A57C55" w:rsidRDefault="00A57C55" w:rsidP="00A57C55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EO-5276</w:t>
            </w:r>
          </w:p>
          <w:p w14:paraId="46B46501" w14:textId="41D439BE" w:rsidR="00A57C55" w:rsidRDefault="00A57C55" w:rsidP="00A57C55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EO-5277</w:t>
            </w:r>
          </w:p>
          <w:p w14:paraId="05B8016C" w14:textId="545C4FCC" w:rsidR="00A57C55" w:rsidRDefault="00A57C55" w:rsidP="00A57C55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  <w:p w14:paraId="64587FD1" w14:textId="322C658B" w:rsidR="00A57C55" w:rsidRDefault="00A57C55" w:rsidP="00A57C55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21BB861E" w14:textId="77777777" w:rsidR="0081511A" w:rsidRDefault="0081511A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14:paraId="5DF25F31" w14:textId="632C70D8" w:rsidR="00F77317" w:rsidRPr="00667445" w:rsidRDefault="009E4A95" w:rsidP="003D7E93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  <w:r w:rsidR="00F77317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5613" w:type="dxa"/>
            <w:tcBorders>
              <w:right w:val="single" w:sz="12" w:space="0" w:color="000000" w:themeColor="text1"/>
            </w:tcBorders>
          </w:tcPr>
          <w:p w14:paraId="363AC7BF" w14:textId="1E91FB68" w:rsidR="00042016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             Dle Vaší nabídky č.NA/20</w:t>
            </w:r>
            <w:r w:rsidR="00937FA0">
              <w:rPr>
                <w:sz w:val="24"/>
                <w:szCs w:val="24"/>
              </w:rPr>
              <w:t>2</w:t>
            </w:r>
            <w:r w:rsidR="009E562B">
              <w:rPr>
                <w:sz w:val="24"/>
                <w:szCs w:val="24"/>
              </w:rPr>
              <w:t>2</w:t>
            </w:r>
            <w:r w:rsidRPr="00667445">
              <w:rPr>
                <w:sz w:val="24"/>
                <w:szCs w:val="24"/>
              </w:rPr>
              <w:t>/</w:t>
            </w:r>
            <w:r w:rsidR="00A57C55">
              <w:rPr>
                <w:sz w:val="24"/>
                <w:szCs w:val="24"/>
              </w:rPr>
              <w:t>5175</w:t>
            </w:r>
            <w:r w:rsidRPr="00667445">
              <w:rPr>
                <w:sz w:val="24"/>
                <w:szCs w:val="24"/>
              </w:rPr>
              <w:t xml:space="preserve"> </w:t>
            </w:r>
          </w:p>
          <w:p w14:paraId="080DC847" w14:textId="3D53D2FB" w:rsidR="00B806EB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ze dne </w:t>
            </w:r>
            <w:r w:rsidR="00A57C55">
              <w:rPr>
                <w:sz w:val="24"/>
                <w:szCs w:val="24"/>
              </w:rPr>
              <w:t>22.9</w:t>
            </w:r>
            <w:r w:rsidR="009E562B">
              <w:rPr>
                <w:sz w:val="24"/>
                <w:szCs w:val="24"/>
              </w:rPr>
              <w:t>.2022</w:t>
            </w:r>
            <w:r w:rsidRPr="00667445">
              <w:rPr>
                <w:sz w:val="24"/>
                <w:szCs w:val="24"/>
              </w:rPr>
              <w:t xml:space="preserve"> u Vás objednáváme následující: </w:t>
            </w:r>
          </w:p>
          <w:p w14:paraId="3B0E5CA6" w14:textId="3B5A1A3D" w:rsidR="0081511A" w:rsidRDefault="00A57C55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  <w:r>
              <w:rPr>
                <w:sz w:val="24"/>
                <w:szCs w:val="24"/>
              </w:rPr>
              <w:t xml:space="preserve"> 1613 </w:t>
            </w:r>
            <w:proofErr w:type="spellStart"/>
            <w:r>
              <w:rPr>
                <w:sz w:val="24"/>
                <w:szCs w:val="24"/>
              </w:rPr>
              <w:t>Internal</w:t>
            </w:r>
            <w:proofErr w:type="spellEnd"/>
            <w:r>
              <w:rPr>
                <w:sz w:val="24"/>
                <w:szCs w:val="24"/>
              </w:rPr>
              <w:t xml:space="preserve"> Standard </w:t>
            </w:r>
            <w:proofErr w:type="spellStart"/>
            <w:r>
              <w:rPr>
                <w:sz w:val="24"/>
                <w:szCs w:val="24"/>
              </w:rPr>
              <w:t>Spiking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Solution</w:t>
            </w:r>
            <w:proofErr w:type="spellEnd"/>
            <w:r>
              <w:rPr>
                <w:sz w:val="24"/>
                <w:szCs w:val="24"/>
              </w:rPr>
              <w:t>, 0,5 ml</w:t>
            </w:r>
          </w:p>
          <w:p w14:paraId="0AAD5E2B" w14:textId="2E3FB898" w:rsidR="00A57C55" w:rsidRDefault="00A57C55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  <w:r>
              <w:rPr>
                <w:sz w:val="24"/>
                <w:szCs w:val="24"/>
              </w:rPr>
              <w:t xml:space="preserve"> 1614 </w:t>
            </w:r>
            <w:proofErr w:type="spellStart"/>
            <w:r>
              <w:rPr>
                <w:sz w:val="24"/>
                <w:szCs w:val="24"/>
              </w:rPr>
              <w:t>Labelled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Clean</w:t>
            </w:r>
            <w:proofErr w:type="spellEnd"/>
            <w:r>
              <w:rPr>
                <w:sz w:val="24"/>
                <w:szCs w:val="24"/>
              </w:rPr>
              <w:t xml:space="preserve">-Up </w:t>
            </w:r>
            <w:proofErr w:type="spellStart"/>
            <w:r>
              <w:rPr>
                <w:sz w:val="24"/>
                <w:szCs w:val="24"/>
              </w:rPr>
              <w:t>Stock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Solution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1,2 ml</w:t>
            </w:r>
          </w:p>
          <w:p w14:paraId="66C7C452" w14:textId="77777777" w:rsidR="00A57C55" w:rsidRDefault="00A57C55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  <w:r>
              <w:rPr>
                <w:sz w:val="24"/>
                <w:szCs w:val="24"/>
              </w:rPr>
              <w:t xml:space="preserve"> 1614 </w:t>
            </w:r>
            <w:proofErr w:type="spellStart"/>
            <w:r>
              <w:rPr>
                <w:sz w:val="24"/>
                <w:szCs w:val="24"/>
              </w:rPr>
              <w:t>Labelled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Surrogate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5D997E27" w14:textId="219A8719" w:rsidR="00A57C55" w:rsidRDefault="00A57C55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in </w:t>
            </w:r>
            <w:proofErr w:type="spellStart"/>
            <w:r>
              <w:rPr>
                <w:sz w:val="24"/>
                <w:szCs w:val="24"/>
              </w:rPr>
              <w:t>Nonane</w:t>
            </w:r>
            <w:proofErr w:type="spellEnd"/>
            <w:r>
              <w:rPr>
                <w:sz w:val="24"/>
                <w:szCs w:val="24"/>
              </w:rPr>
              <w:t>, 1,2 ml</w:t>
            </w:r>
          </w:p>
          <w:p w14:paraId="7E0695FB" w14:textId="77777777" w:rsidR="00276BBD" w:rsidRPr="00CB2BFB" w:rsidRDefault="00276BBD" w:rsidP="00116A0A">
            <w:pPr>
              <w:pStyle w:val="Bezmezer"/>
              <w:rPr>
                <w:sz w:val="16"/>
                <w:szCs w:val="16"/>
              </w:rPr>
            </w:pPr>
          </w:p>
          <w:p w14:paraId="5DB4B6BE" w14:textId="6D54DFA0" w:rsidR="00116A0A" w:rsidRDefault="00116A0A" w:rsidP="00116A0A">
            <w:pPr>
              <w:pStyle w:val="Bezmezer"/>
            </w:pPr>
            <w:r w:rsidRPr="00667445">
              <w:rPr>
                <w:sz w:val="24"/>
                <w:szCs w:val="24"/>
              </w:rPr>
              <w:t xml:space="preserve"> </w:t>
            </w:r>
            <w:r w:rsidRPr="000C46BC">
              <w:t xml:space="preserve">+ </w:t>
            </w:r>
            <w:r w:rsidR="00D17DE7">
              <w:t>doprava</w:t>
            </w:r>
            <w:r w:rsidR="00A57C55">
              <w:t xml:space="preserve"> ze zahraničí </w:t>
            </w:r>
            <w:proofErr w:type="gramStart"/>
            <w:r w:rsidRPr="000C46BC">
              <w:t xml:space="preserve">  :</w:t>
            </w:r>
            <w:proofErr w:type="gramEnd"/>
            <w:r w:rsidRPr="000C46BC">
              <w:t xml:space="preserve"> </w:t>
            </w:r>
            <w:r w:rsidR="00A57C55">
              <w:t xml:space="preserve"> 3 900</w:t>
            </w:r>
            <w:r w:rsidRPr="000C46BC">
              <w:t xml:space="preserve">,-Kč+DPH </w:t>
            </w:r>
            <w:r w:rsidR="00CB2BFB">
              <w:t>(po 50% slevě)</w:t>
            </w:r>
          </w:p>
          <w:p w14:paraId="5167B5FC" w14:textId="722F8849" w:rsidR="00A57C55" w:rsidRDefault="00A57C55" w:rsidP="00116A0A">
            <w:pPr>
              <w:pStyle w:val="Bezmezer"/>
            </w:pPr>
            <w:r>
              <w:t xml:space="preserve"> + poplatek za balení v </w:t>
            </w:r>
            <w:proofErr w:type="gramStart"/>
            <w:r>
              <w:t>chladu :</w:t>
            </w:r>
            <w:proofErr w:type="gramEnd"/>
            <w:r>
              <w:t xml:space="preserve"> 100,-Kč + DPH</w:t>
            </w:r>
          </w:p>
          <w:p w14:paraId="248C4F82" w14:textId="3DCCA681" w:rsidR="00A57C55" w:rsidRPr="000C46BC" w:rsidRDefault="00A57C55" w:rsidP="00116A0A">
            <w:pPr>
              <w:pStyle w:val="Bezmezer"/>
            </w:pPr>
            <w:r>
              <w:t xml:space="preserve"> + </w:t>
            </w:r>
            <w:r w:rsidR="00CB2BFB">
              <w:t xml:space="preserve">paušální expediční náklady PPL vč. </w:t>
            </w:r>
            <w:proofErr w:type="gramStart"/>
            <w:r w:rsidR="00CB2BFB">
              <w:t>balného :</w:t>
            </w:r>
            <w:proofErr w:type="gramEnd"/>
            <w:r w:rsidR="00CB2BFB">
              <w:t xml:space="preserve"> 180,-Kč + DPH</w:t>
            </w:r>
          </w:p>
          <w:p w14:paraId="78D37AE6" w14:textId="77777777" w:rsidR="00116A0A" w:rsidRPr="000C46BC" w:rsidRDefault="00116A0A" w:rsidP="00116A0A">
            <w:pPr>
              <w:pStyle w:val="Bezmezer"/>
            </w:pPr>
            <w:r w:rsidRPr="000C46BC">
              <w:t xml:space="preserve">  (při hmotnosti balíku nad </w:t>
            </w:r>
            <w:r w:rsidR="000B6EA1" w:rsidRPr="000C46BC">
              <w:t>2</w:t>
            </w:r>
            <w:r w:rsidRPr="000C46BC">
              <w:t xml:space="preserve"> kg a hodnotě nad </w:t>
            </w:r>
          </w:p>
          <w:p w14:paraId="641ECEA0" w14:textId="77777777" w:rsidR="00D648D0" w:rsidRPr="000C46BC" w:rsidRDefault="00116A0A" w:rsidP="00116A0A">
            <w:pPr>
              <w:pStyle w:val="Bezmezer"/>
            </w:pPr>
            <w:r w:rsidRPr="000C46BC">
              <w:t xml:space="preserve">  50 tisíc Kč budou účtovány podle </w:t>
            </w:r>
            <w:proofErr w:type="spellStart"/>
            <w:r w:rsidRPr="000C46BC">
              <w:t>skuteč</w:t>
            </w:r>
            <w:proofErr w:type="spellEnd"/>
            <w:r w:rsidR="00D648D0" w:rsidRPr="000C46BC">
              <w:t>.</w:t>
            </w:r>
            <w:r w:rsidRPr="000C46BC">
              <w:t xml:space="preserve"> nákladů)</w:t>
            </w:r>
          </w:p>
          <w:p w14:paraId="7E941315" w14:textId="77777777" w:rsidR="000C46BC" w:rsidRPr="00CB2BFB" w:rsidRDefault="000C46BC" w:rsidP="00116A0A">
            <w:pPr>
              <w:pStyle w:val="Bezmezer"/>
              <w:rPr>
                <w:sz w:val="16"/>
                <w:szCs w:val="16"/>
              </w:rPr>
            </w:pPr>
          </w:p>
          <w:p w14:paraId="11AD1992" w14:textId="1C60CC39" w:rsidR="000C46BC" w:rsidRPr="003D7E93" w:rsidRDefault="000C46BC" w:rsidP="00116A0A">
            <w:pPr>
              <w:pStyle w:val="Bezmezer"/>
              <w:rPr>
                <w:sz w:val="24"/>
                <w:szCs w:val="24"/>
              </w:rPr>
            </w:pPr>
            <w:r w:rsidRPr="003D7E93">
              <w:rPr>
                <w:sz w:val="24"/>
                <w:szCs w:val="24"/>
              </w:rPr>
              <w:t>Celková cena po slevě a vč.</w:t>
            </w:r>
            <w:r w:rsidR="003D7E93" w:rsidRPr="003D7E93">
              <w:rPr>
                <w:sz w:val="24"/>
                <w:szCs w:val="24"/>
              </w:rPr>
              <w:t xml:space="preserve"> </w:t>
            </w:r>
            <w:r w:rsidRPr="003D7E93">
              <w:rPr>
                <w:sz w:val="24"/>
                <w:szCs w:val="24"/>
              </w:rPr>
              <w:t xml:space="preserve">všech </w:t>
            </w:r>
            <w:proofErr w:type="gramStart"/>
            <w:r w:rsidRPr="003D7E93">
              <w:rPr>
                <w:sz w:val="24"/>
                <w:szCs w:val="24"/>
              </w:rPr>
              <w:t>poplatků :</w:t>
            </w:r>
            <w:proofErr w:type="gramEnd"/>
          </w:p>
          <w:p w14:paraId="6FDD1265" w14:textId="1092BEC0" w:rsidR="00116A0A" w:rsidRDefault="000C46BC" w:rsidP="00116A0A">
            <w:pPr>
              <w:pStyle w:val="Bezmezer"/>
              <w:rPr>
                <w:sz w:val="24"/>
                <w:szCs w:val="24"/>
              </w:rPr>
            </w:pPr>
            <w:r w:rsidRPr="003D7E93">
              <w:rPr>
                <w:sz w:val="24"/>
                <w:szCs w:val="24"/>
              </w:rPr>
              <w:t xml:space="preserve">      </w:t>
            </w:r>
            <w:r w:rsidR="00CB2BFB">
              <w:rPr>
                <w:sz w:val="24"/>
                <w:szCs w:val="24"/>
              </w:rPr>
              <w:t>51 262</w:t>
            </w:r>
            <w:r w:rsidR="00483191">
              <w:rPr>
                <w:sz w:val="24"/>
                <w:szCs w:val="24"/>
              </w:rPr>
              <w:t>,-</w:t>
            </w:r>
            <w:r w:rsidRPr="003D7E93">
              <w:rPr>
                <w:sz w:val="24"/>
                <w:szCs w:val="24"/>
              </w:rPr>
              <w:t xml:space="preserve"> Kč + DPH = </w:t>
            </w:r>
            <w:r w:rsidR="00CB2BFB">
              <w:rPr>
                <w:sz w:val="24"/>
                <w:szCs w:val="24"/>
              </w:rPr>
              <w:t>62 027,02</w:t>
            </w:r>
            <w:r w:rsidR="009E562B" w:rsidRPr="003D7E93">
              <w:rPr>
                <w:sz w:val="24"/>
                <w:szCs w:val="24"/>
              </w:rPr>
              <w:t xml:space="preserve"> </w:t>
            </w:r>
            <w:r w:rsidRPr="003D7E93">
              <w:rPr>
                <w:sz w:val="24"/>
                <w:szCs w:val="24"/>
              </w:rPr>
              <w:t>Kč (vč.</w:t>
            </w:r>
            <w:r w:rsidR="003D7E93" w:rsidRPr="003D7E93">
              <w:rPr>
                <w:sz w:val="24"/>
                <w:szCs w:val="24"/>
              </w:rPr>
              <w:t xml:space="preserve"> </w:t>
            </w:r>
            <w:r w:rsidRPr="003D7E93">
              <w:rPr>
                <w:sz w:val="24"/>
                <w:szCs w:val="24"/>
              </w:rPr>
              <w:t>DPH)</w:t>
            </w:r>
            <w:r w:rsidR="00116A0A" w:rsidRPr="00667445">
              <w:rPr>
                <w:sz w:val="24"/>
                <w:szCs w:val="24"/>
              </w:rPr>
              <w:t xml:space="preserve">  </w:t>
            </w:r>
          </w:p>
          <w:p w14:paraId="1600D09A" w14:textId="16327063" w:rsidR="000C46BC" w:rsidRDefault="00116A0A" w:rsidP="00D17DE7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Pro </w:t>
            </w:r>
            <w:proofErr w:type="gramStart"/>
            <w:r w:rsidRPr="00667445">
              <w:rPr>
                <w:sz w:val="24"/>
                <w:szCs w:val="24"/>
              </w:rPr>
              <w:t>středisko :</w:t>
            </w:r>
            <w:proofErr w:type="gramEnd"/>
            <w:r w:rsidRPr="00667445">
              <w:rPr>
                <w:sz w:val="24"/>
                <w:szCs w:val="24"/>
              </w:rPr>
              <w:t xml:space="preserve"> </w:t>
            </w:r>
            <w:r w:rsidR="00CB2BFB">
              <w:rPr>
                <w:sz w:val="24"/>
                <w:szCs w:val="24"/>
              </w:rPr>
              <w:t xml:space="preserve">NRL pro halogenované perzistentní </w:t>
            </w:r>
          </w:p>
          <w:p w14:paraId="000B3BA7" w14:textId="69D76135" w:rsidR="00CB2BFB" w:rsidRDefault="00CB2BFB" w:rsidP="00D17DE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organické znečišťující látky v krmivech</w:t>
            </w:r>
          </w:p>
          <w:p w14:paraId="280E4AE7" w14:textId="7A44C7BB" w:rsidR="00CB2BFB" w:rsidRDefault="00CB2BFB" w:rsidP="00D17DE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a potravinách</w:t>
            </w:r>
          </w:p>
          <w:p w14:paraId="384F6788" w14:textId="0BDF6195" w:rsidR="00042016" w:rsidRDefault="00042016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13AF3D31" w14:textId="721A83A6" w:rsidR="00017085" w:rsidRDefault="00017085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7E396B37" w14:textId="77777777" w:rsidR="00856229" w:rsidRPr="00667445" w:rsidRDefault="00856229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5943A01A" w14:textId="77777777" w:rsidR="004A158B" w:rsidRPr="00667445" w:rsidRDefault="004A158B" w:rsidP="00714B6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Příkazce operace: MVDr. Kamil Sedlák, Ph.D.</w:t>
            </w:r>
          </w:p>
          <w:p w14:paraId="4F21AC4E" w14:textId="5027591E" w:rsidR="00856229" w:rsidRPr="00667445" w:rsidRDefault="004A158B" w:rsidP="00CB2BFB">
            <w:pPr>
              <w:pStyle w:val="Bezmezer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                                      ředitel SVÚ Praha</w:t>
            </w:r>
          </w:p>
        </w:tc>
        <w:tc>
          <w:tcPr>
            <w:tcW w:w="1191" w:type="dxa"/>
            <w:tcBorders>
              <w:left w:val="single" w:sz="12" w:space="0" w:color="000000" w:themeColor="text1"/>
            </w:tcBorders>
          </w:tcPr>
          <w:p w14:paraId="59DC0234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530E67FA" w14:textId="77777777" w:rsidR="009E562B" w:rsidRDefault="00276BBD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44885A2" w14:textId="77777777" w:rsidR="00017085" w:rsidRDefault="00A57C55" w:rsidP="00A57C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8 580,-</w:t>
            </w:r>
          </w:p>
          <w:p w14:paraId="4ADE098A" w14:textId="77777777" w:rsidR="00A57C55" w:rsidRDefault="00A57C55" w:rsidP="00A57C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6 053,-</w:t>
            </w:r>
          </w:p>
          <w:p w14:paraId="5E30296F" w14:textId="77777777" w:rsidR="00A57C55" w:rsidRDefault="00A57C55" w:rsidP="00A57C55">
            <w:pPr>
              <w:pStyle w:val="Bezmezer"/>
              <w:rPr>
                <w:sz w:val="24"/>
                <w:szCs w:val="24"/>
              </w:rPr>
            </w:pPr>
          </w:p>
          <w:p w14:paraId="4503BE7F" w14:textId="1B20624C" w:rsidR="00A57C55" w:rsidRPr="009A09A5" w:rsidRDefault="00A57C55" w:rsidP="00A57C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23 869,-</w:t>
            </w:r>
          </w:p>
        </w:tc>
        <w:tc>
          <w:tcPr>
            <w:tcW w:w="992" w:type="dxa"/>
          </w:tcPr>
          <w:p w14:paraId="3BAFDFCF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3B0A9494" w14:textId="26B547E9" w:rsidR="00744FF7" w:rsidRPr="009A09A5" w:rsidRDefault="00276BBD" w:rsidP="00744FF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06EB">
              <w:rPr>
                <w:sz w:val="24"/>
                <w:szCs w:val="24"/>
              </w:rPr>
              <w:t xml:space="preserve">  </w:t>
            </w:r>
          </w:p>
          <w:p w14:paraId="64DDA2A4" w14:textId="6C13F529" w:rsidR="00D17DE7" w:rsidRDefault="00A57C5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bal</w:t>
            </w:r>
          </w:p>
          <w:p w14:paraId="54B10AD2" w14:textId="1642C0AA" w:rsidR="00CB2BFB" w:rsidRDefault="00CB2BFB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bal</w:t>
            </w:r>
          </w:p>
          <w:p w14:paraId="19E5EFA2" w14:textId="2526E455" w:rsidR="00CB2BFB" w:rsidRDefault="00CB2BFB" w:rsidP="009A09A5">
            <w:pPr>
              <w:pStyle w:val="Bezmezer"/>
              <w:rPr>
                <w:sz w:val="24"/>
                <w:szCs w:val="24"/>
              </w:rPr>
            </w:pPr>
          </w:p>
          <w:p w14:paraId="6012597C" w14:textId="36648354" w:rsidR="00CB2BFB" w:rsidRDefault="00CB2BFB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bal</w:t>
            </w:r>
          </w:p>
          <w:p w14:paraId="2A151B60" w14:textId="1D74BD91" w:rsidR="003D7E93" w:rsidRPr="009A09A5" w:rsidRDefault="009E4A95" w:rsidP="003D7E9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FF2D2CD" w14:textId="0178D5B3" w:rsidR="00017085" w:rsidRPr="009A09A5" w:rsidRDefault="00017085" w:rsidP="009A09A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418DBE91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235B5E99" w14:textId="77777777" w:rsidR="00B806EB" w:rsidRDefault="000C46BC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05519D6" w14:textId="1EFC9682" w:rsidR="00017085" w:rsidRDefault="00A57C5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2BF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al</w:t>
            </w:r>
          </w:p>
          <w:p w14:paraId="7626A246" w14:textId="77777777" w:rsidR="00CB2BFB" w:rsidRDefault="00CB2BFB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  <w:p w14:paraId="173ED2C5" w14:textId="77777777" w:rsidR="00CB2BFB" w:rsidRDefault="00CB2BFB" w:rsidP="009A09A5">
            <w:pPr>
              <w:pStyle w:val="Bezmezer"/>
              <w:rPr>
                <w:sz w:val="24"/>
                <w:szCs w:val="24"/>
              </w:rPr>
            </w:pPr>
          </w:p>
          <w:p w14:paraId="1A56F8A2" w14:textId="0D4C01E8" w:rsidR="00CB2BFB" w:rsidRPr="009A09A5" w:rsidRDefault="00CB2BFB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</w:tc>
      </w:tr>
    </w:tbl>
    <w:p w14:paraId="6086635E" w14:textId="77777777" w:rsidR="000438A6" w:rsidRPr="00856229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16"/>
          <w:szCs w:val="16"/>
          <w:lang w:eastAsia="cs-CZ"/>
        </w:rPr>
      </w:pPr>
    </w:p>
    <w:p w14:paraId="7A149110" w14:textId="77777777" w:rsidR="00856229" w:rsidRDefault="000438A6" w:rsidP="00856229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Fakturu a zboží </w:t>
      </w:r>
      <w:proofErr w:type="gramStart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zašlete:  Státní</w:t>
      </w:r>
      <w:proofErr w:type="gramEnd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veterinární ústav Praha, Sídlištní 136/24, 165 03  Praha 6 </w:t>
      </w:r>
      <w:r w:rsidR="001652E4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–</w:t>
      </w: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Lysolaje</w:t>
      </w:r>
    </w:p>
    <w:p w14:paraId="07A72C0A" w14:textId="77777777" w:rsidR="00856229" w:rsidRPr="00856229" w:rsidRDefault="001652E4" w:rsidP="00856229">
      <w:pPr>
        <w:spacing w:after="0" w:line="240" w:lineRule="auto"/>
        <w:ind w:left="-426"/>
        <w:rPr>
          <w:color w:val="auto"/>
          <w:sz w:val="18"/>
          <w:szCs w:val="18"/>
        </w:rPr>
      </w:pPr>
      <w:r w:rsidRPr="00856229">
        <w:rPr>
          <w:color w:val="auto"/>
          <w:sz w:val="18"/>
          <w:szCs w:val="18"/>
        </w:rPr>
        <w:t>a) Druhá smluvní strana souhlasí s uveřejněním smlouvy ve smyslu zákona o registru smluv, u plnění od 50 tis. Kč bez DPH.</w:t>
      </w:r>
    </w:p>
    <w:p w14:paraId="38C47DE8" w14:textId="784E5DA7" w:rsidR="00856229" w:rsidRDefault="001652E4" w:rsidP="00856229">
      <w:pPr>
        <w:spacing w:after="0" w:line="240" w:lineRule="auto"/>
        <w:ind w:left="-426"/>
        <w:rPr>
          <w:color w:val="auto"/>
          <w:sz w:val="18"/>
          <w:szCs w:val="18"/>
        </w:rPr>
      </w:pPr>
      <w:r w:rsidRPr="00856229">
        <w:rPr>
          <w:color w:val="auto"/>
          <w:sz w:val="18"/>
          <w:szCs w:val="18"/>
        </w:rPr>
        <w:t xml:space="preserve">b) SVÚ Praha je povinna zajistit uveřejnění smlouvy ve smyslu zákona o registru smluv. </w:t>
      </w:r>
    </w:p>
    <w:p w14:paraId="716BC4DA" w14:textId="122D6223" w:rsidR="00856229" w:rsidRPr="00856229" w:rsidRDefault="00856229" w:rsidP="00856229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18"/>
          <w:szCs w:val="18"/>
          <w:lang w:eastAsia="cs-CZ"/>
        </w:rPr>
      </w:pPr>
      <w:r>
        <w:rPr>
          <w:color w:val="auto"/>
          <w:sz w:val="18"/>
          <w:szCs w:val="18"/>
        </w:rPr>
        <w:t>__________________________________________________________________________________________________________</w:t>
      </w:r>
    </w:p>
    <w:sectPr w:rsidR="00856229" w:rsidRPr="00856229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4F67" w14:textId="77777777" w:rsidR="00E5613B" w:rsidRDefault="00E5613B" w:rsidP="003C47F6">
      <w:pPr>
        <w:spacing w:after="0" w:line="240" w:lineRule="auto"/>
      </w:pPr>
      <w:r>
        <w:separator/>
      </w:r>
    </w:p>
  </w:endnote>
  <w:endnote w:type="continuationSeparator" w:id="0">
    <w:p w14:paraId="1DB447EA" w14:textId="77777777" w:rsidR="00E5613B" w:rsidRDefault="00E5613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5D0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74AFF" wp14:editId="79551AA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47E6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AD3025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C0D053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A8CF6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E7D3B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4B1828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74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AE47E6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AD3025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C0D053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A8CF6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E7D3B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4B1828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0EBBEBF" wp14:editId="7F01960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0321" w14:textId="77777777" w:rsidR="00E5613B" w:rsidRDefault="00E5613B" w:rsidP="003C47F6">
      <w:pPr>
        <w:spacing w:after="0" w:line="240" w:lineRule="auto"/>
      </w:pPr>
      <w:r>
        <w:separator/>
      </w:r>
    </w:p>
  </w:footnote>
  <w:footnote w:type="continuationSeparator" w:id="0">
    <w:p w14:paraId="6DAD125F" w14:textId="77777777" w:rsidR="00E5613B" w:rsidRDefault="00E5613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19F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9D46CC" wp14:editId="2EB1DD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7085"/>
    <w:rsid w:val="00026A18"/>
    <w:rsid w:val="00042016"/>
    <w:rsid w:val="000425D9"/>
    <w:rsid w:val="000438A6"/>
    <w:rsid w:val="00061BEB"/>
    <w:rsid w:val="000973A9"/>
    <w:rsid w:val="000B6EA1"/>
    <w:rsid w:val="000C46BC"/>
    <w:rsid w:val="00116A0A"/>
    <w:rsid w:val="00135C30"/>
    <w:rsid w:val="001652E4"/>
    <w:rsid w:val="00181641"/>
    <w:rsid w:val="001D6756"/>
    <w:rsid w:val="001E2271"/>
    <w:rsid w:val="001E6C8B"/>
    <w:rsid w:val="002354C6"/>
    <w:rsid w:val="00250AC7"/>
    <w:rsid w:val="002636E1"/>
    <w:rsid w:val="00276BBD"/>
    <w:rsid w:val="00287645"/>
    <w:rsid w:val="002D0488"/>
    <w:rsid w:val="002E792C"/>
    <w:rsid w:val="002F211D"/>
    <w:rsid w:val="0031462A"/>
    <w:rsid w:val="00342FD3"/>
    <w:rsid w:val="00343B11"/>
    <w:rsid w:val="00353E75"/>
    <w:rsid w:val="003715CF"/>
    <w:rsid w:val="003B1706"/>
    <w:rsid w:val="003B3F9E"/>
    <w:rsid w:val="003B55A0"/>
    <w:rsid w:val="003C47F6"/>
    <w:rsid w:val="003D7E93"/>
    <w:rsid w:val="0043385F"/>
    <w:rsid w:val="00476DA5"/>
    <w:rsid w:val="00483191"/>
    <w:rsid w:val="004A158B"/>
    <w:rsid w:val="004A7819"/>
    <w:rsid w:val="004B5E11"/>
    <w:rsid w:val="004C6D09"/>
    <w:rsid w:val="0051499E"/>
    <w:rsid w:val="00536BF9"/>
    <w:rsid w:val="005A66C5"/>
    <w:rsid w:val="005C0293"/>
    <w:rsid w:val="005C22D7"/>
    <w:rsid w:val="005C6962"/>
    <w:rsid w:val="005E6C71"/>
    <w:rsid w:val="005F7ED5"/>
    <w:rsid w:val="00603ACB"/>
    <w:rsid w:val="00667445"/>
    <w:rsid w:val="006969C8"/>
    <w:rsid w:val="006F1040"/>
    <w:rsid w:val="0070690F"/>
    <w:rsid w:val="00714B6F"/>
    <w:rsid w:val="00725DBB"/>
    <w:rsid w:val="00744FF7"/>
    <w:rsid w:val="007455E8"/>
    <w:rsid w:val="00763020"/>
    <w:rsid w:val="007726CC"/>
    <w:rsid w:val="0079193E"/>
    <w:rsid w:val="007B3590"/>
    <w:rsid w:val="007D1E0A"/>
    <w:rsid w:val="0081511A"/>
    <w:rsid w:val="00835527"/>
    <w:rsid w:val="00856229"/>
    <w:rsid w:val="0088234D"/>
    <w:rsid w:val="008B3BC7"/>
    <w:rsid w:val="008E2030"/>
    <w:rsid w:val="00927E77"/>
    <w:rsid w:val="00932009"/>
    <w:rsid w:val="0093594D"/>
    <w:rsid w:val="00937FA0"/>
    <w:rsid w:val="00944970"/>
    <w:rsid w:val="00996EF3"/>
    <w:rsid w:val="009A09A5"/>
    <w:rsid w:val="009B1490"/>
    <w:rsid w:val="009B4074"/>
    <w:rsid w:val="009C5F89"/>
    <w:rsid w:val="009E381E"/>
    <w:rsid w:val="009E4A95"/>
    <w:rsid w:val="009E562B"/>
    <w:rsid w:val="009F6C44"/>
    <w:rsid w:val="00A25794"/>
    <w:rsid w:val="00A57C55"/>
    <w:rsid w:val="00A9639C"/>
    <w:rsid w:val="00A96E3E"/>
    <w:rsid w:val="00AD6B79"/>
    <w:rsid w:val="00B8056A"/>
    <w:rsid w:val="00B806EB"/>
    <w:rsid w:val="00BF4230"/>
    <w:rsid w:val="00C476B6"/>
    <w:rsid w:val="00C87BDC"/>
    <w:rsid w:val="00C93817"/>
    <w:rsid w:val="00CB2BFB"/>
    <w:rsid w:val="00CE5857"/>
    <w:rsid w:val="00CF7B2A"/>
    <w:rsid w:val="00D17DE7"/>
    <w:rsid w:val="00D52C86"/>
    <w:rsid w:val="00D648D0"/>
    <w:rsid w:val="00D66428"/>
    <w:rsid w:val="00D8117D"/>
    <w:rsid w:val="00DB200F"/>
    <w:rsid w:val="00DC74DD"/>
    <w:rsid w:val="00DD3242"/>
    <w:rsid w:val="00E00018"/>
    <w:rsid w:val="00E5613B"/>
    <w:rsid w:val="00E77B69"/>
    <w:rsid w:val="00EA795E"/>
    <w:rsid w:val="00EB0040"/>
    <w:rsid w:val="00EB6B8E"/>
    <w:rsid w:val="00ED0D99"/>
    <w:rsid w:val="00ED1095"/>
    <w:rsid w:val="00EE1649"/>
    <w:rsid w:val="00F13AF0"/>
    <w:rsid w:val="00F26085"/>
    <w:rsid w:val="00F5444F"/>
    <w:rsid w:val="00F77317"/>
    <w:rsid w:val="00F90C37"/>
    <w:rsid w:val="00F9171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37D2"/>
  <w15:docId w15:val="{F3D27053-7B59-4575-86EF-5EACD6C0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EABF-E4DC-4404-8257-6BFC768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2022-10-20T11:28:00Z</cp:lastPrinted>
  <dcterms:created xsi:type="dcterms:W3CDTF">2022-10-20T11:30:00Z</dcterms:created>
  <dcterms:modified xsi:type="dcterms:W3CDTF">2022-10-20T11:30:00Z</dcterms:modified>
</cp:coreProperties>
</file>