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uzavřená ve smyslu ust.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15276D" w:rsidRPr="0015276D" w:rsidRDefault="008220A4" w:rsidP="0015276D">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913A8F" w:rsidRPr="00913A8F">
        <w:rPr>
          <w:rFonts w:ascii="Arial" w:hAnsi="Arial" w:cs="Arial"/>
          <w:b/>
          <w:bCs/>
          <w:sz w:val="22"/>
          <w:szCs w:val="22"/>
        </w:rPr>
        <w:t>Městská zeleň Znojmo</w:t>
      </w:r>
      <w:r w:rsidR="0015276D">
        <w:rPr>
          <w:rFonts w:ascii="Arial" w:hAnsi="Arial" w:cs="Arial"/>
          <w:b/>
          <w:bCs/>
          <w:sz w:val="22"/>
          <w:szCs w:val="22"/>
        </w:rPr>
        <w:t xml:space="preserve">, </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příspěvková organizace </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Radoslavem Habrdlem,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Krajským soudem v Brně, oddíl Pr,</w:t>
      </w:r>
      <w:r w:rsidR="00FF777E">
        <w:rPr>
          <w:rFonts w:ascii="Arial" w:hAnsi="Arial"/>
          <w:szCs w:val="22"/>
        </w:rPr>
        <w:t>,</w:t>
      </w:r>
      <w:r>
        <w:rPr>
          <w:rFonts w:ascii="Arial" w:hAnsi="Arial"/>
          <w:szCs w:val="22"/>
        </w:rPr>
        <w:t xml:space="preserve"> vložka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FD3049" w:rsidRPr="00FD3049" w:rsidRDefault="008220A4" w:rsidP="00FD3049">
      <w:pPr>
        <w:pStyle w:val="Normlnweb"/>
        <w:widowControl w:val="0"/>
        <w:shd w:val="clear" w:color="auto" w:fill="FFFFFF"/>
        <w:tabs>
          <w:tab w:val="left" w:pos="142"/>
        </w:tabs>
        <w:spacing w:before="60" w:beforeAutospacing="0" w:after="60" w:afterAutospacing="0"/>
        <w:ind w:left="426"/>
        <w:jc w:val="both"/>
        <w:rPr>
          <w:rFonts w:ascii="Arial" w:hAnsi="Arial"/>
          <w:szCs w:val="22"/>
        </w:rPr>
      </w:pPr>
      <w:r w:rsidRPr="00FD3049">
        <w:rPr>
          <w:rFonts w:ascii="Arial" w:hAnsi="Arial" w:cs="Arial"/>
          <w:sz w:val="22"/>
          <w:szCs w:val="22"/>
        </w:rPr>
        <w:t>(Firma či jméno a příjmení):</w:t>
      </w:r>
      <w:r w:rsidRPr="00FD3049">
        <w:rPr>
          <w:rFonts w:ascii="Arial" w:hAnsi="Arial" w:cs="Arial"/>
          <w:sz w:val="22"/>
          <w:szCs w:val="22"/>
        </w:rPr>
        <w:tab/>
      </w:r>
      <w:r w:rsidRPr="00FD3049">
        <w:rPr>
          <w:rFonts w:ascii="Arial" w:hAnsi="Arial" w:cs="Arial"/>
          <w:sz w:val="22"/>
          <w:szCs w:val="22"/>
        </w:rPr>
        <w:tab/>
      </w:r>
      <w:r w:rsidR="00117076">
        <w:rPr>
          <w:rFonts w:ascii="Arial" w:hAnsi="Arial" w:cs="Arial"/>
          <w:sz w:val="22"/>
          <w:szCs w:val="22"/>
        </w:rPr>
        <w:t>DAROS  Znojmo s.r.o.</w:t>
      </w:r>
    </w:p>
    <w:p w:rsidR="008220A4" w:rsidRPr="00FD3049" w:rsidRDefault="008220A4" w:rsidP="00FD3049">
      <w:pPr>
        <w:pStyle w:val="Normlnweb"/>
        <w:widowControl w:val="0"/>
        <w:shd w:val="clear" w:color="auto" w:fill="FFFFFF"/>
        <w:tabs>
          <w:tab w:val="left" w:pos="142"/>
        </w:tabs>
        <w:spacing w:before="60" w:beforeAutospacing="0" w:after="60" w:afterAutospacing="0"/>
        <w:ind w:left="426"/>
        <w:jc w:val="both"/>
        <w:rPr>
          <w:rFonts w:ascii="Arial" w:hAnsi="Arial"/>
          <w:szCs w:val="22"/>
        </w:rPr>
      </w:pPr>
      <w:r w:rsidRPr="00FD3049">
        <w:rPr>
          <w:rFonts w:ascii="Arial" w:hAnsi="Arial"/>
          <w:szCs w:val="22"/>
        </w:rPr>
        <w:t xml:space="preserve">sídlo: </w:t>
      </w:r>
      <w:r w:rsidRPr="00FD3049">
        <w:rPr>
          <w:rFonts w:ascii="Arial" w:hAnsi="Arial"/>
          <w:szCs w:val="22"/>
        </w:rPr>
        <w:tab/>
      </w:r>
      <w:r w:rsidRPr="00FD3049">
        <w:rPr>
          <w:rFonts w:ascii="Arial" w:hAnsi="Arial"/>
          <w:szCs w:val="22"/>
        </w:rPr>
        <w:tab/>
      </w:r>
      <w:r w:rsidRPr="00FD3049">
        <w:rPr>
          <w:rFonts w:ascii="Arial" w:hAnsi="Arial"/>
          <w:szCs w:val="22"/>
        </w:rPr>
        <w:tab/>
      </w:r>
      <w:r w:rsidRPr="00FD3049">
        <w:rPr>
          <w:rFonts w:ascii="Arial" w:hAnsi="Arial"/>
          <w:szCs w:val="22"/>
        </w:rPr>
        <w:tab/>
      </w:r>
      <w:r w:rsidRPr="00FD3049">
        <w:rPr>
          <w:rFonts w:ascii="Arial" w:hAnsi="Arial"/>
          <w:szCs w:val="22"/>
        </w:rPr>
        <w:tab/>
      </w:r>
      <w:r w:rsidR="00117076">
        <w:rPr>
          <w:rFonts w:ascii="Arial" w:hAnsi="Arial"/>
          <w:szCs w:val="22"/>
        </w:rPr>
        <w:t>Přímětická 1813/64 , 669 02  Znojmo</w:t>
      </w:r>
    </w:p>
    <w:p w:rsidR="008220A4" w:rsidRPr="00913A8F" w:rsidRDefault="008220A4" w:rsidP="00FF777E">
      <w:pPr>
        <w:pStyle w:val="cotext"/>
        <w:spacing w:before="60" w:after="60"/>
        <w:ind w:left="426"/>
        <w:rPr>
          <w:rFonts w:ascii="Arial" w:hAnsi="Arial"/>
          <w:szCs w:val="22"/>
        </w:rPr>
      </w:pPr>
      <w:r w:rsidRPr="00913A8F">
        <w:rPr>
          <w:rFonts w:ascii="Arial" w:hAnsi="Arial"/>
          <w:szCs w:val="22"/>
        </w:rPr>
        <w:t xml:space="preserve">IČO: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117076">
        <w:rPr>
          <w:rFonts w:ascii="Arial" w:hAnsi="Arial"/>
          <w:szCs w:val="22"/>
        </w:rPr>
        <w:t>26971500</w:t>
      </w:r>
    </w:p>
    <w:p w:rsidR="008220A4" w:rsidRDefault="00831645" w:rsidP="00831645">
      <w:pPr>
        <w:pStyle w:val="cotext"/>
        <w:spacing w:before="60" w:after="60"/>
        <w:ind w:left="4253" w:hanging="4253"/>
        <w:rPr>
          <w:rStyle w:val="platne"/>
          <w:rFonts w:ascii="Arial" w:hAnsi="Arial"/>
          <w:szCs w:val="22"/>
        </w:rPr>
      </w:pPr>
      <w:r>
        <w:rPr>
          <w:rFonts w:ascii="Arial" w:hAnsi="Arial"/>
          <w:szCs w:val="22"/>
        </w:rPr>
        <w:t xml:space="preserve">       </w:t>
      </w:r>
      <w:r w:rsidR="008220A4" w:rsidRPr="00FF777E">
        <w:rPr>
          <w:rFonts w:ascii="Arial" w:hAnsi="Arial"/>
          <w:szCs w:val="22"/>
        </w:rPr>
        <w:t>zastoupena</w:t>
      </w:r>
      <w:r w:rsidR="008220A4" w:rsidRPr="00913A8F">
        <w:rPr>
          <w:rFonts w:ascii="Arial" w:hAnsi="Arial"/>
          <w:szCs w:val="22"/>
        </w:rPr>
        <w:t xml:space="preserve">: </w:t>
      </w:r>
      <w:r>
        <w:rPr>
          <w:rFonts w:ascii="Arial" w:hAnsi="Arial"/>
          <w:szCs w:val="22"/>
        </w:rPr>
        <w:t xml:space="preserve">  </w:t>
      </w:r>
      <w:r>
        <w:rPr>
          <w:rFonts w:ascii="Arial" w:hAnsi="Arial"/>
          <w:szCs w:val="22"/>
        </w:rPr>
        <w:tab/>
      </w:r>
      <w:r w:rsidR="00117076">
        <w:rPr>
          <w:rFonts w:ascii="Arial" w:hAnsi="Arial"/>
          <w:szCs w:val="22"/>
        </w:rPr>
        <w:t>Dagmar  Wirglerovou , jednatelkou</w:t>
      </w:r>
    </w:p>
    <w:p w:rsidR="00FF777E" w:rsidRPr="00913A8F" w:rsidRDefault="00FF777E" w:rsidP="00FF777E">
      <w:pPr>
        <w:pStyle w:val="cotext"/>
        <w:spacing w:before="60" w:after="60"/>
        <w:ind w:left="3540" w:hanging="3114"/>
        <w:rPr>
          <w:rFonts w:ascii="Arial" w:hAnsi="Arial"/>
          <w:szCs w:val="22"/>
        </w:rPr>
      </w:pP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r w:rsidR="00117076">
        <w:rPr>
          <w:rFonts w:ascii="Arial" w:hAnsi="Arial"/>
          <w:szCs w:val="22"/>
        </w:rPr>
        <w:t>KB  Znojmo</w:t>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r w:rsidR="00117076">
        <w:rPr>
          <w:rFonts w:ascii="Arial" w:hAnsi="Arial"/>
          <w:szCs w:val="22"/>
        </w:rPr>
        <w:t>86-4566550237/0100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117076">
        <w:rPr>
          <w:rFonts w:ascii="Arial" w:hAnsi="Arial"/>
          <w:szCs w:val="22"/>
        </w:rPr>
        <w:t>515 22 62 63</w:t>
      </w:r>
    </w:p>
    <w:p w:rsidR="00FD3049" w:rsidRDefault="00FF777E" w:rsidP="00FD3049">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117076">
        <w:rPr>
          <w:rFonts w:ascii="Arial" w:hAnsi="Arial"/>
          <w:szCs w:val="22"/>
        </w:rPr>
        <w:t>obchod@daros.cz</w:t>
      </w:r>
    </w:p>
    <w:p w:rsidR="00FD3049" w:rsidRDefault="00FD3049" w:rsidP="00FD3049">
      <w:pPr>
        <w:pStyle w:val="cotext"/>
        <w:spacing w:before="60" w:after="60"/>
        <w:ind w:left="426"/>
        <w:rPr>
          <w:rFonts w:ascii="Arial" w:hAnsi="Arial"/>
          <w:szCs w:val="22"/>
        </w:rPr>
      </w:pPr>
    </w:p>
    <w:p w:rsidR="00E5288B" w:rsidRPr="00913A8F" w:rsidRDefault="00E624FE" w:rsidP="00FD3049">
      <w:pPr>
        <w:pStyle w:val="cotext"/>
        <w:spacing w:before="60" w:after="60"/>
        <w:ind w:left="426"/>
        <w:rPr>
          <w:rFonts w:ascii="Arial" w:hAnsi="Arial"/>
        </w:rPr>
      </w:pPr>
      <w:r w:rsidRPr="00913A8F">
        <w:rPr>
          <w:rFonts w:ascii="Arial" w:hAnsi="Arial"/>
        </w:rPr>
        <w:t>(</w:t>
      </w:r>
      <w:r w:rsidR="00E5288B" w:rsidRPr="00913A8F">
        <w:rPr>
          <w:rFonts w:ascii="Arial" w:hAnsi="Arial"/>
        </w:rPr>
        <w:t>dále jen „</w:t>
      </w:r>
      <w:r w:rsidR="00DA49EE">
        <w:rPr>
          <w:rFonts w:ascii="Arial" w:hAnsi="Arial"/>
          <w:b/>
        </w:rPr>
        <w:t>prodávající</w:t>
      </w:r>
      <w:r w:rsidR="00E5288B" w:rsidRPr="00913A8F">
        <w:rPr>
          <w:rFonts w:ascii="Arial" w:hAnsi="Arial"/>
        </w:rPr>
        <w:t>“</w:t>
      </w:r>
      <w:r w:rsidRPr="00913A8F">
        <w:rPr>
          <w:rFonts w:ascii="Arial" w:hAnsi="Arial"/>
        </w:rPr>
        <w:t xml:space="preserve">) </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 </w:t>
      </w:r>
      <w:r w:rsidR="00C5254E" w:rsidRPr="00C5254E">
        <w:rPr>
          <w:rFonts w:ascii="Arial" w:hAnsi="Arial" w:cs="Arial"/>
          <w:b/>
          <w:bCs/>
          <w:i/>
          <w:iCs/>
          <w:sz w:val="22"/>
          <w:szCs w:val="22"/>
        </w:rPr>
        <w:t>p</w:t>
      </w:r>
      <w:r w:rsidR="00FD3049">
        <w:rPr>
          <w:rFonts w:ascii="Arial" w:hAnsi="Arial" w:cs="Arial"/>
          <w:b/>
          <w:bCs/>
          <w:i/>
          <w:iCs/>
          <w:sz w:val="22"/>
          <w:szCs w:val="22"/>
        </w:rPr>
        <w:t>racovních  oděvů a ochranných  pomůcek</w:t>
      </w:r>
      <w:r w:rsidR="00C5254E" w:rsidRPr="00C5254E">
        <w:rPr>
          <w:rFonts w:ascii="Arial" w:hAnsi="Arial" w:cs="Arial"/>
          <w:sz w:val="22"/>
          <w:szCs w:val="22"/>
        </w:rPr>
        <w:t>,</w:t>
      </w:r>
      <w:r w:rsidR="00C5254E" w:rsidRPr="00C5254E">
        <w:rPr>
          <w:rFonts w:ascii="Arial" w:hAnsi="Arial" w:cs="Arial"/>
          <w:i/>
          <w:iCs/>
          <w:sz w:val="22"/>
          <w:szCs w:val="22"/>
        </w:rPr>
        <w:t xml:space="preserve"> </w:t>
      </w:r>
      <w:r w:rsidR="00C5254E" w:rsidRPr="00C5254E">
        <w:rPr>
          <w:rFonts w:ascii="Arial" w:hAnsi="Arial" w:cs="Arial"/>
          <w:sz w:val="22"/>
          <w:szCs w:val="22"/>
        </w:rPr>
        <w:t>jejichž podrobná specifikace a množství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Kupující i prodávající souhlasně prohlašují, že je předmět koupě v příloze této smlouvy dostatečně a srozumitelně určen, zejména co do množství, druhu a kvality.</w:t>
      </w:r>
    </w:p>
    <w:p w:rsidR="000A6E72" w:rsidRDefault="000A6E72" w:rsidP="00FF777E">
      <w:pPr>
        <w:pStyle w:val="Odstavecseseznamem"/>
        <w:widowControl w:val="0"/>
        <w:spacing w:before="60" w:after="60" w:line="240" w:lineRule="auto"/>
        <w:jc w:val="both"/>
        <w:rPr>
          <w:rFonts w:ascii="Arial" w:hAnsi="Arial" w:cs="Arial"/>
        </w:rPr>
      </w:pPr>
    </w:p>
    <w:p w:rsidR="00FD3049" w:rsidRPr="00913A8F" w:rsidRDefault="00FD3049"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celkem</w:t>
      </w:r>
      <w:r w:rsidR="00C26E0B">
        <w:rPr>
          <w:rFonts w:ascii="Arial" w:hAnsi="Arial" w:cs="Arial"/>
          <w:sz w:val="22"/>
          <w:szCs w:val="22"/>
        </w:rPr>
        <w:t xml:space="preserve">  </w:t>
      </w:r>
      <w:r w:rsidR="00B507C9">
        <w:rPr>
          <w:rFonts w:ascii="Arial" w:hAnsi="Arial" w:cs="Arial"/>
          <w:b/>
          <w:sz w:val="22"/>
          <w:szCs w:val="22"/>
        </w:rPr>
        <w:t>2</w:t>
      </w:r>
      <w:r w:rsidR="0015276D">
        <w:rPr>
          <w:rFonts w:ascii="Arial" w:hAnsi="Arial" w:cs="Arial"/>
          <w:b/>
          <w:sz w:val="22"/>
          <w:szCs w:val="22"/>
        </w:rPr>
        <w:t>56</w:t>
      </w:r>
      <w:r w:rsidR="00B507C9">
        <w:rPr>
          <w:rFonts w:ascii="Arial" w:hAnsi="Arial" w:cs="Arial"/>
          <w:b/>
          <w:sz w:val="22"/>
          <w:szCs w:val="22"/>
        </w:rPr>
        <w:t> </w:t>
      </w:r>
      <w:r w:rsidR="0015276D">
        <w:rPr>
          <w:rFonts w:ascii="Arial" w:hAnsi="Arial" w:cs="Arial"/>
          <w:b/>
          <w:sz w:val="22"/>
          <w:szCs w:val="22"/>
        </w:rPr>
        <w:t>945</w:t>
      </w:r>
      <w:r w:rsidR="00B507C9">
        <w:rPr>
          <w:rFonts w:ascii="Arial" w:hAnsi="Arial" w:cs="Arial"/>
          <w:b/>
          <w:sz w:val="22"/>
          <w:szCs w:val="22"/>
        </w:rPr>
        <w:t>,-</w:t>
      </w:r>
      <w:r w:rsidR="00C26E0B">
        <w:rPr>
          <w:rFonts w:ascii="Arial" w:hAnsi="Arial" w:cs="Arial"/>
          <w:b/>
          <w:sz w:val="22"/>
          <w:szCs w:val="22"/>
        </w:rPr>
        <w:t xml:space="preserve"> </w:t>
      </w:r>
      <w:r w:rsidR="005F7D99" w:rsidRPr="00C5254E">
        <w:rPr>
          <w:rFonts w:ascii="Arial" w:hAnsi="Arial" w:cs="Arial"/>
          <w:b/>
          <w:bCs/>
          <w:sz w:val="22"/>
          <w:szCs w:val="22"/>
        </w:rPr>
        <w:t>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(slovy:</w:t>
      </w:r>
      <w:r w:rsidR="00B507C9">
        <w:rPr>
          <w:rFonts w:ascii="Arial" w:hAnsi="Arial" w:cs="Arial"/>
          <w:sz w:val="22"/>
          <w:szCs w:val="22"/>
        </w:rPr>
        <w:t xml:space="preserve"> dvěstě</w:t>
      </w:r>
      <w:r w:rsidR="0015276D">
        <w:rPr>
          <w:rFonts w:ascii="Arial" w:hAnsi="Arial" w:cs="Arial"/>
          <w:sz w:val="22"/>
          <w:szCs w:val="22"/>
        </w:rPr>
        <w:t>pade</w:t>
      </w:r>
      <w:r w:rsidR="00B507C9">
        <w:rPr>
          <w:rFonts w:ascii="Arial" w:hAnsi="Arial" w:cs="Arial"/>
          <w:sz w:val="22"/>
          <w:szCs w:val="22"/>
        </w:rPr>
        <w:t>sát</w:t>
      </w:r>
      <w:r w:rsidR="0015276D">
        <w:rPr>
          <w:rFonts w:ascii="Arial" w:hAnsi="Arial" w:cs="Arial"/>
          <w:sz w:val="22"/>
          <w:szCs w:val="22"/>
        </w:rPr>
        <w:t>šest</w:t>
      </w:r>
      <w:r w:rsidR="00B507C9">
        <w:rPr>
          <w:rFonts w:ascii="Arial" w:hAnsi="Arial" w:cs="Arial"/>
          <w:sz w:val="22"/>
          <w:szCs w:val="22"/>
        </w:rPr>
        <w:t xml:space="preserve"> tisíc </w:t>
      </w:r>
      <w:r w:rsidR="0015276D">
        <w:rPr>
          <w:rFonts w:ascii="Arial" w:hAnsi="Arial" w:cs="Arial"/>
          <w:sz w:val="22"/>
          <w:szCs w:val="22"/>
        </w:rPr>
        <w:t>devětsetčtyřicetpět</w:t>
      </w:r>
      <w:r w:rsidR="00C26E0B">
        <w:rPr>
          <w:rFonts w:ascii="Arial" w:hAnsi="Arial" w:cs="Arial"/>
          <w:sz w:val="22"/>
          <w:szCs w:val="22"/>
        </w:rPr>
        <w:t xml:space="preserve"> korun</w:t>
      </w:r>
      <w:r w:rsidR="005F7D99" w:rsidRPr="00913A8F">
        <w:rPr>
          <w:rFonts w:ascii="Arial" w:hAnsi="Arial" w:cs="Arial"/>
          <w:sz w:val="22"/>
          <w:szCs w:val="22"/>
        </w:rPr>
        <w:t>).</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nejpozději do 31.1.20</w:t>
      </w:r>
      <w:r w:rsidR="00C83181">
        <w:rPr>
          <w:rFonts w:ascii="Arial" w:hAnsi="Arial" w:cs="Arial"/>
          <w:sz w:val="22"/>
          <w:szCs w:val="22"/>
        </w:rPr>
        <w:t>2</w:t>
      </w:r>
      <w:r w:rsidR="0015276D">
        <w:rPr>
          <w:rFonts w:ascii="Arial" w:hAnsi="Arial" w:cs="Arial"/>
          <w:sz w:val="22"/>
          <w:szCs w:val="22"/>
        </w:rPr>
        <w:t>3</w:t>
      </w:r>
      <w:r w:rsidRPr="00913A8F">
        <w:rPr>
          <w:rFonts w:ascii="Arial" w:hAnsi="Arial" w:cs="Arial"/>
          <w:sz w:val="22"/>
          <w:szCs w:val="22"/>
        </w:rPr>
        <w:t xml:space="preserve"> na adres</w:t>
      </w:r>
      <w:r w:rsidR="006D381B">
        <w:rPr>
          <w:rFonts w:ascii="Arial" w:hAnsi="Arial" w:cs="Arial"/>
          <w:sz w:val="22"/>
          <w:szCs w:val="22"/>
        </w:rPr>
        <w:t xml:space="preserve">u  MZ Znojmo, </w:t>
      </w:r>
      <w:r w:rsidR="00FD3049">
        <w:rPr>
          <w:rFonts w:ascii="Arial" w:hAnsi="Arial" w:cs="Arial"/>
          <w:sz w:val="22"/>
          <w:szCs w:val="22"/>
        </w:rPr>
        <w:t>Dobšická  3363/11</w:t>
      </w:r>
      <w:r w:rsidR="006D381B">
        <w:rPr>
          <w:rFonts w:ascii="Arial" w:hAnsi="Arial" w:cs="Arial"/>
          <w:sz w:val="22"/>
          <w:szCs w:val="22"/>
        </w:rPr>
        <w:t>, 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ust.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FD3049" w:rsidRDefault="00FD3049"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26E0B">
      <w:pPr>
        <w:pStyle w:val="Normlnweb"/>
        <w:widowControl w:val="0"/>
        <w:numPr>
          <w:ilvl w:val="0"/>
          <w:numId w:val="23"/>
        </w:numPr>
        <w:shd w:val="clear" w:color="auto" w:fill="FFFFFF"/>
        <w:spacing w:before="60" w:beforeAutospacing="0" w:after="120" w:afterAutospacing="0"/>
        <w:ind w:left="426" w:hanging="426"/>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B507C9">
      <w:pPr>
        <w:pStyle w:val="Normlnweb"/>
        <w:widowControl w:val="0"/>
        <w:numPr>
          <w:ilvl w:val="1"/>
          <w:numId w:val="23"/>
        </w:numPr>
        <w:shd w:val="clear" w:color="auto" w:fill="FFFFFF"/>
        <w:tabs>
          <w:tab w:val="left" w:pos="284"/>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w:t>
      </w:r>
      <w:r w:rsidR="00AD114D">
        <w:rPr>
          <w:rFonts w:ascii="Arial" w:hAnsi="Arial" w:cs="Arial"/>
          <w:sz w:val="22"/>
          <w:szCs w:val="22"/>
        </w:rPr>
        <w:t xml:space="preserve">        </w:t>
      </w:r>
      <w:r w:rsidR="00B507C9">
        <w:rPr>
          <w:rFonts w:ascii="Arial" w:hAnsi="Arial" w:cs="Arial"/>
          <w:sz w:val="22"/>
          <w:szCs w:val="22"/>
        </w:rPr>
        <w:t xml:space="preserve">   </w:t>
      </w:r>
      <w:r w:rsidR="0080568A" w:rsidRPr="00913A8F">
        <w:rPr>
          <w:rFonts w:ascii="Arial" w:hAnsi="Arial" w:cs="Arial"/>
          <w:sz w:val="22"/>
          <w:szCs w:val="22"/>
        </w:rPr>
        <w:t xml:space="preserve">řádem, zejména </w:t>
      </w:r>
      <w:r w:rsidR="003E1069">
        <w:rPr>
          <w:rFonts w:ascii="Arial" w:hAnsi="Arial" w:cs="Arial"/>
          <w:sz w:val="22"/>
          <w:szCs w:val="22"/>
        </w:rPr>
        <w:t>občanským zákoníkem.</w:t>
      </w:r>
    </w:p>
    <w:p w:rsidR="005F7D99" w:rsidRPr="00913A8F" w:rsidRDefault="005F7D99"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474293" w:rsidRDefault="00474293" w:rsidP="00FF777E">
      <w:pPr>
        <w:widowControl w:val="0"/>
        <w:spacing w:before="60" w:after="60" w:line="240" w:lineRule="auto"/>
        <w:jc w:val="both"/>
        <w:rPr>
          <w:rFonts w:ascii="Arial" w:hAnsi="Arial" w:cs="Arial"/>
        </w:rPr>
      </w:pPr>
    </w:p>
    <w:p w:rsidR="00C26E0B" w:rsidRDefault="00C26E0B"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Default="00AD114D" w:rsidP="00FF777E">
      <w:pPr>
        <w:widowControl w:val="0"/>
        <w:spacing w:before="60" w:after="60" w:line="240" w:lineRule="auto"/>
        <w:jc w:val="both"/>
        <w:rPr>
          <w:rFonts w:ascii="Arial" w:hAnsi="Arial" w:cs="Arial"/>
        </w:rPr>
      </w:pPr>
      <w:r>
        <w:rPr>
          <w:rFonts w:ascii="Arial" w:hAnsi="Arial" w:cs="Arial"/>
        </w:rPr>
        <w:t xml:space="preserve">Ve   </w:t>
      </w:r>
      <w:r w:rsidR="00FD3049">
        <w:rPr>
          <w:rFonts w:ascii="Arial" w:hAnsi="Arial" w:cs="Arial"/>
        </w:rPr>
        <w:t>Znojmě</w:t>
      </w:r>
      <w:r>
        <w:rPr>
          <w:rFonts w:ascii="Arial" w:hAnsi="Arial" w:cs="Arial"/>
        </w:rPr>
        <w:t xml:space="preserve">  dne </w:t>
      </w:r>
      <w:r w:rsidR="0015276D">
        <w:rPr>
          <w:rFonts w:ascii="Arial" w:hAnsi="Arial" w:cs="Arial"/>
        </w:rPr>
        <w:t>31</w:t>
      </w:r>
      <w:r>
        <w:rPr>
          <w:rFonts w:ascii="Arial" w:hAnsi="Arial" w:cs="Arial"/>
        </w:rPr>
        <w:t>.1</w:t>
      </w:r>
      <w:r w:rsidR="0015276D">
        <w:rPr>
          <w:rFonts w:ascii="Arial" w:hAnsi="Arial" w:cs="Arial"/>
        </w:rPr>
        <w:t>0</w:t>
      </w:r>
      <w:r>
        <w:rPr>
          <w:rFonts w:ascii="Arial" w:hAnsi="Arial" w:cs="Arial"/>
        </w:rPr>
        <w:t>.20</w:t>
      </w:r>
      <w:r w:rsidR="00831645">
        <w:rPr>
          <w:rFonts w:ascii="Arial" w:hAnsi="Arial" w:cs="Arial"/>
        </w:rPr>
        <w:t>2</w:t>
      </w:r>
      <w:r w:rsidR="0015276D">
        <w:rPr>
          <w:rFonts w:ascii="Arial" w:hAnsi="Arial" w:cs="Arial"/>
        </w:rPr>
        <w:t>2</w:t>
      </w:r>
      <w:r>
        <w:rPr>
          <w:rFonts w:ascii="Arial" w:hAnsi="Arial" w:cs="Arial"/>
        </w:rPr>
        <w:t xml:space="preserve"> </w:t>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t>V</w:t>
      </w:r>
      <w:r w:rsidR="00902C19">
        <w:rPr>
          <w:rFonts w:ascii="Arial" w:hAnsi="Arial" w:cs="Arial"/>
        </w:rPr>
        <w:t>e Znojmě</w:t>
      </w:r>
      <w:r w:rsidR="00C36AF2" w:rsidRPr="00913A8F">
        <w:rPr>
          <w:rFonts w:ascii="Arial" w:hAnsi="Arial" w:cs="Arial"/>
        </w:rPr>
        <w:t xml:space="preserve"> dne</w:t>
      </w:r>
      <w:r>
        <w:rPr>
          <w:rFonts w:ascii="Arial" w:hAnsi="Arial" w:cs="Arial"/>
        </w:rPr>
        <w:t xml:space="preserve"> </w:t>
      </w:r>
      <w:r w:rsidR="0015276D">
        <w:rPr>
          <w:rFonts w:ascii="Arial" w:hAnsi="Arial" w:cs="Arial"/>
        </w:rPr>
        <w:t>31</w:t>
      </w:r>
      <w:r>
        <w:rPr>
          <w:rFonts w:ascii="Arial" w:hAnsi="Arial" w:cs="Arial"/>
        </w:rPr>
        <w:t>.1</w:t>
      </w:r>
      <w:r w:rsidR="0015276D">
        <w:rPr>
          <w:rFonts w:ascii="Arial" w:hAnsi="Arial" w:cs="Arial"/>
        </w:rPr>
        <w:t>0</w:t>
      </w:r>
      <w:r>
        <w:rPr>
          <w:rFonts w:ascii="Arial" w:hAnsi="Arial" w:cs="Arial"/>
        </w:rPr>
        <w:t>.20</w:t>
      </w:r>
      <w:r w:rsidR="00831645">
        <w:rPr>
          <w:rFonts w:ascii="Arial" w:hAnsi="Arial" w:cs="Arial"/>
        </w:rPr>
        <w:t>2</w:t>
      </w:r>
      <w:r w:rsidR="0015276D">
        <w:rPr>
          <w:rFonts w:ascii="Arial" w:hAnsi="Arial" w:cs="Arial"/>
        </w:rPr>
        <w:t>2</w:t>
      </w:r>
      <w:bookmarkStart w:id="0" w:name="_GoBack"/>
      <w:bookmarkEnd w:id="0"/>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5571B9" w:rsidRDefault="005571B9" w:rsidP="005571B9">
      <w:pPr>
        <w:widowControl w:val="0"/>
        <w:spacing w:after="0" w:line="24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D3049">
        <w:rPr>
          <w:rFonts w:ascii="Arial" w:hAnsi="Arial" w:cs="Arial"/>
        </w:rPr>
        <w:t xml:space="preserve">                                                </w:t>
      </w:r>
      <w:r>
        <w:rPr>
          <w:rFonts w:ascii="Arial" w:hAnsi="Arial" w:cs="Arial"/>
        </w:rPr>
        <w:t xml:space="preserve"> Ing. Radoslav Habrdle</w:t>
      </w:r>
    </w:p>
    <w:p w:rsidR="00C36AF2" w:rsidRPr="00913A8F" w:rsidRDefault="003E1069" w:rsidP="00FF777E">
      <w:pPr>
        <w:widowControl w:val="0"/>
        <w:spacing w:after="0" w:line="240" w:lineRule="auto"/>
        <w:ind w:firstLine="708"/>
        <w:jc w:val="both"/>
        <w:rPr>
          <w:rFonts w:ascii="Arial" w:hAnsi="Arial" w:cs="Arial"/>
        </w:rPr>
      </w:pPr>
      <w:r>
        <w:rPr>
          <w:rFonts w:ascii="Arial" w:hAnsi="Arial" w:cs="Arial"/>
        </w:rPr>
        <w:t xml:space="preserve"> </w:t>
      </w:r>
      <w:r w:rsidR="00C71CB8" w:rsidRPr="00913A8F">
        <w:rPr>
          <w:rFonts w:ascii="Arial" w:hAnsi="Arial" w:cs="Arial"/>
        </w:rPr>
        <w:t>za prodávající</w:t>
      </w:r>
      <w:r w:rsidR="005571B9">
        <w:rPr>
          <w:rFonts w:ascii="Arial" w:hAnsi="Arial" w:cs="Arial"/>
        </w:rPr>
        <w:t>ho</w:t>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5571B9">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Pr="00913A8F" w:rsidRDefault="003E1069" w:rsidP="00FF777E">
      <w:pPr>
        <w:widowControl w:val="0"/>
        <w:spacing w:line="240" w:lineRule="auto"/>
        <w:rPr>
          <w:rFonts w:ascii="Arial" w:hAnsi="Arial" w:cs="Arial"/>
          <w:b/>
          <w:color w:val="365F91" w:themeColor="accent1" w:themeShade="BF"/>
        </w:rPr>
      </w:pPr>
    </w:p>
    <w:p w:rsidR="00FA4DD0" w:rsidRPr="005571B9" w:rsidRDefault="005571B9" w:rsidP="00FF777E">
      <w:pPr>
        <w:widowControl w:val="0"/>
        <w:spacing w:before="60" w:after="60" w:line="240" w:lineRule="auto"/>
        <w:jc w:val="both"/>
        <w:rPr>
          <w:rFonts w:ascii="Arial" w:hAnsi="Arial" w:cs="Arial"/>
          <w:b/>
          <w:bCs/>
        </w:rPr>
      </w:pPr>
      <w:r w:rsidRPr="005571B9">
        <w:rPr>
          <w:rFonts w:ascii="Arial" w:hAnsi="Arial" w:cs="Arial"/>
          <w:b/>
          <w:bCs/>
        </w:rPr>
        <w:t>Příloha:</w:t>
      </w:r>
    </w:p>
    <w:p w:rsidR="005571B9" w:rsidRPr="00913A8F" w:rsidRDefault="005571B9" w:rsidP="00FF777E">
      <w:pPr>
        <w:widowControl w:val="0"/>
        <w:spacing w:before="60" w:after="60" w:line="240" w:lineRule="auto"/>
        <w:jc w:val="both"/>
        <w:rPr>
          <w:rFonts w:ascii="Arial" w:hAnsi="Arial" w:cs="Arial"/>
        </w:rPr>
      </w:pPr>
      <w:r>
        <w:rPr>
          <w:rFonts w:ascii="Arial" w:hAnsi="Arial" w:cs="Arial"/>
        </w:rPr>
        <w:t>Specifikace a množství poptávaného zboží (předmětu koupě)</w:t>
      </w:r>
    </w:p>
    <w:sectPr w:rsidR="005571B9" w:rsidRPr="00913A8F" w:rsidSect="003E10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546" w:rsidRDefault="00D91546" w:rsidP="003B6500">
      <w:pPr>
        <w:spacing w:after="0" w:line="240" w:lineRule="auto"/>
      </w:pPr>
      <w:r>
        <w:separator/>
      </w:r>
    </w:p>
  </w:endnote>
  <w:endnote w:type="continuationSeparator" w:id="0">
    <w:p w:rsidR="00D91546" w:rsidRDefault="00D91546"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F46D87">
          <w:rPr>
            <w:rFonts w:ascii="Arial" w:hAnsi="Arial" w:cs="Arial"/>
            <w:noProof/>
            <w:sz w:val="20"/>
            <w:szCs w:val="20"/>
          </w:rPr>
          <w:t>2</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546" w:rsidRDefault="00D91546" w:rsidP="003B6500">
      <w:pPr>
        <w:spacing w:after="0" w:line="240" w:lineRule="auto"/>
      </w:pPr>
      <w:r>
        <w:separator/>
      </w:r>
    </w:p>
  </w:footnote>
  <w:footnote w:type="continuationSeparator" w:id="0">
    <w:p w:rsidR="00D91546" w:rsidRDefault="00D91546"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786"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5FB8"/>
    <w:rsid w:val="000563D5"/>
    <w:rsid w:val="000578B6"/>
    <w:rsid w:val="00060769"/>
    <w:rsid w:val="000841E9"/>
    <w:rsid w:val="000A6E72"/>
    <w:rsid w:val="000C3A11"/>
    <w:rsid w:val="000D5B79"/>
    <w:rsid w:val="000D76B2"/>
    <w:rsid w:val="00117076"/>
    <w:rsid w:val="001511EB"/>
    <w:rsid w:val="0015276D"/>
    <w:rsid w:val="00170448"/>
    <w:rsid w:val="00183E4E"/>
    <w:rsid w:val="001A657A"/>
    <w:rsid w:val="001B34ED"/>
    <w:rsid w:val="001C5093"/>
    <w:rsid w:val="0023559D"/>
    <w:rsid w:val="00266ADA"/>
    <w:rsid w:val="00285375"/>
    <w:rsid w:val="002879FF"/>
    <w:rsid w:val="00295B5E"/>
    <w:rsid w:val="002A14AD"/>
    <w:rsid w:val="002C5DC9"/>
    <w:rsid w:val="002D119A"/>
    <w:rsid w:val="002E4014"/>
    <w:rsid w:val="002E4F06"/>
    <w:rsid w:val="00304121"/>
    <w:rsid w:val="00327225"/>
    <w:rsid w:val="00357FB7"/>
    <w:rsid w:val="0037383D"/>
    <w:rsid w:val="003759BB"/>
    <w:rsid w:val="003B6500"/>
    <w:rsid w:val="003E1069"/>
    <w:rsid w:val="004047D6"/>
    <w:rsid w:val="0042365E"/>
    <w:rsid w:val="00474293"/>
    <w:rsid w:val="00482446"/>
    <w:rsid w:val="004A0958"/>
    <w:rsid w:val="004B0F7E"/>
    <w:rsid w:val="004F022B"/>
    <w:rsid w:val="004F19A7"/>
    <w:rsid w:val="0051210B"/>
    <w:rsid w:val="005571B9"/>
    <w:rsid w:val="005B3A73"/>
    <w:rsid w:val="005C7A3A"/>
    <w:rsid w:val="005D58BA"/>
    <w:rsid w:val="005F6F5D"/>
    <w:rsid w:val="005F7D99"/>
    <w:rsid w:val="00641A88"/>
    <w:rsid w:val="00657650"/>
    <w:rsid w:val="006B78FF"/>
    <w:rsid w:val="006D381B"/>
    <w:rsid w:val="006F4C4F"/>
    <w:rsid w:val="00716B20"/>
    <w:rsid w:val="007207A4"/>
    <w:rsid w:val="007441E8"/>
    <w:rsid w:val="0075192D"/>
    <w:rsid w:val="00752631"/>
    <w:rsid w:val="0079092B"/>
    <w:rsid w:val="007938F0"/>
    <w:rsid w:val="00794821"/>
    <w:rsid w:val="007D3BA1"/>
    <w:rsid w:val="00802DB5"/>
    <w:rsid w:val="0080568A"/>
    <w:rsid w:val="008220A4"/>
    <w:rsid w:val="00831645"/>
    <w:rsid w:val="008347D6"/>
    <w:rsid w:val="0085717A"/>
    <w:rsid w:val="00874F77"/>
    <w:rsid w:val="008A2B4B"/>
    <w:rsid w:val="008C3D38"/>
    <w:rsid w:val="008E7057"/>
    <w:rsid w:val="008F7A72"/>
    <w:rsid w:val="00902C19"/>
    <w:rsid w:val="009032A9"/>
    <w:rsid w:val="00910DDE"/>
    <w:rsid w:val="00913A8F"/>
    <w:rsid w:val="00990AA3"/>
    <w:rsid w:val="009E4D22"/>
    <w:rsid w:val="009F4E10"/>
    <w:rsid w:val="009F69D2"/>
    <w:rsid w:val="00A04FA4"/>
    <w:rsid w:val="00A32B1C"/>
    <w:rsid w:val="00A8600E"/>
    <w:rsid w:val="00AA2492"/>
    <w:rsid w:val="00AD114D"/>
    <w:rsid w:val="00AF27C1"/>
    <w:rsid w:val="00AF469B"/>
    <w:rsid w:val="00AF49BF"/>
    <w:rsid w:val="00B20475"/>
    <w:rsid w:val="00B507C9"/>
    <w:rsid w:val="00B53999"/>
    <w:rsid w:val="00B61F34"/>
    <w:rsid w:val="00B71F28"/>
    <w:rsid w:val="00B93280"/>
    <w:rsid w:val="00BD0E54"/>
    <w:rsid w:val="00BD3D46"/>
    <w:rsid w:val="00C0766C"/>
    <w:rsid w:val="00C26E0B"/>
    <w:rsid w:val="00C36AF2"/>
    <w:rsid w:val="00C5254E"/>
    <w:rsid w:val="00C60DBE"/>
    <w:rsid w:val="00C645E4"/>
    <w:rsid w:val="00C71CB8"/>
    <w:rsid w:val="00C83181"/>
    <w:rsid w:val="00CA262E"/>
    <w:rsid w:val="00CA3947"/>
    <w:rsid w:val="00CC4925"/>
    <w:rsid w:val="00CF0AA9"/>
    <w:rsid w:val="00D06517"/>
    <w:rsid w:val="00D178C5"/>
    <w:rsid w:val="00D467B5"/>
    <w:rsid w:val="00D91546"/>
    <w:rsid w:val="00DA49EE"/>
    <w:rsid w:val="00DA7563"/>
    <w:rsid w:val="00DC5076"/>
    <w:rsid w:val="00DE075E"/>
    <w:rsid w:val="00E319A6"/>
    <w:rsid w:val="00E5288B"/>
    <w:rsid w:val="00E624FE"/>
    <w:rsid w:val="00E63367"/>
    <w:rsid w:val="00E7003B"/>
    <w:rsid w:val="00EC637C"/>
    <w:rsid w:val="00EE034F"/>
    <w:rsid w:val="00EE3BC5"/>
    <w:rsid w:val="00F26ADC"/>
    <w:rsid w:val="00F46D87"/>
    <w:rsid w:val="00F81D32"/>
    <w:rsid w:val="00F9157E"/>
    <w:rsid w:val="00FA4DD0"/>
    <w:rsid w:val="00FD1DF4"/>
    <w:rsid w:val="00FD3049"/>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AD11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80F8E-EAFF-4B50-A863-1BDF1927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4886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2022-10-31T09:29:00Z</dcterms:created>
  <dcterms:modified xsi:type="dcterms:W3CDTF">2022-10-31T09:29:00Z</dcterms:modified>
</cp:coreProperties>
</file>