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CE371" w14:textId="3D606464" w:rsidR="0046346A" w:rsidRDefault="00FB7EF4">
      <w:pPr>
        <w:pStyle w:val="NoList1"/>
        <w:jc w:val="right"/>
        <w:rPr>
          <w:rFonts w:ascii="Arial" w:eastAsia="Arial" w:hAnsi="Arial" w:cs="Arial"/>
          <w:b/>
          <w:spacing w:val="8"/>
          <w:sz w:val="22"/>
          <w:szCs w:val="22"/>
          <w:lang w:val="cs-CZ"/>
        </w:rPr>
      </w:pPr>
      <w:r>
        <w:rPr>
          <w:rFonts w:ascii="Arial" w:eastAsia="Arial" w:hAnsi="Arial" w:cs="Arial"/>
          <w:lang w:val="cs-CZ"/>
        </w:rPr>
        <w:pict w14:anchorId="199CE41B">
          <v:group id="_x0000_s4050" style="position:absolute;left:0;text-align:left;margin-left:-36.65pt;margin-top:-69.4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83661B">
        <w:rPr>
          <w:rFonts w:ascii="Arial" w:eastAsia="Arial" w:hAnsi="Arial" w:cs="Arial"/>
          <w:spacing w:val="14"/>
          <w:lang w:val="cs-CZ"/>
        </w:rPr>
        <w:t xml:space="preserve"> </w:t>
      </w:r>
      <w:r w:rsidR="0083661B">
        <w:rPr>
          <w:rFonts w:ascii="Arial" w:eastAsia="Arial" w:hAnsi="Arial" w:cs="Arial"/>
          <w:b/>
          <w:i/>
          <w:spacing w:val="8"/>
          <w:sz w:val="28"/>
          <w:lang w:val="cs-CZ"/>
        </w:rPr>
        <w:t xml:space="preserve"> </w:t>
      </w:r>
    </w:p>
    <w:p w14:paraId="199CE372" w14:textId="77777777" w:rsidR="0046346A" w:rsidRDefault="0083661B">
      <w:pPr>
        <w:rPr>
          <w:szCs w:val="22"/>
        </w:rPr>
      </w:pPr>
      <w:r>
        <w:rPr>
          <w:szCs w:val="22"/>
        </w:rPr>
        <w:t xml:space="preserve"> </w:t>
      </w:r>
    </w:p>
    <w:p w14:paraId="199CE373" w14:textId="77777777" w:rsidR="0046346A" w:rsidRDefault="0083661B">
      <w:pPr>
        <w:rPr>
          <w:szCs w:val="22"/>
        </w:rPr>
      </w:pPr>
      <w:r>
        <w:rPr>
          <w:szCs w:val="22"/>
        </w:rPr>
        <w:t xml:space="preserve"> </w:t>
      </w:r>
    </w:p>
    <w:p w14:paraId="199CE374" w14:textId="77777777" w:rsidR="0046346A" w:rsidRDefault="0046346A">
      <w:pPr>
        <w:rPr>
          <w:szCs w:val="22"/>
        </w:rPr>
      </w:pPr>
    </w:p>
    <w:p w14:paraId="199CE375" w14:textId="77777777" w:rsidR="0046346A" w:rsidRDefault="0083661B">
      <w:pPr>
        <w:pStyle w:val="RLnzevsmlouvy"/>
        <w:spacing w:before="360" w:after="0"/>
        <w:rPr>
          <w:rFonts w:ascii="Arial" w:eastAsia="Arial" w:hAnsi="Arial" w:cs="Arial"/>
          <w:sz w:val="22"/>
          <w:szCs w:val="22"/>
        </w:rPr>
      </w:pPr>
      <w:r>
        <w:rPr>
          <w:rFonts w:ascii="Arial" w:eastAsia="Arial" w:hAnsi="Arial" w:cs="Arial"/>
          <w:sz w:val="22"/>
          <w:szCs w:val="22"/>
        </w:rPr>
        <w:t>SMLOUVA O PODNÁJMU NEBYTOVÝCH PROSTOR</w:t>
      </w:r>
    </w:p>
    <w:p w14:paraId="199CE376" w14:textId="77777777" w:rsidR="0046346A" w:rsidRDefault="0046346A"/>
    <w:p w14:paraId="199CE377" w14:textId="1B9640FD" w:rsidR="0046346A" w:rsidRDefault="00AB3648">
      <w:pPr>
        <w:jc w:val="center"/>
        <w:rPr>
          <w:b/>
        </w:rPr>
      </w:pPr>
      <w:r>
        <w:rPr>
          <w:b/>
        </w:rPr>
        <w:t xml:space="preserve">č. </w:t>
      </w:r>
      <w:r w:rsidRPr="00923050">
        <w:rPr>
          <w:b/>
        </w:rPr>
        <w:t>smlouvy:</w:t>
      </w:r>
      <w:r w:rsidR="00923050">
        <w:rPr>
          <w:b/>
        </w:rPr>
        <w:t xml:space="preserve"> </w:t>
      </w:r>
      <w:r w:rsidR="00923050" w:rsidRPr="00923050">
        <w:rPr>
          <w:b/>
        </w:rPr>
        <w:t>1002-2022-11142</w:t>
      </w:r>
    </w:p>
    <w:p w14:paraId="4DE7A16B" w14:textId="183E7E48" w:rsidR="00D76006" w:rsidRPr="00D76006" w:rsidRDefault="00D76006">
      <w:pPr>
        <w:jc w:val="center"/>
      </w:pPr>
      <w:r w:rsidRPr="00D76006">
        <w:t>(dále jen „smlouva“)</w:t>
      </w:r>
    </w:p>
    <w:p w14:paraId="199CE378" w14:textId="77777777" w:rsidR="0046346A" w:rsidRDefault="0046346A">
      <w:pPr>
        <w:jc w:val="center"/>
      </w:pPr>
    </w:p>
    <w:p w14:paraId="199CE379" w14:textId="38D9C1A7" w:rsidR="0046346A" w:rsidRDefault="0083661B" w:rsidP="00943E8D">
      <w:pPr>
        <w:pStyle w:val="Zkladntext3"/>
        <w:rPr>
          <w:rFonts w:ascii="Arial" w:eastAsia="Arial" w:hAnsi="Arial" w:cs="Arial"/>
          <w:szCs w:val="22"/>
        </w:rPr>
      </w:pPr>
      <w:r>
        <w:rPr>
          <w:rFonts w:ascii="Arial" w:eastAsia="Arial" w:hAnsi="Arial" w:cs="Arial"/>
          <w:szCs w:val="22"/>
        </w:rPr>
        <w:t>uzavřená v souladu s § 2201 a násl. občanského zákoníku, § 2215 a násl. občanského zákoníku, § 2302 a násl. občanského zákoníku a § 12a zákona č. 219/2000 Sb. o majetku České republiky a jejím vystupování v právních vztazích, ve znění pozdějších předpisů</w:t>
      </w:r>
    </w:p>
    <w:p w14:paraId="199CE37A" w14:textId="77777777" w:rsidR="0046346A" w:rsidRDefault="0046346A">
      <w:pPr>
        <w:jc w:val="center"/>
      </w:pPr>
    </w:p>
    <w:p w14:paraId="199CE37C" w14:textId="1FABEA24" w:rsidR="0046346A" w:rsidRDefault="0046346A" w:rsidP="00943E8D">
      <w:pPr>
        <w:pStyle w:val="RLdajeosmluvnstran"/>
        <w:jc w:val="both"/>
        <w:rPr>
          <w:rFonts w:ascii="Arial" w:eastAsia="Arial" w:hAnsi="Arial" w:cs="Arial"/>
          <w:szCs w:val="22"/>
        </w:rPr>
      </w:pPr>
    </w:p>
    <w:p w14:paraId="199CE37D" w14:textId="77777777" w:rsidR="0046346A" w:rsidRDefault="0083661B">
      <w:pPr>
        <w:pStyle w:val="RLProhlensmluvnchstran"/>
        <w:rPr>
          <w:rFonts w:ascii="Arial" w:eastAsia="Arial" w:hAnsi="Arial" w:cs="Arial"/>
          <w:szCs w:val="22"/>
        </w:rPr>
      </w:pPr>
      <w:r>
        <w:rPr>
          <w:rFonts w:ascii="Arial" w:eastAsia="Arial" w:hAnsi="Arial" w:cs="Arial"/>
          <w:szCs w:val="22"/>
        </w:rPr>
        <w:t>Česká republika – Ministerstvo zemědělství</w:t>
      </w:r>
    </w:p>
    <w:p w14:paraId="199CE37E" w14:textId="77777777" w:rsidR="0046346A" w:rsidRDefault="0083661B">
      <w:pPr>
        <w:pStyle w:val="RLdajeosmluvnstran"/>
        <w:rPr>
          <w:rFonts w:ascii="Arial" w:eastAsia="Arial" w:hAnsi="Arial" w:cs="Arial"/>
          <w:szCs w:val="22"/>
          <w:lang w:eastAsia="cs-CZ"/>
        </w:rPr>
      </w:pPr>
      <w:r>
        <w:rPr>
          <w:rFonts w:ascii="Arial" w:eastAsia="Arial" w:hAnsi="Arial" w:cs="Arial"/>
          <w:szCs w:val="22"/>
        </w:rPr>
        <w:t xml:space="preserve">Se sídlem: </w:t>
      </w:r>
      <w:r>
        <w:rPr>
          <w:rFonts w:ascii="Arial" w:eastAsia="Arial" w:hAnsi="Arial" w:cs="Arial"/>
          <w:szCs w:val="22"/>
          <w:lang w:eastAsia="cs-CZ"/>
        </w:rPr>
        <w:t>Těšnov 65/17, 110 00 Praha 1 – Nové Město</w:t>
      </w:r>
    </w:p>
    <w:p w14:paraId="199CE37F" w14:textId="77777777" w:rsidR="0046346A" w:rsidRDefault="0083661B">
      <w:pPr>
        <w:pStyle w:val="RLdajeosmluvnstran"/>
        <w:rPr>
          <w:rFonts w:ascii="Arial" w:eastAsia="Arial" w:hAnsi="Arial" w:cs="Arial"/>
          <w:szCs w:val="22"/>
        </w:rPr>
      </w:pPr>
      <w:r>
        <w:rPr>
          <w:rFonts w:ascii="Arial" w:eastAsia="Arial" w:hAnsi="Arial" w:cs="Arial"/>
          <w:szCs w:val="22"/>
        </w:rPr>
        <w:t>Za kterou právě jedná Mgr. Pavel Brokeš, ředitel odboru vnitřní správy</w:t>
      </w:r>
    </w:p>
    <w:p w14:paraId="199CE380" w14:textId="77777777" w:rsidR="0046346A" w:rsidRDefault="0083661B">
      <w:pPr>
        <w:pStyle w:val="RLdajeosmluvnstran"/>
        <w:rPr>
          <w:rFonts w:ascii="Arial" w:eastAsia="Arial" w:hAnsi="Arial" w:cs="Arial"/>
          <w:szCs w:val="22"/>
        </w:rPr>
      </w:pPr>
      <w:r>
        <w:rPr>
          <w:rFonts w:ascii="Arial" w:eastAsia="Arial" w:hAnsi="Arial" w:cs="Arial"/>
          <w:szCs w:val="22"/>
        </w:rPr>
        <w:t>IČO: 00020478</w:t>
      </w:r>
    </w:p>
    <w:p w14:paraId="199CE381" w14:textId="77777777" w:rsidR="0046346A" w:rsidRDefault="0083661B">
      <w:pPr>
        <w:pStyle w:val="RLdajeosmluvnstran"/>
        <w:rPr>
          <w:rFonts w:ascii="Arial" w:eastAsia="Arial" w:hAnsi="Arial" w:cs="Arial"/>
          <w:szCs w:val="22"/>
        </w:rPr>
      </w:pPr>
      <w:r>
        <w:rPr>
          <w:rFonts w:ascii="Arial" w:eastAsia="Arial" w:hAnsi="Arial" w:cs="Arial"/>
          <w:szCs w:val="22"/>
        </w:rPr>
        <w:t>DIČ: CZ00020478</w:t>
      </w:r>
    </w:p>
    <w:p w14:paraId="199CE382" w14:textId="259BECC8" w:rsidR="0046346A" w:rsidRDefault="0083661B">
      <w:pPr>
        <w:pStyle w:val="RLdajeosmluvnstran"/>
        <w:rPr>
          <w:rFonts w:ascii="Arial" w:eastAsia="Arial" w:hAnsi="Arial" w:cs="Arial"/>
          <w:szCs w:val="22"/>
        </w:rPr>
      </w:pPr>
      <w:r>
        <w:rPr>
          <w:rFonts w:ascii="Arial" w:eastAsia="Arial" w:hAnsi="Arial" w:cs="Arial"/>
          <w:szCs w:val="22"/>
        </w:rPr>
        <w:t>Bankovní spojení: Česká národní banka, číslo účtu: 1226001/0710</w:t>
      </w:r>
    </w:p>
    <w:p w14:paraId="23B7C8A7" w14:textId="77777777" w:rsidR="00943E8D" w:rsidRDefault="00943E8D">
      <w:pPr>
        <w:pStyle w:val="RLdajeosmluvnstran"/>
        <w:rPr>
          <w:rFonts w:ascii="Arial" w:eastAsia="Arial" w:hAnsi="Arial" w:cs="Arial"/>
          <w:szCs w:val="22"/>
        </w:rPr>
      </w:pPr>
      <w:r>
        <w:rPr>
          <w:rFonts w:ascii="Arial" w:eastAsia="Arial" w:hAnsi="Arial" w:cs="Arial"/>
          <w:szCs w:val="22"/>
        </w:rPr>
        <w:t xml:space="preserve">Kontaktní osoby: </w:t>
      </w:r>
    </w:p>
    <w:p w14:paraId="69D78042" w14:textId="7301B633" w:rsidR="00943E8D" w:rsidRDefault="00943E8D">
      <w:pPr>
        <w:pStyle w:val="RLdajeosmluvnstran"/>
        <w:rPr>
          <w:rFonts w:ascii="Arial" w:eastAsia="Arial" w:hAnsi="Arial" w:cs="Arial"/>
          <w:szCs w:val="22"/>
        </w:rPr>
      </w:pPr>
      <w:r>
        <w:rPr>
          <w:rFonts w:ascii="Arial" w:eastAsia="Arial" w:hAnsi="Arial" w:cs="Arial"/>
          <w:szCs w:val="22"/>
        </w:rPr>
        <w:t xml:space="preserve">Mgr. Lucie Kubáčová, e-mail: </w:t>
      </w:r>
      <w:r w:rsidRPr="00943E8D">
        <w:rPr>
          <w:rFonts w:ascii="Arial" w:eastAsia="Arial" w:hAnsi="Arial" w:cs="Arial"/>
          <w:szCs w:val="22"/>
        </w:rPr>
        <w:t>lucie.kubacova@mze.cz</w:t>
      </w:r>
      <w:r>
        <w:rPr>
          <w:rFonts w:ascii="Arial" w:eastAsia="Arial" w:hAnsi="Arial" w:cs="Arial"/>
          <w:szCs w:val="22"/>
        </w:rPr>
        <w:t>, tel.: +420</w:t>
      </w:r>
      <w:r w:rsidRPr="00943E8D">
        <w:rPr>
          <w:rFonts w:ascii="Arial" w:eastAsia="Arial" w:hAnsi="Arial" w:cs="Arial"/>
          <w:szCs w:val="22"/>
        </w:rPr>
        <w:t>221813032</w:t>
      </w:r>
    </w:p>
    <w:p w14:paraId="132B56FE" w14:textId="096C64C3" w:rsidR="00943E8D" w:rsidRDefault="00943E8D">
      <w:pPr>
        <w:pStyle w:val="RLdajeosmluvnstran"/>
        <w:rPr>
          <w:rFonts w:ascii="Arial" w:eastAsia="Arial" w:hAnsi="Arial" w:cs="Arial"/>
          <w:szCs w:val="22"/>
        </w:rPr>
      </w:pPr>
      <w:r>
        <w:rPr>
          <w:rFonts w:ascii="Arial" w:eastAsia="Arial" w:hAnsi="Arial" w:cs="Arial"/>
          <w:szCs w:val="22"/>
        </w:rPr>
        <w:t xml:space="preserve">Milena Barborová, e-mail: </w:t>
      </w:r>
      <w:r w:rsidRPr="00943E8D">
        <w:rPr>
          <w:rFonts w:ascii="Arial" w:eastAsia="Arial" w:hAnsi="Arial" w:cs="Arial"/>
          <w:szCs w:val="22"/>
        </w:rPr>
        <w:t>milena.barborova@mze.cz</w:t>
      </w:r>
      <w:r>
        <w:rPr>
          <w:rFonts w:ascii="Arial" w:eastAsia="Arial" w:hAnsi="Arial" w:cs="Arial"/>
          <w:szCs w:val="22"/>
        </w:rPr>
        <w:t>, tel.: +420</w:t>
      </w:r>
      <w:r w:rsidRPr="00943E8D">
        <w:rPr>
          <w:rFonts w:ascii="Arial" w:eastAsia="Arial" w:hAnsi="Arial" w:cs="Arial"/>
          <w:szCs w:val="22"/>
        </w:rPr>
        <w:t>221812384</w:t>
      </w:r>
    </w:p>
    <w:p w14:paraId="199CE383" w14:textId="77777777" w:rsidR="0046346A" w:rsidRDefault="0083661B">
      <w:pPr>
        <w:pStyle w:val="RLdajeosmluvnstran"/>
        <w:rPr>
          <w:rFonts w:ascii="Arial" w:eastAsia="Arial" w:hAnsi="Arial" w:cs="Arial"/>
          <w:szCs w:val="22"/>
        </w:rPr>
      </w:pPr>
      <w:r>
        <w:rPr>
          <w:rFonts w:ascii="Arial" w:eastAsia="Arial" w:hAnsi="Arial" w:cs="Arial"/>
          <w:szCs w:val="22"/>
        </w:rPr>
        <w:t xml:space="preserve"> (dále jen „</w:t>
      </w:r>
      <w:r>
        <w:rPr>
          <w:rStyle w:val="RLProhlensmluvnchstranChar"/>
          <w:rFonts w:ascii="Arial" w:eastAsia="Arial" w:hAnsi="Arial" w:cs="Arial"/>
          <w:szCs w:val="22"/>
        </w:rPr>
        <w:t>Podnájemce</w:t>
      </w:r>
      <w:r>
        <w:rPr>
          <w:rFonts w:ascii="Arial" w:eastAsia="Arial" w:hAnsi="Arial" w:cs="Arial"/>
          <w:szCs w:val="22"/>
        </w:rPr>
        <w:t>“)</w:t>
      </w:r>
    </w:p>
    <w:p w14:paraId="199CE384" w14:textId="77777777" w:rsidR="0046346A" w:rsidRDefault="0046346A">
      <w:pPr>
        <w:pStyle w:val="RLdajeosmluvnstran"/>
        <w:rPr>
          <w:rFonts w:ascii="Arial" w:eastAsia="Arial" w:hAnsi="Arial" w:cs="Arial"/>
          <w:szCs w:val="22"/>
        </w:rPr>
      </w:pPr>
    </w:p>
    <w:p w14:paraId="199CE385" w14:textId="77777777" w:rsidR="0046346A" w:rsidRDefault="0083661B">
      <w:pPr>
        <w:pStyle w:val="RLdajeosmluvnstran"/>
        <w:rPr>
          <w:rFonts w:ascii="Arial" w:eastAsia="Arial" w:hAnsi="Arial" w:cs="Arial"/>
          <w:szCs w:val="22"/>
        </w:rPr>
      </w:pPr>
      <w:r>
        <w:rPr>
          <w:rFonts w:ascii="Arial" w:eastAsia="Arial" w:hAnsi="Arial" w:cs="Arial"/>
          <w:szCs w:val="22"/>
        </w:rPr>
        <w:t>a</w:t>
      </w:r>
    </w:p>
    <w:p w14:paraId="199CE386" w14:textId="77777777" w:rsidR="0046346A" w:rsidRDefault="0046346A">
      <w:pPr>
        <w:pStyle w:val="RLdajeosmluvnstran"/>
        <w:rPr>
          <w:rFonts w:ascii="Arial" w:eastAsia="Arial" w:hAnsi="Arial" w:cs="Arial"/>
          <w:szCs w:val="22"/>
        </w:rPr>
      </w:pPr>
    </w:p>
    <w:p w14:paraId="199CE387" w14:textId="2112F31D" w:rsidR="0046346A" w:rsidRDefault="0083661B">
      <w:pPr>
        <w:spacing w:line="360" w:lineRule="auto"/>
        <w:jc w:val="center"/>
        <w:rPr>
          <w:b/>
          <w:bCs/>
        </w:rPr>
      </w:pPr>
      <w:r>
        <w:rPr>
          <w:b/>
          <w:bCs/>
        </w:rPr>
        <w:t>PROFIT I s.r.o.  Správní meziarchiv</w:t>
      </w:r>
    </w:p>
    <w:p w14:paraId="199CE388" w14:textId="43639979" w:rsidR="0046346A" w:rsidRDefault="00A71C05">
      <w:pPr>
        <w:pStyle w:val="Zhlav"/>
        <w:tabs>
          <w:tab w:val="clear" w:pos="4536"/>
          <w:tab w:val="clear" w:pos="9072"/>
        </w:tabs>
        <w:spacing w:line="360" w:lineRule="auto"/>
        <w:jc w:val="center"/>
      </w:pPr>
      <w:r>
        <w:t>S</w:t>
      </w:r>
      <w:r w:rsidR="0083661B">
        <w:t>e sídlem</w:t>
      </w:r>
      <w:r>
        <w:t>:</w:t>
      </w:r>
      <w:r w:rsidR="0083661B">
        <w:t xml:space="preserve"> Želetice 44, PSČ 671 35</w:t>
      </w:r>
    </w:p>
    <w:p w14:paraId="199CE389" w14:textId="77777777" w:rsidR="0046346A" w:rsidRDefault="0083661B" w:rsidP="00943E8D">
      <w:pPr>
        <w:spacing w:line="360" w:lineRule="auto"/>
        <w:jc w:val="center"/>
      </w:pPr>
      <w:r>
        <w:t>zapsána v obchodním rejstříku vedeném Krajským soudem v Brně, oddíl C, vložka 17228</w:t>
      </w:r>
    </w:p>
    <w:p w14:paraId="199CE38A" w14:textId="3DFE8F28" w:rsidR="0046346A" w:rsidRDefault="0083661B">
      <w:pPr>
        <w:spacing w:line="360" w:lineRule="auto"/>
        <w:jc w:val="center"/>
      </w:pPr>
      <w:r>
        <w:t xml:space="preserve">zastoupená: </w:t>
      </w:r>
      <w:proofErr w:type="spellStart"/>
      <w:r w:rsidR="00FB7EF4" w:rsidRPr="00FB7EF4">
        <w:t>xxxxxxxxxxxx</w:t>
      </w:r>
      <w:proofErr w:type="spellEnd"/>
      <w:r>
        <w:t xml:space="preserve">, </w:t>
      </w:r>
      <w:proofErr w:type="spellStart"/>
      <w:r w:rsidR="00FB7EF4" w:rsidRPr="00FB7EF4">
        <w:t>xxxxxxxxxxxx</w:t>
      </w:r>
      <w:proofErr w:type="spellEnd"/>
    </w:p>
    <w:p w14:paraId="199CE38B" w14:textId="77777777" w:rsidR="0046346A" w:rsidRDefault="0083661B">
      <w:pPr>
        <w:spacing w:line="360" w:lineRule="auto"/>
        <w:jc w:val="center"/>
      </w:pPr>
      <w:r>
        <w:t>IČO: 60728728</w:t>
      </w:r>
    </w:p>
    <w:p w14:paraId="199CE38C" w14:textId="77777777" w:rsidR="0046346A" w:rsidRDefault="0083661B">
      <w:pPr>
        <w:spacing w:line="360" w:lineRule="auto"/>
        <w:jc w:val="center"/>
      </w:pPr>
      <w:r>
        <w:t>DIČ: CZ60728728</w:t>
      </w:r>
    </w:p>
    <w:p w14:paraId="199CE38E" w14:textId="5143965F" w:rsidR="0046346A" w:rsidRDefault="0083661B" w:rsidP="00943E8D">
      <w:pPr>
        <w:spacing w:line="360" w:lineRule="auto"/>
        <w:jc w:val="center"/>
      </w:pPr>
      <w:r>
        <w:t xml:space="preserve">bankovní spojení: </w:t>
      </w:r>
      <w:r w:rsidR="00D31D8B">
        <w:t>Komerční banka, a.s.</w:t>
      </w:r>
      <w:r w:rsidR="00943E8D">
        <w:t xml:space="preserve">, </w:t>
      </w:r>
      <w:r>
        <w:t xml:space="preserve">číslo účtu: </w:t>
      </w:r>
      <w:r w:rsidR="00D31D8B">
        <w:t>19-50444410207/0100</w:t>
      </w:r>
    </w:p>
    <w:p w14:paraId="7D0267AB" w14:textId="6B54C105" w:rsidR="00943E8D" w:rsidRPr="00FB7EF4" w:rsidRDefault="00943E8D" w:rsidP="00FB7EF4">
      <w:pPr>
        <w:spacing w:line="360" w:lineRule="auto"/>
        <w:jc w:val="center"/>
      </w:pPr>
      <w:r>
        <w:t>Kontaktní osoba</w:t>
      </w:r>
      <w:r w:rsidRPr="00FB7EF4">
        <w:t>:</w:t>
      </w:r>
      <w:r w:rsidR="00FB7EF4" w:rsidRPr="00FB7EF4">
        <w:t xml:space="preserve"> </w:t>
      </w:r>
      <w:proofErr w:type="spellStart"/>
      <w:r w:rsidR="00FB7EF4" w:rsidRPr="00FB7EF4">
        <w:t>xxxxxxxxxxxx</w:t>
      </w:r>
      <w:proofErr w:type="spellEnd"/>
      <w:r w:rsidR="00FB7EF4" w:rsidRPr="00FB7EF4">
        <w:t>,</w:t>
      </w:r>
      <w:r w:rsidR="00FB7EF4">
        <w:t xml:space="preserve"> </w:t>
      </w:r>
      <w:r>
        <w:t xml:space="preserve">e-mail: </w:t>
      </w:r>
      <w:proofErr w:type="spellStart"/>
      <w:r w:rsidR="00FB7EF4" w:rsidRPr="00FB7EF4">
        <w:rPr>
          <w:szCs w:val="22"/>
        </w:rPr>
        <w:t>xxxxxxxxxxxx</w:t>
      </w:r>
      <w:proofErr w:type="spellEnd"/>
      <w:r>
        <w:rPr>
          <w:szCs w:val="22"/>
        </w:rPr>
        <w:t xml:space="preserve">, </w:t>
      </w:r>
      <w:r w:rsidR="00FB7EF4">
        <w:t xml:space="preserve">tel.: </w:t>
      </w:r>
      <w:proofErr w:type="spellStart"/>
      <w:r w:rsidR="00FB7EF4" w:rsidRPr="00FB7EF4">
        <w:t>xxxxxxxxxxxx</w:t>
      </w:r>
      <w:proofErr w:type="spellEnd"/>
    </w:p>
    <w:p w14:paraId="4C1C70DC" w14:textId="3F6B282E" w:rsidR="00943E8D" w:rsidRDefault="00943E8D" w:rsidP="00943E8D">
      <w:pPr>
        <w:spacing w:line="360" w:lineRule="auto"/>
        <w:jc w:val="center"/>
      </w:pPr>
    </w:p>
    <w:p w14:paraId="6C4C0974" w14:textId="72B3B7DA" w:rsidR="00D76006" w:rsidRDefault="0083661B" w:rsidP="00943E8D">
      <w:pPr>
        <w:pStyle w:val="Zhlav"/>
        <w:tabs>
          <w:tab w:val="clear" w:pos="4536"/>
          <w:tab w:val="clear" w:pos="9072"/>
        </w:tabs>
        <w:spacing w:line="360" w:lineRule="auto"/>
        <w:jc w:val="center"/>
      </w:pPr>
      <w:r>
        <w:t>(dále jen „</w:t>
      </w:r>
      <w:r>
        <w:rPr>
          <w:b/>
        </w:rPr>
        <w:t xml:space="preserve">Nájemce </w:t>
      </w:r>
      <w:r>
        <w:t>“)</w:t>
      </w:r>
    </w:p>
    <w:p w14:paraId="73D807E0" w14:textId="69C6D09D" w:rsidR="00D76006" w:rsidRDefault="00D76006" w:rsidP="00D76006">
      <w:pPr>
        <w:jc w:val="center"/>
      </w:pPr>
      <w:r>
        <w:t>(společně dále jen „smluvní strany“)</w:t>
      </w:r>
    </w:p>
    <w:p w14:paraId="0B3E0422" w14:textId="77777777" w:rsidR="00FB7EF4" w:rsidRDefault="00FB7EF4" w:rsidP="00D76006">
      <w:pPr>
        <w:jc w:val="center"/>
      </w:pPr>
    </w:p>
    <w:p w14:paraId="199CE394" w14:textId="77777777" w:rsidR="0046346A" w:rsidRDefault="0046346A"/>
    <w:p w14:paraId="4C8ABCEC" w14:textId="77777777" w:rsidR="00564D44" w:rsidRDefault="00564D44" w:rsidP="00564D44">
      <w:pPr>
        <w:autoSpaceDE w:val="0"/>
        <w:autoSpaceDN w:val="0"/>
        <w:adjustRightInd w:val="0"/>
        <w:spacing w:after="120" w:line="276" w:lineRule="auto"/>
        <w:jc w:val="center"/>
        <w:rPr>
          <w:rFonts w:ascii="Arial-BoldMT" w:eastAsia="Times New Roman" w:hAnsi="Arial-BoldMT" w:cs="Arial-BoldMT"/>
          <w:b/>
          <w:bCs/>
          <w:szCs w:val="22"/>
          <w:lang w:eastAsia="ar-SA"/>
        </w:rPr>
      </w:pPr>
      <w:r>
        <w:rPr>
          <w:rFonts w:ascii="Arial-BoldMT" w:eastAsia="Times New Roman" w:hAnsi="Arial-BoldMT" w:cs="Arial-BoldMT"/>
          <w:b/>
          <w:bCs/>
          <w:szCs w:val="22"/>
          <w:lang w:eastAsia="ar-SA"/>
        </w:rPr>
        <w:lastRenderedPageBreak/>
        <w:t>PREAMBULE</w:t>
      </w:r>
    </w:p>
    <w:p w14:paraId="14AC74CC" w14:textId="4F17B378" w:rsidR="00564D44" w:rsidRDefault="00564D44" w:rsidP="00564D44">
      <w:pPr>
        <w:autoSpaceDE w:val="0"/>
        <w:autoSpaceDN w:val="0"/>
        <w:adjustRightInd w:val="0"/>
        <w:spacing w:line="276" w:lineRule="auto"/>
        <w:rPr>
          <w:szCs w:val="22"/>
        </w:rPr>
      </w:pPr>
      <w:r w:rsidRPr="00564D44">
        <w:rPr>
          <w:szCs w:val="22"/>
        </w:rPr>
        <w:t>Smluvní strany se dohodly</w:t>
      </w:r>
      <w:r>
        <w:rPr>
          <w:szCs w:val="22"/>
        </w:rPr>
        <w:t xml:space="preserve">, že tato smlouva bude uzavřena </w:t>
      </w:r>
      <w:r w:rsidRPr="00564D44">
        <w:rPr>
          <w:szCs w:val="22"/>
        </w:rPr>
        <w:t>na do</w:t>
      </w:r>
      <w:r>
        <w:rPr>
          <w:szCs w:val="22"/>
        </w:rPr>
        <w:t xml:space="preserve">bu překlenovací z důvodu prodlevy </w:t>
      </w:r>
      <w:r w:rsidR="00134995">
        <w:rPr>
          <w:szCs w:val="22"/>
        </w:rPr>
        <w:t xml:space="preserve">zadávacího řízení </w:t>
      </w:r>
      <w:r w:rsidR="00A317D6" w:rsidRPr="00564D44">
        <w:rPr>
          <w:szCs w:val="22"/>
        </w:rPr>
        <w:t>„Archivní služby pro Ministerstvo zeměděls</w:t>
      </w:r>
      <w:r w:rsidR="00A317D6">
        <w:rPr>
          <w:szCs w:val="22"/>
        </w:rPr>
        <w:t>tví“</w:t>
      </w:r>
      <w:r w:rsidR="00134995">
        <w:rPr>
          <w:szCs w:val="22"/>
        </w:rPr>
        <w:t xml:space="preserve"> a následného plnění spočívajícího v</w:t>
      </w:r>
      <w:r w:rsidR="00A317D6">
        <w:rPr>
          <w:szCs w:val="22"/>
        </w:rPr>
        <w:t xml:space="preserve"> </w:t>
      </w:r>
      <w:r>
        <w:rPr>
          <w:szCs w:val="22"/>
        </w:rPr>
        <w:t>převozu archivovaných dokumentů</w:t>
      </w:r>
      <w:r w:rsidR="003E3F2D">
        <w:rPr>
          <w:szCs w:val="22"/>
        </w:rPr>
        <w:t xml:space="preserve">. Smlouva bude </w:t>
      </w:r>
      <w:r>
        <w:rPr>
          <w:szCs w:val="22"/>
        </w:rPr>
        <w:t xml:space="preserve">tedy </w:t>
      </w:r>
      <w:r w:rsidR="003E3F2D">
        <w:rPr>
          <w:szCs w:val="22"/>
        </w:rPr>
        <w:t xml:space="preserve">uzavřena </w:t>
      </w:r>
      <w:r>
        <w:rPr>
          <w:szCs w:val="22"/>
        </w:rPr>
        <w:t xml:space="preserve">po dobu, kdy </w:t>
      </w:r>
      <w:r w:rsidR="00570AEF">
        <w:rPr>
          <w:szCs w:val="22"/>
        </w:rPr>
        <w:t>budou</w:t>
      </w:r>
      <w:r>
        <w:rPr>
          <w:szCs w:val="22"/>
        </w:rPr>
        <w:t xml:space="preserve"> </w:t>
      </w:r>
      <w:r w:rsidRPr="00564D44">
        <w:rPr>
          <w:szCs w:val="22"/>
        </w:rPr>
        <w:t>přev</w:t>
      </w:r>
      <w:r>
        <w:rPr>
          <w:szCs w:val="22"/>
        </w:rPr>
        <w:t>áženy</w:t>
      </w:r>
      <w:r w:rsidRPr="00564D44">
        <w:rPr>
          <w:szCs w:val="22"/>
        </w:rPr>
        <w:t xml:space="preserve"> ulož</w:t>
      </w:r>
      <w:r w:rsidR="003E3F2D">
        <w:rPr>
          <w:szCs w:val="22"/>
        </w:rPr>
        <w:t>ené dokumenty do nových prostor</w:t>
      </w:r>
      <w:r>
        <w:rPr>
          <w:szCs w:val="22"/>
        </w:rPr>
        <w:t xml:space="preserve">. </w:t>
      </w:r>
      <w:r w:rsidRPr="00564D44">
        <w:rPr>
          <w:szCs w:val="22"/>
        </w:rPr>
        <w:t xml:space="preserve">Uzavření </w:t>
      </w:r>
      <w:r>
        <w:rPr>
          <w:szCs w:val="22"/>
        </w:rPr>
        <w:t>této smlouvy</w:t>
      </w:r>
      <w:r w:rsidRPr="00564D44">
        <w:rPr>
          <w:szCs w:val="22"/>
        </w:rPr>
        <w:t xml:space="preserve"> je nezbytně nutné z důvodu zákonné p</w:t>
      </w:r>
      <w:r>
        <w:rPr>
          <w:szCs w:val="22"/>
        </w:rPr>
        <w:t xml:space="preserve">ovinnosti Podnájemce archivovat </w:t>
      </w:r>
      <w:r w:rsidRPr="00564D44">
        <w:rPr>
          <w:szCs w:val="22"/>
        </w:rPr>
        <w:t>příslušné dokumenty dle platných a účinných právníc</w:t>
      </w:r>
      <w:r>
        <w:rPr>
          <w:szCs w:val="22"/>
        </w:rPr>
        <w:t xml:space="preserve">h předpisů, přičemž pro ně nemá </w:t>
      </w:r>
      <w:r w:rsidRPr="00564D44">
        <w:rPr>
          <w:szCs w:val="22"/>
        </w:rPr>
        <w:t>k dispozici vlastní prostory.</w:t>
      </w:r>
    </w:p>
    <w:p w14:paraId="0E121552" w14:textId="4B5EA66A" w:rsidR="00265E4D" w:rsidRPr="00564D44" w:rsidRDefault="00265E4D" w:rsidP="00564D44">
      <w:pPr>
        <w:autoSpaceDE w:val="0"/>
        <w:autoSpaceDN w:val="0"/>
        <w:adjustRightInd w:val="0"/>
        <w:spacing w:line="276" w:lineRule="auto"/>
        <w:rPr>
          <w:szCs w:val="22"/>
        </w:rPr>
      </w:pPr>
    </w:p>
    <w:p w14:paraId="199CE395" w14:textId="55FE37B8" w:rsidR="0046346A" w:rsidRDefault="0083661B">
      <w:pPr>
        <w:pStyle w:val="MZeSMLNadpis1"/>
        <w:numPr>
          <w:ilvl w:val="0"/>
          <w:numId w:val="0"/>
        </w:numPr>
        <w:ind w:left="360"/>
        <w:jc w:val="center"/>
        <w:rPr>
          <w:rFonts w:ascii="Arial" w:eastAsia="Arial" w:hAnsi="Arial" w:cs="Arial"/>
          <w:sz w:val="22"/>
        </w:rPr>
      </w:pPr>
      <w:r>
        <w:rPr>
          <w:rFonts w:ascii="Arial" w:eastAsia="Arial" w:hAnsi="Arial" w:cs="Arial"/>
          <w:sz w:val="22"/>
        </w:rPr>
        <w:t>I.</w:t>
      </w:r>
    </w:p>
    <w:p w14:paraId="199CE396" w14:textId="77777777" w:rsidR="0046346A" w:rsidRDefault="0083661B">
      <w:pPr>
        <w:jc w:val="center"/>
        <w:rPr>
          <w:b/>
        </w:rPr>
      </w:pPr>
      <w:r>
        <w:rPr>
          <w:b/>
        </w:rPr>
        <w:t>Předmět a účel smlouvy</w:t>
      </w:r>
    </w:p>
    <w:p w14:paraId="199CE397" w14:textId="77777777" w:rsidR="0046346A" w:rsidRDefault="0046346A">
      <w:pPr>
        <w:pStyle w:val="Nadpis2"/>
      </w:pPr>
    </w:p>
    <w:p w14:paraId="199CE398" w14:textId="5C7AB9A3" w:rsidR="0046346A" w:rsidRDefault="0083661B" w:rsidP="00C276C7">
      <w:pPr>
        <w:pStyle w:val="Odstavecseseznamem"/>
        <w:numPr>
          <w:ilvl w:val="0"/>
          <w:numId w:val="6"/>
        </w:numPr>
        <w:ind w:hanging="436"/>
      </w:pPr>
      <w:r>
        <w:rPr>
          <w:szCs w:val="22"/>
        </w:rPr>
        <w:t>Nájemce je výlučným uživatelem budovy č.p. 103, situované na pozemku p.</w:t>
      </w:r>
      <w:r w:rsidR="00B83D62">
        <w:rPr>
          <w:szCs w:val="22"/>
        </w:rPr>
        <w:t xml:space="preserve"> </w:t>
      </w:r>
      <w:r>
        <w:rPr>
          <w:szCs w:val="22"/>
        </w:rPr>
        <w:t>č. 934          a uživatelem tohoto pozemku na adrese Lesná 103, PSČ 671 02 Lesná, okres Znojmo, vše zapsáno na LV č. 169 pro k.</w:t>
      </w:r>
      <w:r w:rsidR="00B83D62">
        <w:rPr>
          <w:szCs w:val="22"/>
        </w:rPr>
        <w:t xml:space="preserve"> </w:t>
      </w:r>
      <w:r>
        <w:rPr>
          <w:szCs w:val="22"/>
        </w:rPr>
        <w:t xml:space="preserve">ú. Lesná u Znojma, obec Lesná, u Katastrálního úřadu pro Jihomoravský kraj, Katastrální pracoviště Znojmo na základě nájemní smlouvy uzavřené mezi pronajímateli a PROFIT I s.r.o. Správní meziarchiv jako </w:t>
      </w:r>
      <w:r w:rsidR="00C0248F">
        <w:rPr>
          <w:szCs w:val="22"/>
        </w:rPr>
        <w:t>N</w:t>
      </w:r>
      <w:r>
        <w:rPr>
          <w:szCs w:val="22"/>
        </w:rPr>
        <w:t>ájemcem. Nájemce prohlašuje, že předmět podnájmu je podle svého stavebnětechnického určení vhodný pro předmět a účel podnájmu podle následujícího odstavce 2 čl. I. Nájemce provozuje archivní službu „Vedení spisovny“ na základě koncesní listiny vydané Živnostenským úřadem Městského úřadu Znojmo dne 26.  9.  2005 č.j. 0985/05 KLJ.</w:t>
      </w:r>
    </w:p>
    <w:p w14:paraId="199CE399" w14:textId="77777777" w:rsidR="0046346A" w:rsidRDefault="0083661B" w:rsidP="00C276C7">
      <w:pPr>
        <w:pStyle w:val="Odstavecseseznamem"/>
        <w:widowControl w:val="0"/>
        <w:autoSpaceDE w:val="0"/>
        <w:autoSpaceDN w:val="0"/>
        <w:adjustRightInd w:val="0"/>
        <w:ind w:hanging="436"/>
        <w:rPr>
          <w:szCs w:val="22"/>
        </w:rPr>
      </w:pPr>
      <w:r>
        <w:rPr>
          <w:szCs w:val="22"/>
        </w:rPr>
        <w:t xml:space="preserve">                                                                                                                                </w:t>
      </w:r>
    </w:p>
    <w:p w14:paraId="199CE39A" w14:textId="102B26E3" w:rsidR="0046346A" w:rsidRPr="00C276C7" w:rsidRDefault="0083661B" w:rsidP="00C276C7">
      <w:pPr>
        <w:pStyle w:val="Odstavecseseznamem"/>
        <w:numPr>
          <w:ilvl w:val="0"/>
          <w:numId w:val="6"/>
        </w:numPr>
        <w:ind w:hanging="436"/>
      </w:pPr>
      <w:r>
        <w:rPr>
          <w:szCs w:val="22"/>
        </w:rPr>
        <w:t xml:space="preserve">Předmětem </w:t>
      </w:r>
      <w:r w:rsidR="00761E23">
        <w:rPr>
          <w:szCs w:val="22"/>
        </w:rPr>
        <w:t>pod</w:t>
      </w:r>
      <w:r>
        <w:rPr>
          <w:szCs w:val="22"/>
        </w:rPr>
        <w:t xml:space="preserve">nájmu </w:t>
      </w:r>
      <w:r w:rsidR="00E30AFE">
        <w:rPr>
          <w:szCs w:val="22"/>
        </w:rPr>
        <w:t xml:space="preserve">je nebytový </w:t>
      </w:r>
      <w:r>
        <w:rPr>
          <w:szCs w:val="22"/>
        </w:rPr>
        <w:t>prostor ve výše uveden</w:t>
      </w:r>
      <w:r w:rsidR="00E30AFE">
        <w:rPr>
          <w:szCs w:val="22"/>
        </w:rPr>
        <w:t>é</w:t>
      </w:r>
      <w:r>
        <w:rPr>
          <w:szCs w:val="22"/>
        </w:rPr>
        <w:t xml:space="preserve"> nemovitost</w:t>
      </w:r>
      <w:r w:rsidR="00E30AFE">
        <w:rPr>
          <w:szCs w:val="22"/>
        </w:rPr>
        <w:t>i</w:t>
      </w:r>
      <w:r>
        <w:rPr>
          <w:szCs w:val="22"/>
        </w:rPr>
        <w:t>, a to v objektu Lesná č.p. 103 v 1. nadzemním podlaží o velikosti 600 m</w:t>
      </w:r>
      <w:r>
        <w:rPr>
          <w:szCs w:val="22"/>
          <w:vertAlign w:val="superscript"/>
        </w:rPr>
        <w:t>2</w:t>
      </w:r>
      <w:r w:rsidR="00400D27">
        <w:rPr>
          <w:szCs w:val="22"/>
        </w:rPr>
        <w:t>,</w:t>
      </w:r>
      <w:r w:rsidR="00E30AFE">
        <w:rPr>
          <w:szCs w:val="22"/>
        </w:rPr>
        <w:t xml:space="preserve"> </w:t>
      </w:r>
      <w:r>
        <w:rPr>
          <w:szCs w:val="22"/>
        </w:rPr>
        <w:t xml:space="preserve">prostor včetně vnitřního vybavení určeného k archivaci a skladování archiválií a písemností. V souvislosti s užíváním </w:t>
      </w:r>
      <w:r w:rsidR="00D76006">
        <w:rPr>
          <w:szCs w:val="22"/>
        </w:rPr>
        <w:t>pro</w:t>
      </w:r>
      <w:r>
        <w:rPr>
          <w:szCs w:val="22"/>
        </w:rPr>
        <w:t>najat</w:t>
      </w:r>
      <w:r w:rsidR="00E30AFE">
        <w:rPr>
          <w:szCs w:val="22"/>
        </w:rPr>
        <w:t>ého</w:t>
      </w:r>
      <w:r>
        <w:rPr>
          <w:szCs w:val="22"/>
        </w:rPr>
        <w:t xml:space="preserve"> prostor</w:t>
      </w:r>
      <w:r w:rsidR="00E30AFE">
        <w:rPr>
          <w:szCs w:val="22"/>
        </w:rPr>
        <w:t>u</w:t>
      </w:r>
      <w:r>
        <w:rPr>
          <w:szCs w:val="22"/>
        </w:rPr>
        <w:t xml:space="preserve"> je podnájemce oprávněn užívat další prostory v budově (soc</w:t>
      </w:r>
      <w:r w:rsidR="00D76006">
        <w:rPr>
          <w:szCs w:val="22"/>
        </w:rPr>
        <w:t>iální zařízení, chodby, vstup do</w:t>
      </w:r>
      <w:r>
        <w:rPr>
          <w:szCs w:val="22"/>
        </w:rPr>
        <w:t xml:space="preserve"> budovy). </w:t>
      </w:r>
      <w:r w:rsidR="00D76006">
        <w:rPr>
          <w:szCs w:val="22"/>
        </w:rPr>
        <w:t>Pro</w:t>
      </w:r>
      <w:r>
        <w:rPr>
          <w:szCs w:val="22"/>
        </w:rPr>
        <w:t>najat</w:t>
      </w:r>
      <w:r w:rsidR="00E30AFE">
        <w:rPr>
          <w:szCs w:val="22"/>
        </w:rPr>
        <w:t>ý</w:t>
      </w:r>
      <w:r>
        <w:rPr>
          <w:szCs w:val="22"/>
        </w:rPr>
        <w:t xml:space="preserve"> prostor a vnitřní vybavení budou předány do </w:t>
      </w:r>
      <w:r w:rsidR="00D76006">
        <w:rPr>
          <w:szCs w:val="22"/>
        </w:rPr>
        <w:t>pod</w:t>
      </w:r>
      <w:r>
        <w:rPr>
          <w:szCs w:val="22"/>
        </w:rPr>
        <w:t xml:space="preserve">nájmu na základě předávacího protokolu, který podepíší obě smluvní strany. </w:t>
      </w:r>
      <w:r w:rsidR="00573D4F" w:rsidRPr="00C276C7">
        <w:rPr>
          <w:szCs w:val="22"/>
        </w:rPr>
        <w:t>Nájemce předloží písemný souhlas pronajímatelů s přenecháním předmětných nebytových prostor do podnájmu, a to nejpozději ke dni podpisu této smlouvy.</w:t>
      </w:r>
      <w:r w:rsidRPr="00C276C7">
        <w:rPr>
          <w:szCs w:val="22"/>
        </w:rPr>
        <w:t xml:space="preserve">                                                 </w:t>
      </w:r>
    </w:p>
    <w:p w14:paraId="199CE39C" w14:textId="77777777" w:rsidR="0046346A" w:rsidRDefault="0046346A" w:rsidP="00C276C7">
      <w:pPr>
        <w:ind w:left="720" w:hanging="436"/>
        <w:rPr>
          <w:szCs w:val="22"/>
        </w:rPr>
      </w:pPr>
    </w:p>
    <w:p w14:paraId="199CE39D" w14:textId="77777777" w:rsidR="0046346A" w:rsidRDefault="0083661B" w:rsidP="00C276C7">
      <w:pPr>
        <w:pStyle w:val="Odstavecseseznamem"/>
        <w:numPr>
          <w:ilvl w:val="0"/>
          <w:numId w:val="6"/>
        </w:numPr>
        <w:ind w:hanging="436"/>
        <w:rPr>
          <w:szCs w:val="22"/>
        </w:rPr>
      </w:pPr>
      <w:r>
        <w:rPr>
          <w:szCs w:val="22"/>
        </w:rPr>
        <w:t>Podnájemce je oprávněn archivovat v pronajatých prostorách písemnosti a archiválie, tyto prostory budou využity pouze pro tento účel.</w:t>
      </w:r>
    </w:p>
    <w:p w14:paraId="199CE39E" w14:textId="77777777" w:rsidR="0046346A" w:rsidRDefault="0046346A" w:rsidP="00C276C7">
      <w:pPr>
        <w:ind w:hanging="436"/>
      </w:pPr>
    </w:p>
    <w:p w14:paraId="199CE39F" w14:textId="6B3093A7" w:rsidR="0046346A" w:rsidRDefault="0083661B" w:rsidP="00C276C7">
      <w:pPr>
        <w:pStyle w:val="Odstavecseseznamem"/>
        <w:numPr>
          <w:ilvl w:val="0"/>
          <w:numId w:val="6"/>
        </w:numPr>
        <w:ind w:hanging="436"/>
        <w:rPr>
          <w:szCs w:val="22"/>
        </w:rPr>
      </w:pPr>
      <w:r>
        <w:rPr>
          <w:szCs w:val="22"/>
        </w:rPr>
        <w:t>Nájemce poskytuje v souvislosti s </w:t>
      </w:r>
      <w:r w:rsidR="00573D4F">
        <w:rPr>
          <w:szCs w:val="22"/>
        </w:rPr>
        <w:t xml:space="preserve">podnájmem </w:t>
      </w:r>
      <w:r>
        <w:rPr>
          <w:szCs w:val="22"/>
        </w:rPr>
        <w:t xml:space="preserve">spojeným s poskytováním archivní služby tyto základní služby, které splňují podmínky § 68 zákona č. 499/2004 Sb., o archivnictví a spisové službě, ve znění pozdějších předpisů, </w:t>
      </w:r>
      <w:r>
        <w:rPr>
          <w:szCs w:val="22"/>
          <w:lang w:eastAsia="cs-CZ"/>
        </w:rPr>
        <w:t>včetně souvisejících právních předpisů</w:t>
      </w:r>
      <w:r>
        <w:rPr>
          <w:szCs w:val="22"/>
        </w:rPr>
        <w:t xml:space="preserve"> o archivnictví:</w:t>
      </w:r>
    </w:p>
    <w:p w14:paraId="199CE3A0" w14:textId="77777777" w:rsidR="0046346A" w:rsidRDefault="0083661B">
      <w:pPr>
        <w:pStyle w:val="Odstavecseseznamem"/>
        <w:numPr>
          <w:ilvl w:val="0"/>
          <w:numId w:val="10"/>
        </w:numPr>
        <w:rPr>
          <w:szCs w:val="22"/>
        </w:rPr>
      </w:pPr>
      <w:r>
        <w:rPr>
          <w:szCs w:val="22"/>
        </w:rPr>
        <w:t>zajištění dodávky elektrické energie,</w:t>
      </w:r>
    </w:p>
    <w:p w14:paraId="199CE3A1" w14:textId="77777777" w:rsidR="0046346A" w:rsidRDefault="0083661B">
      <w:pPr>
        <w:pStyle w:val="Odstavecseseznamem"/>
        <w:numPr>
          <w:ilvl w:val="0"/>
          <w:numId w:val="10"/>
        </w:numPr>
        <w:rPr>
          <w:szCs w:val="22"/>
        </w:rPr>
      </w:pPr>
      <w:r>
        <w:rPr>
          <w:szCs w:val="22"/>
        </w:rPr>
        <w:t>temperování pronajatých prostor,</w:t>
      </w:r>
    </w:p>
    <w:p w14:paraId="199CE3A2" w14:textId="77777777" w:rsidR="0046346A" w:rsidRDefault="0083661B">
      <w:pPr>
        <w:pStyle w:val="Odstavecseseznamem"/>
        <w:numPr>
          <w:ilvl w:val="0"/>
          <w:numId w:val="10"/>
        </w:numPr>
        <w:rPr>
          <w:szCs w:val="22"/>
        </w:rPr>
      </w:pPr>
      <w:r>
        <w:rPr>
          <w:szCs w:val="22"/>
        </w:rPr>
        <w:t>zajištění dodávek vody a stočné,</w:t>
      </w:r>
    </w:p>
    <w:p w14:paraId="0470F99D" w14:textId="77777777" w:rsidR="00B35D14" w:rsidRDefault="0083661B" w:rsidP="00B35D14">
      <w:pPr>
        <w:pStyle w:val="Odstavecseseznamem"/>
        <w:numPr>
          <w:ilvl w:val="0"/>
          <w:numId w:val="10"/>
        </w:numPr>
        <w:rPr>
          <w:szCs w:val="22"/>
        </w:rPr>
      </w:pPr>
      <w:r>
        <w:rPr>
          <w:szCs w:val="22"/>
        </w:rPr>
        <w:t>úklid pronajatých prostor.</w:t>
      </w:r>
    </w:p>
    <w:p w14:paraId="693EE1B8" w14:textId="0F1BBC29" w:rsidR="00B35D14" w:rsidRDefault="00B35D14" w:rsidP="00B35D14">
      <w:pPr>
        <w:pStyle w:val="Odstavecseseznamem"/>
        <w:ind w:left="1080"/>
        <w:rPr>
          <w:szCs w:val="22"/>
        </w:rPr>
      </w:pPr>
    </w:p>
    <w:p w14:paraId="1730EB81" w14:textId="77777777" w:rsidR="00A317D6" w:rsidRDefault="00A317D6" w:rsidP="00C276C7">
      <w:pPr>
        <w:pStyle w:val="Odstavecseseznamem"/>
        <w:numPr>
          <w:ilvl w:val="0"/>
          <w:numId w:val="6"/>
        </w:numPr>
        <w:ind w:hanging="436"/>
        <w:rPr>
          <w:szCs w:val="22"/>
        </w:rPr>
      </w:pPr>
      <w:r w:rsidRPr="00B35D14">
        <w:rPr>
          <w:szCs w:val="22"/>
        </w:rPr>
        <w:t>Nájemce není osobou, na niž by se vztahovaly (i) sankční režimy zavedené Evropskou unií na základě nařízení Rady (EU) č. 269/14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(ii) české právní předpisy, zejména zákon č. 69/2006 Sb., o provádění mezinárodních sankcí, v platném znění, navazující na nařízení EU uvedená v tomto odstavci.</w:t>
      </w:r>
    </w:p>
    <w:p w14:paraId="4AC77FB1" w14:textId="77777777" w:rsidR="00A317D6" w:rsidRDefault="00A317D6" w:rsidP="00C276C7">
      <w:pPr>
        <w:pStyle w:val="Odstavecseseznamem"/>
        <w:ind w:hanging="436"/>
        <w:rPr>
          <w:szCs w:val="22"/>
        </w:rPr>
      </w:pPr>
    </w:p>
    <w:p w14:paraId="627A7C3F" w14:textId="308D294E" w:rsidR="00A317D6" w:rsidRPr="00B35D14" w:rsidRDefault="00A317D6" w:rsidP="00C276C7">
      <w:pPr>
        <w:pStyle w:val="Odstavecseseznamem"/>
        <w:numPr>
          <w:ilvl w:val="0"/>
          <w:numId w:val="6"/>
        </w:numPr>
        <w:ind w:hanging="436"/>
        <w:rPr>
          <w:szCs w:val="22"/>
        </w:rPr>
      </w:pPr>
      <w:r>
        <w:t xml:space="preserve">Nájemce se tímto zavazuje udržovat prohlášení podle předchozího odst. 5. tohoto článku smlouvy v pravdivosti a platnosti po dobu účinnosti této smlouvy. </w:t>
      </w:r>
    </w:p>
    <w:p w14:paraId="2FDD1C08" w14:textId="77777777" w:rsidR="008D12EA" w:rsidRDefault="008D12EA" w:rsidP="00A317D6">
      <w:pPr>
        <w:pStyle w:val="MZeSMLNadpis1"/>
        <w:numPr>
          <w:ilvl w:val="0"/>
          <w:numId w:val="0"/>
        </w:numPr>
        <w:ind w:left="360"/>
        <w:jc w:val="center"/>
        <w:rPr>
          <w:rFonts w:ascii="Arial" w:eastAsia="Arial" w:hAnsi="Arial" w:cs="Arial"/>
          <w:sz w:val="22"/>
        </w:rPr>
      </w:pPr>
    </w:p>
    <w:p w14:paraId="360E3082" w14:textId="5A40D428" w:rsidR="00A317D6" w:rsidRPr="008D12EA" w:rsidRDefault="00A317D6" w:rsidP="008D12EA">
      <w:pPr>
        <w:pStyle w:val="MZeSMLNadpis1"/>
        <w:numPr>
          <w:ilvl w:val="0"/>
          <w:numId w:val="0"/>
        </w:numPr>
        <w:ind w:left="360"/>
        <w:jc w:val="center"/>
        <w:rPr>
          <w:rFonts w:ascii="Arial" w:eastAsia="Arial" w:hAnsi="Arial" w:cs="Arial"/>
          <w:sz w:val="22"/>
        </w:rPr>
      </w:pPr>
      <w:r>
        <w:rPr>
          <w:rFonts w:ascii="Arial" w:eastAsia="Arial" w:hAnsi="Arial" w:cs="Arial"/>
          <w:sz w:val="22"/>
        </w:rPr>
        <w:t>II.</w:t>
      </w:r>
    </w:p>
    <w:p w14:paraId="199CE3A6" w14:textId="77777777" w:rsidR="0046346A" w:rsidRDefault="0083661B">
      <w:pPr>
        <w:pStyle w:val="Odstavecseseznamem"/>
        <w:ind w:left="600"/>
        <w:jc w:val="center"/>
        <w:rPr>
          <w:b/>
        </w:rPr>
      </w:pPr>
      <w:r>
        <w:rPr>
          <w:b/>
        </w:rPr>
        <w:t>Doba trvání a ukončení nájmu</w:t>
      </w:r>
    </w:p>
    <w:p w14:paraId="199CE3A7" w14:textId="77777777" w:rsidR="0046346A" w:rsidRDefault="0046346A">
      <w:pPr>
        <w:pStyle w:val="Odstavecseseznamem"/>
        <w:ind w:left="600"/>
        <w:jc w:val="center"/>
        <w:rPr>
          <w:b/>
        </w:rPr>
      </w:pPr>
    </w:p>
    <w:p w14:paraId="199CE3A9" w14:textId="54FAE4C6" w:rsidR="0046346A" w:rsidRPr="006B2967" w:rsidRDefault="00D76006" w:rsidP="00C276C7">
      <w:pPr>
        <w:pStyle w:val="Odstavecseseznamem"/>
        <w:numPr>
          <w:ilvl w:val="0"/>
          <w:numId w:val="22"/>
        </w:numPr>
        <w:ind w:hanging="436"/>
        <w:rPr>
          <w:b/>
        </w:rPr>
      </w:pPr>
      <w:r>
        <w:t>Podn</w:t>
      </w:r>
      <w:r w:rsidR="0083661B">
        <w:t xml:space="preserve">ájem nebytových prostor </w:t>
      </w:r>
      <w:r w:rsidR="0083661B">
        <w:rPr>
          <w:szCs w:val="22"/>
        </w:rPr>
        <w:t xml:space="preserve">je uzavírán na dobu určitou </w:t>
      </w:r>
      <w:r w:rsidR="0083661B">
        <w:rPr>
          <w:b/>
          <w:szCs w:val="22"/>
        </w:rPr>
        <w:t>od 01. 0</w:t>
      </w:r>
      <w:r w:rsidR="00D31D8B">
        <w:rPr>
          <w:b/>
          <w:szCs w:val="22"/>
        </w:rPr>
        <w:t>7</w:t>
      </w:r>
      <w:r w:rsidR="0083661B">
        <w:rPr>
          <w:b/>
          <w:szCs w:val="22"/>
        </w:rPr>
        <w:t>. 202</w:t>
      </w:r>
      <w:r w:rsidR="00D31D8B">
        <w:rPr>
          <w:b/>
          <w:szCs w:val="22"/>
        </w:rPr>
        <w:t>2</w:t>
      </w:r>
      <w:r w:rsidR="0083661B">
        <w:rPr>
          <w:b/>
          <w:szCs w:val="22"/>
        </w:rPr>
        <w:t xml:space="preserve"> do 31. 0</w:t>
      </w:r>
      <w:r w:rsidR="00D31D8B">
        <w:rPr>
          <w:b/>
          <w:szCs w:val="22"/>
        </w:rPr>
        <w:t>8</w:t>
      </w:r>
      <w:r w:rsidR="0083661B">
        <w:rPr>
          <w:b/>
          <w:szCs w:val="22"/>
        </w:rPr>
        <w:t>.2022.</w:t>
      </w:r>
    </w:p>
    <w:p w14:paraId="199CE3B9" w14:textId="77777777" w:rsidR="0046346A" w:rsidRPr="00D76006" w:rsidRDefault="0046346A" w:rsidP="00C276C7">
      <w:pPr>
        <w:ind w:hanging="436"/>
        <w:rPr>
          <w:b/>
        </w:rPr>
      </w:pPr>
    </w:p>
    <w:p w14:paraId="199CE3BA" w14:textId="28FAB417" w:rsidR="0046346A" w:rsidRPr="001D4324" w:rsidRDefault="00D76006" w:rsidP="00C276C7">
      <w:pPr>
        <w:pStyle w:val="Odstavecseseznamem"/>
        <w:numPr>
          <w:ilvl w:val="0"/>
          <w:numId w:val="22"/>
        </w:numPr>
        <w:ind w:hanging="436"/>
        <w:rPr>
          <w:b/>
        </w:rPr>
      </w:pPr>
      <w:r w:rsidRPr="00D76006">
        <w:rPr>
          <w:color w:val="000000"/>
          <w:szCs w:val="22"/>
        </w:rPr>
        <w:t>Nájemce</w:t>
      </w:r>
      <w:r w:rsidR="0083661B" w:rsidRPr="00D76006">
        <w:rPr>
          <w:color w:val="000000"/>
          <w:szCs w:val="22"/>
        </w:rPr>
        <w:t xml:space="preserve"> </w:t>
      </w:r>
      <w:r w:rsidRPr="00D76006">
        <w:rPr>
          <w:szCs w:val="22"/>
        </w:rPr>
        <w:t>i Podn</w:t>
      </w:r>
      <w:r w:rsidR="0083661B" w:rsidRPr="00D76006">
        <w:rPr>
          <w:szCs w:val="22"/>
        </w:rPr>
        <w:t>ájemce mohou ukončit nájemní vztah kdykoliv dohodou za vzájemně sjednaných podmínek.</w:t>
      </w:r>
    </w:p>
    <w:p w14:paraId="34DBA123" w14:textId="77777777" w:rsidR="001D4324" w:rsidRPr="001D4324" w:rsidRDefault="001D4324" w:rsidP="00C276C7">
      <w:pPr>
        <w:ind w:hanging="436"/>
        <w:rPr>
          <w:b/>
        </w:rPr>
      </w:pPr>
    </w:p>
    <w:p w14:paraId="1938895F" w14:textId="6F057001" w:rsidR="001D4324" w:rsidRPr="006B2967" w:rsidRDefault="001D4324" w:rsidP="00C276C7">
      <w:pPr>
        <w:pStyle w:val="Odstavecseseznamem"/>
        <w:numPr>
          <w:ilvl w:val="0"/>
          <w:numId w:val="22"/>
        </w:numPr>
        <w:ind w:hanging="436"/>
        <w:rPr>
          <w:bCs/>
        </w:rPr>
      </w:pPr>
      <w:r w:rsidRPr="006B2967">
        <w:rPr>
          <w:bCs/>
        </w:rPr>
        <w:t xml:space="preserve">Podnájemce má právo odstoupit od smlouvy v případě porušení čl. I odst. 5. </w:t>
      </w:r>
      <w:r w:rsidR="00CC6A99">
        <w:rPr>
          <w:bCs/>
        </w:rPr>
        <w:t>nebo</w:t>
      </w:r>
      <w:r w:rsidRPr="006B2967">
        <w:rPr>
          <w:bCs/>
        </w:rPr>
        <w:t xml:space="preserve"> </w:t>
      </w:r>
      <w:r w:rsidR="00CC6A99">
        <w:rPr>
          <w:bCs/>
        </w:rPr>
        <w:t xml:space="preserve">čl. I odst. </w:t>
      </w:r>
      <w:r w:rsidRPr="006B2967">
        <w:rPr>
          <w:bCs/>
        </w:rPr>
        <w:t>6</w:t>
      </w:r>
      <w:r w:rsidR="00CC6A99">
        <w:rPr>
          <w:bCs/>
        </w:rPr>
        <w:t xml:space="preserve"> nebo čl. VI odst. 5 smlouvy</w:t>
      </w:r>
      <w:r w:rsidRPr="006B2967">
        <w:rPr>
          <w:bCs/>
        </w:rPr>
        <w:t xml:space="preserve">. </w:t>
      </w:r>
    </w:p>
    <w:p w14:paraId="5974E16A" w14:textId="77777777" w:rsidR="006B2967" w:rsidRPr="006B2967" w:rsidRDefault="006B2967" w:rsidP="00C276C7">
      <w:pPr>
        <w:pStyle w:val="Odstavecseseznamem"/>
        <w:ind w:hanging="436"/>
        <w:rPr>
          <w:b/>
        </w:rPr>
      </w:pPr>
    </w:p>
    <w:p w14:paraId="199CE3BB" w14:textId="77777777" w:rsidR="0046346A" w:rsidRPr="00D76006" w:rsidRDefault="0046346A" w:rsidP="00C276C7">
      <w:pPr>
        <w:ind w:hanging="436"/>
        <w:rPr>
          <w:b/>
        </w:rPr>
      </w:pPr>
    </w:p>
    <w:p w14:paraId="5BA78886" w14:textId="77777777" w:rsidR="0095296F" w:rsidRDefault="00D76006" w:rsidP="00C276C7">
      <w:pPr>
        <w:pStyle w:val="Odstavecseseznamem"/>
        <w:numPr>
          <w:ilvl w:val="0"/>
          <w:numId w:val="22"/>
        </w:numPr>
        <w:ind w:hanging="436"/>
        <w:rPr>
          <w:b/>
        </w:rPr>
      </w:pPr>
      <w:r w:rsidRPr="00D76006">
        <w:rPr>
          <w:szCs w:val="22"/>
        </w:rPr>
        <w:t>Podn</w:t>
      </w:r>
      <w:r w:rsidR="0083661B" w:rsidRPr="00D76006">
        <w:rPr>
          <w:szCs w:val="22"/>
        </w:rPr>
        <w:t xml:space="preserve">ájemce je povinen po skončení doby </w:t>
      </w:r>
      <w:r w:rsidRPr="00D76006">
        <w:rPr>
          <w:szCs w:val="22"/>
        </w:rPr>
        <w:t>pod</w:t>
      </w:r>
      <w:r w:rsidR="0083661B" w:rsidRPr="00D76006">
        <w:rPr>
          <w:szCs w:val="22"/>
        </w:rPr>
        <w:t xml:space="preserve">nájmu pronajatý prostor vyklidit a uklizený předat </w:t>
      </w:r>
      <w:r w:rsidRPr="00D76006">
        <w:rPr>
          <w:szCs w:val="22"/>
        </w:rPr>
        <w:t xml:space="preserve">Nájemci </w:t>
      </w:r>
      <w:r w:rsidR="0083661B" w:rsidRPr="00D76006">
        <w:rPr>
          <w:szCs w:val="22"/>
        </w:rPr>
        <w:t xml:space="preserve">ve stavu odpovídajícím řádnému užívání, a to nejpozději ke dni skončení </w:t>
      </w:r>
      <w:r w:rsidRPr="00D76006">
        <w:rPr>
          <w:szCs w:val="22"/>
        </w:rPr>
        <w:t>pod</w:t>
      </w:r>
      <w:r w:rsidR="0083661B" w:rsidRPr="00D76006">
        <w:rPr>
          <w:szCs w:val="22"/>
        </w:rPr>
        <w:t xml:space="preserve">nájmu, formou předávacího protokolu, který bude obsahovat popis předávaných prostor. V případě porušení této povinnosti se sjednává smluvní pokuta ve výši denního </w:t>
      </w:r>
      <w:r w:rsidRPr="00D76006">
        <w:rPr>
          <w:szCs w:val="22"/>
        </w:rPr>
        <w:t>pod</w:t>
      </w:r>
      <w:r w:rsidR="0083661B" w:rsidRPr="00D76006">
        <w:rPr>
          <w:szCs w:val="22"/>
        </w:rPr>
        <w:t xml:space="preserve">nájemného zvýšeného o 500,- Kč, za každý den prodlení s předáním prázdného a uklizeného předmětu nájmu. Vznikne-li </w:t>
      </w:r>
      <w:r w:rsidRPr="00D76006">
        <w:rPr>
          <w:szCs w:val="22"/>
        </w:rPr>
        <w:t>Nájemci</w:t>
      </w:r>
      <w:r w:rsidR="0083661B" w:rsidRPr="00D76006">
        <w:rPr>
          <w:szCs w:val="22"/>
        </w:rPr>
        <w:t xml:space="preserve"> právo na plnění z tohoto bodu, vystaví </w:t>
      </w:r>
      <w:r w:rsidRPr="00D76006">
        <w:rPr>
          <w:szCs w:val="22"/>
        </w:rPr>
        <w:t>Nájemce</w:t>
      </w:r>
      <w:r w:rsidR="0083661B" w:rsidRPr="00D76006">
        <w:rPr>
          <w:szCs w:val="22"/>
        </w:rPr>
        <w:t xml:space="preserve"> </w:t>
      </w:r>
      <w:r w:rsidRPr="00D76006">
        <w:rPr>
          <w:szCs w:val="22"/>
        </w:rPr>
        <w:t>Podn</w:t>
      </w:r>
      <w:r w:rsidR="0083661B" w:rsidRPr="00D76006">
        <w:rPr>
          <w:szCs w:val="22"/>
        </w:rPr>
        <w:t>ájemci na tuto smluvní pokutu fakturu.</w:t>
      </w:r>
      <w:r w:rsidR="0083661B" w:rsidRPr="00D76006">
        <w:rPr>
          <w:b/>
        </w:rPr>
        <w:t xml:space="preserve"> </w:t>
      </w:r>
    </w:p>
    <w:p w14:paraId="452D63DB" w14:textId="77777777" w:rsidR="0095296F" w:rsidRPr="0095296F" w:rsidRDefault="0095296F" w:rsidP="00C276C7">
      <w:pPr>
        <w:pStyle w:val="Odstavecseseznamem"/>
        <w:ind w:hanging="436"/>
        <w:rPr>
          <w:bCs/>
        </w:rPr>
      </w:pPr>
    </w:p>
    <w:p w14:paraId="37493614" w14:textId="32AFBCDA" w:rsidR="001D4324" w:rsidRPr="0095296F" w:rsidRDefault="001D4324" w:rsidP="00C276C7">
      <w:pPr>
        <w:pStyle w:val="Odstavecseseznamem"/>
        <w:numPr>
          <w:ilvl w:val="0"/>
          <w:numId w:val="22"/>
        </w:numPr>
        <w:ind w:hanging="436"/>
        <w:rPr>
          <w:b/>
        </w:rPr>
      </w:pPr>
      <w:r w:rsidRPr="0095296F">
        <w:rPr>
          <w:bCs/>
        </w:rPr>
        <w:t>Odstoupení</w:t>
      </w:r>
      <w:r>
        <w:rPr>
          <w:bCs/>
        </w:rPr>
        <w:t xml:space="preserve"> </w:t>
      </w:r>
      <w:r w:rsidRPr="0095296F">
        <w:rPr>
          <w:bCs/>
        </w:rPr>
        <w:t>od</w:t>
      </w:r>
      <w:r>
        <w:rPr>
          <w:bCs/>
        </w:rPr>
        <w:t xml:space="preserve"> </w:t>
      </w:r>
      <w:r w:rsidRPr="0095296F">
        <w:rPr>
          <w:bCs/>
        </w:rPr>
        <w:t>smIouvy</w:t>
      </w:r>
      <w:r>
        <w:rPr>
          <w:bCs/>
        </w:rPr>
        <w:t xml:space="preserve"> </w:t>
      </w:r>
      <w:r w:rsidRPr="0095296F">
        <w:rPr>
          <w:bCs/>
        </w:rPr>
        <w:t>musí</w:t>
      </w:r>
      <w:r>
        <w:rPr>
          <w:bCs/>
        </w:rPr>
        <w:t xml:space="preserve"> </w:t>
      </w:r>
      <w:r w:rsidRPr="0095296F">
        <w:rPr>
          <w:bCs/>
        </w:rPr>
        <w:t>být</w:t>
      </w:r>
      <w:r>
        <w:rPr>
          <w:bCs/>
        </w:rPr>
        <w:t xml:space="preserve"> </w:t>
      </w:r>
      <w:r w:rsidRPr="0095296F">
        <w:rPr>
          <w:bCs/>
        </w:rPr>
        <w:t>písemné,</w:t>
      </w:r>
      <w:r>
        <w:rPr>
          <w:bCs/>
        </w:rPr>
        <w:t xml:space="preserve"> </w:t>
      </w:r>
      <w:r w:rsidRPr="0095296F">
        <w:rPr>
          <w:bCs/>
        </w:rPr>
        <w:t>jinak</w:t>
      </w:r>
      <w:r>
        <w:rPr>
          <w:bCs/>
        </w:rPr>
        <w:t xml:space="preserve"> </w:t>
      </w:r>
      <w:r w:rsidRPr="0095296F">
        <w:rPr>
          <w:bCs/>
        </w:rPr>
        <w:t>je</w:t>
      </w:r>
      <w:r>
        <w:rPr>
          <w:bCs/>
        </w:rPr>
        <w:t xml:space="preserve"> </w:t>
      </w:r>
      <w:r w:rsidRPr="0095296F">
        <w:rPr>
          <w:bCs/>
        </w:rPr>
        <w:t>neplatné.</w:t>
      </w:r>
      <w:r>
        <w:rPr>
          <w:bCs/>
        </w:rPr>
        <w:t xml:space="preserve"> </w:t>
      </w:r>
      <w:r w:rsidRPr="0095296F">
        <w:rPr>
          <w:bCs/>
        </w:rPr>
        <w:t>Odstoupení</w:t>
      </w:r>
      <w:r>
        <w:rPr>
          <w:bCs/>
        </w:rPr>
        <w:t xml:space="preserve"> </w:t>
      </w:r>
      <w:r w:rsidRPr="0095296F">
        <w:rPr>
          <w:bCs/>
        </w:rPr>
        <w:t>je</w:t>
      </w:r>
      <w:r>
        <w:rPr>
          <w:bCs/>
        </w:rPr>
        <w:t xml:space="preserve"> </w:t>
      </w:r>
      <w:r w:rsidRPr="0095296F">
        <w:rPr>
          <w:bCs/>
        </w:rPr>
        <w:t>účinné</w:t>
      </w:r>
      <w:r>
        <w:rPr>
          <w:bCs/>
        </w:rPr>
        <w:t xml:space="preserve"> </w:t>
      </w:r>
      <w:r w:rsidRPr="0095296F">
        <w:rPr>
          <w:bCs/>
        </w:rPr>
        <w:t>ode</w:t>
      </w:r>
      <w:r>
        <w:rPr>
          <w:bCs/>
        </w:rPr>
        <w:t xml:space="preserve"> </w:t>
      </w:r>
      <w:r w:rsidRPr="0095296F">
        <w:rPr>
          <w:bCs/>
        </w:rPr>
        <w:t xml:space="preserve">dne, kdy bude doručeno </w:t>
      </w:r>
      <w:r w:rsidR="00CC6A99">
        <w:rPr>
          <w:bCs/>
        </w:rPr>
        <w:t>Nájemci</w:t>
      </w:r>
      <w:r w:rsidRPr="0095296F">
        <w:rPr>
          <w:bCs/>
        </w:rPr>
        <w:t>.</w:t>
      </w:r>
    </w:p>
    <w:p w14:paraId="0EAC5DB5" w14:textId="77777777" w:rsidR="001D4324" w:rsidRPr="0095296F" w:rsidRDefault="001D4324" w:rsidP="00C276C7">
      <w:pPr>
        <w:pStyle w:val="Odstavecseseznamem"/>
        <w:ind w:hanging="436"/>
        <w:rPr>
          <w:bCs/>
        </w:rPr>
      </w:pPr>
    </w:p>
    <w:p w14:paraId="0593A453" w14:textId="1AECBF0E" w:rsidR="001D4324" w:rsidRPr="0095296F" w:rsidRDefault="001D4324" w:rsidP="00C276C7">
      <w:pPr>
        <w:pStyle w:val="Odstavecseseznamem"/>
        <w:numPr>
          <w:ilvl w:val="0"/>
          <w:numId w:val="22"/>
        </w:numPr>
        <w:ind w:hanging="436"/>
        <w:rPr>
          <w:b/>
        </w:rPr>
      </w:pPr>
      <w:r w:rsidRPr="0095296F">
        <w:rPr>
          <w:bCs/>
        </w:rPr>
        <w:t xml:space="preserve">Po doručení odstoupení od smlouvy je </w:t>
      </w:r>
      <w:r>
        <w:rPr>
          <w:bCs/>
        </w:rPr>
        <w:t>Nájemce</w:t>
      </w:r>
      <w:r w:rsidRPr="0095296F">
        <w:rPr>
          <w:bCs/>
        </w:rPr>
        <w:t xml:space="preserve"> povinen učinit veškerá opatření</w:t>
      </w:r>
      <w:r>
        <w:rPr>
          <w:bCs/>
        </w:rPr>
        <w:t xml:space="preserve"> </w:t>
      </w:r>
      <w:r w:rsidRPr="0095296F">
        <w:rPr>
          <w:bCs/>
        </w:rPr>
        <w:t xml:space="preserve">potřebná k tomu, aby se zabránilo vzniku škody bezprostředně hrozící </w:t>
      </w:r>
      <w:r>
        <w:rPr>
          <w:bCs/>
        </w:rPr>
        <w:t xml:space="preserve">Podnájemci </w:t>
      </w:r>
      <w:r w:rsidR="00CC6A99">
        <w:rPr>
          <w:bCs/>
        </w:rPr>
        <w:t xml:space="preserve">předčasným </w:t>
      </w:r>
      <w:r>
        <w:rPr>
          <w:bCs/>
        </w:rPr>
        <w:t>uko</w:t>
      </w:r>
      <w:r w:rsidRPr="0095296F">
        <w:rPr>
          <w:bCs/>
        </w:rPr>
        <w:t xml:space="preserve">nčením </w:t>
      </w:r>
      <w:r>
        <w:rPr>
          <w:bCs/>
        </w:rPr>
        <w:t>podnájmu</w:t>
      </w:r>
      <w:r w:rsidRPr="0095296F">
        <w:rPr>
          <w:bCs/>
        </w:rPr>
        <w:t xml:space="preserve"> podle smlouvy.</w:t>
      </w:r>
    </w:p>
    <w:p w14:paraId="0C13C724" w14:textId="77777777" w:rsidR="001D4324" w:rsidRPr="0095296F" w:rsidRDefault="001D4324" w:rsidP="00C276C7">
      <w:pPr>
        <w:pStyle w:val="Odstavecseseznamem"/>
        <w:ind w:hanging="436"/>
        <w:rPr>
          <w:bCs/>
        </w:rPr>
      </w:pPr>
    </w:p>
    <w:p w14:paraId="6DCB7263" w14:textId="77777777" w:rsidR="001D4324" w:rsidRPr="0095296F" w:rsidRDefault="001D4324" w:rsidP="00C276C7">
      <w:pPr>
        <w:pStyle w:val="Odstavecseseznamem"/>
        <w:numPr>
          <w:ilvl w:val="0"/>
          <w:numId w:val="22"/>
        </w:numPr>
        <w:ind w:hanging="436"/>
        <w:rPr>
          <w:b/>
        </w:rPr>
      </w:pPr>
      <w:r w:rsidRPr="0095296F">
        <w:rPr>
          <w:bCs/>
        </w:rPr>
        <w:t>Ukončením účinnosti smlouvy z jakéhokoli důvodu není ukončena účinnost ustanovení</w:t>
      </w:r>
      <w:r>
        <w:rPr>
          <w:bCs/>
        </w:rPr>
        <w:t xml:space="preserve"> </w:t>
      </w:r>
      <w:r w:rsidRPr="0095296F">
        <w:rPr>
          <w:bCs/>
        </w:rPr>
        <w:t>o smluvních pokutách, o náhradě škody ani ostatních ustanovení smlouvy, z</w:t>
      </w:r>
      <w:r>
        <w:rPr>
          <w:bCs/>
        </w:rPr>
        <w:t> </w:t>
      </w:r>
      <w:r w:rsidRPr="0095296F">
        <w:rPr>
          <w:bCs/>
        </w:rPr>
        <w:t>jejichž</w:t>
      </w:r>
      <w:r>
        <w:rPr>
          <w:bCs/>
        </w:rPr>
        <w:t xml:space="preserve"> </w:t>
      </w:r>
      <w:r w:rsidRPr="0095296F">
        <w:rPr>
          <w:bCs/>
        </w:rPr>
        <w:t>povahy vyplývá, že mají být účinná i po ukončení účinnosti smlouvy.</w:t>
      </w:r>
    </w:p>
    <w:p w14:paraId="3628CA7C" w14:textId="3827757E" w:rsidR="001535C1" w:rsidRDefault="001535C1">
      <w:pPr>
        <w:rPr>
          <w:b/>
          <w:highlight w:val="yellow"/>
        </w:rPr>
      </w:pPr>
    </w:p>
    <w:p w14:paraId="199CE3BF" w14:textId="77777777" w:rsidR="0046346A" w:rsidRPr="00C37B27" w:rsidRDefault="0083661B">
      <w:pPr>
        <w:pStyle w:val="MZeSMLNadpis1"/>
        <w:numPr>
          <w:ilvl w:val="0"/>
          <w:numId w:val="0"/>
        </w:numPr>
        <w:ind w:left="360"/>
        <w:jc w:val="center"/>
        <w:rPr>
          <w:rFonts w:ascii="Arial" w:eastAsia="Arial" w:hAnsi="Arial" w:cs="Arial"/>
          <w:sz w:val="22"/>
        </w:rPr>
      </w:pPr>
      <w:r w:rsidRPr="00C37B27">
        <w:rPr>
          <w:rFonts w:ascii="Arial" w:eastAsia="Arial" w:hAnsi="Arial" w:cs="Arial"/>
          <w:sz w:val="22"/>
        </w:rPr>
        <w:t>III.</w:t>
      </w:r>
    </w:p>
    <w:p w14:paraId="199CE3C0" w14:textId="77777777" w:rsidR="0046346A" w:rsidRPr="00C37B27" w:rsidRDefault="0083661B">
      <w:pPr>
        <w:pStyle w:val="Odstavecseseznamem"/>
        <w:ind w:left="600"/>
        <w:jc w:val="center"/>
        <w:rPr>
          <w:b/>
        </w:rPr>
      </w:pPr>
      <w:r w:rsidRPr="00C37B27">
        <w:rPr>
          <w:b/>
        </w:rPr>
        <w:t>Cena a platební podmínky</w:t>
      </w:r>
    </w:p>
    <w:p w14:paraId="199CE3C1" w14:textId="77777777" w:rsidR="0046346A" w:rsidRPr="00C37B27" w:rsidRDefault="0046346A">
      <w:pPr>
        <w:pStyle w:val="Odstavecseseznamem"/>
        <w:rPr>
          <w:b/>
        </w:rPr>
      </w:pPr>
    </w:p>
    <w:p w14:paraId="199CE3C2" w14:textId="0E1F264B" w:rsidR="0046346A" w:rsidRPr="00C37B27" w:rsidRDefault="00D76006" w:rsidP="00C276C7">
      <w:pPr>
        <w:pStyle w:val="Odstavecseseznamem"/>
        <w:numPr>
          <w:ilvl w:val="0"/>
          <w:numId w:val="14"/>
        </w:numPr>
        <w:ind w:hanging="436"/>
        <w:rPr>
          <w:b/>
        </w:rPr>
      </w:pPr>
      <w:r w:rsidRPr="00C37B27">
        <w:t>Podnájemné za pod</w:t>
      </w:r>
      <w:r w:rsidR="0083661B" w:rsidRPr="00C37B27">
        <w:t xml:space="preserve">najímané nebytové prostory </w:t>
      </w:r>
      <w:r w:rsidR="0083661B" w:rsidRPr="00C37B27">
        <w:rPr>
          <w:szCs w:val="22"/>
        </w:rPr>
        <w:t xml:space="preserve">(dále jen „platba“) bylo sjednáno podle ceny v místě a čase obvyklé dohodou obou smluvních stran takto: </w:t>
      </w:r>
    </w:p>
    <w:p w14:paraId="199CE3C3" w14:textId="77777777" w:rsidR="0046346A" w:rsidRPr="00D76006" w:rsidRDefault="0046346A">
      <w:pPr>
        <w:pStyle w:val="Odstavecseseznamem"/>
        <w:rPr>
          <w:highlight w:val="yellow"/>
        </w:rPr>
      </w:pPr>
    </w:p>
    <w:p w14:paraId="2B8193E1" w14:textId="78DB4433" w:rsidR="001D4324" w:rsidRPr="00C37B27" w:rsidRDefault="001D4324" w:rsidP="001D4324">
      <w:pPr>
        <w:pStyle w:val="Zkladntext3"/>
        <w:ind w:left="720"/>
        <w:jc w:val="both"/>
        <w:rPr>
          <w:rFonts w:ascii="Arial" w:eastAsia="Arial" w:hAnsi="Arial" w:cs="Arial"/>
          <w:szCs w:val="22"/>
        </w:rPr>
      </w:pPr>
      <w:r w:rsidRPr="009A4A92">
        <w:rPr>
          <w:rFonts w:ascii="Arial" w:eastAsia="Arial" w:hAnsi="Arial" w:cs="Arial"/>
          <w:b/>
          <w:szCs w:val="22"/>
        </w:rPr>
        <w:t xml:space="preserve">Cena podnájemného za </w:t>
      </w:r>
      <w:r>
        <w:rPr>
          <w:rFonts w:ascii="Arial" w:eastAsia="Arial" w:hAnsi="Arial" w:cs="Arial"/>
          <w:b/>
          <w:szCs w:val="22"/>
        </w:rPr>
        <w:t>1</w:t>
      </w:r>
      <w:r w:rsidRPr="009A4A92">
        <w:rPr>
          <w:rFonts w:ascii="Arial" w:eastAsia="Arial" w:hAnsi="Arial" w:cs="Arial"/>
          <w:b/>
          <w:szCs w:val="22"/>
        </w:rPr>
        <w:t xml:space="preserve"> kalendářní měsíc</w:t>
      </w:r>
      <w:r>
        <w:rPr>
          <w:rFonts w:ascii="Arial" w:eastAsia="Arial" w:hAnsi="Arial" w:cs="Arial"/>
          <w:b/>
          <w:szCs w:val="22"/>
        </w:rPr>
        <w:tab/>
      </w:r>
      <w:r>
        <w:rPr>
          <w:rFonts w:ascii="Arial" w:eastAsia="Arial" w:hAnsi="Arial" w:cs="Arial"/>
          <w:b/>
          <w:szCs w:val="22"/>
        </w:rPr>
        <w:tab/>
        <w:t xml:space="preserve">  </w:t>
      </w:r>
      <w:r w:rsidRPr="001D4324">
        <w:rPr>
          <w:rFonts w:ascii="Arial" w:eastAsia="Arial" w:hAnsi="Arial" w:cs="Arial"/>
          <w:b/>
          <w:szCs w:val="22"/>
        </w:rPr>
        <w:t>93 087,45</w:t>
      </w:r>
      <w:r>
        <w:rPr>
          <w:rFonts w:ascii="Arial" w:eastAsia="Arial" w:hAnsi="Arial" w:cs="Arial"/>
          <w:b/>
          <w:szCs w:val="22"/>
        </w:rPr>
        <w:t xml:space="preserve"> </w:t>
      </w:r>
      <w:r w:rsidRPr="00C37B27">
        <w:rPr>
          <w:rFonts w:ascii="Arial" w:eastAsia="Arial" w:hAnsi="Arial" w:cs="Arial"/>
          <w:b/>
          <w:szCs w:val="22"/>
        </w:rPr>
        <w:t>Kč</w:t>
      </w:r>
    </w:p>
    <w:p w14:paraId="71D21BCC" w14:textId="77777777" w:rsidR="001D4324" w:rsidRDefault="001D4324">
      <w:pPr>
        <w:pStyle w:val="Zkladntext3"/>
        <w:ind w:left="720"/>
        <w:jc w:val="both"/>
        <w:rPr>
          <w:rFonts w:ascii="Arial" w:eastAsia="Arial" w:hAnsi="Arial" w:cs="Arial"/>
          <w:b/>
          <w:szCs w:val="22"/>
        </w:rPr>
      </w:pPr>
    </w:p>
    <w:p w14:paraId="199CE3C4" w14:textId="5C0CCAEF" w:rsidR="0046346A" w:rsidRPr="00C37B27" w:rsidRDefault="0083661B">
      <w:pPr>
        <w:pStyle w:val="Zkladntext3"/>
        <w:ind w:left="720"/>
        <w:jc w:val="both"/>
        <w:rPr>
          <w:rFonts w:ascii="Arial" w:eastAsia="Arial" w:hAnsi="Arial" w:cs="Arial"/>
          <w:szCs w:val="22"/>
        </w:rPr>
      </w:pPr>
      <w:r w:rsidRPr="009A4A92">
        <w:rPr>
          <w:rFonts w:ascii="Arial" w:eastAsia="Arial" w:hAnsi="Arial" w:cs="Arial"/>
          <w:b/>
          <w:szCs w:val="22"/>
        </w:rPr>
        <w:t xml:space="preserve">Cena </w:t>
      </w:r>
      <w:r w:rsidR="00C37B27" w:rsidRPr="009A4A92">
        <w:rPr>
          <w:rFonts w:ascii="Arial" w:eastAsia="Arial" w:hAnsi="Arial" w:cs="Arial"/>
          <w:b/>
          <w:szCs w:val="22"/>
        </w:rPr>
        <w:t>pod</w:t>
      </w:r>
      <w:r w:rsidRPr="009A4A92">
        <w:rPr>
          <w:rFonts w:ascii="Arial" w:eastAsia="Arial" w:hAnsi="Arial" w:cs="Arial"/>
          <w:b/>
          <w:szCs w:val="22"/>
        </w:rPr>
        <w:t xml:space="preserve">nájemného za </w:t>
      </w:r>
      <w:r w:rsidR="00C37B27" w:rsidRPr="009A4A92">
        <w:rPr>
          <w:rFonts w:ascii="Arial" w:eastAsia="Arial" w:hAnsi="Arial" w:cs="Arial"/>
          <w:b/>
          <w:szCs w:val="22"/>
        </w:rPr>
        <w:t xml:space="preserve">2 </w:t>
      </w:r>
      <w:r w:rsidRPr="009A4A92">
        <w:rPr>
          <w:rFonts w:ascii="Arial" w:eastAsia="Arial" w:hAnsi="Arial" w:cs="Arial"/>
          <w:b/>
          <w:szCs w:val="22"/>
        </w:rPr>
        <w:t xml:space="preserve">kalendářní </w:t>
      </w:r>
      <w:r w:rsidR="00C37B27" w:rsidRPr="009A4A92">
        <w:rPr>
          <w:rFonts w:ascii="Arial" w:eastAsia="Arial" w:hAnsi="Arial" w:cs="Arial"/>
          <w:b/>
          <w:szCs w:val="22"/>
        </w:rPr>
        <w:t>měsíce</w:t>
      </w:r>
      <w:r w:rsidR="00350A03">
        <w:rPr>
          <w:rFonts w:ascii="Arial" w:eastAsia="Arial" w:hAnsi="Arial" w:cs="Arial"/>
          <w:b/>
          <w:szCs w:val="22"/>
        </w:rPr>
        <w:tab/>
      </w:r>
      <w:r w:rsidR="00350A03">
        <w:rPr>
          <w:rFonts w:ascii="Arial" w:eastAsia="Arial" w:hAnsi="Arial" w:cs="Arial"/>
          <w:b/>
          <w:szCs w:val="22"/>
        </w:rPr>
        <w:tab/>
        <w:t xml:space="preserve">186 174,90 </w:t>
      </w:r>
      <w:r w:rsidRPr="00C37B27">
        <w:rPr>
          <w:rFonts w:ascii="Arial" w:eastAsia="Arial" w:hAnsi="Arial" w:cs="Arial"/>
          <w:b/>
          <w:szCs w:val="22"/>
        </w:rPr>
        <w:t>Kč</w:t>
      </w:r>
    </w:p>
    <w:p w14:paraId="199CE3CB" w14:textId="096D3737" w:rsidR="0046346A" w:rsidRPr="00D76006" w:rsidRDefault="0046346A" w:rsidP="009A4A92">
      <w:pPr>
        <w:pStyle w:val="Zkladntext3"/>
        <w:jc w:val="both"/>
        <w:rPr>
          <w:rFonts w:ascii="Arial" w:eastAsia="Arial" w:hAnsi="Arial" w:cs="Arial"/>
          <w:b/>
          <w:szCs w:val="22"/>
          <w:highlight w:val="yellow"/>
        </w:rPr>
      </w:pPr>
    </w:p>
    <w:p w14:paraId="199CE3CC" w14:textId="12D6E1F0" w:rsidR="0046346A" w:rsidRPr="00C37B27" w:rsidRDefault="0083661B" w:rsidP="00C37B27">
      <w:pPr>
        <w:pStyle w:val="Odstavecseseznamem"/>
        <w:rPr>
          <w:szCs w:val="22"/>
        </w:rPr>
      </w:pPr>
      <w:r w:rsidRPr="00C37B27">
        <w:rPr>
          <w:szCs w:val="22"/>
        </w:rPr>
        <w:t>Cena dále zahrnuje: úklid pronajatých prostor, možnost parkování služebního vozidla v areálu, dále i výdaje za poskytování základní služby uvedené v čl. 1 odst. 4 této smlouvy, tj. dodávka el. energie, temperování pronajatých prostor, vodné, stočné, vše v míře potřebné pro splnění podmínek zákona 499/2004 Sb.,</w:t>
      </w:r>
      <w:r w:rsidR="0040142A">
        <w:rPr>
          <w:szCs w:val="22"/>
        </w:rPr>
        <w:t xml:space="preserve"> </w:t>
      </w:r>
      <w:r w:rsidRPr="00C37B27">
        <w:rPr>
          <w:szCs w:val="22"/>
        </w:rPr>
        <w:t xml:space="preserve">o archivnictví a spisové službě a o změně některých zákonů, ve znění pozdějších předpisů (dále jen zákon </w:t>
      </w:r>
      <w:r w:rsidRPr="00C37B27">
        <w:rPr>
          <w:szCs w:val="22"/>
        </w:rPr>
        <w:lastRenderedPageBreak/>
        <w:t>o archivnictví),</w:t>
      </w:r>
      <w:r w:rsidRPr="00C37B27">
        <w:rPr>
          <w:szCs w:val="22"/>
          <w:lang w:eastAsia="cs-CZ"/>
        </w:rPr>
        <w:t xml:space="preserve"> včetně souvisejících právních předpisů</w:t>
      </w:r>
      <w:r w:rsidRPr="00C37B27">
        <w:rPr>
          <w:szCs w:val="22"/>
        </w:rPr>
        <w:t xml:space="preserve"> o archivnictví. </w:t>
      </w:r>
      <w:r w:rsidR="00C37B27" w:rsidRPr="00C37B27">
        <w:rPr>
          <w:szCs w:val="22"/>
        </w:rPr>
        <w:t>Podnájem</w:t>
      </w:r>
      <w:r w:rsidR="00C37B27">
        <w:rPr>
          <w:szCs w:val="22"/>
        </w:rPr>
        <w:t xml:space="preserve"> </w:t>
      </w:r>
      <w:r w:rsidR="00C37B27" w:rsidRPr="00C37B27">
        <w:rPr>
          <w:szCs w:val="22"/>
        </w:rPr>
        <w:t>je osvobozen od DPH podle ustanovení § 56a odst. 1 zákona č. 235/2004 Sb.,</w:t>
      </w:r>
      <w:r w:rsidR="00C37B27">
        <w:rPr>
          <w:szCs w:val="22"/>
        </w:rPr>
        <w:t xml:space="preserve"> </w:t>
      </w:r>
      <w:r w:rsidR="00C37B27" w:rsidRPr="00C37B27">
        <w:rPr>
          <w:szCs w:val="22"/>
        </w:rPr>
        <w:t>o dani z přidané hodnoty, ve znění pozdějších předpisů.</w:t>
      </w:r>
      <w:r w:rsidRPr="00C37B27">
        <w:rPr>
          <w:szCs w:val="22"/>
        </w:rPr>
        <w:t xml:space="preserve">  </w:t>
      </w:r>
    </w:p>
    <w:p w14:paraId="199CE3CD" w14:textId="77777777" w:rsidR="0046346A" w:rsidRPr="00D76006" w:rsidRDefault="0046346A">
      <w:pPr>
        <w:pStyle w:val="Zkladntext3"/>
        <w:ind w:left="720"/>
        <w:jc w:val="both"/>
        <w:rPr>
          <w:rFonts w:ascii="Arial" w:eastAsia="Arial" w:hAnsi="Arial" w:cs="Arial"/>
          <w:b/>
          <w:szCs w:val="22"/>
          <w:highlight w:val="yellow"/>
        </w:rPr>
      </w:pPr>
    </w:p>
    <w:p w14:paraId="3698B5BE" w14:textId="58AF7B7F" w:rsidR="00573D4F" w:rsidRPr="00573D4F" w:rsidRDefault="00C37B27" w:rsidP="00C276C7">
      <w:pPr>
        <w:pStyle w:val="Odstavecseseznamem"/>
        <w:numPr>
          <w:ilvl w:val="0"/>
          <w:numId w:val="14"/>
        </w:numPr>
        <w:ind w:hanging="436"/>
      </w:pPr>
      <w:r w:rsidRPr="009A4A92">
        <w:rPr>
          <w:szCs w:val="22"/>
        </w:rPr>
        <w:t>Podn</w:t>
      </w:r>
      <w:r w:rsidR="0083661B" w:rsidRPr="009A4A92">
        <w:rPr>
          <w:szCs w:val="22"/>
        </w:rPr>
        <w:t xml:space="preserve">ájemce bude hradit cenu </w:t>
      </w:r>
      <w:r w:rsidRPr="009A4A92">
        <w:rPr>
          <w:szCs w:val="22"/>
        </w:rPr>
        <w:t>měsíčně</w:t>
      </w:r>
      <w:r w:rsidR="0083661B" w:rsidRPr="009A4A92">
        <w:rPr>
          <w:szCs w:val="22"/>
        </w:rPr>
        <w:t xml:space="preserve"> zpětně na základě faktury vystavené </w:t>
      </w:r>
      <w:r w:rsidRPr="009A4A92">
        <w:rPr>
          <w:szCs w:val="22"/>
        </w:rPr>
        <w:t>Nájemcem</w:t>
      </w:r>
      <w:r w:rsidR="009A4A92" w:rsidRPr="009A4A92">
        <w:rPr>
          <w:szCs w:val="22"/>
        </w:rPr>
        <w:t xml:space="preserve">. </w:t>
      </w:r>
      <w:r w:rsidR="0083661B" w:rsidRPr="009A4A92">
        <w:rPr>
          <w:szCs w:val="22"/>
        </w:rPr>
        <w:t xml:space="preserve">Faktura musí splňovat náležitosti daňového dokladu předepsané příslušnými právními předpisy, zejména § 29 zákona č. 235/2004 Sb., o dani z přidané hodnoty, ve znění pozdějších předpisů, dále musí faktura obsahovat informace povinně uváděné na obchodních listinách dle § 435 občanského zákoníku. Nebude-li faktura splňovat zákonem nebo smlouvou stanovené náležitosti, nebo bude-li mít jiné závady v obsahu, je </w:t>
      </w:r>
      <w:r w:rsidR="009A4A92" w:rsidRPr="009A4A92">
        <w:rPr>
          <w:szCs w:val="22"/>
        </w:rPr>
        <w:t>Podnájemce</w:t>
      </w:r>
      <w:r w:rsidR="0083661B" w:rsidRPr="009A4A92">
        <w:rPr>
          <w:szCs w:val="22"/>
        </w:rPr>
        <w:t xml:space="preserve"> oprávněn ji ve lhůtě její splatnosti </w:t>
      </w:r>
      <w:r w:rsidR="009A4A92" w:rsidRPr="009A4A92">
        <w:rPr>
          <w:szCs w:val="22"/>
        </w:rPr>
        <w:t>Nájemci</w:t>
      </w:r>
      <w:r w:rsidR="0083661B" w:rsidRPr="009A4A92">
        <w:rPr>
          <w:szCs w:val="22"/>
        </w:rPr>
        <w:t xml:space="preserve"> vrátit a </w:t>
      </w:r>
      <w:r w:rsidR="009A4A92" w:rsidRPr="009A4A92">
        <w:rPr>
          <w:szCs w:val="22"/>
        </w:rPr>
        <w:t xml:space="preserve">Nájemce </w:t>
      </w:r>
      <w:r w:rsidR="0083661B" w:rsidRPr="009A4A92">
        <w:rPr>
          <w:szCs w:val="22"/>
        </w:rPr>
        <w:t xml:space="preserve">je povinen vystavit fakturu novou – opravenou či doplněnou. V případě vrácení faktury </w:t>
      </w:r>
      <w:r w:rsidR="009A4A92" w:rsidRPr="009A4A92">
        <w:rPr>
          <w:szCs w:val="22"/>
        </w:rPr>
        <w:t>Podnájemcem</w:t>
      </w:r>
      <w:r w:rsidR="0083661B" w:rsidRPr="009A4A92">
        <w:rPr>
          <w:szCs w:val="22"/>
        </w:rPr>
        <w:t xml:space="preserve"> dle předchozí věty neplatí původní lhůta splatnosti, ale lhůta splatnosti běží znovu ode dne doručení nově vystavené faktury.</w:t>
      </w:r>
    </w:p>
    <w:p w14:paraId="305147D0" w14:textId="77777777" w:rsidR="00573D4F" w:rsidRPr="00573D4F" w:rsidRDefault="00573D4F" w:rsidP="00C276C7">
      <w:pPr>
        <w:pStyle w:val="Odstavecseseznamem"/>
        <w:ind w:hanging="436"/>
      </w:pPr>
    </w:p>
    <w:p w14:paraId="2EBE7D31" w14:textId="44C0FF79" w:rsidR="00573D4F" w:rsidRPr="00BF4E8A" w:rsidRDefault="0083661B" w:rsidP="00C276C7">
      <w:pPr>
        <w:pStyle w:val="Odstavecseseznamem"/>
        <w:numPr>
          <w:ilvl w:val="0"/>
          <w:numId w:val="14"/>
        </w:numPr>
        <w:ind w:hanging="436"/>
      </w:pPr>
      <w:r w:rsidRPr="00573D4F">
        <w:rPr>
          <w:szCs w:val="22"/>
        </w:rPr>
        <w:t xml:space="preserve">Splatnost daňového dokladu (faktury) se stanoví na 30 kalendářních dnů ode dne doručení faktury </w:t>
      </w:r>
      <w:r w:rsidR="009A4A92" w:rsidRPr="00573D4F">
        <w:rPr>
          <w:szCs w:val="22"/>
        </w:rPr>
        <w:t>Podnájemci</w:t>
      </w:r>
      <w:r w:rsidRPr="00573D4F">
        <w:rPr>
          <w:szCs w:val="22"/>
        </w:rPr>
        <w:t>.</w:t>
      </w:r>
    </w:p>
    <w:p w14:paraId="6FAF08F3" w14:textId="36D2ED3A" w:rsidR="00BF4E8A" w:rsidRPr="00926CEE" w:rsidRDefault="00BF4E8A" w:rsidP="00C276C7">
      <w:pPr>
        <w:pStyle w:val="Odstavecseseznamem"/>
        <w:numPr>
          <w:ilvl w:val="0"/>
          <w:numId w:val="14"/>
        </w:numPr>
        <w:spacing w:before="240" w:line="276" w:lineRule="auto"/>
        <w:ind w:hanging="436"/>
        <w:contextualSpacing w:val="0"/>
      </w:pPr>
      <w:r>
        <w:t xml:space="preserve">Podnájemce preferuje zaslání elektronické faktury Nájemce do datové schránky Podnájemce ID DS: yphaax8 nebo na mailovou adresu </w:t>
      </w:r>
      <w:hyperlink r:id="rId8" w:history="1">
        <w:r w:rsidRPr="00020A9D">
          <w:t>podatelna@mze.cz</w:t>
        </w:r>
      </w:hyperlink>
      <w:r>
        <w:t>, ve strukturovaných formátech dle Evropské směrnice 2014/55/EU nebo ve formátu ISDOC 5.2 a vyšším. Faktura musí obsahovat jméno kontaktní osoby Podnájemce.</w:t>
      </w:r>
    </w:p>
    <w:p w14:paraId="3B159E0C" w14:textId="77777777" w:rsidR="00BF4E8A" w:rsidRPr="00573D4F" w:rsidRDefault="00BF4E8A" w:rsidP="00BF4E8A">
      <w:pPr>
        <w:ind w:left="360"/>
      </w:pPr>
    </w:p>
    <w:p w14:paraId="199CE3D3" w14:textId="1B4B05A9" w:rsidR="0046346A" w:rsidRPr="009A671E" w:rsidRDefault="0046346A" w:rsidP="001D4324"/>
    <w:p w14:paraId="199CE3D4" w14:textId="77777777" w:rsidR="0046346A" w:rsidRPr="009A4A92" w:rsidRDefault="0083661B">
      <w:pPr>
        <w:pStyle w:val="MZeSMLNadpis1"/>
        <w:numPr>
          <w:ilvl w:val="0"/>
          <w:numId w:val="0"/>
        </w:numPr>
        <w:ind w:left="360"/>
        <w:jc w:val="center"/>
        <w:rPr>
          <w:rFonts w:ascii="Arial" w:eastAsia="Arial" w:hAnsi="Arial" w:cs="Arial"/>
          <w:sz w:val="22"/>
        </w:rPr>
      </w:pPr>
      <w:r w:rsidRPr="009A4A92">
        <w:rPr>
          <w:rFonts w:ascii="Arial" w:eastAsia="Arial" w:hAnsi="Arial" w:cs="Arial"/>
          <w:sz w:val="22"/>
        </w:rPr>
        <w:t>IV.</w:t>
      </w:r>
    </w:p>
    <w:p w14:paraId="199CE3D5" w14:textId="5D6F15AA" w:rsidR="0046346A" w:rsidRPr="009A4A92" w:rsidRDefault="0083661B">
      <w:pPr>
        <w:pStyle w:val="Odstavecseseznamem"/>
        <w:ind w:left="600"/>
        <w:jc w:val="center"/>
        <w:rPr>
          <w:b/>
        </w:rPr>
      </w:pPr>
      <w:r w:rsidRPr="009A4A92">
        <w:rPr>
          <w:b/>
        </w:rPr>
        <w:t xml:space="preserve">Povinnosti a práva </w:t>
      </w:r>
      <w:r w:rsidR="00A37FBB">
        <w:rPr>
          <w:b/>
        </w:rPr>
        <w:t>smluvních stran</w:t>
      </w:r>
      <w:r w:rsidR="00A37FBB" w:rsidDel="00A37FBB">
        <w:rPr>
          <w:b/>
        </w:rPr>
        <w:t xml:space="preserve"> </w:t>
      </w:r>
    </w:p>
    <w:p w14:paraId="199CE3D6" w14:textId="77777777" w:rsidR="0046346A" w:rsidRPr="009A4A92" w:rsidRDefault="0046346A">
      <w:pPr>
        <w:pStyle w:val="Odstavecseseznamem"/>
        <w:ind w:left="600"/>
        <w:jc w:val="center"/>
        <w:rPr>
          <w:b/>
        </w:rPr>
      </w:pPr>
    </w:p>
    <w:p w14:paraId="199CE3D7" w14:textId="100FEB26" w:rsidR="0046346A" w:rsidRPr="009A4A92" w:rsidRDefault="0083661B" w:rsidP="00C276C7">
      <w:pPr>
        <w:pStyle w:val="Odstavecseseznamem"/>
        <w:numPr>
          <w:ilvl w:val="0"/>
          <w:numId w:val="15"/>
        </w:numPr>
        <w:ind w:left="709" w:hanging="425"/>
        <w:rPr>
          <w:b/>
        </w:rPr>
      </w:pPr>
      <w:r w:rsidRPr="009A4A92">
        <w:t>Nájemce se zavazuje vykonávat archivní služby dle článku I. této smlouvy a v souladu se splněním podmínek zákona o archivnictví, včetně prováděcích (zejména vyhláška č. 645/2004 Sb., kterou se provádějí některá ustanovení zákona o archivnictví a spisové službě a o změně některých zákonů, ve znění pozdějších předpisů) a souvisejících právních předpisů o archivnictví.</w:t>
      </w:r>
    </w:p>
    <w:p w14:paraId="199CE3D8" w14:textId="77777777" w:rsidR="0046346A" w:rsidRPr="009A4A92" w:rsidRDefault="0046346A" w:rsidP="00C276C7">
      <w:pPr>
        <w:pStyle w:val="Odstavecseseznamem"/>
        <w:ind w:left="709" w:hanging="425"/>
        <w:rPr>
          <w:b/>
        </w:rPr>
      </w:pPr>
    </w:p>
    <w:p w14:paraId="199CE3D9" w14:textId="77777777" w:rsidR="0046346A" w:rsidRPr="009A4A92" w:rsidRDefault="0083661B" w:rsidP="00C276C7">
      <w:pPr>
        <w:pStyle w:val="Odstavecseseznamem"/>
        <w:numPr>
          <w:ilvl w:val="0"/>
          <w:numId w:val="15"/>
        </w:numPr>
        <w:ind w:left="709" w:hanging="425"/>
        <w:rPr>
          <w:b/>
        </w:rPr>
      </w:pPr>
      <w:r w:rsidRPr="009A4A92">
        <w:rPr>
          <w:color w:val="000000"/>
          <w:szCs w:val="22"/>
        </w:rPr>
        <w:t>Nájemce umožní Podnájemci přístup k písemnostem.</w:t>
      </w:r>
    </w:p>
    <w:p w14:paraId="199CE3DA" w14:textId="77777777" w:rsidR="0046346A" w:rsidRPr="009A4A92" w:rsidRDefault="0046346A" w:rsidP="00C276C7">
      <w:pPr>
        <w:ind w:left="709" w:hanging="425"/>
        <w:rPr>
          <w:b/>
        </w:rPr>
      </w:pPr>
    </w:p>
    <w:p w14:paraId="199CE3DB" w14:textId="77777777" w:rsidR="0046346A" w:rsidRPr="009A4A92" w:rsidRDefault="0083661B" w:rsidP="00C276C7">
      <w:pPr>
        <w:pStyle w:val="Odstavecseseznamem"/>
        <w:numPr>
          <w:ilvl w:val="0"/>
          <w:numId w:val="15"/>
        </w:numPr>
        <w:ind w:left="709" w:hanging="425"/>
        <w:rPr>
          <w:b/>
        </w:rPr>
      </w:pPr>
      <w:r w:rsidRPr="009A4A92">
        <w:rPr>
          <w:color w:val="000000"/>
          <w:szCs w:val="22"/>
        </w:rPr>
        <w:t>Nájemce umožní uložení písemnosti v obalech Podnájemce.</w:t>
      </w:r>
    </w:p>
    <w:p w14:paraId="199CE3DC" w14:textId="77777777" w:rsidR="0046346A" w:rsidRPr="009A4A92" w:rsidRDefault="0046346A" w:rsidP="00C276C7">
      <w:pPr>
        <w:pStyle w:val="Odstavecseseznamem"/>
        <w:ind w:left="709" w:hanging="425"/>
        <w:rPr>
          <w:b/>
        </w:rPr>
      </w:pPr>
    </w:p>
    <w:p w14:paraId="199CE3DD" w14:textId="1CC023F0" w:rsidR="0046346A" w:rsidRPr="009A4A92" w:rsidRDefault="0083661B" w:rsidP="00C276C7">
      <w:pPr>
        <w:pStyle w:val="Odstavecseseznamem"/>
        <w:numPr>
          <w:ilvl w:val="0"/>
          <w:numId w:val="15"/>
        </w:numPr>
        <w:ind w:left="709" w:hanging="425"/>
        <w:rPr>
          <w:b/>
        </w:rPr>
      </w:pPr>
      <w:r w:rsidRPr="009A4A92">
        <w:rPr>
          <w:color w:val="000000"/>
          <w:szCs w:val="22"/>
        </w:rPr>
        <w:t>Nájemce na základě žádosti Podnájemce poskytne informace o uložených písemnostech pořizováním a zasíláním jejich kopií</w:t>
      </w:r>
      <w:r w:rsidRPr="009A4A92">
        <w:rPr>
          <w:b/>
          <w:color w:val="000000"/>
          <w:szCs w:val="22"/>
        </w:rPr>
        <w:t>.</w:t>
      </w:r>
    </w:p>
    <w:p w14:paraId="199CE3DE" w14:textId="77777777" w:rsidR="0046346A" w:rsidRPr="009A4A92" w:rsidRDefault="0046346A" w:rsidP="00C276C7">
      <w:pPr>
        <w:ind w:left="709" w:hanging="425"/>
        <w:rPr>
          <w:b/>
          <w:highlight w:val="yellow"/>
        </w:rPr>
      </w:pPr>
    </w:p>
    <w:p w14:paraId="199CE3DF" w14:textId="21CACE17" w:rsidR="0046346A" w:rsidRPr="009A4A92" w:rsidRDefault="0083661B" w:rsidP="00C276C7">
      <w:pPr>
        <w:pStyle w:val="Odstavecseseznamem"/>
        <w:numPr>
          <w:ilvl w:val="0"/>
          <w:numId w:val="15"/>
        </w:numPr>
        <w:ind w:left="709" w:hanging="425"/>
        <w:rPr>
          <w:szCs w:val="22"/>
        </w:rPr>
      </w:pPr>
      <w:r w:rsidRPr="009A4A92">
        <w:rPr>
          <w:color w:val="000000"/>
          <w:szCs w:val="22"/>
        </w:rPr>
        <w:t xml:space="preserve">Nájemce </w:t>
      </w:r>
      <w:r w:rsidRPr="009A4A92">
        <w:rPr>
          <w:szCs w:val="22"/>
        </w:rPr>
        <w:t xml:space="preserve">zamezí úniku informací a zavazuje se, že během plnění smlouvy i po ukončení smlouvy bude zachovávat mlčenlivost o všech skutečnostech, o  kterých se dozví v souvislosti s plněním smlouvy. Bude-li Nájemce nakládat s osobními údaji v souvislosti s plněním této </w:t>
      </w:r>
      <w:r w:rsidR="009A4A92" w:rsidRPr="009A4A92">
        <w:rPr>
          <w:szCs w:val="22"/>
        </w:rPr>
        <w:t>smlouvy</w:t>
      </w:r>
      <w:r w:rsidRPr="009A4A92">
        <w:rPr>
          <w:szCs w:val="22"/>
        </w:rPr>
        <w:t>, Nájemce odpovídá za to, že z jeho strany bude případné nakládání s těmito osobními údaji v souladu s příslušnými právními předpisy o ochraně osobních údajů, zejm. v souladu s nařízením Evropského parlamentu a Rady (EU) 2016/679 ze dne 27. dubna 2016 o ochraně fyzických osob v souvislosti se zpracováním osobních údajů a o volném pohybu těchto údajů a o zrušení směrnice 95/46/ES (obecné nařízení o ochraně osobních údajů; GDPR) a zákona č. 110/2019 Sb., o zpracování osobních údajů.</w:t>
      </w:r>
    </w:p>
    <w:p w14:paraId="199CE3E0" w14:textId="77777777" w:rsidR="0046346A" w:rsidRPr="00920E48" w:rsidRDefault="0046346A" w:rsidP="00C276C7">
      <w:pPr>
        <w:pStyle w:val="Odstavecseseznamem"/>
        <w:ind w:left="709" w:hanging="425"/>
        <w:rPr>
          <w:szCs w:val="22"/>
        </w:rPr>
      </w:pPr>
    </w:p>
    <w:p w14:paraId="199CE3E1" w14:textId="764943BA" w:rsidR="0046346A" w:rsidRPr="00920E48" w:rsidRDefault="0083661B" w:rsidP="00C276C7">
      <w:pPr>
        <w:pStyle w:val="Odstavecseseznamem"/>
        <w:numPr>
          <w:ilvl w:val="0"/>
          <w:numId w:val="15"/>
        </w:numPr>
        <w:ind w:left="709" w:hanging="425"/>
        <w:rPr>
          <w:szCs w:val="22"/>
        </w:rPr>
      </w:pPr>
      <w:r w:rsidRPr="00920E48">
        <w:t xml:space="preserve">Nájemce se zavazuje mít </w:t>
      </w:r>
      <w:r w:rsidR="00A37FBB">
        <w:t xml:space="preserve">pro poskytování archivní služby </w:t>
      </w:r>
      <w:r w:rsidRPr="00920E48">
        <w:t xml:space="preserve">po celou dobu účinnosti této smlouvy uzavřené pojištění </w:t>
      </w:r>
      <w:r w:rsidR="00A37FBB">
        <w:t>ve výši</w:t>
      </w:r>
      <w:r w:rsidR="007C127C">
        <w:t xml:space="preserve"> 2</w:t>
      </w:r>
      <w:r w:rsidR="00A37FBB">
        <w:t>5.000.000,- Kč</w:t>
      </w:r>
      <w:r w:rsidR="007C127C">
        <w:t xml:space="preserve"> </w:t>
      </w:r>
      <w:r w:rsidRPr="00920E48">
        <w:t xml:space="preserve">pro případ vzniku odpovědnosti </w:t>
      </w:r>
      <w:r w:rsidRPr="00920E48">
        <w:lastRenderedPageBreak/>
        <w:t xml:space="preserve">Nájemce za škodu vůči Podnájemci či třetím osobám v souvislosti s plněním smlouvy. Pojištění nesmí obsahovat žádné výluky nad rámec výluk, které jsou v obdobných případech standardně používány, které by jakkoliv omezovaly právo Podnájemci nebo třetích osob na náhradu škody způsobené Nájemci v souvislosti s plněním smlouvy. </w:t>
      </w:r>
      <w:r w:rsidR="00A37FBB" w:rsidRPr="00920E48">
        <w:t>Kopii pojistné smlouvy (popř. pojistného certifikátu) je Nájemce povinen předat Podnájemci nejpozději do 3 pracovních dnů od podpisu této smlouvy.</w:t>
      </w:r>
    </w:p>
    <w:p w14:paraId="4D11F3D6" w14:textId="678DF6B6" w:rsidR="008E2F2B" w:rsidRPr="00350A03" w:rsidRDefault="008E2F2B" w:rsidP="00C276C7">
      <w:pPr>
        <w:ind w:left="709" w:hanging="425"/>
        <w:rPr>
          <w:szCs w:val="22"/>
        </w:rPr>
      </w:pPr>
    </w:p>
    <w:p w14:paraId="25852BA1" w14:textId="09628907" w:rsidR="008E2F2B" w:rsidRDefault="008E2F2B" w:rsidP="00C276C7">
      <w:pPr>
        <w:pStyle w:val="Odstavecseseznamem"/>
        <w:numPr>
          <w:ilvl w:val="0"/>
          <w:numId w:val="15"/>
        </w:numPr>
        <w:ind w:left="709" w:hanging="425"/>
        <w:rPr>
          <w:szCs w:val="22"/>
        </w:rPr>
      </w:pPr>
      <w:r>
        <w:rPr>
          <w:szCs w:val="22"/>
        </w:rPr>
        <w:t>Nájemce se zavazuje poskytovat součinnost Podnájemci, příp. subjektu zplnomocněném</w:t>
      </w:r>
      <w:r w:rsidR="00564D44">
        <w:rPr>
          <w:szCs w:val="22"/>
        </w:rPr>
        <w:t>u</w:t>
      </w:r>
      <w:r>
        <w:rPr>
          <w:szCs w:val="22"/>
        </w:rPr>
        <w:t xml:space="preserve"> Podnájemcem k zastupování Podnájemce při svozu uložených dokumentů </w:t>
      </w:r>
      <w:r w:rsidR="00564D44">
        <w:rPr>
          <w:szCs w:val="22"/>
        </w:rPr>
        <w:t>do nových prostor.</w:t>
      </w:r>
    </w:p>
    <w:p w14:paraId="40980374" w14:textId="77777777" w:rsidR="001535C1" w:rsidRPr="001535C1" w:rsidRDefault="001535C1" w:rsidP="00C276C7">
      <w:pPr>
        <w:pStyle w:val="Odstavecseseznamem"/>
        <w:ind w:left="709" w:hanging="425"/>
        <w:rPr>
          <w:szCs w:val="22"/>
        </w:rPr>
      </w:pPr>
    </w:p>
    <w:p w14:paraId="7949E3B8" w14:textId="0E9C644C" w:rsidR="001535C1" w:rsidRDefault="001535C1" w:rsidP="00C276C7">
      <w:pPr>
        <w:pStyle w:val="Odstavecseseznamem"/>
        <w:numPr>
          <w:ilvl w:val="0"/>
          <w:numId w:val="15"/>
        </w:numPr>
        <w:ind w:left="709" w:hanging="425"/>
        <w:rPr>
          <w:szCs w:val="22"/>
        </w:rPr>
      </w:pPr>
      <w:r>
        <w:rPr>
          <w:szCs w:val="22"/>
        </w:rPr>
        <w:t>Smluvní strany se zavazují vzájemně spolupracovat a předávat si veškeré informace nezbytně nutné pro řádné plnění svých závazků. Smluvní strany jsou povinny informovat druhou smluvní stranu o veškerých skutečnostech, které jsou nebo mohou být důležité pro řádné plnění této smlouvy.</w:t>
      </w:r>
    </w:p>
    <w:p w14:paraId="20C05EE0" w14:textId="77777777" w:rsidR="00BF4E8A" w:rsidRPr="00BF4E8A" w:rsidRDefault="00BF4E8A" w:rsidP="00C276C7">
      <w:pPr>
        <w:ind w:left="709" w:hanging="425"/>
        <w:rPr>
          <w:szCs w:val="22"/>
        </w:rPr>
      </w:pPr>
    </w:p>
    <w:p w14:paraId="2EBADDE5" w14:textId="0417F420" w:rsidR="001535C1" w:rsidRPr="008D12EA" w:rsidRDefault="00BF4E8A" w:rsidP="00C276C7">
      <w:pPr>
        <w:pStyle w:val="Zkladntext"/>
        <w:numPr>
          <w:ilvl w:val="0"/>
          <w:numId w:val="15"/>
        </w:numPr>
        <w:spacing w:after="240" w:line="276" w:lineRule="auto"/>
        <w:ind w:left="709" w:hanging="425"/>
        <w:rPr>
          <w:bCs/>
          <w:szCs w:val="22"/>
        </w:rPr>
      </w:pPr>
      <w:r>
        <w:rPr>
          <w:szCs w:val="22"/>
        </w:rPr>
        <w:t>Nájemce</w:t>
      </w:r>
      <w:r w:rsidRPr="00BF4E8A">
        <w:rPr>
          <w:szCs w:val="22"/>
        </w:rPr>
        <w:t xml:space="preserve"> je podle ustanovení § 2 písm. e) zákona č. 320/2001 Sb., o finanční kontrole ve veřejné správě a o změně některých zákonů, ve znění pozdějších předpisů (zákon o finanční kontrole), osobou povinnou spolupůsobit při výkonu finanční kontroly prováděné v souvislosti s úhradou </w:t>
      </w:r>
      <w:r>
        <w:rPr>
          <w:szCs w:val="22"/>
        </w:rPr>
        <w:t>s</w:t>
      </w:r>
      <w:r w:rsidRPr="00BF4E8A">
        <w:rPr>
          <w:szCs w:val="22"/>
        </w:rPr>
        <w:t>lužeb</w:t>
      </w:r>
      <w:r>
        <w:rPr>
          <w:szCs w:val="22"/>
        </w:rPr>
        <w:t>, které jsou předmětem této smlouvy,</w:t>
      </w:r>
      <w:r w:rsidRPr="00BF4E8A">
        <w:rPr>
          <w:szCs w:val="22"/>
        </w:rPr>
        <w:t xml:space="preserve"> z veřejných výdajů. </w:t>
      </w:r>
    </w:p>
    <w:p w14:paraId="25FD3130" w14:textId="77777777" w:rsidR="008D12EA" w:rsidRPr="007D1FDC" w:rsidRDefault="008D12EA" w:rsidP="008D12EA">
      <w:pPr>
        <w:pStyle w:val="Zkladntext"/>
        <w:spacing w:after="240" w:line="276" w:lineRule="auto"/>
        <w:rPr>
          <w:bCs/>
          <w:szCs w:val="22"/>
        </w:rPr>
      </w:pPr>
    </w:p>
    <w:p w14:paraId="199CE3E2" w14:textId="77777777" w:rsidR="0046346A" w:rsidRPr="00920E48" w:rsidRDefault="0083661B">
      <w:pPr>
        <w:pStyle w:val="MZeSMLNadpis1"/>
        <w:numPr>
          <w:ilvl w:val="0"/>
          <w:numId w:val="0"/>
        </w:numPr>
        <w:ind w:left="360"/>
        <w:jc w:val="center"/>
        <w:rPr>
          <w:rFonts w:ascii="Arial" w:eastAsia="Arial" w:hAnsi="Arial" w:cs="Arial"/>
          <w:sz w:val="22"/>
        </w:rPr>
      </w:pPr>
      <w:r w:rsidRPr="00920E48">
        <w:rPr>
          <w:rFonts w:ascii="Arial" w:eastAsia="Arial" w:hAnsi="Arial" w:cs="Arial"/>
          <w:sz w:val="22"/>
        </w:rPr>
        <w:t>V.</w:t>
      </w:r>
    </w:p>
    <w:p w14:paraId="199CE3E3" w14:textId="77777777" w:rsidR="0046346A" w:rsidRPr="00920E48" w:rsidRDefault="0083661B">
      <w:pPr>
        <w:pStyle w:val="Odstavecseseznamem"/>
        <w:ind w:left="600"/>
        <w:jc w:val="center"/>
        <w:rPr>
          <w:b/>
        </w:rPr>
      </w:pPr>
      <w:r w:rsidRPr="00920E48">
        <w:rPr>
          <w:b/>
        </w:rPr>
        <w:t>Sankce</w:t>
      </w:r>
    </w:p>
    <w:p w14:paraId="199CE3E4" w14:textId="77777777" w:rsidR="0046346A" w:rsidRPr="00920E48" w:rsidRDefault="0046346A">
      <w:pPr>
        <w:pStyle w:val="Odstavecseseznamem"/>
        <w:rPr>
          <w:b/>
        </w:rPr>
      </w:pPr>
    </w:p>
    <w:p w14:paraId="199CE3E5" w14:textId="6E528588" w:rsidR="0046346A" w:rsidRPr="00920E48" w:rsidRDefault="0083661B" w:rsidP="00C276C7">
      <w:pPr>
        <w:pStyle w:val="Odstavecseseznamem"/>
        <w:numPr>
          <w:ilvl w:val="0"/>
          <w:numId w:val="20"/>
        </w:numPr>
        <w:ind w:hanging="436"/>
        <w:rPr>
          <w:b/>
        </w:rPr>
      </w:pPr>
      <w:r w:rsidRPr="00920E48">
        <w:rPr>
          <w:szCs w:val="22"/>
        </w:rPr>
        <w:t>V případě, že Nájemce poruší povinnost stanovenou v čl. IV</w:t>
      </w:r>
      <w:r w:rsidR="00E72F6F">
        <w:rPr>
          <w:szCs w:val="22"/>
        </w:rPr>
        <w:t>.</w:t>
      </w:r>
      <w:r w:rsidRPr="00920E48">
        <w:rPr>
          <w:szCs w:val="22"/>
        </w:rPr>
        <w:t xml:space="preserve"> odst. </w:t>
      </w:r>
      <w:r w:rsidR="00A317D6">
        <w:rPr>
          <w:szCs w:val="22"/>
        </w:rPr>
        <w:t>2</w:t>
      </w:r>
      <w:r w:rsidR="00A37FBB">
        <w:rPr>
          <w:szCs w:val="22"/>
        </w:rPr>
        <w:t>, 3</w:t>
      </w:r>
      <w:r w:rsidR="00920E48" w:rsidRPr="00920E48">
        <w:rPr>
          <w:szCs w:val="22"/>
        </w:rPr>
        <w:t xml:space="preserve"> nebo </w:t>
      </w:r>
      <w:r w:rsidR="00A37FBB">
        <w:rPr>
          <w:szCs w:val="22"/>
        </w:rPr>
        <w:t>4</w:t>
      </w:r>
      <w:r w:rsidRPr="00920E48">
        <w:rPr>
          <w:szCs w:val="22"/>
        </w:rPr>
        <w:t>, zavazuje se Nájemce uhradit Podnájemci smluvní pokutu ve výši 50.000,- Kč za každý jednotlivý případ porušení povinnosti.</w:t>
      </w:r>
    </w:p>
    <w:p w14:paraId="199CE3E6" w14:textId="77777777" w:rsidR="0046346A" w:rsidRPr="009A4A92" w:rsidRDefault="0046346A" w:rsidP="00C276C7">
      <w:pPr>
        <w:pStyle w:val="Odstavecseseznamem"/>
        <w:ind w:hanging="436"/>
        <w:rPr>
          <w:b/>
          <w:highlight w:val="yellow"/>
        </w:rPr>
      </w:pPr>
    </w:p>
    <w:p w14:paraId="199CE3E7" w14:textId="4E8E051A" w:rsidR="0046346A" w:rsidRPr="00920E48" w:rsidRDefault="0083661B" w:rsidP="00C276C7">
      <w:pPr>
        <w:pStyle w:val="Odstavecseseznamem"/>
        <w:numPr>
          <w:ilvl w:val="0"/>
          <w:numId w:val="20"/>
        </w:numPr>
        <w:ind w:hanging="436"/>
        <w:rPr>
          <w:b/>
        </w:rPr>
      </w:pPr>
      <w:r w:rsidRPr="00920E48">
        <w:rPr>
          <w:szCs w:val="22"/>
        </w:rPr>
        <w:t>V případě, že Nájemce poruší povinnost stanovenou v čl. IV</w:t>
      </w:r>
      <w:r w:rsidR="00E72F6F">
        <w:rPr>
          <w:szCs w:val="22"/>
        </w:rPr>
        <w:t>.</w:t>
      </w:r>
      <w:r w:rsidRPr="00920E48">
        <w:rPr>
          <w:szCs w:val="22"/>
        </w:rPr>
        <w:t xml:space="preserve"> odst. </w:t>
      </w:r>
      <w:r w:rsidR="00A37FBB">
        <w:rPr>
          <w:szCs w:val="22"/>
        </w:rPr>
        <w:t>5</w:t>
      </w:r>
      <w:r w:rsidRPr="00920E48">
        <w:rPr>
          <w:szCs w:val="22"/>
        </w:rPr>
        <w:t xml:space="preserve"> týkající se ochrany informací a mlčenlivosti, zavazuje se Nájemce uhradit Podnájemci smluvní pokutu ve výši 100.000,- Kč za každý jednotlivý případ porušení povinnosti.</w:t>
      </w:r>
    </w:p>
    <w:p w14:paraId="199CE3E8" w14:textId="77777777" w:rsidR="0046346A" w:rsidRPr="009A4A92" w:rsidRDefault="0046346A" w:rsidP="00C276C7">
      <w:pPr>
        <w:pStyle w:val="Odstavecseseznamem"/>
        <w:ind w:hanging="436"/>
        <w:rPr>
          <w:b/>
          <w:highlight w:val="yellow"/>
        </w:rPr>
      </w:pPr>
    </w:p>
    <w:p w14:paraId="58FECE3E" w14:textId="2EABD079" w:rsidR="00A37FBB" w:rsidRPr="00A37FBB" w:rsidRDefault="0083661B" w:rsidP="00C276C7">
      <w:pPr>
        <w:pStyle w:val="Odstavecseseznamem"/>
        <w:numPr>
          <w:ilvl w:val="0"/>
          <w:numId w:val="20"/>
        </w:numPr>
        <w:ind w:hanging="436"/>
        <w:rPr>
          <w:b/>
        </w:rPr>
      </w:pPr>
      <w:r w:rsidRPr="00920E48">
        <w:rPr>
          <w:szCs w:val="22"/>
        </w:rPr>
        <w:t>V případě, že Nájemce poruší povinnost stanovenou v čl. IV</w:t>
      </w:r>
      <w:r w:rsidR="00E72F6F">
        <w:rPr>
          <w:szCs w:val="22"/>
        </w:rPr>
        <w:t>.</w:t>
      </w:r>
      <w:r w:rsidRPr="00920E48">
        <w:rPr>
          <w:szCs w:val="22"/>
        </w:rPr>
        <w:t xml:space="preserve"> odst. </w:t>
      </w:r>
      <w:r w:rsidR="00A37FBB">
        <w:rPr>
          <w:szCs w:val="22"/>
        </w:rPr>
        <w:t>6</w:t>
      </w:r>
      <w:r w:rsidRPr="00920E48">
        <w:rPr>
          <w:szCs w:val="22"/>
        </w:rPr>
        <w:t xml:space="preserve"> (tzn., že nebude mít po celou dobu účinnosti této smlouvy uzavřené požadované pojištění), je povinen uhradit Podnájemci smluvní pokutu ve výši 1.000,- Kč za každý i započatý den, kdy nebude mít sjednáno platné pojištění.</w:t>
      </w:r>
    </w:p>
    <w:p w14:paraId="1E4E0615" w14:textId="77777777" w:rsidR="00A37FBB" w:rsidRPr="00A37FBB" w:rsidRDefault="00A37FBB" w:rsidP="00C276C7">
      <w:pPr>
        <w:pStyle w:val="Odstavecseseznamem"/>
        <w:ind w:hanging="436"/>
        <w:rPr>
          <w:b/>
        </w:rPr>
      </w:pPr>
    </w:p>
    <w:p w14:paraId="7E672888" w14:textId="2102618F" w:rsidR="00A37FBB" w:rsidRPr="00E72F6F" w:rsidRDefault="00E72F6F" w:rsidP="00C276C7">
      <w:pPr>
        <w:pStyle w:val="Odstavecseseznamem"/>
        <w:numPr>
          <w:ilvl w:val="0"/>
          <w:numId w:val="20"/>
        </w:numPr>
        <w:ind w:hanging="436"/>
      </w:pPr>
      <w:r w:rsidRPr="00E72F6F">
        <w:t xml:space="preserve">V případě, že Nájemce poruší závazek stanovený v čl. IV. odst. 7 </w:t>
      </w:r>
      <w:r w:rsidR="007D1FDC">
        <w:t>n</w:t>
      </w:r>
      <w:r w:rsidR="00C0248F">
        <w:t>ebo</w:t>
      </w:r>
      <w:r w:rsidRPr="00E72F6F">
        <w:t xml:space="preserve"> 8, zavazuje se Nájemce uhradit Podnájemci smluvní pokutu ve výši 1.000,- Kč za každý jednotlivý případ porušení. </w:t>
      </w:r>
    </w:p>
    <w:p w14:paraId="199CE3EA" w14:textId="77777777" w:rsidR="0046346A" w:rsidRPr="008E2F2B" w:rsidRDefault="0046346A" w:rsidP="00C276C7">
      <w:pPr>
        <w:pStyle w:val="Odstavecseseznamem"/>
        <w:ind w:hanging="436"/>
        <w:rPr>
          <w:b/>
        </w:rPr>
      </w:pPr>
    </w:p>
    <w:p w14:paraId="199CE3EB" w14:textId="77777777" w:rsidR="0046346A" w:rsidRPr="008E2F2B" w:rsidRDefault="0083661B" w:rsidP="00C276C7">
      <w:pPr>
        <w:pStyle w:val="Odstavecseseznamem"/>
        <w:numPr>
          <w:ilvl w:val="0"/>
          <w:numId w:val="20"/>
        </w:numPr>
        <w:ind w:hanging="436"/>
        <w:rPr>
          <w:b/>
        </w:rPr>
      </w:pPr>
      <w:r w:rsidRPr="008E2F2B">
        <w:rPr>
          <w:szCs w:val="22"/>
        </w:rPr>
        <w:t>Uplatněním smluvní pokuty není dotčeno právo na náhradu škody v plné výši, pokud mu v důsledku porušení smluvní povinnosti Nájemce vznikne, ani právo Podnájemce na odstoupení od této smlouvy, ani povinnost Nájemce ke splnění povinnosti zajištění smluvní pokuty, ledaže by Podnájemce výslovně prohlásil, že na plnění povinnosti netrvá.</w:t>
      </w:r>
    </w:p>
    <w:p w14:paraId="199CE3EC" w14:textId="77777777" w:rsidR="0046346A" w:rsidRPr="008E2F2B" w:rsidRDefault="0046346A" w:rsidP="00C276C7">
      <w:pPr>
        <w:ind w:hanging="436"/>
        <w:rPr>
          <w:b/>
        </w:rPr>
      </w:pPr>
    </w:p>
    <w:p w14:paraId="199CE3ED" w14:textId="77777777" w:rsidR="0046346A" w:rsidRPr="008E2F2B" w:rsidRDefault="0083661B" w:rsidP="00C276C7">
      <w:pPr>
        <w:pStyle w:val="Odstavecseseznamem"/>
        <w:numPr>
          <w:ilvl w:val="0"/>
          <w:numId w:val="20"/>
        </w:numPr>
        <w:ind w:hanging="436"/>
        <w:rPr>
          <w:szCs w:val="22"/>
        </w:rPr>
      </w:pPr>
      <w:r w:rsidRPr="008E2F2B">
        <w:rPr>
          <w:szCs w:val="22"/>
        </w:rPr>
        <w:t>V případě prodlení Podnájemce s platbou, na kterou vznikl Nájemci nárok, uhradí Podnájemce úrok z prodlení ve výši 0,01 % z dlužné částky za každý i započatý den prodlení.</w:t>
      </w:r>
    </w:p>
    <w:p w14:paraId="199CE3EE" w14:textId="77777777" w:rsidR="0046346A" w:rsidRPr="008E2F2B" w:rsidRDefault="0046346A" w:rsidP="00C276C7">
      <w:pPr>
        <w:ind w:hanging="436"/>
        <w:rPr>
          <w:szCs w:val="22"/>
        </w:rPr>
      </w:pPr>
    </w:p>
    <w:p w14:paraId="199CE3F0" w14:textId="5F57DFA6" w:rsidR="0046346A" w:rsidRPr="003E3F2D" w:rsidRDefault="0083661B" w:rsidP="00C276C7">
      <w:pPr>
        <w:pStyle w:val="Odstavecseseznamem"/>
        <w:numPr>
          <w:ilvl w:val="0"/>
          <w:numId w:val="20"/>
        </w:numPr>
        <w:ind w:hanging="436"/>
        <w:rPr>
          <w:b/>
        </w:rPr>
      </w:pPr>
      <w:r w:rsidRPr="008E2F2B">
        <w:rPr>
          <w:szCs w:val="22"/>
        </w:rPr>
        <w:lastRenderedPageBreak/>
        <w:t>Smluvní pokuty jsou splatné desátý (10.) den ode dne doručení písemné výzvy oprávněné smluvní strany k jejich úhradě povinnou smluvní stranou, není-li ve výzvě uvedena lhůta delší.</w:t>
      </w:r>
    </w:p>
    <w:p w14:paraId="6A04214D" w14:textId="77777777" w:rsidR="008D12EA" w:rsidRDefault="008D12EA">
      <w:pPr>
        <w:pStyle w:val="MZeSMLNadpis1"/>
        <w:numPr>
          <w:ilvl w:val="0"/>
          <w:numId w:val="0"/>
        </w:numPr>
        <w:ind w:left="360"/>
        <w:jc w:val="center"/>
        <w:rPr>
          <w:rFonts w:ascii="Arial" w:eastAsia="Arial" w:hAnsi="Arial" w:cs="Arial"/>
          <w:sz w:val="22"/>
        </w:rPr>
      </w:pPr>
    </w:p>
    <w:p w14:paraId="199CE3F1" w14:textId="3A9B11BC" w:rsidR="0046346A" w:rsidRPr="003E3F2D" w:rsidRDefault="0083661B">
      <w:pPr>
        <w:pStyle w:val="MZeSMLNadpis1"/>
        <w:numPr>
          <w:ilvl w:val="0"/>
          <w:numId w:val="0"/>
        </w:numPr>
        <w:ind w:left="360"/>
        <w:jc w:val="center"/>
        <w:rPr>
          <w:rFonts w:ascii="Arial" w:eastAsia="Arial" w:hAnsi="Arial" w:cs="Arial"/>
          <w:sz w:val="22"/>
        </w:rPr>
      </w:pPr>
      <w:r w:rsidRPr="003E3F2D">
        <w:rPr>
          <w:rFonts w:ascii="Arial" w:eastAsia="Arial" w:hAnsi="Arial" w:cs="Arial"/>
          <w:sz w:val="22"/>
        </w:rPr>
        <w:t>VI.</w:t>
      </w:r>
    </w:p>
    <w:p w14:paraId="199CE3F2" w14:textId="77777777" w:rsidR="0046346A" w:rsidRPr="003E3F2D" w:rsidRDefault="0083661B">
      <w:pPr>
        <w:pStyle w:val="Odstavecseseznamem"/>
        <w:ind w:left="600"/>
        <w:jc w:val="center"/>
        <w:rPr>
          <w:b/>
        </w:rPr>
      </w:pPr>
      <w:r w:rsidRPr="003E3F2D">
        <w:rPr>
          <w:b/>
        </w:rPr>
        <w:t>Závěrečná ustanovení</w:t>
      </w:r>
    </w:p>
    <w:p w14:paraId="199CE3F3" w14:textId="77777777" w:rsidR="0046346A" w:rsidRPr="003E3F2D" w:rsidRDefault="0046346A">
      <w:pPr>
        <w:pStyle w:val="Odstavecseseznamem"/>
        <w:ind w:left="600"/>
        <w:jc w:val="center"/>
        <w:rPr>
          <w:b/>
        </w:rPr>
      </w:pPr>
    </w:p>
    <w:p w14:paraId="199CE3F4" w14:textId="484A364E" w:rsidR="0046346A" w:rsidRPr="003E3F2D" w:rsidRDefault="003E3F2D" w:rsidP="00C276C7">
      <w:pPr>
        <w:pStyle w:val="Zkladntext3"/>
        <w:numPr>
          <w:ilvl w:val="0"/>
          <w:numId w:val="9"/>
        </w:numPr>
        <w:ind w:hanging="436"/>
        <w:jc w:val="both"/>
        <w:rPr>
          <w:rFonts w:ascii="Arial" w:eastAsia="Arial" w:hAnsi="Arial" w:cs="Arial"/>
          <w:color w:val="000000"/>
          <w:szCs w:val="22"/>
        </w:rPr>
      </w:pPr>
      <w:r w:rsidRPr="003E3F2D">
        <w:rPr>
          <w:rFonts w:ascii="Arial" w:eastAsia="Arial" w:hAnsi="Arial" w:cs="Arial"/>
          <w:color w:val="000000"/>
          <w:szCs w:val="22"/>
        </w:rPr>
        <w:t>Nájemce</w:t>
      </w:r>
      <w:r w:rsidR="0083661B" w:rsidRPr="003E3F2D">
        <w:rPr>
          <w:rFonts w:ascii="Arial" w:eastAsia="Arial" w:hAnsi="Arial" w:cs="Arial"/>
          <w:color w:val="000000"/>
          <w:szCs w:val="22"/>
        </w:rPr>
        <w:t xml:space="preserve"> svým podpisem níže potvrzuje, že souhlasí s tím, aby obraz smlouvy včetně jejích příloh a případných dodatků a metadata k této smlouvě byla uveřejněna v registru smluv v souladu se zákonem č. 340/2015 Sb., o zvláštních </w:t>
      </w:r>
      <w:r w:rsidR="0083661B" w:rsidRPr="003E3F2D">
        <w:rPr>
          <w:rFonts w:ascii="Arial" w:eastAsia="Arial" w:hAnsi="Arial" w:cs="Arial"/>
          <w:szCs w:val="22"/>
        </w:rPr>
        <w:t>podmínkách účinnosti některých smluv, uveřejňování těchto smluv a o registru</w:t>
      </w:r>
      <w:r w:rsidR="0083661B" w:rsidRPr="003E3F2D">
        <w:rPr>
          <w:rFonts w:ascii="Arial" w:eastAsia="Arial" w:hAnsi="Arial" w:cs="Arial"/>
          <w:spacing w:val="22"/>
          <w:szCs w:val="22"/>
        </w:rPr>
        <w:t xml:space="preserve"> </w:t>
      </w:r>
      <w:r w:rsidR="0083661B" w:rsidRPr="003E3F2D">
        <w:rPr>
          <w:rFonts w:ascii="Arial" w:eastAsia="Arial" w:hAnsi="Arial" w:cs="Arial"/>
          <w:szCs w:val="22"/>
        </w:rPr>
        <w:t xml:space="preserve">smluv, ve znění pozdějších předpisů (zákon o registru smluv). Smluvní strany se dohodly, </w:t>
      </w:r>
      <w:r w:rsidR="0083661B" w:rsidRPr="003E3F2D">
        <w:rPr>
          <w:rFonts w:ascii="Arial" w:eastAsia="Arial" w:hAnsi="Arial" w:cs="Arial"/>
          <w:spacing w:val="-3"/>
          <w:szCs w:val="22"/>
        </w:rPr>
        <w:t xml:space="preserve">že </w:t>
      </w:r>
      <w:r w:rsidR="0083661B" w:rsidRPr="003E3F2D">
        <w:rPr>
          <w:rFonts w:ascii="Arial" w:eastAsia="Arial" w:hAnsi="Arial" w:cs="Arial"/>
          <w:szCs w:val="22"/>
        </w:rPr>
        <w:t>podklady dle předchozí</w:t>
      </w:r>
      <w:r w:rsidR="0083661B" w:rsidRPr="003E3F2D">
        <w:rPr>
          <w:rFonts w:ascii="Arial" w:eastAsia="Arial" w:hAnsi="Arial" w:cs="Arial"/>
          <w:spacing w:val="36"/>
          <w:szCs w:val="22"/>
        </w:rPr>
        <w:t xml:space="preserve"> </w:t>
      </w:r>
      <w:r w:rsidR="0083661B" w:rsidRPr="003E3F2D">
        <w:rPr>
          <w:rFonts w:ascii="Arial" w:eastAsia="Arial" w:hAnsi="Arial" w:cs="Arial"/>
          <w:szCs w:val="22"/>
        </w:rPr>
        <w:t>věty odešle</w:t>
      </w:r>
      <w:r w:rsidR="0083661B" w:rsidRPr="003E3F2D">
        <w:rPr>
          <w:rFonts w:ascii="Arial" w:eastAsia="Arial" w:hAnsi="Arial" w:cs="Arial"/>
          <w:spacing w:val="41"/>
          <w:szCs w:val="22"/>
        </w:rPr>
        <w:t xml:space="preserve"> </w:t>
      </w:r>
      <w:r w:rsidR="0083661B" w:rsidRPr="003E3F2D">
        <w:rPr>
          <w:rFonts w:ascii="Arial" w:eastAsia="Arial" w:hAnsi="Arial" w:cs="Arial"/>
          <w:spacing w:val="-3"/>
          <w:szCs w:val="22"/>
        </w:rPr>
        <w:t>za</w:t>
      </w:r>
      <w:r w:rsidR="0083661B" w:rsidRPr="003E3F2D">
        <w:rPr>
          <w:rFonts w:ascii="Arial" w:eastAsia="Arial" w:hAnsi="Arial" w:cs="Arial"/>
          <w:spacing w:val="41"/>
          <w:szCs w:val="22"/>
        </w:rPr>
        <w:t xml:space="preserve"> </w:t>
      </w:r>
      <w:r w:rsidR="0083661B" w:rsidRPr="003E3F2D">
        <w:rPr>
          <w:rFonts w:ascii="Arial" w:eastAsia="Arial" w:hAnsi="Arial" w:cs="Arial"/>
          <w:szCs w:val="22"/>
        </w:rPr>
        <w:t>účelem</w:t>
      </w:r>
      <w:r w:rsidR="0083661B" w:rsidRPr="003E3F2D">
        <w:rPr>
          <w:rFonts w:ascii="Arial" w:eastAsia="Arial" w:hAnsi="Arial" w:cs="Arial"/>
          <w:spacing w:val="39"/>
          <w:szCs w:val="22"/>
        </w:rPr>
        <w:t xml:space="preserve"> </w:t>
      </w:r>
      <w:r w:rsidR="0083661B" w:rsidRPr="003E3F2D">
        <w:rPr>
          <w:rFonts w:ascii="Arial" w:eastAsia="Arial" w:hAnsi="Arial" w:cs="Arial"/>
          <w:szCs w:val="22"/>
        </w:rPr>
        <w:t>jejich</w:t>
      </w:r>
      <w:r w:rsidR="0083661B" w:rsidRPr="003E3F2D">
        <w:rPr>
          <w:rFonts w:ascii="Arial" w:eastAsia="Arial" w:hAnsi="Arial" w:cs="Arial"/>
          <w:spacing w:val="41"/>
          <w:szCs w:val="22"/>
        </w:rPr>
        <w:t xml:space="preserve"> </w:t>
      </w:r>
      <w:r w:rsidR="0083661B" w:rsidRPr="003E3F2D">
        <w:rPr>
          <w:rFonts w:ascii="Arial" w:eastAsia="Arial" w:hAnsi="Arial" w:cs="Arial"/>
          <w:szCs w:val="22"/>
        </w:rPr>
        <w:t>uveřejnění</w:t>
      </w:r>
      <w:r w:rsidR="0083661B" w:rsidRPr="003E3F2D">
        <w:rPr>
          <w:rFonts w:ascii="Arial" w:eastAsia="Arial" w:hAnsi="Arial" w:cs="Arial"/>
          <w:spacing w:val="39"/>
          <w:szCs w:val="22"/>
        </w:rPr>
        <w:t xml:space="preserve"> </w:t>
      </w:r>
      <w:r w:rsidR="0083661B" w:rsidRPr="003E3F2D">
        <w:rPr>
          <w:rFonts w:ascii="Arial" w:eastAsia="Arial" w:hAnsi="Arial" w:cs="Arial"/>
          <w:szCs w:val="22"/>
        </w:rPr>
        <w:t>správci</w:t>
      </w:r>
      <w:r w:rsidR="0083661B" w:rsidRPr="003E3F2D">
        <w:rPr>
          <w:rFonts w:ascii="Arial" w:eastAsia="Arial" w:hAnsi="Arial" w:cs="Arial"/>
          <w:spacing w:val="38"/>
          <w:szCs w:val="22"/>
        </w:rPr>
        <w:t xml:space="preserve"> </w:t>
      </w:r>
      <w:r w:rsidR="0083661B" w:rsidRPr="003E3F2D">
        <w:rPr>
          <w:rFonts w:ascii="Arial" w:eastAsia="Arial" w:hAnsi="Arial" w:cs="Arial"/>
          <w:szCs w:val="22"/>
        </w:rPr>
        <w:t>registru</w:t>
      </w:r>
      <w:r w:rsidR="0083661B" w:rsidRPr="003E3F2D">
        <w:rPr>
          <w:rFonts w:ascii="Arial" w:eastAsia="Arial" w:hAnsi="Arial" w:cs="Arial"/>
          <w:spacing w:val="38"/>
          <w:szCs w:val="22"/>
        </w:rPr>
        <w:t xml:space="preserve"> </w:t>
      </w:r>
      <w:r w:rsidR="0083661B" w:rsidRPr="003E3F2D">
        <w:rPr>
          <w:rFonts w:ascii="Arial" w:eastAsia="Arial" w:hAnsi="Arial" w:cs="Arial"/>
          <w:szCs w:val="22"/>
        </w:rPr>
        <w:t>smluv</w:t>
      </w:r>
      <w:r w:rsidR="0083661B" w:rsidRPr="003E3F2D">
        <w:rPr>
          <w:rFonts w:ascii="Arial" w:eastAsia="Arial" w:hAnsi="Arial" w:cs="Arial"/>
          <w:spacing w:val="36"/>
          <w:szCs w:val="22"/>
        </w:rPr>
        <w:t xml:space="preserve"> </w:t>
      </w:r>
      <w:r w:rsidRPr="003E3F2D">
        <w:rPr>
          <w:rFonts w:ascii="Arial" w:eastAsia="Arial" w:hAnsi="Arial" w:cs="Arial"/>
          <w:szCs w:val="22"/>
        </w:rPr>
        <w:t>Podnájemce,</w:t>
      </w:r>
      <w:r w:rsidR="0083661B" w:rsidRPr="003E3F2D">
        <w:rPr>
          <w:rFonts w:ascii="Arial" w:eastAsia="Arial" w:hAnsi="Arial" w:cs="Arial"/>
          <w:spacing w:val="40"/>
          <w:szCs w:val="22"/>
        </w:rPr>
        <w:t xml:space="preserve"> </w:t>
      </w:r>
      <w:r w:rsidR="0083661B" w:rsidRPr="003E3F2D">
        <w:rPr>
          <w:rFonts w:ascii="Arial" w:eastAsia="Arial" w:hAnsi="Arial" w:cs="Arial"/>
          <w:szCs w:val="22"/>
        </w:rPr>
        <w:t>tím</w:t>
      </w:r>
      <w:r w:rsidR="0083661B" w:rsidRPr="003E3F2D">
        <w:rPr>
          <w:rFonts w:ascii="Arial" w:eastAsia="Arial" w:hAnsi="Arial" w:cs="Arial"/>
          <w:spacing w:val="40"/>
          <w:szCs w:val="22"/>
        </w:rPr>
        <w:t xml:space="preserve"> </w:t>
      </w:r>
      <w:r w:rsidR="0083661B" w:rsidRPr="003E3F2D">
        <w:rPr>
          <w:rFonts w:ascii="Arial" w:eastAsia="Arial" w:hAnsi="Arial" w:cs="Arial"/>
          <w:szCs w:val="22"/>
        </w:rPr>
        <w:t>není</w:t>
      </w:r>
      <w:r w:rsidR="0083661B" w:rsidRPr="003E3F2D">
        <w:rPr>
          <w:rFonts w:ascii="Arial" w:eastAsia="Arial" w:hAnsi="Arial" w:cs="Arial"/>
          <w:spacing w:val="39"/>
          <w:szCs w:val="22"/>
        </w:rPr>
        <w:t xml:space="preserve"> </w:t>
      </w:r>
      <w:r w:rsidR="0083661B" w:rsidRPr="003E3F2D">
        <w:rPr>
          <w:rFonts w:ascii="Arial" w:eastAsia="Arial" w:hAnsi="Arial" w:cs="Arial"/>
          <w:szCs w:val="22"/>
        </w:rPr>
        <w:t xml:space="preserve">dotčeno právo </w:t>
      </w:r>
      <w:r w:rsidRPr="003E3F2D">
        <w:rPr>
          <w:rFonts w:ascii="Arial" w:eastAsia="Arial" w:hAnsi="Arial" w:cs="Arial"/>
          <w:szCs w:val="22"/>
        </w:rPr>
        <w:t>Nájemce</w:t>
      </w:r>
      <w:r w:rsidR="0083661B" w:rsidRPr="003E3F2D">
        <w:rPr>
          <w:rFonts w:ascii="Arial" w:eastAsia="Arial" w:hAnsi="Arial" w:cs="Arial"/>
          <w:szCs w:val="22"/>
        </w:rPr>
        <w:t xml:space="preserve"> k jejich</w:t>
      </w:r>
      <w:r w:rsidR="0083661B" w:rsidRPr="003E3F2D">
        <w:rPr>
          <w:rFonts w:ascii="Arial" w:eastAsia="Arial" w:hAnsi="Arial" w:cs="Arial"/>
          <w:spacing w:val="-1"/>
          <w:szCs w:val="22"/>
        </w:rPr>
        <w:t xml:space="preserve"> </w:t>
      </w:r>
      <w:r w:rsidR="0083661B" w:rsidRPr="003E3F2D">
        <w:rPr>
          <w:rFonts w:ascii="Arial" w:eastAsia="Arial" w:hAnsi="Arial" w:cs="Arial"/>
          <w:szCs w:val="22"/>
        </w:rPr>
        <w:t>odeslání do</w:t>
      </w:r>
      <w:r w:rsidR="0083661B" w:rsidRPr="003E3F2D">
        <w:rPr>
          <w:rFonts w:ascii="Arial" w:eastAsia="Arial" w:hAnsi="Arial" w:cs="Arial"/>
          <w:color w:val="000000"/>
          <w:szCs w:val="22"/>
        </w:rPr>
        <w:t xml:space="preserve"> registru smluv. </w:t>
      </w:r>
    </w:p>
    <w:p w14:paraId="199CE3F5" w14:textId="77777777" w:rsidR="0046346A" w:rsidRPr="003E3F2D" w:rsidRDefault="0046346A" w:rsidP="00C276C7">
      <w:pPr>
        <w:pStyle w:val="Zkladntext3"/>
        <w:ind w:left="720" w:hanging="436"/>
        <w:jc w:val="both"/>
        <w:rPr>
          <w:rFonts w:ascii="Arial" w:eastAsia="Arial" w:hAnsi="Arial" w:cs="Arial"/>
          <w:szCs w:val="22"/>
        </w:rPr>
      </w:pPr>
    </w:p>
    <w:p w14:paraId="199CE3F6" w14:textId="77777777" w:rsidR="0046346A" w:rsidRPr="003E3F2D" w:rsidRDefault="0083661B" w:rsidP="00C276C7">
      <w:pPr>
        <w:pStyle w:val="Zkladntext3"/>
        <w:numPr>
          <w:ilvl w:val="0"/>
          <w:numId w:val="9"/>
        </w:numPr>
        <w:ind w:hanging="436"/>
        <w:jc w:val="both"/>
        <w:rPr>
          <w:rFonts w:ascii="Arial" w:eastAsia="Arial" w:hAnsi="Arial" w:cs="Arial"/>
          <w:szCs w:val="22"/>
        </w:rPr>
      </w:pPr>
      <w:r w:rsidRPr="003E3F2D">
        <w:rPr>
          <w:rFonts w:ascii="Arial" w:eastAsia="Arial" w:hAnsi="Arial" w:cs="Arial"/>
          <w:szCs w:val="22"/>
        </w:rPr>
        <w:t>V případě, že práva a povinnosti smluvních stran nejsou upraveny touto smlouvou, řídí se ustanoveními občanského zákoníku.</w:t>
      </w:r>
    </w:p>
    <w:p w14:paraId="199CE3F7" w14:textId="77777777" w:rsidR="0046346A" w:rsidRPr="003E3F2D" w:rsidRDefault="0046346A" w:rsidP="00C276C7">
      <w:pPr>
        <w:pStyle w:val="Zkladntext3"/>
        <w:ind w:hanging="436"/>
        <w:jc w:val="both"/>
        <w:rPr>
          <w:rFonts w:ascii="Arial" w:eastAsia="Arial" w:hAnsi="Arial" w:cs="Arial"/>
          <w:szCs w:val="22"/>
          <w:highlight w:val="yellow"/>
        </w:rPr>
      </w:pPr>
    </w:p>
    <w:p w14:paraId="4602FD0F" w14:textId="5E4203F8" w:rsidR="000A3DC4" w:rsidRDefault="0083661B" w:rsidP="00C276C7">
      <w:pPr>
        <w:pStyle w:val="Zkladntext3"/>
        <w:numPr>
          <w:ilvl w:val="0"/>
          <w:numId w:val="9"/>
        </w:numPr>
        <w:ind w:hanging="436"/>
        <w:jc w:val="both"/>
        <w:rPr>
          <w:rFonts w:ascii="Arial" w:eastAsia="Arial" w:hAnsi="Arial" w:cs="Arial"/>
          <w:szCs w:val="22"/>
        </w:rPr>
      </w:pPr>
      <w:r w:rsidRPr="003E3F2D">
        <w:rPr>
          <w:rFonts w:ascii="Arial" w:eastAsia="Arial" w:hAnsi="Arial" w:cs="Arial"/>
          <w:szCs w:val="22"/>
        </w:rPr>
        <w:t xml:space="preserve">Smlouva nabývá platnosti podpisem oprávněných zástupců obou smluvních stran a účinnosti dnem 1. </w:t>
      </w:r>
      <w:r w:rsidR="003E3F2D" w:rsidRPr="003E3F2D">
        <w:rPr>
          <w:rFonts w:ascii="Arial" w:eastAsia="Arial" w:hAnsi="Arial" w:cs="Arial"/>
          <w:szCs w:val="22"/>
        </w:rPr>
        <w:t>7</w:t>
      </w:r>
      <w:r w:rsidRPr="003E3F2D">
        <w:rPr>
          <w:rFonts w:ascii="Arial" w:eastAsia="Arial" w:hAnsi="Arial" w:cs="Arial"/>
          <w:szCs w:val="22"/>
        </w:rPr>
        <w:t>. 202</w:t>
      </w:r>
      <w:r w:rsidR="003E3F2D" w:rsidRPr="003E3F2D">
        <w:rPr>
          <w:rFonts w:ascii="Arial" w:eastAsia="Arial" w:hAnsi="Arial" w:cs="Arial"/>
          <w:szCs w:val="22"/>
        </w:rPr>
        <w:t>2</w:t>
      </w:r>
      <w:r w:rsidRPr="003E3F2D">
        <w:rPr>
          <w:rFonts w:ascii="Arial" w:eastAsia="Arial" w:hAnsi="Arial" w:cs="Arial"/>
          <w:szCs w:val="22"/>
        </w:rPr>
        <w:t>, za pře</w:t>
      </w:r>
      <w:r w:rsidR="003E3F2D" w:rsidRPr="003E3F2D">
        <w:rPr>
          <w:rFonts w:ascii="Arial" w:eastAsia="Arial" w:hAnsi="Arial" w:cs="Arial"/>
          <w:szCs w:val="22"/>
        </w:rPr>
        <w:t>dpokladu</w:t>
      </w:r>
      <w:r w:rsidR="000A3DC4">
        <w:rPr>
          <w:rFonts w:ascii="Arial" w:eastAsia="Arial" w:hAnsi="Arial" w:cs="Arial"/>
          <w:szCs w:val="22"/>
        </w:rPr>
        <w:t xml:space="preserve"> </w:t>
      </w:r>
      <w:r w:rsidR="000A3DC4" w:rsidRPr="000A3DC4">
        <w:rPr>
          <w:rFonts w:ascii="Arial" w:eastAsia="Arial" w:hAnsi="Arial" w:cs="Arial"/>
          <w:szCs w:val="22"/>
        </w:rPr>
        <w:t>uveřejnění této smlouvy v registru smluv ve smyslu odst. 1. tohoto článku. Nebude-li smlouva nejpozději 1. 7. 2022 uveřejněna, nabývá smlouva účinnosti dnem jejího uveřejnění v registru smluv dle zákona o registru smluv.</w:t>
      </w:r>
      <w:r w:rsidR="000A3DC4">
        <w:rPr>
          <w:rFonts w:ascii="Arial" w:eastAsia="Arial" w:hAnsi="Arial" w:cs="Arial"/>
          <w:szCs w:val="22"/>
        </w:rPr>
        <w:t xml:space="preserve"> </w:t>
      </w:r>
    </w:p>
    <w:p w14:paraId="1A0CB59C" w14:textId="77777777" w:rsidR="000A3DC4" w:rsidRDefault="000A3DC4" w:rsidP="00C276C7">
      <w:pPr>
        <w:pStyle w:val="Odstavecseseznamem"/>
        <w:ind w:hanging="436"/>
        <w:rPr>
          <w:szCs w:val="22"/>
        </w:rPr>
      </w:pPr>
    </w:p>
    <w:p w14:paraId="335F2FA7" w14:textId="44E3C4E5" w:rsidR="000A3DC4" w:rsidRDefault="000A3DC4" w:rsidP="00C276C7">
      <w:pPr>
        <w:pStyle w:val="Zkladntext3"/>
        <w:numPr>
          <w:ilvl w:val="0"/>
          <w:numId w:val="9"/>
        </w:numPr>
        <w:ind w:hanging="436"/>
        <w:jc w:val="both"/>
        <w:rPr>
          <w:rFonts w:ascii="Arial" w:eastAsia="Arial" w:hAnsi="Arial" w:cs="Arial"/>
          <w:szCs w:val="22"/>
        </w:rPr>
      </w:pPr>
      <w:r w:rsidRPr="000A3DC4">
        <w:rPr>
          <w:rFonts w:ascii="Arial" w:eastAsia="Arial" w:hAnsi="Arial" w:cs="Arial"/>
          <w:szCs w:val="22"/>
        </w:rPr>
        <w:t>Tato smlouva pře</w:t>
      </w:r>
      <w:r w:rsidR="0040142A">
        <w:rPr>
          <w:rFonts w:ascii="Arial" w:eastAsia="Arial" w:hAnsi="Arial" w:cs="Arial"/>
          <w:szCs w:val="22"/>
        </w:rPr>
        <w:t>d</w:t>
      </w:r>
      <w:r w:rsidRPr="000A3DC4">
        <w:rPr>
          <w:rFonts w:ascii="Arial" w:eastAsia="Arial" w:hAnsi="Arial" w:cs="Arial"/>
          <w:szCs w:val="22"/>
        </w:rPr>
        <w:t xml:space="preserve">stavuje úplnou dohodu smluvních stran o předmětu této smlouvy. Smlouvu lze měnit a doplňovat pouze písemnými vzestupně číslovanými dodatky, podepsanými oprávněnými zástupci obou smluvních stran. </w:t>
      </w:r>
    </w:p>
    <w:p w14:paraId="678D3FD2" w14:textId="77777777" w:rsidR="00E30AFE" w:rsidRDefault="00E30AFE" w:rsidP="00C276C7">
      <w:pPr>
        <w:pStyle w:val="Odstavecseseznamem"/>
        <w:ind w:hanging="436"/>
        <w:rPr>
          <w:szCs w:val="22"/>
        </w:rPr>
      </w:pPr>
    </w:p>
    <w:p w14:paraId="3D18524F" w14:textId="77777777" w:rsidR="004706E9" w:rsidRPr="00E30AFE" w:rsidRDefault="004706E9" w:rsidP="00C276C7">
      <w:pPr>
        <w:pStyle w:val="Odstavecseseznamem"/>
        <w:numPr>
          <w:ilvl w:val="0"/>
          <w:numId w:val="9"/>
        </w:numPr>
        <w:ind w:hanging="436"/>
        <w:contextualSpacing w:val="0"/>
        <w:rPr>
          <w:color w:val="000000"/>
          <w:szCs w:val="22"/>
        </w:rPr>
      </w:pPr>
      <w:r>
        <w:rPr>
          <w:color w:val="000000"/>
          <w:szCs w:val="22"/>
        </w:rPr>
        <w:t xml:space="preserve">Zhotovitel </w:t>
      </w:r>
      <w:r w:rsidRPr="009D3224">
        <w:rPr>
          <w:color w:val="000000"/>
          <w:szCs w:val="22"/>
        </w:rPr>
        <w:t xml:space="preserve">odpovídá za to, že žádný jeho poddodavatel není po celou dobu trvání této </w:t>
      </w:r>
      <w:r>
        <w:rPr>
          <w:color w:val="000000"/>
          <w:szCs w:val="22"/>
        </w:rPr>
        <w:t>S</w:t>
      </w:r>
      <w:r w:rsidRPr="009D3224">
        <w:rPr>
          <w:color w:val="000000"/>
          <w:szCs w:val="22"/>
        </w:rPr>
        <w:t>mlouvy osobou, na niž by se vztahovaly (i) sankční režimy zavedené Evropskou unií na základě nařízení Rady (EU) č. 269/14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(ii) české právní předpisy, zejména zákon č. 69/2006 Sb., o provádění mezinárodních sankcí, v platném znění, navazující na výše uvedená  nařízení EU.</w:t>
      </w:r>
    </w:p>
    <w:p w14:paraId="5EF8D9D8" w14:textId="3B7E762B" w:rsidR="000A3DC4" w:rsidRDefault="000A3DC4" w:rsidP="000A3DC4">
      <w:pPr>
        <w:pStyle w:val="Odstavecseseznamem"/>
        <w:rPr>
          <w:szCs w:val="22"/>
        </w:rPr>
      </w:pPr>
    </w:p>
    <w:p w14:paraId="7D88185F" w14:textId="691C0306" w:rsidR="008D12EA" w:rsidRDefault="008D12EA" w:rsidP="000A3DC4">
      <w:pPr>
        <w:pStyle w:val="Odstavecseseznamem"/>
        <w:rPr>
          <w:szCs w:val="22"/>
        </w:rPr>
      </w:pPr>
    </w:p>
    <w:p w14:paraId="72ACE999" w14:textId="6E8A8C6A" w:rsidR="008D12EA" w:rsidRDefault="008D12EA" w:rsidP="000A3DC4">
      <w:pPr>
        <w:pStyle w:val="Odstavecseseznamem"/>
        <w:rPr>
          <w:szCs w:val="22"/>
        </w:rPr>
      </w:pPr>
    </w:p>
    <w:p w14:paraId="5439A5D5" w14:textId="429BC8CD" w:rsidR="008D12EA" w:rsidRDefault="008D12EA" w:rsidP="000A3DC4">
      <w:pPr>
        <w:pStyle w:val="Odstavecseseznamem"/>
        <w:rPr>
          <w:szCs w:val="22"/>
        </w:rPr>
      </w:pPr>
    </w:p>
    <w:p w14:paraId="6D7333F1" w14:textId="779C8BB9" w:rsidR="008D12EA" w:rsidRDefault="008D12EA" w:rsidP="000A3DC4">
      <w:pPr>
        <w:pStyle w:val="Odstavecseseznamem"/>
        <w:rPr>
          <w:szCs w:val="22"/>
        </w:rPr>
      </w:pPr>
    </w:p>
    <w:p w14:paraId="4BA93D0E" w14:textId="36981DE0" w:rsidR="008D12EA" w:rsidRDefault="008D12EA" w:rsidP="000A3DC4">
      <w:pPr>
        <w:pStyle w:val="Odstavecseseznamem"/>
        <w:rPr>
          <w:szCs w:val="22"/>
        </w:rPr>
      </w:pPr>
    </w:p>
    <w:p w14:paraId="04BEE169" w14:textId="29DA341D" w:rsidR="008D12EA" w:rsidRDefault="008D12EA" w:rsidP="000A3DC4">
      <w:pPr>
        <w:pStyle w:val="Odstavecseseznamem"/>
        <w:rPr>
          <w:szCs w:val="22"/>
        </w:rPr>
      </w:pPr>
    </w:p>
    <w:p w14:paraId="330E1481" w14:textId="3E3555C8" w:rsidR="008D12EA" w:rsidRDefault="008D12EA" w:rsidP="000A3DC4">
      <w:pPr>
        <w:pStyle w:val="Odstavecseseznamem"/>
        <w:rPr>
          <w:szCs w:val="22"/>
        </w:rPr>
      </w:pPr>
    </w:p>
    <w:p w14:paraId="1F28A6FC" w14:textId="759AD667" w:rsidR="008D12EA" w:rsidRDefault="008D12EA" w:rsidP="000A3DC4">
      <w:pPr>
        <w:pStyle w:val="Odstavecseseznamem"/>
        <w:rPr>
          <w:szCs w:val="22"/>
        </w:rPr>
      </w:pPr>
    </w:p>
    <w:p w14:paraId="50202AD9" w14:textId="7D18A35D" w:rsidR="008D12EA" w:rsidRDefault="008D12EA" w:rsidP="000A3DC4">
      <w:pPr>
        <w:pStyle w:val="Odstavecseseznamem"/>
        <w:rPr>
          <w:szCs w:val="22"/>
        </w:rPr>
      </w:pPr>
    </w:p>
    <w:p w14:paraId="35403380" w14:textId="7B049422" w:rsidR="008D12EA" w:rsidRDefault="008D12EA" w:rsidP="000A3DC4">
      <w:pPr>
        <w:pStyle w:val="Odstavecseseznamem"/>
        <w:rPr>
          <w:szCs w:val="22"/>
        </w:rPr>
      </w:pPr>
    </w:p>
    <w:p w14:paraId="79B3C5FF" w14:textId="00BFCC57" w:rsidR="008D12EA" w:rsidRDefault="008D12EA" w:rsidP="000A3DC4">
      <w:pPr>
        <w:pStyle w:val="Odstavecseseznamem"/>
        <w:rPr>
          <w:szCs w:val="22"/>
        </w:rPr>
      </w:pPr>
    </w:p>
    <w:p w14:paraId="590ECD17" w14:textId="77777777" w:rsidR="008D12EA" w:rsidRDefault="008D12EA" w:rsidP="000A3DC4">
      <w:pPr>
        <w:pStyle w:val="Odstavecseseznamem"/>
        <w:rPr>
          <w:szCs w:val="22"/>
        </w:rPr>
      </w:pPr>
    </w:p>
    <w:p w14:paraId="037B2119" w14:textId="77777777" w:rsidR="000A3DC4" w:rsidRPr="000A3DC4" w:rsidRDefault="000A3DC4" w:rsidP="00C276C7">
      <w:pPr>
        <w:pStyle w:val="Zkladntext3"/>
        <w:numPr>
          <w:ilvl w:val="0"/>
          <w:numId w:val="9"/>
        </w:numPr>
        <w:ind w:hanging="436"/>
        <w:jc w:val="both"/>
        <w:rPr>
          <w:rFonts w:ascii="Arial" w:eastAsia="Arial" w:hAnsi="Arial" w:cs="Arial"/>
          <w:szCs w:val="22"/>
        </w:rPr>
      </w:pPr>
      <w:r w:rsidRPr="000A3DC4">
        <w:rPr>
          <w:rFonts w:ascii="Arial" w:eastAsia="Arial" w:hAnsi="Arial" w:cs="Arial"/>
          <w:szCs w:val="22"/>
        </w:rPr>
        <w:lastRenderedPageBreak/>
        <w:t>Nájemce není oprávněn postoupit pohledávky za Podnájemcem vyplývající z této smlouvy na třetí osobu bez předchozího písemného souhlasu Podnájemce.</w:t>
      </w:r>
    </w:p>
    <w:p w14:paraId="4D09940B" w14:textId="5C39F34A" w:rsidR="003E3F2D" w:rsidRPr="007F34FD" w:rsidRDefault="003E3F2D" w:rsidP="00C276C7">
      <w:pPr>
        <w:pStyle w:val="Zkladntext3"/>
        <w:ind w:hanging="436"/>
        <w:jc w:val="both"/>
        <w:rPr>
          <w:rFonts w:ascii="Arial" w:eastAsia="Arial" w:hAnsi="Arial" w:cs="Arial"/>
          <w:szCs w:val="22"/>
        </w:rPr>
      </w:pPr>
    </w:p>
    <w:p w14:paraId="199CE3FC" w14:textId="724B5C07" w:rsidR="0046346A" w:rsidRDefault="0083661B" w:rsidP="00C276C7">
      <w:pPr>
        <w:pStyle w:val="Zkladntext3"/>
        <w:numPr>
          <w:ilvl w:val="0"/>
          <w:numId w:val="9"/>
        </w:numPr>
        <w:ind w:hanging="436"/>
        <w:jc w:val="both"/>
        <w:rPr>
          <w:rFonts w:ascii="Arial" w:eastAsia="Arial" w:hAnsi="Arial" w:cs="Arial"/>
          <w:szCs w:val="22"/>
        </w:rPr>
      </w:pPr>
      <w:r w:rsidRPr="007F34FD">
        <w:rPr>
          <w:rFonts w:ascii="Arial" w:eastAsia="Arial" w:hAnsi="Arial" w:cs="Arial"/>
          <w:szCs w:val="22"/>
        </w:rPr>
        <w:t>Tato smlouva je vyhotovena ve čtyřech stejnopisech, z nichž každý má platnost originálu. Každá ze smluvních stran obdrží dva stejnopisy smlouvy.</w:t>
      </w:r>
    </w:p>
    <w:p w14:paraId="20EB00A5" w14:textId="77777777" w:rsidR="00E72F6F" w:rsidRDefault="00E72F6F" w:rsidP="00E72F6F">
      <w:pPr>
        <w:pStyle w:val="Odstavecseseznamem"/>
        <w:rPr>
          <w:szCs w:val="22"/>
        </w:rPr>
      </w:pPr>
    </w:p>
    <w:p w14:paraId="671989A0" w14:textId="77777777" w:rsidR="00E72F6F" w:rsidRDefault="00E72F6F" w:rsidP="00E72F6F">
      <w:pPr>
        <w:pStyle w:val="Odstavecseseznamem"/>
        <w:rPr>
          <w:szCs w:val="22"/>
        </w:rPr>
      </w:pPr>
    </w:p>
    <w:p w14:paraId="485E444A" w14:textId="3DDCDC5E" w:rsidR="00E72F6F" w:rsidRPr="00A14D7E" w:rsidRDefault="00E72F6F" w:rsidP="00E72F6F">
      <w:pPr>
        <w:pStyle w:val="MZeSMLNadpis1"/>
        <w:numPr>
          <w:ilvl w:val="0"/>
          <w:numId w:val="0"/>
        </w:numPr>
        <w:jc w:val="center"/>
        <w:rPr>
          <w:rFonts w:ascii="Arial" w:eastAsia="Arial" w:hAnsi="Arial" w:cs="Arial"/>
          <w:b w:val="0"/>
          <w:bCs w:val="0"/>
          <w:caps w:val="0"/>
          <w:sz w:val="22"/>
          <w:lang w:eastAsia="en-US"/>
        </w:rPr>
      </w:pPr>
      <w:r w:rsidRPr="00A14D7E">
        <w:rPr>
          <w:rFonts w:ascii="Arial" w:eastAsia="Arial" w:hAnsi="Arial" w:cs="Arial"/>
          <w:b w:val="0"/>
          <w:bCs w:val="0"/>
          <w:caps w:val="0"/>
          <w:sz w:val="22"/>
          <w:lang w:eastAsia="en-US"/>
        </w:rPr>
        <w:t xml:space="preserve">Smluvní strany prohlašují, že si tuto </w:t>
      </w:r>
      <w:r>
        <w:rPr>
          <w:rFonts w:ascii="Arial" w:eastAsia="Arial" w:hAnsi="Arial" w:cs="Arial"/>
          <w:b w:val="0"/>
          <w:bCs w:val="0"/>
          <w:caps w:val="0"/>
          <w:sz w:val="22"/>
          <w:lang w:eastAsia="en-US"/>
        </w:rPr>
        <w:t>s</w:t>
      </w:r>
      <w:r w:rsidRPr="00A14D7E">
        <w:rPr>
          <w:rFonts w:ascii="Arial" w:eastAsia="Arial" w:hAnsi="Arial" w:cs="Arial"/>
          <w:b w:val="0"/>
          <w:bCs w:val="0"/>
          <w:caps w:val="0"/>
          <w:sz w:val="22"/>
          <w:lang w:eastAsia="en-US"/>
        </w:rPr>
        <w:t>mlouvu přečetly, že s je</w:t>
      </w:r>
      <w:r>
        <w:rPr>
          <w:rFonts w:ascii="Arial" w:eastAsia="Arial" w:hAnsi="Arial" w:cs="Arial"/>
          <w:b w:val="0"/>
          <w:bCs w:val="0"/>
          <w:caps w:val="0"/>
          <w:sz w:val="22"/>
          <w:lang w:eastAsia="en-US"/>
        </w:rPr>
        <w:t xml:space="preserve">jím obsahem souhlasí a na důkaz </w:t>
      </w:r>
      <w:r w:rsidRPr="00A14D7E">
        <w:rPr>
          <w:rFonts w:ascii="Arial" w:eastAsia="Arial" w:hAnsi="Arial" w:cs="Arial"/>
          <w:b w:val="0"/>
          <w:bCs w:val="0"/>
          <w:caps w:val="0"/>
          <w:sz w:val="22"/>
          <w:lang w:eastAsia="en-US"/>
        </w:rPr>
        <w:t>to</w:t>
      </w:r>
      <w:r>
        <w:rPr>
          <w:rFonts w:ascii="Arial" w:eastAsia="Arial" w:hAnsi="Arial" w:cs="Arial"/>
          <w:b w:val="0"/>
          <w:bCs w:val="0"/>
          <w:caps w:val="0"/>
          <w:sz w:val="22"/>
          <w:lang w:eastAsia="en-US"/>
        </w:rPr>
        <w:t>ho k ní připojují svoje podpisy</w:t>
      </w:r>
    </w:p>
    <w:p w14:paraId="17D29530" w14:textId="77777777" w:rsidR="00E72F6F" w:rsidRPr="00E72F6F" w:rsidRDefault="00E72F6F" w:rsidP="00E72F6F">
      <w:pPr>
        <w:pStyle w:val="Zkladntext"/>
        <w:ind w:left="720"/>
        <w:rPr>
          <w:szCs w:val="22"/>
        </w:rPr>
      </w:pPr>
    </w:p>
    <w:p w14:paraId="199CE3FF" w14:textId="44DB7774" w:rsidR="0046346A" w:rsidRPr="003E3F2D" w:rsidRDefault="0046346A">
      <w:pPr>
        <w:pStyle w:val="Zkladntext3"/>
        <w:jc w:val="both"/>
        <w:rPr>
          <w:rFonts w:ascii="Arial" w:eastAsia="Arial" w:hAnsi="Arial" w:cs="Arial"/>
          <w:szCs w:val="22"/>
          <w:highlight w:val="yellow"/>
        </w:rPr>
      </w:pPr>
    </w:p>
    <w:p w14:paraId="199CE403" w14:textId="77777777" w:rsidR="0046346A" w:rsidRDefault="0046346A">
      <w:pPr>
        <w:pStyle w:val="RLProhlensmluvnchstran"/>
        <w:jc w:val="left"/>
        <w:rPr>
          <w:rFonts w:ascii="Arial" w:eastAsia="Arial" w:hAnsi="Arial" w:cs="Arial"/>
          <w:szCs w:val="22"/>
        </w:rPr>
      </w:pPr>
    </w:p>
    <w:tbl>
      <w:tblPr>
        <w:tblW w:w="9923" w:type="dxa"/>
        <w:jc w:val="center"/>
        <w:tblLook w:val="01E0" w:firstRow="1" w:lastRow="1" w:firstColumn="1" w:lastColumn="1" w:noHBand="0" w:noVBand="0"/>
      </w:tblPr>
      <w:tblGrid>
        <w:gridCol w:w="4820"/>
        <w:gridCol w:w="5103"/>
      </w:tblGrid>
      <w:tr w:rsidR="0046346A" w14:paraId="199CE40C" w14:textId="77777777" w:rsidTr="000B56B0">
        <w:trPr>
          <w:trHeight w:val="1835"/>
          <w:jc w:val="center"/>
        </w:trPr>
        <w:tc>
          <w:tcPr>
            <w:tcW w:w="4820" w:type="dxa"/>
          </w:tcPr>
          <w:p w14:paraId="199CE404" w14:textId="77777777" w:rsidR="0046346A" w:rsidRDefault="0083661B">
            <w:pPr>
              <w:pStyle w:val="RLProhlensmluvnchstran"/>
              <w:rPr>
                <w:rFonts w:ascii="Arial" w:eastAsia="Arial" w:hAnsi="Arial" w:cs="Arial"/>
                <w:szCs w:val="22"/>
                <w:lang w:eastAsia="cs-CZ"/>
              </w:rPr>
            </w:pPr>
            <w:r>
              <w:rPr>
                <w:rFonts w:ascii="Arial" w:eastAsia="Arial" w:hAnsi="Arial" w:cs="Arial"/>
                <w:szCs w:val="22"/>
                <w:lang w:eastAsia="cs-CZ"/>
              </w:rPr>
              <w:t>Podnájemce</w:t>
            </w:r>
          </w:p>
          <w:p w14:paraId="199CE405" w14:textId="77777777" w:rsidR="0046346A" w:rsidRDefault="0046346A">
            <w:pPr>
              <w:pStyle w:val="RLdajeosmluvnstran"/>
              <w:jc w:val="left"/>
              <w:rPr>
                <w:rFonts w:ascii="Arial" w:eastAsia="Arial" w:hAnsi="Arial" w:cs="Arial"/>
                <w:szCs w:val="22"/>
              </w:rPr>
            </w:pPr>
          </w:p>
          <w:p w14:paraId="199CE406" w14:textId="0872AF80" w:rsidR="0046346A" w:rsidRDefault="0083661B">
            <w:pPr>
              <w:pStyle w:val="RLdajeosmluvnstran"/>
              <w:rPr>
                <w:rFonts w:ascii="Arial" w:eastAsia="Arial" w:hAnsi="Arial" w:cs="Arial"/>
                <w:szCs w:val="22"/>
              </w:rPr>
            </w:pPr>
            <w:r>
              <w:rPr>
                <w:rFonts w:ascii="Arial" w:eastAsia="Arial" w:hAnsi="Arial" w:cs="Arial"/>
                <w:szCs w:val="22"/>
              </w:rPr>
              <w:t xml:space="preserve">V </w:t>
            </w:r>
            <w:r w:rsidR="008D12EA">
              <w:rPr>
                <w:rFonts w:ascii="Arial" w:eastAsia="Arial" w:hAnsi="Arial" w:cs="Arial"/>
                <w:szCs w:val="22"/>
              </w:rPr>
              <w:t>Praze</w:t>
            </w:r>
            <w:r>
              <w:rPr>
                <w:rFonts w:ascii="Arial" w:eastAsia="Arial" w:hAnsi="Arial" w:cs="Arial"/>
                <w:szCs w:val="22"/>
              </w:rPr>
              <w:t xml:space="preserve"> dne </w:t>
            </w:r>
            <w:r w:rsidR="000B56B0">
              <w:rPr>
                <w:rFonts w:ascii="Arial" w:eastAsia="Arial" w:hAnsi="Arial" w:cs="Arial"/>
                <w:szCs w:val="22"/>
              </w:rPr>
              <w:t>vložením elektronického podpisu</w:t>
            </w:r>
          </w:p>
          <w:p w14:paraId="515E68E8" w14:textId="77777777" w:rsidR="0046346A" w:rsidRDefault="0046346A">
            <w:pPr>
              <w:pStyle w:val="RLdajeosmluvnstran"/>
              <w:rPr>
                <w:rFonts w:cs="Arial"/>
              </w:rPr>
            </w:pPr>
          </w:p>
          <w:p w14:paraId="4D0B6E1F" w14:textId="77777777" w:rsidR="00943E8D" w:rsidRDefault="00943E8D">
            <w:pPr>
              <w:pStyle w:val="RLdajeosmluvnstran"/>
              <w:rPr>
                <w:rFonts w:cs="Arial"/>
              </w:rPr>
            </w:pPr>
          </w:p>
          <w:p w14:paraId="199CE407" w14:textId="5D8B88C9" w:rsidR="00943E8D" w:rsidRDefault="00943E8D">
            <w:pPr>
              <w:pStyle w:val="RLdajeosmluvnstran"/>
              <w:rPr>
                <w:rFonts w:cs="Arial"/>
              </w:rPr>
            </w:pPr>
          </w:p>
        </w:tc>
        <w:tc>
          <w:tcPr>
            <w:tcW w:w="5103" w:type="dxa"/>
          </w:tcPr>
          <w:p w14:paraId="199CE408" w14:textId="77777777" w:rsidR="0046346A" w:rsidRDefault="0083661B">
            <w:pPr>
              <w:pStyle w:val="RLProhlensmluvnchstran"/>
              <w:rPr>
                <w:rFonts w:ascii="Arial" w:eastAsia="Arial" w:hAnsi="Arial" w:cs="Arial"/>
                <w:szCs w:val="22"/>
                <w:lang w:eastAsia="cs-CZ"/>
              </w:rPr>
            </w:pPr>
            <w:r>
              <w:rPr>
                <w:rFonts w:ascii="Arial" w:eastAsia="Arial" w:hAnsi="Arial" w:cs="Arial"/>
                <w:szCs w:val="22"/>
                <w:lang w:eastAsia="cs-CZ"/>
              </w:rPr>
              <w:t>Nájemce</w:t>
            </w:r>
          </w:p>
          <w:p w14:paraId="199CE409" w14:textId="77777777" w:rsidR="0046346A" w:rsidRDefault="0046346A">
            <w:pPr>
              <w:pStyle w:val="RLdajeosmluvnstran"/>
              <w:jc w:val="left"/>
              <w:rPr>
                <w:rFonts w:ascii="Arial" w:eastAsia="Arial" w:hAnsi="Arial" w:cs="Arial"/>
                <w:szCs w:val="22"/>
              </w:rPr>
            </w:pPr>
          </w:p>
          <w:p w14:paraId="199CE40A" w14:textId="10EC3A06" w:rsidR="0046346A" w:rsidRDefault="0083661B">
            <w:pPr>
              <w:pStyle w:val="RLdajeosmluvnstran"/>
              <w:rPr>
                <w:rFonts w:ascii="Arial" w:eastAsia="Arial" w:hAnsi="Arial" w:cs="Arial"/>
                <w:szCs w:val="22"/>
              </w:rPr>
            </w:pPr>
            <w:r>
              <w:rPr>
                <w:rFonts w:ascii="Arial" w:eastAsia="Arial" w:hAnsi="Arial" w:cs="Arial"/>
                <w:szCs w:val="22"/>
              </w:rPr>
              <w:t xml:space="preserve">V </w:t>
            </w:r>
            <w:r w:rsidR="00E23AC1">
              <w:rPr>
                <w:rFonts w:ascii="Arial" w:eastAsia="Arial" w:hAnsi="Arial" w:cs="Arial"/>
                <w:szCs w:val="22"/>
              </w:rPr>
              <w:t>Želeticích</w:t>
            </w:r>
            <w:r>
              <w:rPr>
                <w:rFonts w:ascii="Arial" w:eastAsia="Arial" w:hAnsi="Arial" w:cs="Arial"/>
                <w:szCs w:val="22"/>
              </w:rPr>
              <w:t xml:space="preserve"> dne</w:t>
            </w:r>
            <w:r w:rsidR="000B56B0">
              <w:rPr>
                <w:rFonts w:ascii="Arial" w:eastAsia="Arial" w:hAnsi="Arial" w:cs="Arial"/>
                <w:szCs w:val="22"/>
              </w:rPr>
              <w:t xml:space="preserve"> vložením elektronického podpisu</w:t>
            </w:r>
          </w:p>
          <w:p w14:paraId="199CE40B" w14:textId="77777777" w:rsidR="0046346A" w:rsidRDefault="0046346A">
            <w:pPr>
              <w:pStyle w:val="RLdajeosmluvnstran"/>
              <w:rPr>
                <w:rFonts w:cs="Arial"/>
              </w:rPr>
            </w:pPr>
          </w:p>
        </w:tc>
      </w:tr>
      <w:tr w:rsidR="0046346A" w14:paraId="199CE417" w14:textId="77777777" w:rsidTr="000B56B0">
        <w:trPr>
          <w:trHeight w:val="1988"/>
          <w:jc w:val="center"/>
        </w:trPr>
        <w:tc>
          <w:tcPr>
            <w:tcW w:w="4820" w:type="dxa"/>
          </w:tcPr>
          <w:p w14:paraId="199CE40D" w14:textId="77777777" w:rsidR="0046346A" w:rsidRDefault="0083661B">
            <w:pPr>
              <w:pStyle w:val="RLdajeosmluvnstran"/>
              <w:rPr>
                <w:rFonts w:ascii="Arial" w:eastAsia="Arial" w:hAnsi="Arial" w:cs="Arial"/>
                <w:szCs w:val="22"/>
              </w:rPr>
            </w:pPr>
            <w:r>
              <w:rPr>
                <w:rFonts w:ascii="Arial" w:eastAsia="Arial" w:hAnsi="Arial" w:cs="Arial"/>
                <w:szCs w:val="22"/>
              </w:rPr>
              <w:t>..............................................................</w:t>
            </w:r>
          </w:p>
          <w:p w14:paraId="199CE40E" w14:textId="77777777" w:rsidR="0046346A" w:rsidRDefault="0083661B">
            <w:pPr>
              <w:pStyle w:val="RLProhlensmluvnchstran"/>
              <w:rPr>
                <w:rFonts w:ascii="Arial" w:eastAsia="Arial" w:hAnsi="Arial" w:cs="Arial"/>
                <w:szCs w:val="22"/>
                <w:lang w:eastAsia="cs-CZ"/>
              </w:rPr>
            </w:pPr>
            <w:r>
              <w:rPr>
                <w:rFonts w:ascii="Arial" w:eastAsia="Arial" w:hAnsi="Arial" w:cs="Arial"/>
                <w:szCs w:val="22"/>
                <w:lang w:eastAsia="cs-CZ"/>
              </w:rPr>
              <w:t xml:space="preserve">Česká republika – Ministerstvo </w:t>
            </w:r>
          </w:p>
          <w:p w14:paraId="199CE40F" w14:textId="77777777" w:rsidR="0046346A" w:rsidRDefault="0083661B">
            <w:pPr>
              <w:pStyle w:val="RLProhlensmluvnchstran"/>
              <w:rPr>
                <w:rFonts w:ascii="Arial" w:eastAsia="Arial" w:hAnsi="Arial" w:cs="Arial"/>
                <w:szCs w:val="22"/>
                <w:lang w:eastAsia="cs-CZ"/>
              </w:rPr>
            </w:pPr>
            <w:r>
              <w:rPr>
                <w:rFonts w:ascii="Arial" w:eastAsia="Arial" w:hAnsi="Arial" w:cs="Arial"/>
                <w:szCs w:val="22"/>
                <w:lang w:eastAsia="cs-CZ"/>
              </w:rPr>
              <w:t>zemědělství</w:t>
            </w:r>
          </w:p>
          <w:p w14:paraId="199CE410" w14:textId="77777777" w:rsidR="0046346A" w:rsidRDefault="0083661B">
            <w:pPr>
              <w:pStyle w:val="doplnuchaze"/>
              <w:rPr>
                <w:rFonts w:ascii="Arial" w:eastAsia="Arial" w:hAnsi="Arial" w:cs="Arial"/>
                <w:b w:val="0"/>
              </w:rPr>
            </w:pPr>
            <w:r>
              <w:rPr>
                <w:rFonts w:ascii="Arial" w:eastAsia="Arial" w:hAnsi="Arial" w:cs="Arial"/>
                <w:b w:val="0"/>
              </w:rPr>
              <w:t xml:space="preserve">Mgr. Pavel Brokeš </w:t>
            </w:r>
          </w:p>
          <w:p w14:paraId="199CE411" w14:textId="3C64BC21" w:rsidR="0046346A" w:rsidRDefault="0083661B">
            <w:pPr>
              <w:pStyle w:val="doplnuchaze"/>
              <w:rPr>
                <w:rFonts w:ascii="Arial" w:eastAsia="Arial" w:hAnsi="Arial" w:cs="Arial"/>
                <w:b w:val="0"/>
                <w:lang w:eastAsia="cs-CZ"/>
              </w:rPr>
            </w:pPr>
            <w:r>
              <w:rPr>
                <w:rFonts w:ascii="Arial" w:eastAsia="Arial" w:hAnsi="Arial" w:cs="Arial"/>
                <w:b w:val="0"/>
              </w:rPr>
              <w:t>ředitel odboru vnitřní správy</w:t>
            </w:r>
          </w:p>
        </w:tc>
        <w:tc>
          <w:tcPr>
            <w:tcW w:w="5103" w:type="dxa"/>
          </w:tcPr>
          <w:p w14:paraId="199CE412" w14:textId="77777777" w:rsidR="0046346A" w:rsidRDefault="0083661B">
            <w:pPr>
              <w:pStyle w:val="RLdajeosmluvnstran"/>
              <w:rPr>
                <w:rFonts w:ascii="Arial" w:eastAsia="Arial" w:hAnsi="Arial" w:cs="Arial"/>
                <w:szCs w:val="22"/>
              </w:rPr>
            </w:pPr>
            <w:r>
              <w:rPr>
                <w:rFonts w:ascii="Arial" w:eastAsia="Arial" w:hAnsi="Arial" w:cs="Arial"/>
                <w:szCs w:val="22"/>
              </w:rPr>
              <w:t>.......................................................................</w:t>
            </w:r>
          </w:p>
          <w:p w14:paraId="199CE414" w14:textId="21FB04FE" w:rsidR="0046346A" w:rsidRDefault="0083661B" w:rsidP="00FE4057">
            <w:pPr>
              <w:spacing w:line="360" w:lineRule="auto"/>
              <w:jc w:val="center"/>
              <w:rPr>
                <w:b/>
                <w:bCs/>
              </w:rPr>
            </w:pPr>
            <w:r>
              <w:rPr>
                <w:b/>
                <w:bCs/>
              </w:rPr>
              <w:t>PROFIT I s.r.o.  Správní meziarchiv</w:t>
            </w:r>
          </w:p>
          <w:p w14:paraId="199CE415" w14:textId="245EA81F" w:rsidR="0046346A" w:rsidRDefault="00FB7EF4">
            <w:pPr>
              <w:pStyle w:val="doplnuchaze"/>
              <w:rPr>
                <w:rFonts w:ascii="Arial" w:eastAsia="Arial" w:hAnsi="Arial" w:cs="Arial"/>
                <w:b w:val="0"/>
              </w:rPr>
            </w:pPr>
            <w:proofErr w:type="spellStart"/>
            <w:r>
              <w:rPr>
                <w:rFonts w:ascii="Arial" w:eastAsia="Arial" w:hAnsi="Arial" w:cs="Arial"/>
                <w:b w:val="0"/>
              </w:rPr>
              <w:t>xxxxxxxxxxxx</w:t>
            </w:r>
            <w:proofErr w:type="spellEnd"/>
          </w:p>
          <w:p w14:paraId="5E5780F0" w14:textId="77777777" w:rsidR="00FB7EF4" w:rsidRDefault="00FB7EF4" w:rsidP="00FB7EF4">
            <w:pPr>
              <w:pStyle w:val="doplnuchaze"/>
              <w:rPr>
                <w:rFonts w:ascii="Arial" w:eastAsia="Arial" w:hAnsi="Arial" w:cs="Arial"/>
                <w:b w:val="0"/>
              </w:rPr>
            </w:pPr>
            <w:proofErr w:type="spellStart"/>
            <w:r>
              <w:rPr>
                <w:rFonts w:ascii="Arial" w:eastAsia="Arial" w:hAnsi="Arial" w:cs="Arial"/>
                <w:b w:val="0"/>
              </w:rPr>
              <w:t>xxxxxxxxxxxx</w:t>
            </w:r>
            <w:proofErr w:type="spellEnd"/>
          </w:p>
          <w:p w14:paraId="199CE416" w14:textId="3F4F4003" w:rsidR="0046346A" w:rsidRDefault="0046346A">
            <w:pPr>
              <w:pStyle w:val="doplnuchaze"/>
              <w:rPr>
                <w:rFonts w:ascii="Arial" w:eastAsia="Arial" w:hAnsi="Arial" w:cs="Arial"/>
                <w:b w:val="0"/>
                <w:lang w:eastAsia="cs-CZ"/>
              </w:rPr>
            </w:pPr>
          </w:p>
        </w:tc>
      </w:tr>
    </w:tbl>
    <w:p w14:paraId="199CE418" w14:textId="77777777" w:rsidR="0046346A" w:rsidRDefault="0046346A">
      <w:pPr>
        <w:rPr>
          <w:szCs w:val="22"/>
        </w:rPr>
      </w:pPr>
    </w:p>
    <w:sectPr w:rsidR="0046346A">
      <w:footerReference w:type="default" r:id="rId9"/>
      <w:headerReference w:type="first" r:id="rId10"/>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CF9AC" w14:textId="77777777" w:rsidR="00B70D02" w:rsidRDefault="00B70D02">
      <w:r>
        <w:separator/>
      </w:r>
    </w:p>
  </w:endnote>
  <w:endnote w:type="continuationSeparator" w:id="0">
    <w:p w14:paraId="722AEE5F" w14:textId="77777777" w:rsidR="00B70D02" w:rsidRDefault="00B70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CE420" w14:textId="5A89F027" w:rsidR="0046346A" w:rsidRDefault="0083661B">
    <w:pPr>
      <w:pStyle w:val="Zpat"/>
    </w:pPr>
    <w:r>
      <w:tab/>
    </w:r>
    <w:r>
      <w:fldChar w:fldCharType="begin"/>
    </w:r>
    <w:r>
      <w:instrText>PAGE   \* MERGEFORMAT</w:instrText>
    </w:r>
    <w:r>
      <w:fldChar w:fldCharType="separate"/>
    </w:r>
    <w:r w:rsidR="00270648">
      <w:rPr>
        <w:noProof/>
      </w:rPr>
      <w:t>7</w:t>
    </w:r>
    <w:r>
      <w:fldChar w:fldCharType="end"/>
    </w:r>
  </w:p>
  <w:p w14:paraId="199CE421" w14:textId="77777777" w:rsidR="0046346A" w:rsidRDefault="004634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4F08C" w14:textId="77777777" w:rsidR="00B70D02" w:rsidRDefault="00B70D02">
      <w:r>
        <w:separator/>
      </w:r>
    </w:p>
  </w:footnote>
  <w:footnote w:type="continuationSeparator" w:id="0">
    <w:p w14:paraId="32D5F99B" w14:textId="77777777" w:rsidR="00B70D02" w:rsidRDefault="00B70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9027D" w14:textId="7B8D7145" w:rsidR="0002319A" w:rsidRDefault="0002319A">
    <w:pPr>
      <w:pStyle w:val="Zhlav"/>
    </w:pPr>
    <w:r>
      <w:rPr>
        <w:noProof/>
      </w:rPr>
      <mc:AlternateContent>
        <mc:Choice Requires="wps">
          <w:drawing>
            <wp:anchor distT="0" distB="0" distL="114300" distR="114300" simplePos="0" relativeHeight="251659264" behindDoc="1" locked="0" layoutInCell="1" allowOverlap="1" wp14:anchorId="7C3F60D2" wp14:editId="24872909">
              <wp:simplePos x="0" y="0"/>
              <wp:positionH relativeFrom="margin">
                <wp:posOffset>4403366</wp:posOffset>
              </wp:positionH>
              <wp:positionV relativeFrom="paragraph">
                <wp:posOffset>66040</wp:posOffset>
              </wp:positionV>
              <wp:extent cx="1745615" cy="666750"/>
              <wp:effectExtent l="0" t="0" r="6985" b="0"/>
              <wp:wrapTight wrapText="bothSides">
                <wp:wrapPolygon edited="0">
                  <wp:start x="0" y="0"/>
                  <wp:lineTo x="0" y="20983"/>
                  <wp:lineTo x="21451" y="20983"/>
                  <wp:lineTo x="21451" y="0"/>
                  <wp:lineTo x="0" y="0"/>
                </wp:wrapPolygon>
              </wp:wrapTight>
              <wp:docPr id="1" name="Rectangle"/>
              <wp:cNvGraphicFramePr/>
              <a:graphic xmlns:a="http://schemas.openxmlformats.org/drawingml/2006/main">
                <a:graphicData uri="http://schemas.microsoft.com/office/word/2010/wordprocessingShape">
                  <wps:wsp>
                    <wps:cNvSpPr/>
                    <wps:spPr>
                      <a:xfrm>
                        <a:off x="0" y="0"/>
                        <a:ext cx="1745615" cy="666750"/>
                      </a:xfrm>
                      <a:prstGeom prst="rect">
                        <a:avLst/>
                      </a:prstGeom>
                      <a:solidFill>
                        <a:srgbClr val="FFFFFF">
                          <a:alpha val="100000"/>
                        </a:srgbClr>
                      </a:solidFill>
                      <a:ln w="12700" cap="flat" cmpd="sng">
                        <a:noFill/>
                        <a:prstDash val="solid"/>
                      </a:ln>
                    </wps:spPr>
                    <wps:txbx>
                      <w:txbxContent>
                        <w:p w14:paraId="6F82A9F8" w14:textId="77777777" w:rsidR="0002319A" w:rsidRDefault="0002319A" w:rsidP="0002319A">
                          <w:pPr>
                            <w:spacing w:after="60"/>
                            <w:jc w:val="center"/>
                          </w:pPr>
                          <w:r>
                            <w:rPr>
                              <w:sz w:val="18"/>
                            </w:rPr>
                            <w:t>MZE-40780/2022-11142</w:t>
                          </w:r>
                        </w:p>
                        <w:p w14:paraId="02BF88EE" w14:textId="77777777" w:rsidR="0002319A" w:rsidRDefault="0002319A" w:rsidP="0002319A">
                          <w:pPr>
                            <w:jc w:val="center"/>
                          </w:pPr>
                          <w:r>
                            <w:rPr>
                              <w:noProof/>
                            </w:rPr>
                            <w:drawing>
                              <wp:inline distT="0" distB="0" distL="0" distR="0" wp14:anchorId="7BB8B19F" wp14:editId="77831A1B">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733550" cy="285750"/>
                                        </a:xfrm>
                                        <a:prstGeom prst="rect">
                                          <a:avLst/>
                                        </a:prstGeom>
                                      </pic:spPr>
                                    </pic:pic>
                                  </a:graphicData>
                                </a:graphic>
                              </wp:inline>
                            </w:drawing>
                          </w:r>
                        </w:p>
                        <w:p w14:paraId="08F4D36D" w14:textId="77777777" w:rsidR="0002319A" w:rsidRDefault="0002319A" w:rsidP="0002319A">
                          <w:pPr>
                            <w:jc w:val="center"/>
                          </w:pPr>
                          <w:r>
                            <w:rPr>
                              <w:sz w:val="18"/>
                            </w:rPr>
                            <w:t>mzedms023572484</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anchor>
          </w:drawing>
        </mc:Choice>
        <mc:Fallback>
          <w:pict>
            <v:rect w14:anchorId="7C3F60D2" id="Rectangle" o:spid="_x0000_s1026" style="position:absolute;left:0;text-align:left;margin-left:346.7pt;margin-top:5.2pt;width:137.45pt;height:52.5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" stroked="f" strokeweight="1pt">
              <v:textbox inset="0,1.3mm,0,1.3mm">
                <w:txbxContent>
                  <w:p w14:paraId="6F82A9F8" w14:textId="77777777" w:rsidR="0002319A" w:rsidRDefault="0002319A" w:rsidP="0002319A">
                    <w:pPr>
                      <w:spacing w:after="60"/>
                      <w:jc w:val="center"/>
                    </w:pPr>
                    <w:r>
                      <w:rPr>
                        <w:sz w:val="18"/>
                      </w:rPr>
                      <w:t>MZE-40780/2022-11142</w:t>
                    </w:r>
                  </w:p>
                  <w:p w14:paraId="02BF88EE" w14:textId="77777777" w:rsidR="0002319A" w:rsidRDefault="0002319A" w:rsidP="0002319A">
                    <w:pPr>
                      <w:jc w:val="center"/>
                    </w:pPr>
                    <w:r>
                      <w:rPr>
                        <w:noProof/>
                      </w:rPr>
                      <w:drawing>
                        <wp:inline distT="0" distB="0" distL="0" distR="0" wp14:anchorId="7BB8B19F" wp14:editId="77831A1B">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733550" cy="285750"/>
                                  </a:xfrm>
                                  <a:prstGeom prst="rect">
                                    <a:avLst/>
                                  </a:prstGeom>
                                </pic:spPr>
                              </pic:pic>
                            </a:graphicData>
                          </a:graphic>
                        </wp:inline>
                      </w:drawing>
                    </w:r>
                  </w:p>
                  <w:p w14:paraId="08F4D36D" w14:textId="77777777" w:rsidR="0002319A" w:rsidRDefault="0002319A" w:rsidP="0002319A">
                    <w:pPr>
                      <w:jc w:val="center"/>
                    </w:pPr>
                    <w:r>
                      <w:rPr>
                        <w:sz w:val="18"/>
                      </w:rPr>
                      <w:t>mzedms023572484</w:t>
                    </w:r>
                  </w:p>
                </w:txbxContent>
              </v:textbox>
              <w10:wrap type="tight"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5C7D7"/>
    <w:multiLevelType w:val="multilevel"/>
    <w:tmpl w:val="659A546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064D6732"/>
    <w:multiLevelType w:val="hybridMultilevel"/>
    <w:tmpl w:val="2FF07678"/>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8FE3AA"/>
    <w:multiLevelType w:val="multilevel"/>
    <w:tmpl w:val="88021E9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069393AA"/>
    <w:multiLevelType w:val="multilevel"/>
    <w:tmpl w:val="B82AC3E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080C1AD4"/>
    <w:multiLevelType w:val="multilevel"/>
    <w:tmpl w:val="5D7A9B8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09EA799D"/>
    <w:multiLevelType w:val="hybridMultilevel"/>
    <w:tmpl w:val="5596E85A"/>
    <w:lvl w:ilvl="0" w:tplc="0405000F">
      <w:start w:val="1"/>
      <w:numFmt w:val="decimal"/>
      <w:lvlText w:val="%1."/>
      <w:lvlJc w:val="left"/>
      <w:pPr>
        <w:ind w:left="720" w:hanging="360"/>
      </w:pPr>
      <w:rPr>
        <w:i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0E743633"/>
    <w:multiLevelType w:val="multilevel"/>
    <w:tmpl w:val="A0A42B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567" w:hanging="567"/>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11E81A3C"/>
    <w:multiLevelType w:val="multilevel"/>
    <w:tmpl w:val="10A83B6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3ED2EA6"/>
    <w:multiLevelType w:val="multilevel"/>
    <w:tmpl w:val="ABC4E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B415A92"/>
    <w:multiLevelType w:val="multilevel"/>
    <w:tmpl w:val="5B8ED13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1DCA4CB4"/>
    <w:multiLevelType w:val="multilevel"/>
    <w:tmpl w:val="26CE10B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1E8768CA"/>
    <w:multiLevelType w:val="multilevel"/>
    <w:tmpl w:val="9A5A03E8"/>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8E34EA"/>
    <w:multiLevelType w:val="hybridMultilevel"/>
    <w:tmpl w:val="517EE366"/>
    <w:lvl w:ilvl="0" w:tplc="89AC134A">
      <w:start w:val="1"/>
      <w:numFmt w:val="decimal"/>
      <w:lvlText w:val="%1."/>
      <w:lvlJc w:val="left"/>
      <w:pPr>
        <w:tabs>
          <w:tab w:val="num" w:pos="360"/>
        </w:tabs>
        <w:ind w:left="360" w:hanging="360"/>
      </w:pPr>
      <w:rPr>
        <w:rFonts w:ascii="Arial" w:hAnsi="Arial" w:cs="Arial" w:hint="default"/>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36CF6493"/>
    <w:multiLevelType w:val="multilevel"/>
    <w:tmpl w:val="4B461C3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37E5E8C9"/>
    <w:multiLevelType w:val="multilevel"/>
    <w:tmpl w:val="6D46AF6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51720276"/>
    <w:multiLevelType w:val="multilevel"/>
    <w:tmpl w:val="5DB4240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58A290F1"/>
    <w:multiLevelType w:val="multilevel"/>
    <w:tmpl w:val="F0BC251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5C352816"/>
    <w:multiLevelType w:val="multilevel"/>
    <w:tmpl w:val="FDF65536"/>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885CC9"/>
    <w:multiLevelType w:val="multilevel"/>
    <w:tmpl w:val="8566F88A"/>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68E88434"/>
    <w:multiLevelType w:val="multilevel"/>
    <w:tmpl w:val="92E03F2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6A03512C"/>
    <w:multiLevelType w:val="multilevel"/>
    <w:tmpl w:val="0B74DC1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B2A6216"/>
    <w:multiLevelType w:val="multilevel"/>
    <w:tmpl w:val="8F1C8D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6C4EC3D5"/>
    <w:multiLevelType w:val="multilevel"/>
    <w:tmpl w:val="1FAC5E9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3" w15:restartNumberingAfterBreak="0">
    <w:nsid w:val="6D5B0C6E"/>
    <w:multiLevelType w:val="multilevel"/>
    <w:tmpl w:val="2932D33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26D5ADC"/>
    <w:multiLevelType w:val="multilevel"/>
    <w:tmpl w:val="E0723A5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73A43857"/>
    <w:multiLevelType w:val="multilevel"/>
    <w:tmpl w:val="03AC53A8"/>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6B628E8"/>
    <w:multiLevelType w:val="multilevel"/>
    <w:tmpl w:val="B276EA7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7" w15:restartNumberingAfterBreak="0">
    <w:nsid w:val="7B85826A"/>
    <w:multiLevelType w:val="multilevel"/>
    <w:tmpl w:val="448867C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8" w15:restartNumberingAfterBreak="0">
    <w:nsid w:val="7F66F2B4"/>
    <w:multiLevelType w:val="multilevel"/>
    <w:tmpl w:val="0405001F"/>
    <w:lvl w:ilvl="0">
      <w:start w:val="1"/>
      <w:numFmt w:val="decimal"/>
      <w:pStyle w:val="MZeSMLNadpis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F6C5139"/>
    <w:multiLevelType w:val="multilevel"/>
    <w:tmpl w:val="86EC884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0"/>
  </w:num>
  <w:num w:numId="2">
    <w:abstractNumId w:val="2"/>
  </w:num>
  <w:num w:numId="3">
    <w:abstractNumId w:val="3"/>
  </w:num>
  <w:num w:numId="4">
    <w:abstractNumId w:val="4"/>
  </w:num>
  <w:num w:numId="5">
    <w:abstractNumId w:val="7"/>
  </w:num>
  <w:num w:numId="6">
    <w:abstractNumId w:val="8"/>
  </w:num>
  <w:num w:numId="7">
    <w:abstractNumId w:val="9"/>
  </w:num>
  <w:num w:numId="8">
    <w:abstractNumId w:val="10"/>
  </w:num>
  <w:num w:numId="9">
    <w:abstractNumId w:val="11"/>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21"/>
  </w:num>
  <w:num w:numId="19">
    <w:abstractNumId w:val="22"/>
  </w:num>
  <w:num w:numId="20">
    <w:abstractNumId w:val="23"/>
  </w:num>
  <w:num w:numId="21">
    <w:abstractNumId w:val="24"/>
  </w:num>
  <w:num w:numId="22">
    <w:abstractNumId w:val="25"/>
  </w:num>
  <w:num w:numId="23">
    <w:abstractNumId w:val="26"/>
  </w:num>
  <w:num w:numId="24">
    <w:abstractNumId w:val="27"/>
  </w:num>
  <w:num w:numId="25">
    <w:abstractNumId w:val="28"/>
  </w:num>
  <w:num w:numId="26">
    <w:abstractNumId w:val="29"/>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2"/>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000019990373"/>
    <w:docVar w:name="dms_carovy_kod_cj" w:val="6174/2021-MZE-11155"/>
    <w:docVar w:name="dms_cj" w:val="6174/2021-MZE-11155"/>
    <w:docVar w:name="dms_datum" w:val="18. 3. 2021"/>
    <w:docVar w:name="dms_datum_textem" w:val="18. března 2021"/>
    <w:docVar w:name="dms_datum_vzniku" w:val="29. 1. 2021 9:31:04"/>
    <w:docVar w:name="dms_el_pecet" w:val=" "/>
    <w:docVar w:name="dms_el_podpis" w:val="%%%el_podpis%%%"/>
    <w:docVar w:name="dms_nadrizeny_reditel" w:val="Mgr. Jan Sixta"/>
    <w:docVar w:name="dms_ObsahParam1" w:val="%%%nevyplněno%%%"/>
    <w:docVar w:name="dms_otisk_razitka" w:val="Zde bude případný otisk úředního razítka"/>
    <w:docVar w:name="dms_PNASpravce" w:val="%%%nevyplněno%%%"/>
    <w:docVar w:name="dms_podpisova_dolozka" w:val="Milena Barborová"/>
    <w:docVar w:name="dms_podpisova_dolozka_funkce" w:val="%%%nevyplněno%%%"/>
    <w:docVar w:name="dms_podpisova_dolozka_jmeno" w:val="Milena Barborová"/>
    <w:docVar w:name="dms_PPASpravce" w:val="%%%nevyplněno%%%"/>
    <w:docVar w:name="dms_prijaty_cj" w:val="%%%nevyplněno%%%"/>
    <w:docVar w:name="dms_prijaty_ze_dne" w:val="%%%nevyplněno%%%"/>
    <w:docVar w:name="dms_prilohy" w:val="%%%nevyplněno%%%"/>
    <w:docVar w:name="dms_pripojene_dokumenty" w:val="%%%nevyplněno%%%"/>
    <w:docVar w:name="dms_spisova_znacka" w:val="50VD2154/2021-11155"/>
    <w:docVar w:name="dms_spravce_jmeno" w:val="Milena Barborová"/>
    <w:docVar w:name="dms_spravce_mail" w:val="Milena.Barborova@mze.cz"/>
    <w:docVar w:name="dms_spravce_telefon" w:val="221812384"/>
    <w:docVar w:name="dms_statni_symbol" w:val="statni_symbol"/>
    <w:docVar w:name="dms_SZSSpravce" w:val="%%%nevyplněno%%%"/>
    <w:docVar w:name="dms_text" w:val="%%%nevyplněno%%%"/>
    <w:docVar w:name="dms_utvar_adresa" w:val="Těšnov 65/17, Nové Město, 110 00 Praha 1"/>
    <w:docVar w:name="dms_utvar_cislo" w:val="11155"/>
    <w:docVar w:name="dms_utvar_nazev" w:val="Oddělení správního archivu a spisové služby"/>
    <w:docVar w:name="dms_utvar_nazev_adresa" w:val="11155 - Oddělení správního archivu a spisové služby_x000d__x000a_Těšnov 65/17_x000d__x000a_Nové Město_x000d__x000a_110 00 Praha 1"/>
    <w:docVar w:name="dms_utvar_nazev_do_dopisu" w:val="Oddělení správního archivu a spisové služby"/>
    <w:docVar w:name="dms_vec" w:val="Smlouva o podnájmu nebytových prostor"/>
    <w:docVar w:name="dms_VNVSpravce" w:val="%%%nevyplněno%%%"/>
    <w:docVar w:name="dms_zpracoval_jmeno" w:val="Milena Barborová"/>
    <w:docVar w:name="dms_zpracoval_mail" w:val="Milena.Barborova@mze.cz"/>
    <w:docVar w:name="dms_zpracoval_telefon" w:val="221812384"/>
  </w:docVars>
  <w:rsids>
    <w:rsidRoot w:val="0046346A"/>
    <w:rsid w:val="0002319A"/>
    <w:rsid w:val="000A3DC4"/>
    <w:rsid w:val="000B56B0"/>
    <w:rsid w:val="00122307"/>
    <w:rsid w:val="00134995"/>
    <w:rsid w:val="00134E5C"/>
    <w:rsid w:val="001535C1"/>
    <w:rsid w:val="001968F9"/>
    <w:rsid w:val="001D4324"/>
    <w:rsid w:val="00236F52"/>
    <w:rsid w:val="0024049E"/>
    <w:rsid w:val="00265E4D"/>
    <w:rsid w:val="00270648"/>
    <w:rsid w:val="00315438"/>
    <w:rsid w:val="00344E51"/>
    <w:rsid w:val="00350A03"/>
    <w:rsid w:val="003E3F2D"/>
    <w:rsid w:val="00400D27"/>
    <w:rsid w:val="0040142A"/>
    <w:rsid w:val="00445AEF"/>
    <w:rsid w:val="0046346A"/>
    <w:rsid w:val="004706E9"/>
    <w:rsid w:val="00533E65"/>
    <w:rsid w:val="00564D44"/>
    <w:rsid w:val="00570AEF"/>
    <w:rsid w:val="00573D4F"/>
    <w:rsid w:val="00696529"/>
    <w:rsid w:val="006B2967"/>
    <w:rsid w:val="00713464"/>
    <w:rsid w:val="00761E23"/>
    <w:rsid w:val="007C127C"/>
    <w:rsid w:val="007D1FDC"/>
    <w:rsid w:val="007F34FD"/>
    <w:rsid w:val="0083661B"/>
    <w:rsid w:val="008442B1"/>
    <w:rsid w:val="00871CB6"/>
    <w:rsid w:val="008918E9"/>
    <w:rsid w:val="008A33EF"/>
    <w:rsid w:val="008D12EA"/>
    <w:rsid w:val="008E2F2B"/>
    <w:rsid w:val="008F4FBF"/>
    <w:rsid w:val="00906EDF"/>
    <w:rsid w:val="00920E48"/>
    <w:rsid w:val="00923050"/>
    <w:rsid w:val="00943E8D"/>
    <w:rsid w:val="0095296F"/>
    <w:rsid w:val="009A4A92"/>
    <w:rsid w:val="009A671E"/>
    <w:rsid w:val="00A14D7E"/>
    <w:rsid w:val="00A317D6"/>
    <w:rsid w:val="00A37FBB"/>
    <w:rsid w:val="00A63FFC"/>
    <w:rsid w:val="00A71C05"/>
    <w:rsid w:val="00AB3648"/>
    <w:rsid w:val="00B05D6F"/>
    <w:rsid w:val="00B35D14"/>
    <w:rsid w:val="00B70D02"/>
    <w:rsid w:val="00B83D62"/>
    <w:rsid w:val="00BB1578"/>
    <w:rsid w:val="00BF4E8A"/>
    <w:rsid w:val="00C0248F"/>
    <w:rsid w:val="00C276C7"/>
    <w:rsid w:val="00C37B27"/>
    <w:rsid w:val="00CC6A99"/>
    <w:rsid w:val="00CD2BF6"/>
    <w:rsid w:val="00D31D8B"/>
    <w:rsid w:val="00D76006"/>
    <w:rsid w:val="00E23AC1"/>
    <w:rsid w:val="00E30AFE"/>
    <w:rsid w:val="00E72F6F"/>
    <w:rsid w:val="00EC3ACB"/>
    <w:rsid w:val="00F41CDF"/>
    <w:rsid w:val="00FA364F"/>
    <w:rsid w:val="00FB7EF4"/>
    <w:rsid w:val="00FE4057"/>
    <w:rsid w:val="00FF40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3"/>
    </o:shapelayout>
  </w:shapeDefaults>
  <w:decimalSymbol w:val=","/>
  <w:listSeparator w:val=";"/>
  <w14:docId w14:val="199CE371"/>
  <w15:docId w15:val="{441CCBEB-D1AF-4F51-812C-FAC53B00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hlavChar">
    <w:name w:val="Záhlaví Char"/>
    <w:basedOn w:val="Standardnpsmoodstavce"/>
    <w:rPr>
      <w:rFonts w:ascii="Arial" w:eastAsia="Arial" w:hAnsi="Arial" w:cs="Arial"/>
      <w:sz w:val="22"/>
      <w:szCs w:val="24"/>
      <w:lang w:eastAsia="en-US"/>
    </w:rPr>
  </w:style>
  <w:style w:type="paragraph" w:customStyle="1" w:styleId="RLdajeosmluvnstran">
    <w:name w:val="RL  údaje o smluvní straně"/>
    <w:basedOn w:val="Normln"/>
    <w:pPr>
      <w:spacing w:after="120" w:line="280" w:lineRule="exact"/>
      <w:jc w:val="center"/>
    </w:pPr>
    <w:rPr>
      <w:rFonts w:ascii="Calibri" w:eastAsia="Times New Roman" w:hAnsi="Calibri" w:cs="Times New Roman"/>
    </w:rPr>
  </w:style>
  <w:style w:type="paragraph" w:customStyle="1" w:styleId="RLProhlensmluvnchstran">
    <w:name w:val="RL Prohlášení smluvních stran"/>
    <w:basedOn w:val="Normln"/>
    <w:pPr>
      <w:spacing w:after="120" w:line="280" w:lineRule="exact"/>
      <w:jc w:val="center"/>
    </w:pPr>
    <w:rPr>
      <w:rFonts w:ascii="Calibri" w:eastAsia="Times New Roman" w:hAnsi="Calibri" w:cs="Times New Roman"/>
      <w:b/>
    </w:rPr>
  </w:style>
  <w:style w:type="paragraph" w:customStyle="1" w:styleId="RLnzevsmlouvy">
    <w:name w:val="RL název smlouvy"/>
    <w:basedOn w:val="Normln"/>
    <w:pPr>
      <w:spacing w:before="120" w:after="1200"/>
      <w:jc w:val="center"/>
    </w:pPr>
    <w:rPr>
      <w:rFonts w:ascii="Calibri" w:eastAsia="Times New Roman" w:hAnsi="Calibri" w:cs="Calibri"/>
      <w:b/>
      <w:bCs/>
      <w:caps/>
      <w:spacing w:val="40"/>
      <w:kern w:val="28"/>
      <w:sz w:val="32"/>
      <w:szCs w:val="32"/>
      <w:lang w:eastAsia="cs-CZ"/>
    </w:rPr>
  </w:style>
  <w:style w:type="character" w:customStyle="1" w:styleId="RLProhlensmluvnchstranChar">
    <w:name w:val="RL Prohlášení smluvních stran Char"/>
    <w:basedOn w:val="Standardnpsmoodstavce"/>
    <w:rPr>
      <w:rFonts w:ascii="Calibri" w:eastAsia="Calibri" w:hAnsi="Calibri" w:cs="Calibri"/>
      <w:b/>
      <w:sz w:val="22"/>
      <w:szCs w:val="24"/>
      <w:lang w:eastAsia="en-US"/>
    </w:rPr>
  </w:style>
  <w:style w:type="paragraph" w:customStyle="1" w:styleId="MZeSMLNadpis1">
    <w:name w:val="MZe SML Nadpis 1"/>
    <w:qFormat/>
    <w:pPr>
      <w:numPr>
        <w:numId w:val="25"/>
      </w:numPr>
      <w:tabs>
        <w:tab w:val="num" w:pos="360"/>
      </w:tabs>
      <w:spacing w:before="240" w:after="120"/>
      <w:ind w:left="0" w:firstLine="0"/>
      <w:jc w:val="both"/>
    </w:pPr>
    <w:rPr>
      <w:rFonts w:ascii="Calibri" w:eastAsia="Calibri" w:hAnsi="Calibri" w:cs="Calibri"/>
      <w:b/>
      <w:bCs/>
      <w:caps/>
      <w:sz w:val="24"/>
      <w:szCs w:val="22"/>
      <w:lang w:eastAsia="cs-CZ"/>
    </w:rPr>
  </w:style>
  <w:style w:type="paragraph" w:customStyle="1" w:styleId="doplnuchaze">
    <w:name w:val="doplní uchazeč"/>
    <w:basedOn w:val="Normln"/>
    <w:qFormat/>
    <w:pPr>
      <w:spacing w:after="120" w:line="280" w:lineRule="exact"/>
      <w:jc w:val="center"/>
    </w:pPr>
    <w:rPr>
      <w:rFonts w:ascii="Calibri" w:eastAsia="Times New Roman" w:hAnsi="Calibri" w:cs="Times New Roman"/>
      <w:b/>
      <w:szCs w:val="22"/>
    </w:rPr>
  </w:style>
  <w:style w:type="paragraph" w:styleId="Zkladntext3">
    <w:name w:val="Body Text 3"/>
    <w:basedOn w:val="Normln"/>
    <w:pPr>
      <w:jc w:val="center"/>
    </w:pPr>
    <w:rPr>
      <w:rFonts w:ascii="Times New Roman" w:eastAsia="Times New Roman" w:hAnsi="Times New Roman" w:cs="Times New Roman"/>
      <w:spacing w:val="-2"/>
      <w:szCs w:val="20"/>
      <w:lang w:eastAsia="cs-CZ"/>
    </w:rPr>
  </w:style>
  <w:style w:type="character" w:customStyle="1" w:styleId="Zkladntext3Char">
    <w:name w:val="Základní text 3 Char"/>
    <w:basedOn w:val="Standardnpsmoodstavce"/>
    <w:rPr>
      <w:spacing w:val="-2"/>
      <w:sz w:val="22"/>
      <w:lang w:eastAsia="cs-CZ"/>
    </w:rPr>
  </w:style>
  <w:style w:type="paragraph" w:styleId="Zkladntext">
    <w:name w:val="Body Text"/>
    <w:basedOn w:val="Normln"/>
    <w:uiPriority w:val="99"/>
    <w:unhideWhenUsed/>
    <w:pPr>
      <w:spacing w:after="120"/>
    </w:pPr>
  </w:style>
  <w:style w:type="character" w:customStyle="1" w:styleId="ZkladntextChar">
    <w:name w:val="Základní text Char"/>
    <w:basedOn w:val="Standardnpsmoodstavce"/>
    <w:uiPriority w:val="99"/>
    <w:semiHidden/>
    <w:rPr>
      <w:rFonts w:ascii="Arial" w:eastAsia="Arial" w:hAnsi="Arial" w:cs="Arial"/>
      <w:sz w:val="22"/>
      <w:szCs w:val="24"/>
      <w:lang w:eastAsia="en-US"/>
    </w:rPr>
  </w:style>
  <w:style w:type="paragraph" w:styleId="Odstavecseseznamem">
    <w:name w:val="List Paragraph"/>
    <w:aliases w:val="Nad,Odstavec_muj,_Odstavec se seznamem"/>
    <w:basedOn w:val="Normln"/>
    <w:link w:val="OdstavecseseznamemChar"/>
    <w:uiPriority w:val="34"/>
    <w:qFormat/>
    <w:pPr>
      <w:ind w:left="720"/>
      <w:contextualSpacing/>
    </w:pPr>
  </w:style>
  <w:style w:type="character" w:styleId="Odkaznakoment">
    <w:name w:val="annotation reference"/>
    <w:basedOn w:val="Standardnpsmoodstavce"/>
    <w:uiPriority w:val="99"/>
    <w:semiHidden/>
    <w:unhideWhenUsed/>
    <w:rsid w:val="00761E23"/>
    <w:rPr>
      <w:sz w:val="16"/>
      <w:szCs w:val="16"/>
    </w:rPr>
  </w:style>
  <w:style w:type="paragraph" w:styleId="Textkomente">
    <w:name w:val="annotation text"/>
    <w:basedOn w:val="Normln"/>
    <w:link w:val="TextkomenteChar"/>
    <w:uiPriority w:val="99"/>
    <w:semiHidden/>
    <w:unhideWhenUsed/>
    <w:rsid w:val="00761E23"/>
    <w:rPr>
      <w:sz w:val="20"/>
      <w:szCs w:val="20"/>
    </w:rPr>
  </w:style>
  <w:style w:type="character" w:customStyle="1" w:styleId="TextkomenteChar">
    <w:name w:val="Text komentáře Char"/>
    <w:basedOn w:val="Standardnpsmoodstavce"/>
    <w:link w:val="Textkomente"/>
    <w:uiPriority w:val="99"/>
    <w:semiHidden/>
    <w:rsid w:val="00761E23"/>
    <w:rPr>
      <w:rFonts w:ascii="Arial" w:eastAsia="Arial" w:hAnsi="Arial" w:cs="Arial"/>
      <w:lang w:eastAsia="en-US"/>
    </w:rPr>
  </w:style>
  <w:style w:type="paragraph" w:styleId="Pedmtkomente">
    <w:name w:val="annotation subject"/>
    <w:basedOn w:val="Textkomente"/>
    <w:next w:val="Textkomente"/>
    <w:link w:val="PedmtkomenteChar"/>
    <w:uiPriority w:val="99"/>
    <w:semiHidden/>
    <w:unhideWhenUsed/>
    <w:rsid w:val="00761E23"/>
    <w:rPr>
      <w:b/>
      <w:bCs/>
    </w:rPr>
  </w:style>
  <w:style w:type="character" w:customStyle="1" w:styleId="PedmtkomenteChar">
    <w:name w:val="Předmět komentáře Char"/>
    <w:basedOn w:val="TextkomenteChar"/>
    <w:link w:val="Pedmtkomente"/>
    <w:uiPriority w:val="99"/>
    <w:semiHidden/>
    <w:rsid w:val="00761E23"/>
    <w:rPr>
      <w:rFonts w:ascii="Arial" w:eastAsia="Arial" w:hAnsi="Arial" w:cs="Arial"/>
      <w:b/>
      <w:bCs/>
      <w:lang w:eastAsia="en-US"/>
    </w:rPr>
  </w:style>
  <w:style w:type="character" w:styleId="Hypertextovodkaz">
    <w:name w:val="Hyperlink"/>
    <w:basedOn w:val="Standardnpsmoodstavce"/>
    <w:uiPriority w:val="99"/>
    <w:unhideWhenUsed/>
    <w:rsid w:val="00943E8D"/>
    <w:rPr>
      <w:color w:val="0563C1" w:themeColor="hyperlink"/>
      <w:u w:val="single"/>
    </w:rPr>
  </w:style>
  <w:style w:type="character" w:customStyle="1" w:styleId="OdstavecseseznamemChar">
    <w:name w:val="Odstavec se seznamem Char"/>
    <w:aliases w:val="Nad Char,Odstavec_muj Char,_Odstavec se seznamem Char"/>
    <w:basedOn w:val="Standardnpsmoodstavce"/>
    <w:link w:val="Odstavecseseznamem"/>
    <w:uiPriority w:val="34"/>
    <w:locked/>
    <w:rsid w:val="00265E4D"/>
    <w:rPr>
      <w:rFonts w:ascii="Arial" w:eastAsia="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0643">
      <w:bodyDiv w:val="1"/>
      <w:marLeft w:val="0"/>
      <w:marRight w:val="0"/>
      <w:marTop w:val="0"/>
      <w:marBottom w:val="0"/>
      <w:divBdr>
        <w:top w:val="none" w:sz="0" w:space="0" w:color="auto"/>
        <w:left w:val="none" w:sz="0" w:space="0" w:color="auto"/>
        <w:bottom w:val="none" w:sz="0" w:space="0" w:color="auto"/>
        <w:right w:val="none" w:sz="0" w:space="0" w:color="auto"/>
      </w:divBdr>
    </w:div>
    <w:div w:id="402220389">
      <w:bodyDiv w:val="1"/>
      <w:marLeft w:val="0"/>
      <w:marRight w:val="0"/>
      <w:marTop w:val="0"/>
      <w:marBottom w:val="0"/>
      <w:divBdr>
        <w:top w:val="none" w:sz="0" w:space="0" w:color="auto"/>
        <w:left w:val="none" w:sz="0" w:space="0" w:color="auto"/>
        <w:bottom w:val="none" w:sz="0" w:space="0" w:color="auto"/>
        <w:right w:val="none" w:sz="0" w:space="0" w:color="auto"/>
      </w:divBdr>
    </w:div>
    <w:div w:id="715354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odatelna@mze.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2283</Words>
  <Characters>13472</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Šimončíková Barbora</cp:lastModifiedBy>
  <cp:revision>11</cp:revision>
  <cp:lastPrinted>2022-06-27T07:26:00Z</cp:lastPrinted>
  <dcterms:created xsi:type="dcterms:W3CDTF">2022-06-27T13:11:00Z</dcterms:created>
  <dcterms:modified xsi:type="dcterms:W3CDTF">2022-06-29T13:19:00Z</dcterms:modified>
</cp:coreProperties>
</file>