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BB4" w:rsidRPr="00721B4D" w:rsidRDefault="00451BB4" w:rsidP="00721B4D">
      <w:pPr>
        <w:widowControl w:val="0"/>
        <w:tabs>
          <w:tab w:val="left" w:pos="6480"/>
        </w:tabs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</w:rPr>
      </w:pPr>
      <w:r w:rsidRPr="00721B4D">
        <w:rPr>
          <w:rFonts w:asciiTheme="minorHAnsi" w:hAnsiTheme="minorHAnsi" w:cstheme="minorHAnsi"/>
        </w:rPr>
        <w:tab/>
      </w:r>
    </w:p>
    <w:p w:rsidR="00451BB4" w:rsidRPr="00721B4D" w:rsidRDefault="00721B4D" w:rsidP="00721B4D">
      <w:pPr>
        <w:widowControl w:val="0"/>
        <w:autoSpaceDE w:val="0"/>
        <w:autoSpaceDN w:val="0"/>
        <w:adjustRightInd w:val="0"/>
        <w:spacing w:line="276" w:lineRule="auto"/>
        <w:ind w:left="537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21B4D">
        <w:rPr>
          <w:rFonts w:asciiTheme="minorHAnsi" w:hAnsiTheme="minorHAnsi" w:cstheme="minorHAnsi"/>
          <w:b/>
          <w:bCs/>
          <w:sz w:val="28"/>
          <w:szCs w:val="28"/>
        </w:rPr>
        <w:t xml:space="preserve">SMLOUVA </w:t>
      </w:r>
      <w:r w:rsidR="00451BB4" w:rsidRPr="00721B4D">
        <w:rPr>
          <w:rFonts w:asciiTheme="minorHAnsi" w:hAnsiTheme="minorHAnsi" w:cstheme="minorHAnsi"/>
          <w:b/>
          <w:bCs/>
          <w:sz w:val="28"/>
          <w:szCs w:val="28"/>
        </w:rPr>
        <w:t>O DÍLO</w:t>
      </w:r>
    </w:p>
    <w:p w:rsidR="00451BB4" w:rsidRPr="00721B4D" w:rsidRDefault="00326AB1" w:rsidP="00721B4D">
      <w:pPr>
        <w:widowControl w:val="0"/>
        <w:autoSpaceDE w:val="0"/>
        <w:autoSpaceDN w:val="0"/>
        <w:adjustRightInd w:val="0"/>
        <w:spacing w:line="276" w:lineRule="auto"/>
        <w:ind w:left="537"/>
        <w:jc w:val="center"/>
        <w:rPr>
          <w:rFonts w:asciiTheme="minorHAnsi" w:hAnsiTheme="minorHAnsi" w:cstheme="minorHAnsi"/>
        </w:rPr>
      </w:pPr>
      <w:r w:rsidRPr="00721B4D">
        <w:rPr>
          <w:rFonts w:asciiTheme="minorHAnsi" w:hAnsiTheme="minorHAnsi" w:cstheme="minorHAnsi"/>
        </w:rPr>
        <w:t>uzavřená ve smyslu § 2586 a násl. předpisů, zákona č.89/2012 Sb., Občanský zákoník, v platném znění</w:t>
      </w:r>
    </w:p>
    <w:p w:rsidR="00451BB4" w:rsidRPr="00721B4D" w:rsidRDefault="00451BB4" w:rsidP="00721B4D">
      <w:pPr>
        <w:widowControl w:val="0"/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</w:rPr>
      </w:pPr>
    </w:p>
    <w:p w:rsidR="00451BB4" w:rsidRPr="00721B4D" w:rsidRDefault="00451BB4" w:rsidP="00721B4D">
      <w:pPr>
        <w:widowControl w:val="0"/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</w:rPr>
      </w:pPr>
    </w:p>
    <w:p w:rsidR="00451BB4" w:rsidRPr="00721B4D" w:rsidRDefault="00721B4D" w:rsidP="00721B4D">
      <w:pPr>
        <w:widowControl w:val="0"/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  <w:b/>
          <w:bCs/>
        </w:rPr>
      </w:pPr>
      <w:r w:rsidRPr="00721B4D">
        <w:rPr>
          <w:rFonts w:asciiTheme="minorHAnsi" w:hAnsiTheme="minorHAnsi" w:cstheme="minorHAnsi"/>
          <w:b/>
          <w:bCs/>
        </w:rPr>
        <w:t>I. Smluvní</w:t>
      </w:r>
      <w:r w:rsidR="00451BB4" w:rsidRPr="00721B4D">
        <w:rPr>
          <w:rFonts w:asciiTheme="minorHAnsi" w:hAnsiTheme="minorHAnsi" w:cstheme="minorHAnsi"/>
          <w:b/>
          <w:bCs/>
        </w:rPr>
        <w:t xml:space="preserve"> strany</w:t>
      </w:r>
    </w:p>
    <w:p w:rsidR="00451BB4" w:rsidRPr="00721B4D" w:rsidRDefault="00451BB4" w:rsidP="00721B4D">
      <w:pPr>
        <w:widowControl w:val="0"/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</w:rPr>
      </w:pPr>
      <w:r w:rsidRPr="00721B4D">
        <w:rPr>
          <w:rFonts w:asciiTheme="minorHAnsi" w:hAnsiTheme="minorHAnsi" w:cstheme="minorHAnsi"/>
          <w:u w:val="single"/>
        </w:rPr>
        <w:t>Objednatel</w:t>
      </w:r>
      <w:r w:rsidRPr="00721B4D">
        <w:rPr>
          <w:rFonts w:asciiTheme="minorHAnsi" w:hAnsiTheme="minorHAnsi" w:cstheme="minorHAnsi"/>
        </w:rPr>
        <w:t xml:space="preserve"> :</w:t>
      </w:r>
      <w:r w:rsidRPr="00721B4D">
        <w:rPr>
          <w:rFonts w:asciiTheme="minorHAnsi" w:hAnsiTheme="minorHAnsi" w:cstheme="minorHAnsi"/>
        </w:rPr>
        <w:tab/>
      </w:r>
      <w:r w:rsidRPr="00721B4D">
        <w:rPr>
          <w:rFonts w:asciiTheme="minorHAnsi" w:hAnsiTheme="minorHAnsi" w:cstheme="minorHAnsi"/>
        </w:rPr>
        <w:tab/>
      </w:r>
      <w:r w:rsidRPr="00721B4D">
        <w:rPr>
          <w:rFonts w:asciiTheme="minorHAnsi" w:hAnsiTheme="minorHAnsi" w:cstheme="minorHAnsi"/>
        </w:rPr>
        <w:tab/>
      </w:r>
      <w:r w:rsidR="00721B4D">
        <w:rPr>
          <w:rFonts w:asciiTheme="minorHAnsi" w:hAnsiTheme="minorHAnsi" w:cstheme="minorHAnsi"/>
        </w:rPr>
        <w:tab/>
      </w:r>
      <w:r w:rsidR="00721B4D" w:rsidRPr="00721B4D">
        <w:rPr>
          <w:rFonts w:asciiTheme="minorHAnsi" w:hAnsiTheme="minorHAnsi" w:cstheme="minorHAnsi"/>
        </w:rPr>
        <w:t xml:space="preserve">Regionální muzeum v Kolíně, </w:t>
      </w:r>
      <w:proofErr w:type="spellStart"/>
      <w:proofErr w:type="gramStart"/>
      <w:r w:rsidR="00721B4D" w:rsidRPr="00721B4D">
        <w:rPr>
          <w:rFonts w:asciiTheme="minorHAnsi" w:hAnsiTheme="minorHAnsi" w:cstheme="minorHAnsi"/>
        </w:rPr>
        <w:t>p.o</w:t>
      </w:r>
      <w:proofErr w:type="spellEnd"/>
      <w:r w:rsidR="00721B4D" w:rsidRPr="00721B4D">
        <w:rPr>
          <w:rFonts w:asciiTheme="minorHAnsi" w:hAnsiTheme="minorHAnsi" w:cstheme="minorHAnsi"/>
        </w:rPr>
        <w:t>.</w:t>
      </w:r>
      <w:proofErr w:type="gramEnd"/>
    </w:p>
    <w:p w:rsidR="00451BB4" w:rsidRPr="00721B4D" w:rsidRDefault="00451BB4" w:rsidP="00721B4D">
      <w:pPr>
        <w:widowControl w:val="0"/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</w:rPr>
      </w:pPr>
      <w:r w:rsidRPr="00721B4D">
        <w:rPr>
          <w:rFonts w:asciiTheme="minorHAnsi" w:hAnsiTheme="minorHAnsi" w:cstheme="minorHAnsi"/>
        </w:rPr>
        <w:t>Se sídlem</w:t>
      </w:r>
      <w:r w:rsidRPr="00721B4D">
        <w:rPr>
          <w:rFonts w:asciiTheme="minorHAnsi" w:hAnsiTheme="minorHAnsi" w:cstheme="minorHAnsi"/>
        </w:rPr>
        <w:tab/>
      </w:r>
      <w:r w:rsidRPr="00721B4D">
        <w:rPr>
          <w:rFonts w:asciiTheme="minorHAnsi" w:hAnsiTheme="minorHAnsi" w:cstheme="minorHAnsi"/>
        </w:rPr>
        <w:tab/>
      </w:r>
      <w:r w:rsidRPr="00721B4D">
        <w:rPr>
          <w:rFonts w:asciiTheme="minorHAnsi" w:hAnsiTheme="minorHAnsi" w:cstheme="minorHAnsi"/>
        </w:rPr>
        <w:tab/>
      </w:r>
      <w:r w:rsidR="00721B4D">
        <w:rPr>
          <w:rFonts w:asciiTheme="minorHAnsi" w:hAnsiTheme="minorHAnsi" w:cstheme="minorHAnsi"/>
        </w:rPr>
        <w:tab/>
      </w:r>
      <w:r w:rsidR="00721B4D" w:rsidRPr="00721B4D">
        <w:rPr>
          <w:rFonts w:asciiTheme="minorHAnsi" w:hAnsiTheme="minorHAnsi" w:cstheme="minorHAnsi"/>
        </w:rPr>
        <w:t>Karlovo nám. 8, Kolín 280 02</w:t>
      </w:r>
    </w:p>
    <w:p w:rsidR="00451BB4" w:rsidRPr="00721B4D" w:rsidRDefault="00451BB4" w:rsidP="00721B4D">
      <w:pPr>
        <w:widowControl w:val="0"/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</w:rPr>
      </w:pPr>
      <w:r w:rsidRPr="00721B4D">
        <w:rPr>
          <w:rFonts w:asciiTheme="minorHAnsi" w:hAnsiTheme="minorHAnsi" w:cstheme="minorHAnsi"/>
        </w:rPr>
        <w:t>IČ</w:t>
      </w:r>
      <w:r w:rsidR="00721B4D" w:rsidRPr="00721B4D">
        <w:rPr>
          <w:rFonts w:asciiTheme="minorHAnsi" w:hAnsiTheme="minorHAnsi" w:cstheme="minorHAnsi"/>
        </w:rPr>
        <w:t>:</w:t>
      </w:r>
      <w:r w:rsidR="00721B4D" w:rsidRPr="00721B4D">
        <w:rPr>
          <w:rFonts w:asciiTheme="minorHAnsi" w:hAnsiTheme="minorHAnsi" w:cstheme="minorHAnsi"/>
        </w:rPr>
        <w:tab/>
      </w:r>
      <w:r w:rsidR="00721B4D" w:rsidRPr="00721B4D">
        <w:rPr>
          <w:rFonts w:asciiTheme="minorHAnsi" w:hAnsiTheme="minorHAnsi" w:cstheme="minorHAnsi"/>
        </w:rPr>
        <w:tab/>
      </w:r>
      <w:r w:rsidR="00721B4D" w:rsidRPr="00721B4D">
        <w:rPr>
          <w:rFonts w:asciiTheme="minorHAnsi" w:hAnsiTheme="minorHAnsi" w:cstheme="minorHAnsi"/>
        </w:rPr>
        <w:tab/>
      </w:r>
      <w:r w:rsidR="00721B4D" w:rsidRPr="00721B4D">
        <w:rPr>
          <w:rFonts w:asciiTheme="minorHAnsi" w:hAnsiTheme="minorHAnsi" w:cstheme="minorHAnsi"/>
        </w:rPr>
        <w:tab/>
      </w:r>
      <w:r w:rsidR="00721B4D">
        <w:rPr>
          <w:rFonts w:asciiTheme="minorHAnsi" w:hAnsiTheme="minorHAnsi" w:cstheme="minorHAnsi"/>
        </w:rPr>
        <w:tab/>
      </w:r>
      <w:r w:rsidR="00721B4D" w:rsidRPr="00721B4D">
        <w:rPr>
          <w:rFonts w:asciiTheme="minorHAnsi" w:hAnsiTheme="minorHAnsi" w:cstheme="minorHAnsi"/>
        </w:rPr>
        <w:t>00410047</w:t>
      </w:r>
    </w:p>
    <w:p w:rsidR="00451BB4" w:rsidRPr="00721B4D" w:rsidRDefault="00451BB4" w:rsidP="00721B4D">
      <w:pPr>
        <w:widowControl w:val="0"/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</w:rPr>
      </w:pPr>
      <w:r w:rsidRPr="00721B4D">
        <w:rPr>
          <w:rFonts w:asciiTheme="minorHAnsi" w:hAnsiTheme="minorHAnsi" w:cstheme="minorHAnsi"/>
        </w:rPr>
        <w:t>Zastoupení ve věc</w:t>
      </w:r>
      <w:r w:rsidR="003D336E" w:rsidRPr="00721B4D">
        <w:rPr>
          <w:rFonts w:asciiTheme="minorHAnsi" w:hAnsiTheme="minorHAnsi" w:cstheme="minorHAnsi"/>
        </w:rPr>
        <w:t>ech smluvních:</w:t>
      </w:r>
      <w:r w:rsidR="003D336E" w:rsidRPr="00721B4D">
        <w:rPr>
          <w:rFonts w:asciiTheme="minorHAnsi" w:hAnsiTheme="minorHAnsi" w:cstheme="minorHAnsi"/>
        </w:rPr>
        <w:tab/>
      </w:r>
      <w:r w:rsidR="00721B4D" w:rsidRPr="00721B4D">
        <w:rPr>
          <w:rFonts w:asciiTheme="minorHAnsi" w:hAnsiTheme="minorHAnsi" w:cstheme="minorHAnsi"/>
        </w:rPr>
        <w:t>Mgr. Vladimír Rišlink, ředitel</w:t>
      </w:r>
    </w:p>
    <w:p w:rsidR="00451BB4" w:rsidRPr="00721B4D" w:rsidRDefault="00451BB4" w:rsidP="00721B4D">
      <w:pPr>
        <w:widowControl w:val="0"/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</w:rPr>
      </w:pPr>
      <w:r w:rsidRPr="00721B4D">
        <w:rPr>
          <w:rFonts w:asciiTheme="minorHAnsi" w:hAnsiTheme="minorHAnsi" w:cstheme="minorHAnsi"/>
        </w:rPr>
        <w:t>Zastoupení ve věcech technických:</w:t>
      </w:r>
      <w:r w:rsidRPr="00721B4D">
        <w:rPr>
          <w:rFonts w:asciiTheme="minorHAnsi" w:hAnsiTheme="minorHAnsi" w:cstheme="minorHAnsi"/>
        </w:rPr>
        <w:tab/>
      </w:r>
      <w:r w:rsidR="00721B4D" w:rsidRPr="00721B4D">
        <w:rPr>
          <w:rFonts w:asciiTheme="minorHAnsi" w:hAnsiTheme="minorHAnsi" w:cstheme="minorHAnsi"/>
        </w:rPr>
        <w:t>Mgr. Jindřich Záhorka, náměstek ředitele</w:t>
      </w:r>
    </w:p>
    <w:p w:rsidR="00451BB4" w:rsidRPr="00721B4D" w:rsidRDefault="00451BB4" w:rsidP="00721B4D">
      <w:pPr>
        <w:widowControl w:val="0"/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</w:rPr>
      </w:pPr>
      <w:r w:rsidRPr="00721B4D">
        <w:rPr>
          <w:rFonts w:asciiTheme="minorHAnsi" w:hAnsiTheme="minorHAnsi" w:cstheme="minorHAnsi"/>
        </w:rPr>
        <w:t>Telefon:</w:t>
      </w:r>
      <w:r w:rsidRPr="00721B4D">
        <w:rPr>
          <w:rFonts w:asciiTheme="minorHAnsi" w:hAnsiTheme="minorHAnsi" w:cstheme="minorHAnsi"/>
        </w:rPr>
        <w:tab/>
      </w:r>
      <w:r w:rsidRPr="00721B4D">
        <w:rPr>
          <w:rFonts w:asciiTheme="minorHAnsi" w:hAnsiTheme="minorHAnsi" w:cstheme="minorHAnsi"/>
        </w:rPr>
        <w:tab/>
      </w:r>
      <w:r w:rsidRPr="00721B4D">
        <w:rPr>
          <w:rFonts w:asciiTheme="minorHAnsi" w:hAnsiTheme="minorHAnsi" w:cstheme="minorHAnsi"/>
        </w:rPr>
        <w:tab/>
      </w:r>
      <w:r w:rsidRPr="00721B4D">
        <w:rPr>
          <w:rFonts w:asciiTheme="minorHAnsi" w:hAnsiTheme="minorHAnsi" w:cstheme="minorHAnsi"/>
        </w:rPr>
        <w:tab/>
      </w:r>
      <w:r w:rsidR="00721B4D">
        <w:rPr>
          <w:rFonts w:asciiTheme="minorHAnsi" w:hAnsiTheme="minorHAnsi" w:cstheme="minorHAnsi"/>
        </w:rPr>
        <w:tab/>
      </w:r>
      <w:r w:rsidR="00721B4D" w:rsidRPr="00721B4D">
        <w:rPr>
          <w:rFonts w:asciiTheme="minorHAnsi" w:hAnsiTheme="minorHAnsi" w:cstheme="minorHAnsi"/>
        </w:rPr>
        <w:t>601 390 350</w:t>
      </w:r>
    </w:p>
    <w:p w:rsidR="00451BB4" w:rsidRPr="00721B4D" w:rsidRDefault="00451BB4" w:rsidP="00721B4D">
      <w:pPr>
        <w:widowControl w:val="0"/>
        <w:tabs>
          <w:tab w:val="left" w:pos="3510"/>
          <w:tab w:val="left" w:pos="3960"/>
        </w:tabs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</w:rPr>
      </w:pPr>
      <w:r w:rsidRPr="00721B4D">
        <w:rPr>
          <w:rFonts w:asciiTheme="minorHAnsi" w:hAnsiTheme="minorHAnsi" w:cstheme="minorHAnsi"/>
        </w:rPr>
        <w:t>E-mail:</w:t>
      </w:r>
      <w:r w:rsidRPr="00721B4D">
        <w:rPr>
          <w:rFonts w:asciiTheme="minorHAnsi" w:hAnsiTheme="minorHAnsi" w:cstheme="minorHAnsi"/>
        </w:rPr>
        <w:tab/>
      </w:r>
      <w:r w:rsidR="00721B4D">
        <w:rPr>
          <w:rFonts w:asciiTheme="minorHAnsi" w:hAnsiTheme="minorHAnsi" w:cstheme="minorHAnsi"/>
        </w:rPr>
        <w:tab/>
      </w:r>
      <w:r w:rsidR="00721B4D">
        <w:rPr>
          <w:rFonts w:asciiTheme="minorHAnsi" w:hAnsiTheme="minorHAnsi" w:cstheme="minorHAnsi"/>
        </w:rPr>
        <w:tab/>
      </w:r>
      <w:r w:rsidR="00721B4D" w:rsidRPr="00721B4D">
        <w:rPr>
          <w:rFonts w:asciiTheme="minorHAnsi" w:hAnsiTheme="minorHAnsi" w:cstheme="minorHAnsi"/>
        </w:rPr>
        <w:t>zahorka</w:t>
      </w:r>
      <w:r w:rsidRPr="00721B4D">
        <w:rPr>
          <w:rFonts w:asciiTheme="minorHAnsi" w:hAnsiTheme="minorHAnsi" w:cstheme="minorHAnsi"/>
        </w:rPr>
        <w:t>@m</w:t>
      </w:r>
      <w:r w:rsidR="00721B4D" w:rsidRPr="00721B4D">
        <w:rPr>
          <w:rFonts w:asciiTheme="minorHAnsi" w:hAnsiTheme="minorHAnsi" w:cstheme="minorHAnsi"/>
        </w:rPr>
        <w:t>uzeumkolin</w:t>
      </w:r>
      <w:r w:rsidRPr="00721B4D">
        <w:rPr>
          <w:rFonts w:asciiTheme="minorHAnsi" w:hAnsiTheme="minorHAnsi" w:cstheme="minorHAnsi"/>
        </w:rPr>
        <w:t>.cz</w:t>
      </w:r>
      <w:r w:rsidRPr="00721B4D">
        <w:rPr>
          <w:rFonts w:asciiTheme="minorHAnsi" w:hAnsiTheme="minorHAnsi" w:cstheme="minorHAnsi"/>
        </w:rPr>
        <w:tab/>
      </w:r>
      <w:r w:rsidRPr="00721B4D">
        <w:rPr>
          <w:rFonts w:asciiTheme="minorHAnsi" w:hAnsiTheme="minorHAnsi" w:cstheme="minorHAnsi"/>
        </w:rPr>
        <w:tab/>
      </w:r>
    </w:p>
    <w:p w:rsidR="00451BB4" w:rsidRPr="00721B4D" w:rsidRDefault="00451BB4" w:rsidP="00721B4D">
      <w:pPr>
        <w:widowControl w:val="0"/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</w:rPr>
      </w:pPr>
      <w:r w:rsidRPr="00721B4D">
        <w:rPr>
          <w:rFonts w:asciiTheme="minorHAnsi" w:hAnsiTheme="minorHAnsi" w:cstheme="minorHAnsi"/>
        </w:rPr>
        <w:t>Bankovní spojení:</w:t>
      </w:r>
      <w:r w:rsidRPr="00721B4D">
        <w:rPr>
          <w:rFonts w:asciiTheme="minorHAnsi" w:hAnsiTheme="minorHAnsi" w:cstheme="minorHAnsi"/>
        </w:rPr>
        <w:tab/>
      </w:r>
      <w:r w:rsidR="00721B4D" w:rsidRPr="00721B4D">
        <w:rPr>
          <w:rFonts w:asciiTheme="minorHAnsi" w:hAnsiTheme="minorHAnsi" w:cstheme="minorHAnsi"/>
        </w:rPr>
        <w:tab/>
      </w:r>
      <w:r w:rsidR="00721B4D" w:rsidRPr="00721B4D">
        <w:rPr>
          <w:rFonts w:asciiTheme="minorHAnsi" w:hAnsiTheme="minorHAnsi" w:cstheme="minorHAnsi"/>
        </w:rPr>
        <w:tab/>
      </w:r>
      <w:proofErr w:type="spellStart"/>
      <w:r w:rsidR="0013523E">
        <w:rPr>
          <w:rFonts w:asciiTheme="minorHAnsi" w:hAnsiTheme="minorHAnsi" w:cstheme="minorHAnsi"/>
        </w:rPr>
        <w:t>xxxxxxxxxx</w:t>
      </w:r>
      <w:proofErr w:type="spellEnd"/>
    </w:p>
    <w:p w:rsidR="00451BB4" w:rsidRPr="00721B4D" w:rsidRDefault="00451BB4" w:rsidP="00721B4D">
      <w:pPr>
        <w:widowControl w:val="0"/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</w:rPr>
      </w:pPr>
      <w:r w:rsidRPr="00721B4D">
        <w:rPr>
          <w:rFonts w:asciiTheme="minorHAnsi" w:hAnsiTheme="minorHAnsi" w:cstheme="minorHAnsi"/>
        </w:rPr>
        <w:t>(dále jen objednatel)</w:t>
      </w:r>
    </w:p>
    <w:p w:rsidR="00451BB4" w:rsidRPr="00721B4D" w:rsidRDefault="00451BB4" w:rsidP="00721B4D">
      <w:pPr>
        <w:widowControl w:val="0"/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</w:rPr>
      </w:pPr>
    </w:p>
    <w:p w:rsidR="00305D6B" w:rsidRPr="00305D6B" w:rsidRDefault="00451BB4" w:rsidP="00305D6B">
      <w:pPr>
        <w:spacing w:line="276" w:lineRule="auto"/>
        <w:ind w:firstLine="537"/>
        <w:rPr>
          <w:rFonts w:asciiTheme="minorHAnsi" w:hAnsiTheme="minorHAnsi" w:cstheme="minorHAnsi"/>
        </w:rPr>
      </w:pPr>
      <w:r w:rsidRPr="00305D6B">
        <w:rPr>
          <w:rFonts w:asciiTheme="minorHAnsi" w:hAnsiTheme="minorHAnsi" w:cstheme="minorHAnsi"/>
          <w:u w:val="single"/>
        </w:rPr>
        <w:t>Zhotovitel</w:t>
      </w:r>
      <w:r w:rsidRPr="00305D6B">
        <w:rPr>
          <w:rFonts w:asciiTheme="minorHAnsi" w:hAnsiTheme="minorHAnsi" w:cstheme="minorHAnsi"/>
        </w:rPr>
        <w:t>:</w:t>
      </w:r>
      <w:r w:rsidRPr="00305D6B">
        <w:rPr>
          <w:rFonts w:asciiTheme="minorHAnsi" w:hAnsiTheme="minorHAnsi" w:cstheme="minorHAnsi"/>
        </w:rPr>
        <w:tab/>
      </w:r>
      <w:r w:rsidRPr="00305D6B">
        <w:rPr>
          <w:rFonts w:asciiTheme="minorHAnsi" w:hAnsiTheme="minorHAnsi" w:cstheme="minorHAnsi"/>
        </w:rPr>
        <w:tab/>
      </w:r>
      <w:r w:rsidRPr="00305D6B">
        <w:rPr>
          <w:rFonts w:asciiTheme="minorHAnsi" w:hAnsiTheme="minorHAnsi" w:cstheme="minorHAnsi"/>
        </w:rPr>
        <w:tab/>
      </w:r>
      <w:r w:rsidRPr="00305D6B">
        <w:rPr>
          <w:rFonts w:asciiTheme="minorHAnsi" w:hAnsiTheme="minorHAnsi" w:cstheme="minorHAnsi"/>
        </w:rPr>
        <w:tab/>
      </w:r>
      <w:r w:rsidR="006F27E1">
        <w:rPr>
          <w:rFonts w:asciiTheme="minorHAnsi" w:hAnsiTheme="minorHAnsi" w:cstheme="minorHAnsi"/>
        </w:rPr>
        <w:t>IHARCH s.r.o.</w:t>
      </w:r>
    </w:p>
    <w:p w:rsidR="00451BB4" w:rsidRDefault="00451BB4" w:rsidP="00305D6B">
      <w:pPr>
        <w:spacing w:line="276" w:lineRule="auto"/>
        <w:ind w:firstLine="537"/>
        <w:rPr>
          <w:rFonts w:asciiTheme="minorHAnsi" w:hAnsiTheme="minorHAnsi" w:cstheme="minorHAnsi"/>
        </w:rPr>
      </w:pPr>
      <w:r w:rsidRPr="00305D6B">
        <w:rPr>
          <w:rFonts w:asciiTheme="minorHAnsi" w:hAnsiTheme="minorHAnsi" w:cstheme="minorHAnsi"/>
        </w:rPr>
        <w:t>Se sídlem</w:t>
      </w:r>
      <w:r w:rsidRPr="00305D6B">
        <w:rPr>
          <w:rFonts w:asciiTheme="minorHAnsi" w:hAnsiTheme="minorHAnsi" w:cstheme="minorHAnsi"/>
        </w:rPr>
        <w:tab/>
      </w:r>
      <w:r w:rsidRPr="00305D6B">
        <w:rPr>
          <w:rFonts w:asciiTheme="minorHAnsi" w:hAnsiTheme="minorHAnsi" w:cstheme="minorHAnsi"/>
        </w:rPr>
        <w:tab/>
      </w:r>
      <w:r w:rsidRPr="00305D6B">
        <w:rPr>
          <w:rFonts w:asciiTheme="minorHAnsi" w:hAnsiTheme="minorHAnsi" w:cstheme="minorHAnsi"/>
        </w:rPr>
        <w:tab/>
      </w:r>
      <w:r w:rsidRPr="00305D6B">
        <w:rPr>
          <w:rFonts w:asciiTheme="minorHAnsi" w:hAnsiTheme="minorHAnsi" w:cstheme="minorHAnsi"/>
        </w:rPr>
        <w:tab/>
      </w:r>
      <w:r w:rsidR="006F27E1">
        <w:rPr>
          <w:rFonts w:asciiTheme="minorHAnsi" w:hAnsiTheme="minorHAnsi" w:cstheme="minorHAnsi"/>
        </w:rPr>
        <w:t>Nad Údolím 351/70, 147 00, Praha 4</w:t>
      </w:r>
    </w:p>
    <w:p w:rsidR="006F27E1" w:rsidRPr="00305D6B" w:rsidRDefault="006F27E1" w:rsidP="00305D6B">
      <w:pPr>
        <w:spacing w:line="276" w:lineRule="auto"/>
        <w:ind w:firstLine="53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Zastoupený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Irena </w:t>
      </w:r>
      <w:proofErr w:type="spellStart"/>
      <w:r>
        <w:rPr>
          <w:rFonts w:asciiTheme="minorHAnsi" w:hAnsiTheme="minorHAnsi" w:cstheme="minorHAnsi"/>
        </w:rPr>
        <w:t>Hrabincová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Dipl</w:t>
      </w:r>
      <w:proofErr w:type="spellEnd"/>
      <w:r>
        <w:rPr>
          <w:rFonts w:asciiTheme="minorHAnsi" w:hAnsiTheme="minorHAnsi" w:cstheme="minorHAnsi"/>
        </w:rPr>
        <w:t>. Arch. (jednatel)</w:t>
      </w:r>
    </w:p>
    <w:p w:rsidR="00305D6B" w:rsidRPr="00305D6B" w:rsidRDefault="00451BB4" w:rsidP="00305D6B">
      <w:pPr>
        <w:widowControl w:val="0"/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</w:rPr>
      </w:pPr>
      <w:r w:rsidRPr="00305D6B">
        <w:rPr>
          <w:rFonts w:asciiTheme="minorHAnsi" w:hAnsiTheme="minorHAnsi" w:cstheme="minorHAnsi"/>
        </w:rPr>
        <w:t>Telefon:</w:t>
      </w:r>
      <w:r w:rsidRPr="00305D6B">
        <w:rPr>
          <w:rFonts w:asciiTheme="minorHAnsi" w:hAnsiTheme="minorHAnsi" w:cstheme="minorHAnsi"/>
        </w:rPr>
        <w:tab/>
      </w:r>
      <w:r w:rsidRPr="00305D6B">
        <w:rPr>
          <w:rFonts w:asciiTheme="minorHAnsi" w:hAnsiTheme="minorHAnsi" w:cstheme="minorHAnsi"/>
        </w:rPr>
        <w:tab/>
      </w:r>
      <w:r w:rsidRPr="00305D6B">
        <w:rPr>
          <w:rFonts w:asciiTheme="minorHAnsi" w:hAnsiTheme="minorHAnsi" w:cstheme="minorHAnsi"/>
        </w:rPr>
        <w:tab/>
      </w:r>
      <w:r w:rsidRPr="00305D6B">
        <w:rPr>
          <w:rFonts w:asciiTheme="minorHAnsi" w:hAnsiTheme="minorHAnsi" w:cstheme="minorHAnsi"/>
        </w:rPr>
        <w:tab/>
      </w:r>
      <w:r w:rsidR="00305D6B">
        <w:rPr>
          <w:rFonts w:asciiTheme="minorHAnsi" w:hAnsiTheme="minorHAnsi" w:cstheme="minorHAnsi"/>
        </w:rPr>
        <w:tab/>
      </w:r>
    </w:p>
    <w:p w:rsidR="00451BB4" w:rsidRPr="00305D6B" w:rsidRDefault="00451BB4" w:rsidP="00305D6B">
      <w:pPr>
        <w:widowControl w:val="0"/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</w:rPr>
      </w:pPr>
      <w:r w:rsidRPr="00305D6B">
        <w:rPr>
          <w:rFonts w:asciiTheme="minorHAnsi" w:hAnsiTheme="minorHAnsi" w:cstheme="minorHAnsi"/>
        </w:rPr>
        <w:t>IČ:</w:t>
      </w:r>
      <w:r w:rsidRPr="00305D6B">
        <w:rPr>
          <w:rFonts w:asciiTheme="minorHAnsi" w:hAnsiTheme="minorHAnsi" w:cstheme="minorHAnsi"/>
        </w:rPr>
        <w:tab/>
      </w:r>
      <w:r w:rsidRPr="00305D6B">
        <w:rPr>
          <w:rFonts w:asciiTheme="minorHAnsi" w:hAnsiTheme="minorHAnsi" w:cstheme="minorHAnsi"/>
        </w:rPr>
        <w:tab/>
      </w:r>
      <w:r w:rsidRPr="00305D6B">
        <w:rPr>
          <w:rFonts w:asciiTheme="minorHAnsi" w:hAnsiTheme="minorHAnsi" w:cstheme="minorHAnsi"/>
        </w:rPr>
        <w:tab/>
      </w:r>
      <w:r w:rsidR="00305D6B">
        <w:rPr>
          <w:rFonts w:asciiTheme="minorHAnsi" w:hAnsiTheme="minorHAnsi" w:cstheme="minorHAnsi"/>
        </w:rPr>
        <w:tab/>
      </w:r>
      <w:r w:rsidR="00305D6B">
        <w:rPr>
          <w:rFonts w:asciiTheme="minorHAnsi" w:hAnsiTheme="minorHAnsi" w:cstheme="minorHAnsi"/>
        </w:rPr>
        <w:tab/>
      </w:r>
      <w:r w:rsidR="006F27E1">
        <w:rPr>
          <w:rFonts w:asciiTheme="minorHAnsi" w:hAnsiTheme="minorHAnsi" w:cstheme="minorHAnsi"/>
        </w:rPr>
        <w:t>247 63 845</w:t>
      </w:r>
    </w:p>
    <w:p w:rsidR="00451BB4" w:rsidRPr="00305D6B" w:rsidRDefault="00451BB4" w:rsidP="00305D6B">
      <w:pPr>
        <w:widowControl w:val="0"/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</w:rPr>
      </w:pPr>
      <w:r w:rsidRPr="00305D6B">
        <w:rPr>
          <w:rFonts w:asciiTheme="minorHAnsi" w:hAnsiTheme="minorHAnsi" w:cstheme="minorHAnsi"/>
        </w:rPr>
        <w:t>DIČ:</w:t>
      </w:r>
      <w:r w:rsidRPr="00305D6B">
        <w:rPr>
          <w:rFonts w:asciiTheme="minorHAnsi" w:hAnsiTheme="minorHAnsi" w:cstheme="minorHAnsi"/>
        </w:rPr>
        <w:tab/>
      </w:r>
      <w:r w:rsidRPr="00305D6B">
        <w:rPr>
          <w:rFonts w:asciiTheme="minorHAnsi" w:hAnsiTheme="minorHAnsi" w:cstheme="minorHAnsi"/>
        </w:rPr>
        <w:tab/>
      </w:r>
      <w:r w:rsidRPr="00305D6B">
        <w:rPr>
          <w:rFonts w:asciiTheme="minorHAnsi" w:hAnsiTheme="minorHAnsi" w:cstheme="minorHAnsi"/>
        </w:rPr>
        <w:tab/>
      </w:r>
      <w:r w:rsidRPr="00305D6B">
        <w:rPr>
          <w:rFonts w:asciiTheme="minorHAnsi" w:hAnsiTheme="minorHAnsi" w:cstheme="minorHAnsi"/>
        </w:rPr>
        <w:tab/>
      </w:r>
      <w:r w:rsidR="006F27E1">
        <w:rPr>
          <w:rFonts w:asciiTheme="minorHAnsi" w:hAnsiTheme="minorHAnsi" w:cstheme="minorHAnsi"/>
        </w:rPr>
        <w:tab/>
        <w:t>CZ 247 63 845</w:t>
      </w:r>
    </w:p>
    <w:p w:rsidR="00305D6B" w:rsidRDefault="00451BB4" w:rsidP="00305D6B">
      <w:pPr>
        <w:widowControl w:val="0"/>
        <w:autoSpaceDE w:val="0"/>
        <w:autoSpaceDN w:val="0"/>
        <w:adjustRightInd w:val="0"/>
        <w:spacing w:line="276" w:lineRule="auto"/>
        <w:ind w:left="537"/>
        <w:jc w:val="both"/>
        <w:rPr>
          <w:rFonts w:ascii="Calibri" w:hAnsi="Calibri" w:cs="Calibri"/>
        </w:rPr>
      </w:pPr>
      <w:r w:rsidRPr="00305D6B">
        <w:rPr>
          <w:rFonts w:asciiTheme="minorHAnsi" w:hAnsiTheme="minorHAnsi" w:cstheme="minorHAnsi"/>
        </w:rPr>
        <w:t>E-mail:</w:t>
      </w:r>
      <w:r w:rsidRPr="00305D6B">
        <w:rPr>
          <w:rFonts w:asciiTheme="minorHAnsi" w:hAnsiTheme="minorHAnsi" w:cstheme="minorHAnsi"/>
        </w:rPr>
        <w:tab/>
      </w:r>
      <w:r w:rsidRPr="00305D6B">
        <w:rPr>
          <w:rFonts w:asciiTheme="minorHAnsi" w:hAnsiTheme="minorHAnsi" w:cstheme="minorHAnsi"/>
        </w:rPr>
        <w:tab/>
      </w:r>
      <w:r w:rsidRPr="00305D6B">
        <w:rPr>
          <w:rFonts w:asciiTheme="minorHAnsi" w:hAnsiTheme="minorHAnsi" w:cstheme="minorHAnsi"/>
        </w:rPr>
        <w:tab/>
      </w:r>
      <w:r w:rsidRPr="00305D6B">
        <w:rPr>
          <w:rFonts w:asciiTheme="minorHAnsi" w:hAnsiTheme="minorHAnsi" w:cstheme="minorHAnsi"/>
        </w:rPr>
        <w:tab/>
      </w:r>
      <w:r w:rsidR="00305D6B">
        <w:rPr>
          <w:rFonts w:asciiTheme="minorHAnsi" w:hAnsiTheme="minorHAnsi" w:cstheme="minorHAnsi"/>
        </w:rPr>
        <w:tab/>
      </w:r>
    </w:p>
    <w:p w:rsidR="00451BB4" w:rsidRPr="00305D6B" w:rsidRDefault="00451BB4" w:rsidP="00305D6B">
      <w:pPr>
        <w:widowControl w:val="0"/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</w:rPr>
      </w:pPr>
      <w:r w:rsidRPr="00305D6B">
        <w:rPr>
          <w:rFonts w:asciiTheme="minorHAnsi" w:hAnsiTheme="minorHAnsi" w:cstheme="minorHAnsi"/>
        </w:rPr>
        <w:t>Bankovní spojení:</w:t>
      </w:r>
      <w:r w:rsidRPr="00305D6B">
        <w:rPr>
          <w:rFonts w:asciiTheme="minorHAnsi" w:hAnsiTheme="minorHAnsi" w:cstheme="minorHAnsi"/>
        </w:rPr>
        <w:tab/>
      </w:r>
      <w:r w:rsidRPr="00305D6B">
        <w:rPr>
          <w:rFonts w:asciiTheme="minorHAnsi" w:hAnsiTheme="minorHAnsi" w:cstheme="minorHAnsi"/>
        </w:rPr>
        <w:tab/>
      </w:r>
      <w:r w:rsidRPr="00305D6B">
        <w:rPr>
          <w:rFonts w:asciiTheme="minorHAnsi" w:hAnsiTheme="minorHAnsi" w:cstheme="minorHAnsi"/>
        </w:rPr>
        <w:tab/>
      </w:r>
    </w:p>
    <w:p w:rsidR="00451BB4" w:rsidRPr="00721B4D" w:rsidRDefault="00451BB4" w:rsidP="00721B4D">
      <w:pPr>
        <w:widowControl w:val="0"/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</w:rPr>
      </w:pPr>
      <w:r w:rsidRPr="00721B4D">
        <w:rPr>
          <w:rFonts w:asciiTheme="minorHAnsi" w:hAnsiTheme="minorHAnsi" w:cstheme="minorHAnsi"/>
        </w:rPr>
        <w:t>(dále jen zhotovitel)</w:t>
      </w:r>
    </w:p>
    <w:p w:rsidR="00451BB4" w:rsidRPr="00721B4D" w:rsidRDefault="00451BB4" w:rsidP="00721B4D">
      <w:pPr>
        <w:widowControl w:val="0"/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</w:rPr>
      </w:pPr>
    </w:p>
    <w:p w:rsidR="00721B4D" w:rsidRPr="00721B4D" w:rsidRDefault="00721B4D" w:rsidP="00721B4D">
      <w:pPr>
        <w:widowControl w:val="0"/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</w:rPr>
      </w:pPr>
    </w:p>
    <w:p w:rsidR="00451BB4" w:rsidRPr="00721B4D" w:rsidRDefault="00451BB4" w:rsidP="00721B4D">
      <w:pPr>
        <w:widowControl w:val="0"/>
        <w:autoSpaceDE w:val="0"/>
        <w:autoSpaceDN w:val="0"/>
        <w:adjustRightInd w:val="0"/>
        <w:spacing w:line="276" w:lineRule="auto"/>
        <w:ind w:left="537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21B4D">
        <w:rPr>
          <w:rFonts w:asciiTheme="minorHAnsi" w:hAnsiTheme="minorHAnsi" w:cstheme="minorHAnsi"/>
          <w:b/>
          <w:bCs/>
          <w:sz w:val="28"/>
          <w:szCs w:val="28"/>
        </w:rPr>
        <w:t>II. Předmět smlouvy</w:t>
      </w:r>
    </w:p>
    <w:p w:rsidR="007D4BD8" w:rsidRPr="00721B4D" w:rsidRDefault="00451BB4" w:rsidP="00721B4D">
      <w:pPr>
        <w:spacing w:line="276" w:lineRule="auto"/>
        <w:ind w:firstLine="537"/>
        <w:jc w:val="both"/>
        <w:rPr>
          <w:rFonts w:asciiTheme="minorHAnsi" w:hAnsiTheme="minorHAnsi" w:cstheme="minorHAnsi"/>
          <w:b/>
        </w:rPr>
      </w:pPr>
      <w:r w:rsidRPr="00721B4D">
        <w:rPr>
          <w:rFonts w:asciiTheme="minorHAnsi" w:hAnsiTheme="minorHAnsi" w:cstheme="minorHAnsi"/>
        </w:rPr>
        <w:t xml:space="preserve">Předmětem této smlouvy je </w:t>
      </w:r>
      <w:r w:rsidRPr="00B47D27">
        <w:rPr>
          <w:rFonts w:asciiTheme="minorHAnsi" w:hAnsiTheme="minorHAnsi" w:cstheme="minorHAnsi"/>
          <w:b/>
          <w:bCs/>
          <w:sz w:val="28"/>
          <w:szCs w:val="28"/>
        </w:rPr>
        <w:t>provedení výkonu autorského dozoru (AD)</w:t>
      </w:r>
      <w:r w:rsidR="00DB06D2" w:rsidRPr="00B47D27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243C3C" w:rsidRPr="00B47D27">
        <w:rPr>
          <w:rFonts w:asciiTheme="minorHAnsi" w:hAnsiTheme="minorHAnsi" w:cstheme="minorHAnsi"/>
          <w:b/>
          <w:bCs/>
          <w:sz w:val="28"/>
          <w:szCs w:val="28"/>
        </w:rPr>
        <w:t xml:space="preserve">na </w:t>
      </w:r>
      <w:r w:rsidR="00D20479" w:rsidRPr="00B47D27">
        <w:rPr>
          <w:rFonts w:asciiTheme="minorHAnsi" w:hAnsiTheme="minorHAnsi" w:cstheme="minorHAnsi"/>
          <w:b/>
          <w:bCs/>
          <w:sz w:val="28"/>
          <w:szCs w:val="28"/>
        </w:rPr>
        <w:t>akci</w:t>
      </w:r>
      <w:r w:rsidR="00D20479" w:rsidRPr="00721B4D">
        <w:rPr>
          <w:rFonts w:asciiTheme="minorHAnsi" w:hAnsiTheme="minorHAnsi" w:cstheme="minorHAnsi"/>
          <w:b/>
          <w:bCs/>
        </w:rPr>
        <w:t xml:space="preserve"> </w:t>
      </w:r>
    </w:p>
    <w:p w:rsidR="005B2D2C" w:rsidRPr="005B2D2C" w:rsidRDefault="005B2D2C" w:rsidP="005B2D2C">
      <w:pPr>
        <w:pStyle w:val="AKFZFnormln"/>
        <w:spacing w:before="10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B2D2C">
        <w:rPr>
          <w:rFonts w:asciiTheme="minorHAnsi" w:hAnsiTheme="minorHAnsi" w:cstheme="minorHAnsi"/>
          <w:b/>
          <w:sz w:val="28"/>
          <w:szCs w:val="28"/>
        </w:rPr>
        <w:t xml:space="preserve">„Zastřešení objektu a zajištění zdiva severního křídla jádra tvrze v </w:t>
      </w:r>
      <w:proofErr w:type="spellStart"/>
      <w:r w:rsidRPr="005B2D2C">
        <w:rPr>
          <w:rFonts w:asciiTheme="minorHAnsi" w:hAnsiTheme="minorHAnsi" w:cstheme="minorHAnsi"/>
          <w:b/>
          <w:sz w:val="28"/>
          <w:szCs w:val="28"/>
        </w:rPr>
        <w:t>Hradeníně</w:t>
      </w:r>
      <w:proofErr w:type="spellEnd"/>
      <w:r w:rsidRPr="005B2D2C">
        <w:rPr>
          <w:rFonts w:asciiTheme="minorHAnsi" w:hAnsiTheme="minorHAnsi" w:cstheme="minorHAnsi"/>
          <w:b/>
          <w:sz w:val="28"/>
          <w:szCs w:val="28"/>
        </w:rPr>
        <w:t>“</w:t>
      </w:r>
    </w:p>
    <w:p w:rsidR="00326AB1" w:rsidRPr="00721B4D" w:rsidRDefault="00326AB1" w:rsidP="00721B4D">
      <w:pPr>
        <w:spacing w:line="276" w:lineRule="auto"/>
        <w:ind w:left="537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:rsidR="00451BB4" w:rsidRPr="00721B4D" w:rsidRDefault="00451BB4" w:rsidP="00721B4D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u w:val="single"/>
        </w:rPr>
      </w:pPr>
    </w:p>
    <w:p w:rsidR="00451BB4" w:rsidRPr="00721B4D" w:rsidRDefault="00451BB4" w:rsidP="00721B4D">
      <w:pPr>
        <w:widowControl w:val="0"/>
        <w:autoSpaceDE w:val="0"/>
        <w:autoSpaceDN w:val="0"/>
        <w:adjustRightInd w:val="0"/>
        <w:spacing w:line="276" w:lineRule="auto"/>
        <w:ind w:left="537"/>
        <w:rPr>
          <w:rFonts w:asciiTheme="minorHAnsi" w:hAnsiTheme="minorHAnsi" w:cstheme="minorHAnsi"/>
        </w:rPr>
      </w:pPr>
      <w:r w:rsidRPr="00721B4D">
        <w:rPr>
          <w:rFonts w:asciiTheme="minorHAnsi" w:hAnsiTheme="minorHAnsi" w:cstheme="minorHAnsi"/>
        </w:rPr>
        <w:t xml:space="preserve">V rozsahu obvyklém, odpovídajícím nárokům stavby </w:t>
      </w:r>
      <w:r w:rsidR="00243C3C" w:rsidRPr="00721B4D">
        <w:rPr>
          <w:rFonts w:asciiTheme="minorHAnsi" w:hAnsiTheme="minorHAnsi" w:cstheme="minorHAnsi"/>
        </w:rPr>
        <w:t>a poskytnutí součinnosti s objednatelem</w:t>
      </w:r>
      <w:r w:rsidRPr="00721B4D">
        <w:rPr>
          <w:rFonts w:asciiTheme="minorHAnsi" w:hAnsiTheme="minorHAnsi" w:cstheme="minorHAnsi"/>
        </w:rPr>
        <w:t xml:space="preserve"> a zhotovitelem.</w:t>
      </w:r>
    </w:p>
    <w:p w:rsidR="00451BB4" w:rsidRPr="00721B4D" w:rsidRDefault="00451BB4" w:rsidP="00721B4D">
      <w:pPr>
        <w:widowControl w:val="0"/>
        <w:autoSpaceDE w:val="0"/>
        <w:autoSpaceDN w:val="0"/>
        <w:adjustRightInd w:val="0"/>
        <w:spacing w:line="276" w:lineRule="auto"/>
        <w:ind w:left="537"/>
        <w:rPr>
          <w:rFonts w:asciiTheme="minorHAnsi" w:hAnsiTheme="minorHAnsi" w:cstheme="minorHAnsi"/>
        </w:rPr>
      </w:pPr>
      <w:r w:rsidRPr="00721B4D">
        <w:rPr>
          <w:rFonts w:asciiTheme="minorHAnsi" w:hAnsiTheme="minorHAnsi" w:cstheme="minorHAnsi"/>
        </w:rPr>
        <w:t>Autorsk</w:t>
      </w:r>
      <w:r w:rsidR="00721B4D" w:rsidRPr="00721B4D">
        <w:rPr>
          <w:rFonts w:asciiTheme="minorHAnsi" w:hAnsiTheme="minorHAnsi" w:cstheme="minorHAnsi"/>
        </w:rPr>
        <w:t>ý</w:t>
      </w:r>
      <w:r w:rsidRPr="00721B4D">
        <w:rPr>
          <w:rFonts w:asciiTheme="minorHAnsi" w:hAnsiTheme="minorHAnsi" w:cstheme="minorHAnsi"/>
        </w:rPr>
        <w:t xml:space="preserve"> dozor</w:t>
      </w:r>
      <w:r w:rsidR="00721B4D" w:rsidRPr="00721B4D">
        <w:rPr>
          <w:rFonts w:asciiTheme="minorHAnsi" w:hAnsiTheme="minorHAnsi" w:cstheme="minorHAnsi"/>
        </w:rPr>
        <w:t xml:space="preserve"> zahrnuje</w:t>
      </w:r>
      <w:r w:rsidRPr="00721B4D">
        <w:rPr>
          <w:rFonts w:asciiTheme="minorHAnsi" w:hAnsiTheme="minorHAnsi" w:cstheme="minorHAnsi"/>
        </w:rPr>
        <w:t>:</w:t>
      </w:r>
    </w:p>
    <w:p w:rsidR="00451BB4" w:rsidRPr="00721B4D" w:rsidRDefault="00721B4D" w:rsidP="00721B4D">
      <w:pPr>
        <w:widowControl w:val="0"/>
        <w:autoSpaceDE w:val="0"/>
        <w:autoSpaceDN w:val="0"/>
        <w:adjustRightInd w:val="0"/>
        <w:spacing w:line="276" w:lineRule="auto"/>
        <w:ind w:left="53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 Účast na</w:t>
      </w:r>
      <w:r w:rsidR="00451BB4" w:rsidRPr="00721B4D">
        <w:rPr>
          <w:rFonts w:asciiTheme="minorHAnsi" w:hAnsiTheme="minorHAnsi" w:cstheme="minorHAnsi"/>
        </w:rPr>
        <w:t xml:space="preserve"> kontrolních dnech stavby dle potřeb objednatele a zhotovitele stavby.</w:t>
      </w:r>
    </w:p>
    <w:p w:rsidR="00451BB4" w:rsidRPr="00721B4D" w:rsidRDefault="00451BB4" w:rsidP="00721B4D">
      <w:pPr>
        <w:widowControl w:val="0"/>
        <w:autoSpaceDE w:val="0"/>
        <w:autoSpaceDN w:val="0"/>
        <w:adjustRightInd w:val="0"/>
        <w:spacing w:line="276" w:lineRule="auto"/>
        <w:ind w:left="537"/>
        <w:rPr>
          <w:rFonts w:asciiTheme="minorHAnsi" w:hAnsiTheme="minorHAnsi" w:cstheme="minorHAnsi"/>
        </w:rPr>
      </w:pPr>
      <w:r w:rsidRPr="00721B4D">
        <w:rPr>
          <w:rFonts w:asciiTheme="minorHAnsi" w:hAnsiTheme="minorHAnsi" w:cstheme="minorHAnsi"/>
        </w:rPr>
        <w:t>2. Ostatní součinnost při provádění stavby.</w:t>
      </w:r>
    </w:p>
    <w:p w:rsidR="00451BB4" w:rsidRPr="00721B4D" w:rsidRDefault="00451BB4" w:rsidP="00721B4D">
      <w:pPr>
        <w:widowControl w:val="0"/>
        <w:autoSpaceDE w:val="0"/>
        <w:autoSpaceDN w:val="0"/>
        <w:adjustRightInd w:val="0"/>
        <w:spacing w:line="276" w:lineRule="auto"/>
        <w:ind w:left="537"/>
        <w:rPr>
          <w:rFonts w:asciiTheme="minorHAnsi" w:hAnsiTheme="minorHAnsi" w:cstheme="minorHAnsi"/>
        </w:rPr>
      </w:pPr>
      <w:r w:rsidRPr="00721B4D">
        <w:rPr>
          <w:rFonts w:asciiTheme="minorHAnsi" w:hAnsiTheme="minorHAnsi" w:cstheme="minorHAnsi"/>
        </w:rPr>
        <w:t>3. Účast na předání a převzetí díla.</w:t>
      </w:r>
    </w:p>
    <w:p w:rsidR="00451BB4" w:rsidRPr="00721B4D" w:rsidRDefault="00DB06D2" w:rsidP="00721B4D">
      <w:pPr>
        <w:widowControl w:val="0"/>
        <w:autoSpaceDE w:val="0"/>
        <w:autoSpaceDN w:val="0"/>
        <w:adjustRightInd w:val="0"/>
        <w:spacing w:line="276" w:lineRule="auto"/>
        <w:ind w:left="537"/>
        <w:rPr>
          <w:rFonts w:asciiTheme="minorHAnsi" w:hAnsiTheme="minorHAnsi" w:cstheme="minorHAnsi"/>
        </w:rPr>
      </w:pPr>
      <w:r w:rsidRPr="00721B4D">
        <w:rPr>
          <w:rFonts w:asciiTheme="minorHAnsi" w:hAnsiTheme="minorHAnsi" w:cstheme="minorHAnsi"/>
        </w:rPr>
        <w:t>4. Průběžná kontrola technicko</w:t>
      </w:r>
      <w:r w:rsidR="00451BB4" w:rsidRPr="00721B4D">
        <w:rPr>
          <w:rFonts w:asciiTheme="minorHAnsi" w:hAnsiTheme="minorHAnsi" w:cstheme="minorHAnsi"/>
        </w:rPr>
        <w:t>ekonomického, architektonického a výtvarného řešení projektové dokumentace s přihlédnutím k podmínkám stanoveným ve stavebním řízení.</w:t>
      </w:r>
    </w:p>
    <w:p w:rsidR="00451BB4" w:rsidRPr="00721B4D" w:rsidRDefault="00451BB4" w:rsidP="00721B4D">
      <w:pPr>
        <w:widowControl w:val="0"/>
        <w:autoSpaceDE w:val="0"/>
        <w:autoSpaceDN w:val="0"/>
        <w:adjustRightInd w:val="0"/>
        <w:spacing w:line="276" w:lineRule="auto"/>
        <w:ind w:left="537"/>
        <w:rPr>
          <w:rFonts w:asciiTheme="minorHAnsi" w:hAnsiTheme="minorHAnsi" w:cstheme="minorHAnsi"/>
        </w:rPr>
      </w:pPr>
      <w:r w:rsidRPr="00721B4D">
        <w:rPr>
          <w:rFonts w:asciiTheme="minorHAnsi" w:hAnsiTheme="minorHAnsi" w:cstheme="minorHAnsi"/>
        </w:rPr>
        <w:lastRenderedPageBreak/>
        <w:t>5. Nutná koordinace potřebná pro plynulost stavby.</w:t>
      </w:r>
    </w:p>
    <w:p w:rsidR="00451BB4" w:rsidRPr="00721B4D" w:rsidRDefault="00451BB4" w:rsidP="00721B4D">
      <w:pPr>
        <w:widowControl w:val="0"/>
        <w:autoSpaceDE w:val="0"/>
        <w:autoSpaceDN w:val="0"/>
        <w:adjustRightInd w:val="0"/>
        <w:spacing w:line="276" w:lineRule="auto"/>
        <w:ind w:left="537"/>
        <w:rPr>
          <w:rFonts w:asciiTheme="minorHAnsi" w:hAnsiTheme="minorHAnsi" w:cstheme="minorHAnsi"/>
        </w:rPr>
      </w:pPr>
      <w:r w:rsidRPr="00721B4D">
        <w:rPr>
          <w:rFonts w:asciiTheme="minorHAnsi" w:hAnsiTheme="minorHAnsi" w:cstheme="minorHAnsi"/>
        </w:rPr>
        <w:t>6. Posuzování návrhů zhotovitele stavby na odchylky a změny oproti projektové dokumentaci a účast při projednávání změn s objednatelem a zhotovitelem stavby.</w:t>
      </w:r>
    </w:p>
    <w:p w:rsidR="00451BB4" w:rsidRPr="00721B4D" w:rsidRDefault="00451BB4" w:rsidP="00721B4D">
      <w:pPr>
        <w:widowControl w:val="0"/>
        <w:autoSpaceDE w:val="0"/>
        <w:autoSpaceDN w:val="0"/>
        <w:adjustRightInd w:val="0"/>
        <w:spacing w:line="276" w:lineRule="auto"/>
        <w:ind w:left="537"/>
        <w:rPr>
          <w:rFonts w:asciiTheme="minorHAnsi" w:hAnsiTheme="minorHAnsi" w:cstheme="minorHAnsi"/>
        </w:rPr>
      </w:pPr>
      <w:r w:rsidRPr="00721B4D">
        <w:rPr>
          <w:rFonts w:asciiTheme="minorHAnsi" w:hAnsiTheme="minorHAnsi" w:cstheme="minorHAnsi"/>
        </w:rPr>
        <w:t>7. Sledování postupu výstavby z technického hlediska.</w:t>
      </w:r>
    </w:p>
    <w:p w:rsidR="00451BB4" w:rsidRPr="00721B4D" w:rsidRDefault="00451BB4" w:rsidP="00721B4D">
      <w:pPr>
        <w:widowControl w:val="0"/>
        <w:autoSpaceDE w:val="0"/>
        <w:autoSpaceDN w:val="0"/>
        <w:adjustRightInd w:val="0"/>
        <w:spacing w:line="276" w:lineRule="auto"/>
        <w:ind w:left="537"/>
        <w:rPr>
          <w:rFonts w:asciiTheme="minorHAnsi" w:hAnsiTheme="minorHAnsi" w:cstheme="minorHAnsi"/>
        </w:rPr>
      </w:pPr>
      <w:r w:rsidRPr="00721B4D">
        <w:rPr>
          <w:rFonts w:asciiTheme="minorHAnsi" w:hAnsiTheme="minorHAnsi" w:cstheme="minorHAnsi"/>
        </w:rPr>
        <w:t>8. Projektové řešení rozporů mezi projektovou dokumentací a skutečným stavem</w:t>
      </w:r>
      <w:r w:rsidR="00DB06D2" w:rsidRPr="00721B4D">
        <w:rPr>
          <w:rFonts w:asciiTheme="minorHAnsi" w:hAnsiTheme="minorHAnsi" w:cstheme="minorHAnsi"/>
        </w:rPr>
        <w:t xml:space="preserve"> </w:t>
      </w:r>
      <w:r w:rsidRPr="00721B4D">
        <w:rPr>
          <w:rFonts w:asciiTheme="minorHAnsi" w:hAnsiTheme="minorHAnsi" w:cstheme="minorHAnsi"/>
        </w:rPr>
        <w:t>stavby. Potřebné projektové řešení těchto změn vyvolaných objednatelem bude provedeno za úhradu.</w:t>
      </w:r>
    </w:p>
    <w:p w:rsidR="00451BB4" w:rsidRPr="00721B4D" w:rsidRDefault="00451BB4" w:rsidP="00721B4D">
      <w:pPr>
        <w:widowControl w:val="0"/>
        <w:autoSpaceDE w:val="0"/>
        <w:autoSpaceDN w:val="0"/>
        <w:adjustRightInd w:val="0"/>
        <w:spacing w:line="276" w:lineRule="auto"/>
        <w:ind w:left="537"/>
        <w:rPr>
          <w:rFonts w:asciiTheme="minorHAnsi" w:hAnsiTheme="minorHAnsi" w:cstheme="minorHAnsi"/>
        </w:rPr>
      </w:pPr>
      <w:r w:rsidRPr="00721B4D">
        <w:rPr>
          <w:rFonts w:asciiTheme="minorHAnsi" w:hAnsiTheme="minorHAnsi" w:cstheme="minorHAnsi"/>
        </w:rPr>
        <w:t>9. Projektové řešení závad v projektové dokumentaci vznesených objednatelem nebo zhotovitelem. Potřebné projektové řešení těchto závad bude provedeno bezplatně a neprodleně.</w:t>
      </w:r>
    </w:p>
    <w:p w:rsidR="00451BB4" w:rsidRPr="00721B4D" w:rsidRDefault="00451BB4" w:rsidP="00721B4D">
      <w:pPr>
        <w:widowControl w:val="0"/>
        <w:autoSpaceDE w:val="0"/>
        <w:autoSpaceDN w:val="0"/>
        <w:adjustRightInd w:val="0"/>
        <w:spacing w:line="276" w:lineRule="auto"/>
        <w:ind w:left="537"/>
        <w:rPr>
          <w:rFonts w:asciiTheme="minorHAnsi" w:hAnsiTheme="minorHAnsi" w:cstheme="minorHAnsi"/>
        </w:rPr>
      </w:pPr>
    </w:p>
    <w:p w:rsidR="00451BB4" w:rsidRPr="00721B4D" w:rsidRDefault="00451BB4" w:rsidP="00721B4D">
      <w:pPr>
        <w:widowControl w:val="0"/>
        <w:autoSpaceDE w:val="0"/>
        <w:autoSpaceDN w:val="0"/>
        <w:adjustRightInd w:val="0"/>
        <w:spacing w:line="276" w:lineRule="auto"/>
        <w:ind w:left="537"/>
        <w:rPr>
          <w:rFonts w:asciiTheme="minorHAnsi" w:hAnsiTheme="minorHAnsi" w:cstheme="minorHAnsi"/>
          <w:b/>
          <w:bCs/>
        </w:rPr>
      </w:pPr>
      <w:r w:rsidRPr="00721B4D">
        <w:rPr>
          <w:rFonts w:asciiTheme="minorHAnsi" w:hAnsiTheme="minorHAnsi" w:cstheme="minorHAnsi"/>
          <w:b/>
          <w:bCs/>
        </w:rPr>
        <w:t>III. Cena a platební podmínky</w:t>
      </w:r>
    </w:p>
    <w:p w:rsidR="00451BB4" w:rsidRPr="00721B4D" w:rsidRDefault="00451BB4" w:rsidP="00721B4D">
      <w:pPr>
        <w:widowControl w:val="0"/>
        <w:autoSpaceDE w:val="0"/>
        <w:autoSpaceDN w:val="0"/>
        <w:adjustRightInd w:val="0"/>
        <w:spacing w:line="276" w:lineRule="auto"/>
        <w:ind w:left="537"/>
        <w:outlineLvl w:val="0"/>
        <w:rPr>
          <w:rFonts w:asciiTheme="minorHAnsi" w:hAnsiTheme="minorHAnsi" w:cstheme="minorHAnsi"/>
        </w:rPr>
      </w:pPr>
      <w:r w:rsidRPr="00721B4D">
        <w:rPr>
          <w:rFonts w:asciiTheme="minorHAnsi" w:hAnsiTheme="minorHAnsi" w:cstheme="minorHAnsi"/>
        </w:rPr>
        <w:t xml:space="preserve">1. Smluvní cena předmětu této smlouvy činí (bez DPH): </w:t>
      </w:r>
    </w:p>
    <w:p w:rsidR="00451BB4" w:rsidRPr="00721B4D" w:rsidRDefault="00B47D27" w:rsidP="00721B4D">
      <w:pPr>
        <w:widowControl w:val="0"/>
        <w:autoSpaceDE w:val="0"/>
        <w:autoSpaceDN w:val="0"/>
        <w:adjustRightInd w:val="0"/>
        <w:spacing w:line="276" w:lineRule="auto"/>
        <w:ind w:left="53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</w:t>
      </w:r>
      <w:r w:rsidR="00CA3FB7">
        <w:rPr>
          <w:rFonts w:asciiTheme="minorHAnsi" w:hAnsiTheme="minorHAnsi" w:cstheme="minorHAnsi"/>
        </w:rPr>
        <w:t>as pracovního úkonu</w:t>
      </w:r>
      <w:r w:rsidR="00CA3FB7">
        <w:rPr>
          <w:rFonts w:asciiTheme="minorHAnsi" w:hAnsiTheme="minorHAnsi" w:cstheme="minorHAnsi"/>
        </w:rPr>
        <w:tab/>
      </w:r>
      <w:r w:rsidR="00CA3FB7">
        <w:rPr>
          <w:rFonts w:asciiTheme="minorHAnsi" w:hAnsiTheme="minorHAnsi" w:cstheme="minorHAnsi"/>
        </w:rPr>
        <w:tab/>
      </w:r>
      <w:r w:rsidR="00CA3FB7">
        <w:rPr>
          <w:rFonts w:asciiTheme="minorHAnsi" w:hAnsiTheme="minorHAnsi" w:cstheme="minorHAnsi"/>
        </w:rPr>
        <w:tab/>
      </w:r>
      <w:r w:rsidR="00CA3FB7">
        <w:rPr>
          <w:rFonts w:asciiTheme="minorHAnsi" w:hAnsiTheme="minorHAnsi" w:cstheme="minorHAnsi"/>
        </w:rPr>
        <w:tab/>
      </w:r>
      <w:r w:rsidR="00CA3FB7">
        <w:rPr>
          <w:rFonts w:asciiTheme="minorHAnsi" w:hAnsiTheme="minorHAnsi" w:cstheme="minorHAnsi"/>
        </w:rPr>
        <w:tab/>
      </w:r>
      <w:r w:rsidR="00CA3FB7">
        <w:rPr>
          <w:rFonts w:asciiTheme="minorHAnsi" w:hAnsiTheme="minorHAnsi" w:cstheme="minorHAnsi"/>
        </w:rPr>
        <w:tab/>
      </w:r>
      <w:r w:rsidR="00CA3FB7">
        <w:rPr>
          <w:rFonts w:asciiTheme="minorHAnsi" w:hAnsiTheme="minorHAnsi" w:cstheme="minorHAnsi"/>
        </w:rPr>
        <w:tab/>
      </w:r>
      <w:r w:rsidR="00CA3FB7">
        <w:rPr>
          <w:rFonts w:asciiTheme="minorHAnsi" w:hAnsiTheme="minorHAnsi" w:cstheme="minorHAnsi"/>
        </w:rPr>
        <w:tab/>
        <w:t>10</w:t>
      </w:r>
      <w:r>
        <w:rPr>
          <w:rFonts w:asciiTheme="minorHAnsi" w:hAnsiTheme="minorHAnsi" w:cstheme="minorHAnsi"/>
        </w:rPr>
        <w:t>0</w:t>
      </w:r>
      <w:r w:rsidR="00451BB4" w:rsidRPr="00721B4D">
        <w:rPr>
          <w:rFonts w:asciiTheme="minorHAnsi" w:hAnsiTheme="minorHAnsi" w:cstheme="minorHAnsi"/>
        </w:rPr>
        <w:t xml:space="preserve">0,-Kč/hod.     </w:t>
      </w:r>
    </w:p>
    <w:p w:rsidR="00451BB4" w:rsidRPr="00721B4D" w:rsidRDefault="00B47D27" w:rsidP="00721B4D">
      <w:pPr>
        <w:widowControl w:val="0"/>
        <w:autoSpaceDE w:val="0"/>
        <w:autoSpaceDN w:val="0"/>
        <w:adjustRightInd w:val="0"/>
        <w:spacing w:line="276" w:lineRule="auto"/>
        <w:ind w:left="53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="00451BB4" w:rsidRPr="00721B4D">
        <w:rPr>
          <w:rFonts w:asciiTheme="minorHAnsi" w:hAnsiTheme="minorHAnsi" w:cstheme="minorHAnsi"/>
        </w:rPr>
        <w:t>aximální plnění AD/hod</w:t>
      </w:r>
      <w:r w:rsidR="003D336E" w:rsidRPr="00721B4D">
        <w:rPr>
          <w:rFonts w:asciiTheme="minorHAnsi" w:hAnsiTheme="minorHAnsi" w:cstheme="minorHAnsi"/>
        </w:rPr>
        <w:t>/</w:t>
      </w:r>
      <w:r w:rsidR="003D336E" w:rsidRPr="00721B4D">
        <w:rPr>
          <w:rFonts w:asciiTheme="minorHAnsi" w:hAnsiTheme="minorHAnsi" w:cstheme="minorHAnsi"/>
        </w:rPr>
        <w:tab/>
      </w:r>
      <w:r w:rsidR="003D336E" w:rsidRPr="00721B4D">
        <w:rPr>
          <w:rFonts w:asciiTheme="minorHAnsi" w:hAnsiTheme="minorHAnsi" w:cstheme="minorHAnsi"/>
        </w:rPr>
        <w:tab/>
      </w:r>
      <w:r w:rsidR="003D336E" w:rsidRPr="00721B4D">
        <w:rPr>
          <w:rFonts w:asciiTheme="minorHAnsi" w:hAnsiTheme="minorHAnsi" w:cstheme="minorHAnsi"/>
        </w:rPr>
        <w:tab/>
      </w:r>
      <w:r w:rsidR="003D336E" w:rsidRPr="00721B4D">
        <w:rPr>
          <w:rFonts w:asciiTheme="minorHAnsi" w:hAnsiTheme="minorHAnsi" w:cstheme="minorHAnsi"/>
        </w:rPr>
        <w:tab/>
      </w:r>
      <w:r w:rsidR="003D336E" w:rsidRPr="00721B4D">
        <w:rPr>
          <w:rFonts w:asciiTheme="minorHAnsi" w:hAnsiTheme="minorHAnsi" w:cstheme="minorHAnsi"/>
        </w:rPr>
        <w:tab/>
      </w:r>
      <w:r w:rsidR="003D336E" w:rsidRPr="00721B4D">
        <w:rPr>
          <w:rFonts w:asciiTheme="minorHAnsi" w:hAnsiTheme="minorHAnsi" w:cstheme="minorHAnsi"/>
        </w:rPr>
        <w:tab/>
      </w:r>
      <w:r w:rsidR="003D336E" w:rsidRPr="00721B4D">
        <w:rPr>
          <w:rFonts w:asciiTheme="minorHAnsi" w:hAnsiTheme="minorHAnsi" w:cstheme="minorHAnsi"/>
        </w:rPr>
        <w:tab/>
      </w:r>
      <w:r w:rsidR="00CA3FB7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0</w:t>
      </w:r>
      <w:r w:rsidR="003D336E" w:rsidRPr="00721B4D">
        <w:rPr>
          <w:rFonts w:asciiTheme="minorHAnsi" w:hAnsiTheme="minorHAnsi" w:cstheme="minorHAnsi"/>
        </w:rPr>
        <w:t xml:space="preserve">, </w:t>
      </w:r>
      <w:r w:rsidR="00451BB4" w:rsidRPr="00721B4D">
        <w:rPr>
          <w:rFonts w:asciiTheme="minorHAnsi" w:hAnsiTheme="minorHAnsi" w:cstheme="minorHAnsi"/>
        </w:rPr>
        <w:t>hod.</w:t>
      </w:r>
      <w:r w:rsidR="00451BB4" w:rsidRPr="00721B4D">
        <w:rPr>
          <w:rFonts w:asciiTheme="minorHAnsi" w:hAnsiTheme="minorHAnsi" w:cstheme="minorHAnsi"/>
        </w:rPr>
        <w:tab/>
      </w:r>
    </w:p>
    <w:p w:rsidR="00451BB4" w:rsidRPr="00721B4D" w:rsidRDefault="00B47D27" w:rsidP="00721B4D">
      <w:pPr>
        <w:widowControl w:val="0"/>
        <w:autoSpaceDE w:val="0"/>
        <w:autoSpaceDN w:val="0"/>
        <w:adjustRightInd w:val="0"/>
        <w:spacing w:line="276" w:lineRule="auto"/>
        <w:ind w:left="53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="00451BB4" w:rsidRPr="00721B4D">
        <w:rPr>
          <w:rFonts w:asciiTheme="minorHAnsi" w:hAnsiTheme="minorHAnsi" w:cstheme="minorHAnsi"/>
        </w:rPr>
        <w:t>aximální cena AD celkem</w:t>
      </w:r>
      <w:r w:rsidR="00451BB4" w:rsidRPr="00721B4D">
        <w:rPr>
          <w:rFonts w:asciiTheme="minorHAnsi" w:hAnsiTheme="minorHAnsi" w:cstheme="minorHAnsi"/>
        </w:rPr>
        <w:tab/>
      </w:r>
      <w:r w:rsidR="00451BB4" w:rsidRPr="00721B4D">
        <w:rPr>
          <w:rFonts w:asciiTheme="minorHAnsi" w:hAnsiTheme="minorHAnsi" w:cstheme="minorHAnsi"/>
        </w:rPr>
        <w:tab/>
      </w:r>
      <w:r w:rsidR="00451BB4" w:rsidRPr="00721B4D">
        <w:rPr>
          <w:rFonts w:asciiTheme="minorHAnsi" w:hAnsiTheme="minorHAnsi" w:cstheme="minorHAnsi"/>
        </w:rPr>
        <w:tab/>
      </w:r>
      <w:r w:rsidR="00451BB4" w:rsidRPr="00721B4D">
        <w:rPr>
          <w:rFonts w:asciiTheme="minorHAnsi" w:hAnsiTheme="minorHAnsi" w:cstheme="minorHAnsi"/>
        </w:rPr>
        <w:tab/>
      </w:r>
      <w:r w:rsidR="00451BB4" w:rsidRPr="00721B4D">
        <w:rPr>
          <w:rFonts w:asciiTheme="minorHAnsi" w:hAnsiTheme="minorHAnsi" w:cstheme="minorHAnsi"/>
        </w:rPr>
        <w:tab/>
      </w:r>
      <w:r w:rsidR="00451BB4" w:rsidRPr="00721B4D">
        <w:rPr>
          <w:rFonts w:asciiTheme="minorHAnsi" w:hAnsiTheme="minorHAnsi" w:cstheme="minorHAnsi"/>
        </w:rPr>
        <w:tab/>
      </w:r>
      <w:r w:rsidR="00451BB4" w:rsidRPr="00721B4D">
        <w:rPr>
          <w:rFonts w:asciiTheme="minorHAnsi" w:hAnsiTheme="minorHAnsi" w:cstheme="minorHAnsi"/>
        </w:rPr>
        <w:tab/>
      </w:r>
      <w:r w:rsidR="00CA3FB7">
        <w:rPr>
          <w:rFonts w:asciiTheme="minorHAnsi" w:hAnsiTheme="minorHAnsi" w:cstheme="minorHAnsi"/>
        </w:rPr>
        <w:t>6</w:t>
      </w:r>
      <w:r w:rsidR="00433D27">
        <w:rPr>
          <w:rFonts w:asciiTheme="minorHAnsi" w:hAnsiTheme="minorHAnsi" w:cstheme="minorHAnsi"/>
        </w:rPr>
        <w:t>0</w:t>
      </w:r>
      <w:r>
        <w:rPr>
          <w:rFonts w:asciiTheme="minorHAnsi" w:hAnsiTheme="minorHAnsi" w:cstheme="minorHAnsi"/>
        </w:rPr>
        <w:t xml:space="preserve"> 000</w:t>
      </w:r>
      <w:r w:rsidR="00451BB4" w:rsidRPr="00721B4D">
        <w:rPr>
          <w:rFonts w:asciiTheme="minorHAnsi" w:hAnsiTheme="minorHAnsi" w:cstheme="minorHAnsi"/>
        </w:rPr>
        <w:t>,- Kč</w:t>
      </w:r>
    </w:p>
    <w:p w:rsidR="00451BB4" w:rsidRPr="00721B4D" w:rsidRDefault="00451BB4" w:rsidP="00721B4D">
      <w:pPr>
        <w:widowControl w:val="0"/>
        <w:autoSpaceDE w:val="0"/>
        <w:autoSpaceDN w:val="0"/>
        <w:adjustRightInd w:val="0"/>
        <w:spacing w:line="276" w:lineRule="auto"/>
        <w:ind w:left="537"/>
        <w:outlineLvl w:val="0"/>
        <w:rPr>
          <w:rFonts w:asciiTheme="minorHAnsi" w:hAnsiTheme="minorHAnsi" w:cstheme="minorHAnsi"/>
        </w:rPr>
      </w:pPr>
      <w:r w:rsidRPr="00721B4D">
        <w:rPr>
          <w:rFonts w:asciiTheme="minorHAnsi" w:hAnsiTheme="minorHAnsi" w:cstheme="minorHAnsi"/>
        </w:rPr>
        <w:t xml:space="preserve">Smluvní cena bude placena následovně:   </w:t>
      </w:r>
    </w:p>
    <w:p w:rsidR="00451BB4" w:rsidRPr="00721B4D" w:rsidRDefault="00B47D27" w:rsidP="00721B4D">
      <w:pPr>
        <w:widowControl w:val="0"/>
        <w:autoSpaceDE w:val="0"/>
        <w:autoSpaceDN w:val="0"/>
        <w:adjustRightInd w:val="0"/>
        <w:spacing w:line="276" w:lineRule="auto"/>
        <w:ind w:left="53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451BB4" w:rsidRPr="00721B4D">
        <w:rPr>
          <w:rFonts w:asciiTheme="minorHAnsi" w:hAnsiTheme="minorHAnsi" w:cstheme="minorHAnsi"/>
        </w:rPr>
        <w:t>růběžně budou, poskytovány měsíční platby dle skutečně provedeného AD, dle faktur vystavených zhotovitelem</w:t>
      </w:r>
    </w:p>
    <w:p w:rsidR="00451BB4" w:rsidRPr="00721B4D" w:rsidRDefault="00B47D27" w:rsidP="00721B4D">
      <w:pPr>
        <w:widowControl w:val="0"/>
        <w:autoSpaceDE w:val="0"/>
        <w:autoSpaceDN w:val="0"/>
        <w:adjustRightInd w:val="0"/>
        <w:spacing w:line="276" w:lineRule="auto"/>
        <w:ind w:firstLine="53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="00451BB4" w:rsidRPr="00721B4D">
        <w:rPr>
          <w:rFonts w:asciiTheme="minorHAnsi" w:hAnsiTheme="minorHAnsi" w:cstheme="minorHAnsi"/>
        </w:rPr>
        <w:t>platnost faktur je 30 dnů od data doručení</w:t>
      </w:r>
    </w:p>
    <w:p w:rsidR="00451BB4" w:rsidRPr="00721B4D" w:rsidRDefault="00451BB4" w:rsidP="00721B4D">
      <w:pPr>
        <w:widowControl w:val="0"/>
        <w:tabs>
          <w:tab w:val="left" w:pos="3510"/>
        </w:tabs>
        <w:autoSpaceDE w:val="0"/>
        <w:autoSpaceDN w:val="0"/>
        <w:adjustRightInd w:val="0"/>
        <w:spacing w:line="276" w:lineRule="auto"/>
        <w:ind w:left="537"/>
        <w:rPr>
          <w:rFonts w:asciiTheme="minorHAnsi" w:hAnsiTheme="minorHAnsi" w:cstheme="minorHAnsi"/>
          <w:b/>
          <w:bCs/>
        </w:rPr>
      </w:pPr>
    </w:p>
    <w:p w:rsidR="00451BB4" w:rsidRPr="00721B4D" w:rsidRDefault="00451BB4" w:rsidP="00721B4D">
      <w:pPr>
        <w:widowControl w:val="0"/>
        <w:tabs>
          <w:tab w:val="left" w:pos="3510"/>
        </w:tabs>
        <w:autoSpaceDE w:val="0"/>
        <w:autoSpaceDN w:val="0"/>
        <w:adjustRightInd w:val="0"/>
        <w:spacing w:line="276" w:lineRule="auto"/>
        <w:ind w:left="537"/>
        <w:rPr>
          <w:rFonts w:asciiTheme="minorHAnsi" w:hAnsiTheme="minorHAnsi" w:cstheme="minorHAnsi"/>
          <w:b/>
          <w:bCs/>
        </w:rPr>
      </w:pPr>
    </w:p>
    <w:p w:rsidR="00451BB4" w:rsidRPr="00721B4D" w:rsidRDefault="00451BB4" w:rsidP="00B47D27">
      <w:pPr>
        <w:widowControl w:val="0"/>
        <w:tabs>
          <w:tab w:val="left" w:pos="3510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721B4D">
        <w:rPr>
          <w:rFonts w:asciiTheme="minorHAnsi" w:hAnsiTheme="minorHAnsi" w:cstheme="minorHAnsi"/>
          <w:b/>
          <w:bCs/>
        </w:rPr>
        <w:t>IV. Doba a místo plnění</w:t>
      </w:r>
    </w:p>
    <w:p w:rsidR="00451BB4" w:rsidRPr="00721B4D" w:rsidRDefault="00451BB4" w:rsidP="00721B4D">
      <w:pPr>
        <w:widowControl w:val="0"/>
        <w:tabs>
          <w:tab w:val="left" w:pos="3510"/>
        </w:tabs>
        <w:autoSpaceDE w:val="0"/>
        <w:autoSpaceDN w:val="0"/>
        <w:adjustRightInd w:val="0"/>
        <w:spacing w:line="276" w:lineRule="auto"/>
        <w:ind w:left="537"/>
        <w:rPr>
          <w:rFonts w:asciiTheme="minorHAnsi" w:hAnsiTheme="minorHAnsi" w:cstheme="minorHAnsi"/>
        </w:rPr>
      </w:pPr>
      <w:r w:rsidRPr="00721B4D">
        <w:rPr>
          <w:rFonts w:asciiTheme="minorHAnsi" w:hAnsiTheme="minorHAnsi" w:cstheme="minorHAnsi"/>
        </w:rPr>
        <w:t xml:space="preserve">Termín </w:t>
      </w:r>
      <w:r w:rsidR="00B47D27">
        <w:rPr>
          <w:rFonts w:asciiTheme="minorHAnsi" w:hAnsiTheme="minorHAnsi" w:cstheme="minorHAnsi"/>
        </w:rPr>
        <w:t xml:space="preserve">zahájení </w:t>
      </w:r>
      <w:r w:rsidRPr="00721B4D">
        <w:rPr>
          <w:rFonts w:asciiTheme="minorHAnsi" w:hAnsiTheme="minorHAnsi" w:cstheme="minorHAnsi"/>
        </w:rPr>
        <w:t>po podpisu této smlouvy</w:t>
      </w:r>
    </w:p>
    <w:p w:rsidR="005B2D2C" w:rsidRPr="00721B4D" w:rsidRDefault="00451BB4" w:rsidP="005B2D2C">
      <w:pPr>
        <w:widowControl w:val="0"/>
        <w:tabs>
          <w:tab w:val="left" w:pos="3510"/>
        </w:tabs>
        <w:autoSpaceDE w:val="0"/>
        <w:autoSpaceDN w:val="0"/>
        <w:adjustRightInd w:val="0"/>
        <w:spacing w:line="276" w:lineRule="auto"/>
        <w:ind w:left="537"/>
        <w:rPr>
          <w:rFonts w:asciiTheme="minorHAnsi" w:hAnsiTheme="minorHAnsi" w:cstheme="minorHAnsi"/>
        </w:rPr>
      </w:pPr>
      <w:r w:rsidRPr="00721B4D">
        <w:rPr>
          <w:rFonts w:asciiTheme="minorHAnsi" w:hAnsiTheme="minorHAnsi" w:cstheme="minorHAnsi"/>
        </w:rPr>
        <w:t>Termín plnění:</w:t>
      </w:r>
      <w:r w:rsidR="00B47D27">
        <w:rPr>
          <w:rFonts w:asciiTheme="minorHAnsi" w:hAnsiTheme="minorHAnsi" w:cstheme="minorHAnsi"/>
        </w:rPr>
        <w:t xml:space="preserve"> </w:t>
      </w:r>
      <w:r w:rsidRPr="00721B4D">
        <w:rPr>
          <w:rFonts w:asciiTheme="minorHAnsi" w:hAnsiTheme="minorHAnsi" w:cstheme="minorHAnsi"/>
        </w:rPr>
        <w:t>po dobu výstavby, autorský dozor je průběžný, účast na kontrolních dnech a v přípa</w:t>
      </w:r>
      <w:r w:rsidR="00B47D27">
        <w:rPr>
          <w:rFonts w:asciiTheme="minorHAnsi" w:hAnsiTheme="minorHAnsi" w:cstheme="minorHAnsi"/>
        </w:rPr>
        <w:t>dě potřeby na základě výzvy do 5</w:t>
      </w:r>
      <w:r w:rsidR="005B2D2C">
        <w:rPr>
          <w:rFonts w:asciiTheme="minorHAnsi" w:hAnsiTheme="minorHAnsi" w:cstheme="minorHAnsi"/>
        </w:rPr>
        <w:t xml:space="preserve"> dnů.</w:t>
      </w:r>
    </w:p>
    <w:p w:rsidR="00451BB4" w:rsidRPr="00721B4D" w:rsidRDefault="00451BB4" w:rsidP="00721B4D">
      <w:pPr>
        <w:widowControl w:val="0"/>
        <w:tabs>
          <w:tab w:val="left" w:pos="3510"/>
        </w:tabs>
        <w:autoSpaceDE w:val="0"/>
        <w:autoSpaceDN w:val="0"/>
        <w:adjustRightInd w:val="0"/>
        <w:spacing w:line="276" w:lineRule="auto"/>
        <w:ind w:left="537"/>
        <w:rPr>
          <w:rFonts w:asciiTheme="minorHAnsi" w:hAnsiTheme="minorHAnsi" w:cstheme="minorHAnsi"/>
        </w:rPr>
      </w:pPr>
      <w:r w:rsidRPr="00721B4D">
        <w:rPr>
          <w:rFonts w:asciiTheme="minorHAnsi" w:hAnsiTheme="minorHAnsi" w:cstheme="minorHAnsi"/>
        </w:rPr>
        <w:t>Místo plnění:</w:t>
      </w:r>
      <w:r w:rsidR="00B47D27">
        <w:rPr>
          <w:rFonts w:asciiTheme="minorHAnsi" w:hAnsiTheme="minorHAnsi" w:cstheme="minorHAnsi"/>
        </w:rPr>
        <w:t xml:space="preserve"> </w:t>
      </w:r>
      <w:proofErr w:type="spellStart"/>
      <w:r w:rsidR="00B47D27">
        <w:rPr>
          <w:rFonts w:asciiTheme="minorHAnsi" w:hAnsiTheme="minorHAnsi" w:cstheme="minorHAnsi"/>
        </w:rPr>
        <w:t>Hradenín</w:t>
      </w:r>
      <w:proofErr w:type="spellEnd"/>
    </w:p>
    <w:p w:rsidR="00451BB4" w:rsidRDefault="00451BB4" w:rsidP="00721B4D">
      <w:pPr>
        <w:widowControl w:val="0"/>
        <w:tabs>
          <w:tab w:val="left" w:pos="3510"/>
        </w:tabs>
        <w:autoSpaceDE w:val="0"/>
        <w:autoSpaceDN w:val="0"/>
        <w:adjustRightInd w:val="0"/>
        <w:spacing w:line="276" w:lineRule="auto"/>
        <w:ind w:left="537"/>
        <w:rPr>
          <w:rFonts w:asciiTheme="minorHAnsi" w:hAnsiTheme="minorHAnsi" w:cstheme="minorHAnsi"/>
        </w:rPr>
      </w:pPr>
    </w:p>
    <w:p w:rsidR="00B47D27" w:rsidRPr="00721B4D" w:rsidRDefault="00B47D27" w:rsidP="00721B4D">
      <w:pPr>
        <w:widowControl w:val="0"/>
        <w:tabs>
          <w:tab w:val="left" w:pos="3510"/>
        </w:tabs>
        <w:autoSpaceDE w:val="0"/>
        <w:autoSpaceDN w:val="0"/>
        <w:adjustRightInd w:val="0"/>
        <w:spacing w:line="276" w:lineRule="auto"/>
        <w:ind w:left="537"/>
        <w:rPr>
          <w:rFonts w:asciiTheme="minorHAnsi" w:hAnsiTheme="minorHAnsi" w:cstheme="minorHAnsi"/>
        </w:rPr>
      </w:pPr>
    </w:p>
    <w:p w:rsidR="00451BB4" w:rsidRPr="00721B4D" w:rsidRDefault="00451BB4" w:rsidP="00B47D27">
      <w:pPr>
        <w:widowControl w:val="0"/>
        <w:tabs>
          <w:tab w:val="left" w:pos="3510"/>
        </w:tabs>
        <w:autoSpaceDE w:val="0"/>
        <w:autoSpaceDN w:val="0"/>
        <w:adjustRightInd w:val="0"/>
        <w:spacing w:line="276" w:lineRule="auto"/>
        <w:ind w:left="537"/>
        <w:jc w:val="center"/>
        <w:rPr>
          <w:rFonts w:asciiTheme="minorHAnsi" w:hAnsiTheme="minorHAnsi" w:cstheme="minorHAnsi"/>
          <w:b/>
          <w:bCs/>
        </w:rPr>
      </w:pPr>
      <w:r w:rsidRPr="00721B4D">
        <w:rPr>
          <w:rFonts w:asciiTheme="minorHAnsi" w:hAnsiTheme="minorHAnsi" w:cstheme="minorHAnsi"/>
          <w:b/>
          <w:bCs/>
        </w:rPr>
        <w:t>V.</w:t>
      </w:r>
      <w:r w:rsidR="00DB06D2" w:rsidRPr="00721B4D">
        <w:rPr>
          <w:rFonts w:asciiTheme="minorHAnsi" w:hAnsiTheme="minorHAnsi" w:cstheme="minorHAnsi"/>
          <w:b/>
          <w:bCs/>
        </w:rPr>
        <w:t xml:space="preserve"> </w:t>
      </w:r>
      <w:r w:rsidRPr="00721B4D">
        <w:rPr>
          <w:rFonts w:asciiTheme="minorHAnsi" w:hAnsiTheme="minorHAnsi" w:cstheme="minorHAnsi"/>
          <w:b/>
          <w:bCs/>
        </w:rPr>
        <w:t>Smluvní pokuty</w:t>
      </w:r>
    </w:p>
    <w:p w:rsidR="00451BB4" w:rsidRPr="00721B4D" w:rsidRDefault="00451BB4" w:rsidP="00721B4D">
      <w:pPr>
        <w:widowControl w:val="0"/>
        <w:tabs>
          <w:tab w:val="left" w:pos="3510"/>
        </w:tabs>
        <w:autoSpaceDE w:val="0"/>
        <w:autoSpaceDN w:val="0"/>
        <w:adjustRightInd w:val="0"/>
        <w:spacing w:line="276" w:lineRule="auto"/>
        <w:ind w:left="537"/>
        <w:rPr>
          <w:rFonts w:asciiTheme="minorHAnsi" w:hAnsiTheme="minorHAnsi" w:cstheme="minorHAnsi"/>
        </w:rPr>
      </w:pPr>
      <w:r w:rsidRPr="00721B4D">
        <w:rPr>
          <w:rFonts w:asciiTheme="minorHAnsi" w:hAnsiTheme="minorHAnsi" w:cstheme="minorHAnsi"/>
        </w:rPr>
        <w:t>Při prodlení zhotovitele s plněním předmětu této smlouvy se zhotovitel zavazuje zaplatit objednateli smluvní pokutu ve výši 200,- Kč za každý i započatý den prodlení nebo neplnění smluvní povinnosti.</w:t>
      </w:r>
    </w:p>
    <w:p w:rsidR="00451BB4" w:rsidRDefault="00451BB4" w:rsidP="00721B4D">
      <w:pPr>
        <w:widowControl w:val="0"/>
        <w:tabs>
          <w:tab w:val="left" w:pos="3510"/>
        </w:tabs>
        <w:autoSpaceDE w:val="0"/>
        <w:autoSpaceDN w:val="0"/>
        <w:adjustRightInd w:val="0"/>
        <w:spacing w:line="276" w:lineRule="auto"/>
        <w:ind w:left="537"/>
        <w:rPr>
          <w:rFonts w:asciiTheme="minorHAnsi" w:hAnsiTheme="minorHAnsi" w:cstheme="minorHAnsi"/>
        </w:rPr>
      </w:pPr>
    </w:p>
    <w:p w:rsidR="00B47D27" w:rsidRPr="00721B4D" w:rsidRDefault="00B47D27" w:rsidP="00721B4D">
      <w:pPr>
        <w:widowControl w:val="0"/>
        <w:tabs>
          <w:tab w:val="left" w:pos="3510"/>
        </w:tabs>
        <w:autoSpaceDE w:val="0"/>
        <w:autoSpaceDN w:val="0"/>
        <w:adjustRightInd w:val="0"/>
        <w:spacing w:line="276" w:lineRule="auto"/>
        <w:ind w:left="537"/>
        <w:rPr>
          <w:rFonts w:asciiTheme="minorHAnsi" w:hAnsiTheme="minorHAnsi" w:cstheme="minorHAnsi"/>
        </w:rPr>
      </w:pPr>
    </w:p>
    <w:p w:rsidR="00451BB4" w:rsidRPr="00721B4D" w:rsidRDefault="00451BB4" w:rsidP="00B47D27">
      <w:pPr>
        <w:widowControl w:val="0"/>
        <w:tabs>
          <w:tab w:val="left" w:pos="3510"/>
        </w:tabs>
        <w:autoSpaceDE w:val="0"/>
        <w:autoSpaceDN w:val="0"/>
        <w:adjustRightInd w:val="0"/>
        <w:spacing w:line="276" w:lineRule="auto"/>
        <w:ind w:left="537"/>
        <w:jc w:val="center"/>
        <w:rPr>
          <w:rFonts w:asciiTheme="minorHAnsi" w:hAnsiTheme="minorHAnsi" w:cstheme="minorHAnsi"/>
          <w:b/>
          <w:bCs/>
        </w:rPr>
      </w:pPr>
      <w:r w:rsidRPr="00721B4D">
        <w:rPr>
          <w:rFonts w:asciiTheme="minorHAnsi" w:hAnsiTheme="minorHAnsi" w:cstheme="minorHAnsi"/>
          <w:b/>
          <w:bCs/>
        </w:rPr>
        <w:t>VI. Provedení díla</w:t>
      </w:r>
    </w:p>
    <w:p w:rsidR="00451BB4" w:rsidRPr="00721B4D" w:rsidRDefault="00451BB4" w:rsidP="00721B4D">
      <w:pPr>
        <w:widowControl w:val="0"/>
        <w:tabs>
          <w:tab w:val="left" w:pos="3510"/>
        </w:tabs>
        <w:autoSpaceDE w:val="0"/>
        <w:autoSpaceDN w:val="0"/>
        <w:adjustRightInd w:val="0"/>
        <w:spacing w:line="276" w:lineRule="auto"/>
        <w:ind w:left="537"/>
        <w:rPr>
          <w:rFonts w:asciiTheme="minorHAnsi" w:hAnsiTheme="minorHAnsi" w:cstheme="minorHAnsi"/>
        </w:rPr>
      </w:pPr>
      <w:r w:rsidRPr="00721B4D">
        <w:rPr>
          <w:rFonts w:asciiTheme="minorHAnsi" w:hAnsiTheme="minorHAnsi" w:cstheme="minorHAnsi"/>
        </w:rPr>
        <w:t>1. Při provádění AD postupuje zhotovitel samostatně v souladu se schválenou PD.</w:t>
      </w:r>
    </w:p>
    <w:p w:rsidR="00451BB4" w:rsidRPr="00721B4D" w:rsidRDefault="00451BB4" w:rsidP="00721B4D">
      <w:pPr>
        <w:widowControl w:val="0"/>
        <w:tabs>
          <w:tab w:val="left" w:pos="3510"/>
        </w:tabs>
        <w:autoSpaceDE w:val="0"/>
        <w:autoSpaceDN w:val="0"/>
        <w:adjustRightInd w:val="0"/>
        <w:spacing w:line="276" w:lineRule="auto"/>
        <w:ind w:left="537"/>
        <w:rPr>
          <w:rFonts w:asciiTheme="minorHAnsi" w:hAnsiTheme="minorHAnsi" w:cstheme="minorHAnsi"/>
        </w:rPr>
      </w:pPr>
      <w:r w:rsidRPr="00721B4D">
        <w:rPr>
          <w:rFonts w:asciiTheme="minorHAnsi" w:hAnsiTheme="minorHAnsi" w:cstheme="minorHAnsi"/>
        </w:rPr>
        <w:t>2. Objednatel a jím pověřené osoby poskytnou zhotoviteli veškerou součinnost nutnou pro realizaci předmětu této smlouvy.</w:t>
      </w:r>
    </w:p>
    <w:p w:rsidR="00451BB4" w:rsidRPr="00721B4D" w:rsidRDefault="00451BB4" w:rsidP="00721B4D">
      <w:pPr>
        <w:widowControl w:val="0"/>
        <w:tabs>
          <w:tab w:val="left" w:pos="3510"/>
        </w:tabs>
        <w:autoSpaceDE w:val="0"/>
        <w:autoSpaceDN w:val="0"/>
        <w:adjustRightInd w:val="0"/>
        <w:spacing w:line="276" w:lineRule="auto"/>
        <w:ind w:left="537"/>
        <w:rPr>
          <w:rFonts w:asciiTheme="minorHAnsi" w:hAnsiTheme="minorHAnsi" w:cstheme="minorHAnsi"/>
        </w:rPr>
      </w:pPr>
      <w:r w:rsidRPr="00721B4D">
        <w:rPr>
          <w:rFonts w:asciiTheme="minorHAnsi" w:hAnsiTheme="minorHAnsi" w:cstheme="minorHAnsi"/>
        </w:rPr>
        <w:lastRenderedPageBreak/>
        <w:t xml:space="preserve">3. Objednatel a jím pověřené osoby umožní zhotoviteli vstup do místa plnění výkonu autorského dozoru. </w:t>
      </w:r>
    </w:p>
    <w:p w:rsidR="00451BB4" w:rsidRPr="00721B4D" w:rsidRDefault="00451BB4" w:rsidP="00721B4D">
      <w:pPr>
        <w:widowControl w:val="0"/>
        <w:tabs>
          <w:tab w:val="left" w:pos="3510"/>
        </w:tabs>
        <w:autoSpaceDE w:val="0"/>
        <w:autoSpaceDN w:val="0"/>
        <w:adjustRightInd w:val="0"/>
        <w:spacing w:line="276" w:lineRule="auto"/>
        <w:ind w:left="537"/>
        <w:rPr>
          <w:rFonts w:asciiTheme="minorHAnsi" w:hAnsiTheme="minorHAnsi" w:cstheme="minorHAnsi"/>
        </w:rPr>
      </w:pPr>
    </w:p>
    <w:p w:rsidR="00B47D27" w:rsidRDefault="00B47D27" w:rsidP="00B47D27">
      <w:pPr>
        <w:widowControl w:val="0"/>
        <w:tabs>
          <w:tab w:val="left" w:pos="3510"/>
        </w:tabs>
        <w:autoSpaceDE w:val="0"/>
        <w:autoSpaceDN w:val="0"/>
        <w:adjustRightInd w:val="0"/>
        <w:spacing w:line="276" w:lineRule="auto"/>
        <w:ind w:left="537"/>
        <w:jc w:val="center"/>
        <w:rPr>
          <w:rFonts w:asciiTheme="minorHAnsi" w:hAnsiTheme="minorHAnsi" w:cstheme="minorHAnsi"/>
          <w:b/>
          <w:bCs/>
        </w:rPr>
      </w:pPr>
    </w:p>
    <w:p w:rsidR="00451BB4" w:rsidRPr="00721B4D" w:rsidRDefault="00451BB4" w:rsidP="00B47D27">
      <w:pPr>
        <w:widowControl w:val="0"/>
        <w:tabs>
          <w:tab w:val="left" w:pos="3510"/>
        </w:tabs>
        <w:autoSpaceDE w:val="0"/>
        <w:autoSpaceDN w:val="0"/>
        <w:adjustRightInd w:val="0"/>
        <w:spacing w:line="276" w:lineRule="auto"/>
        <w:ind w:left="537"/>
        <w:jc w:val="center"/>
        <w:rPr>
          <w:rFonts w:asciiTheme="minorHAnsi" w:hAnsiTheme="minorHAnsi" w:cstheme="minorHAnsi"/>
          <w:b/>
          <w:bCs/>
        </w:rPr>
      </w:pPr>
      <w:r w:rsidRPr="00721B4D">
        <w:rPr>
          <w:rFonts w:asciiTheme="minorHAnsi" w:hAnsiTheme="minorHAnsi" w:cstheme="minorHAnsi"/>
          <w:b/>
          <w:bCs/>
        </w:rPr>
        <w:t>VII. Všeobecná ustanovení</w:t>
      </w:r>
    </w:p>
    <w:p w:rsidR="00451BB4" w:rsidRPr="00721B4D" w:rsidRDefault="00451BB4" w:rsidP="00721B4D">
      <w:pPr>
        <w:widowControl w:val="0"/>
        <w:tabs>
          <w:tab w:val="left" w:pos="3510"/>
        </w:tabs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</w:rPr>
      </w:pPr>
      <w:r w:rsidRPr="00721B4D">
        <w:rPr>
          <w:rFonts w:asciiTheme="minorHAnsi" w:hAnsiTheme="minorHAnsi" w:cstheme="minorHAnsi"/>
        </w:rPr>
        <w:t>1. Smluvní strany se zavazují reagovat vzájemně ve lhůtě 3 pracovních dnů od doručení ke kaž</w:t>
      </w:r>
      <w:r w:rsidR="00243C3C" w:rsidRPr="00721B4D">
        <w:rPr>
          <w:rFonts w:asciiTheme="minorHAnsi" w:hAnsiTheme="minorHAnsi" w:cstheme="minorHAnsi"/>
        </w:rPr>
        <w:t xml:space="preserve">dému písemnému </w:t>
      </w:r>
      <w:r w:rsidRPr="00721B4D">
        <w:rPr>
          <w:rFonts w:asciiTheme="minorHAnsi" w:hAnsiTheme="minorHAnsi" w:cstheme="minorHAnsi"/>
        </w:rPr>
        <w:t>sdělení smluvního partnera. Za písemné sdělení se považuje i e-mailové sdělení. Neodpoví-li objednatel či zhotovitel ve stanovené lhůtě, znamená to souhlas s písemným sdělením.</w:t>
      </w:r>
    </w:p>
    <w:p w:rsidR="00243C3C" w:rsidRPr="00721B4D" w:rsidRDefault="00243C3C" w:rsidP="00721B4D">
      <w:pPr>
        <w:widowControl w:val="0"/>
        <w:tabs>
          <w:tab w:val="left" w:pos="3510"/>
        </w:tabs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</w:rPr>
      </w:pPr>
    </w:p>
    <w:p w:rsidR="00451BB4" w:rsidRPr="00721B4D" w:rsidRDefault="00451BB4" w:rsidP="00721B4D">
      <w:pPr>
        <w:widowControl w:val="0"/>
        <w:tabs>
          <w:tab w:val="left" w:pos="3510"/>
        </w:tabs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</w:rPr>
      </w:pPr>
      <w:r w:rsidRPr="00721B4D">
        <w:rPr>
          <w:rFonts w:asciiTheme="minorHAnsi" w:hAnsiTheme="minorHAnsi" w:cstheme="minorHAnsi"/>
        </w:rPr>
        <w:t>2. Strany se dohodly řešit spory vzniklé při plnění této smlouvy přednostně smírnou cestou. Tam, kde vzájemné jednání nebude úspěšné, bude postupováno v souladu s platným českým právním řádem.</w:t>
      </w:r>
    </w:p>
    <w:p w:rsidR="00243C3C" w:rsidRPr="00721B4D" w:rsidRDefault="00243C3C" w:rsidP="00721B4D">
      <w:pPr>
        <w:widowControl w:val="0"/>
        <w:tabs>
          <w:tab w:val="left" w:pos="3510"/>
        </w:tabs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</w:rPr>
      </w:pPr>
    </w:p>
    <w:p w:rsidR="00451BB4" w:rsidRPr="00721B4D" w:rsidRDefault="00451BB4" w:rsidP="00721B4D">
      <w:pPr>
        <w:widowControl w:val="0"/>
        <w:tabs>
          <w:tab w:val="left" w:pos="3510"/>
        </w:tabs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</w:rPr>
      </w:pPr>
      <w:r w:rsidRPr="00721B4D">
        <w:rPr>
          <w:rFonts w:asciiTheme="minorHAnsi" w:hAnsiTheme="minorHAnsi" w:cstheme="minorHAnsi"/>
        </w:rPr>
        <w:t>3. Případné další požadavky objednatele na zvýšení rozsahu nebo změnu prováděných prací dle předmětu díla této smlouvy, vícepráce a vzniklé vícenáklady nad rámec předmětu díla budou zhotovitelem provedeny, resp. fakturovány a objednatelem proplaceny nad rámec sjednané ceny jen tehdy, budou-li upraveny formou příslušného dodatku ke smlouvě a odsouhlaseny oběma smluvními stranami.</w:t>
      </w:r>
    </w:p>
    <w:p w:rsidR="00243C3C" w:rsidRPr="00721B4D" w:rsidRDefault="00243C3C" w:rsidP="00721B4D">
      <w:pPr>
        <w:widowControl w:val="0"/>
        <w:tabs>
          <w:tab w:val="left" w:pos="3510"/>
        </w:tabs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</w:rPr>
      </w:pPr>
    </w:p>
    <w:p w:rsidR="00451BB4" w:rsidRPr="00721B4D" w:rsidRDefault="00451BB4" w:rsidP="00721B4D">
      <w:pPr>
        <w:widowControl w:val="0"/>
        <w:tabs>
          <w:tab w:val="left" w:pos="3510"/>
        </w:tabs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</w:rPr>
      </w:pPr>
      <w:r w:rsidRPr="00721B4D">
        <w:rPr>
          <w:rFonts w:asciiTheme="minorHAnsi" w:hAnsiTheme="minorHAnsi" w:cstheme="minorHAnsi"/>
        </w:rPr>
        <w:t>4. Pro závazkové vztahy platí</w:t>
      </w:r>
      <w:r w:rsidR="007D4BD8" w:rsidRPr="00721B4D">
        <w:rPr>
          <w:rFonts w:asciiTheme="minorHAnsi" w:hAnsiTheme="minorHAnsi" w:cstheme="minorHAnsi"/>
        </w:rPr>
        <w:t xml:space="preserve"> příslušná ustanovení Občanského </w:t>
      </w:r>
      <w:r w:rsidRPr="00721B4D">
        <w:rPr>
          <w:rFonts w:asciiTheme="minorHAnsi" w:hAnsiTheme="minorHAnsi" w:cstheme="minorHAnsi"/>
        </w:rPr>
        <w:t>zákoníku, pro část autorskou autorský zákon.</w:t>
      </w:r>
    </w:p>
    <w:p w:rsidR="00243C3C" w:rsidRPr="00721B4D" w:rsidRDefault="00243C3C" w:rsidP="00721B4D">
      <w:pPr>
        <w:widowControl w:val="0"/>
        <w:tabs>
          <w:tab w:val="left" w:pos="3510"/>
        </w:tabs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</w:rPr>
      </w:pPr>
    </w:p>
    <w:p w:rsidR="00451BB4" w:rsidRPr="00721B4D" w:rsidRDefault="00451BB4" w:rsidP="00721B4D">
      <w:pPr>
        <w:widowControl w:val="0"/>
        <w:tabs>
          <w:tab w:val="left" w:pos="3510"/>
        </w:tabs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</w:rPr>
      </w:pPr>
      <w:r w:rsidRPr="00721B4D">
        <w:rPr>
          <w:rFonts w:asciiTheme="minorHAnsi" w:hAnsiTheme="minorHAnsi" w:cstheme="minorHAnsi"/>
        </w:rPr>
        <w:t>5. Tato smlouva byla vyhotovena ve čtyřech stejnopisech, po dvou pro každou smluvní stranu a nabývá platnosti připojením plnoprávných vlastnoručních podpisů zmocněných zástupců obou smluvních stran.</w:t>
      </w:r>
    </w:p>
    <w:p w:rsidR="00243C3C" w:rsidRPr="00721B4D" w:rsidRDefault="00243C3C" w:rsidP="00721B4D">
      <w:pPr>
        <w:widowControl w:val="0"/>
        <w:tabs>
          <w:tab w:val="left" w:pos="3510"/>
        </w:tabs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</w:rPr>
      </w:pPr>
    </w:p>
    <w:p w:rsidR="00451BB4" w:rsidRDefault="00451BB4" w:rsidP="00721B4D">
      <w:pPr>
        <w:widowControl w:val="0"/>
        <w:tabs>
          <w:tab w:val="left" w:pos="3510"/>
        </w:tabs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</w:rPr>
      </w:pPr>
      <w:r w:rsidRPr="00721B4D">
        <w:rPr>
          <w:rFonts w:asciiTheme="minorHAnsi" w:hAnsiTheme="minorHAnsi" w:cstheme="minorHAnsi"/>
        </w:rPr>
        <w:t>6. Informace o smluvním vztahu budou umožněny v rozsahu zákona č.128/2000 Sb. o obcích, v souladu se zákonem č.106/1999 Sb. o svobodném přístupu k informacím, přičemž text smlouvy o dílo se nepovažuje za obchodní tajemství ve smyslu § 9, zákona č.106/1999 Sb.</w:t>
      </w:r>
    </w:p>
    <w:p w:rsidR="00305D6B" w:rsidRPr="00721B4D" w:rsidRDefault="00305D6B" w:rsidP="00721B4D">
      <w:pPr>
        <w:widowControl w:val="0"/>
        <w:tabs>
          <w:tab w:val="left" w:pos="3510"/>
        </w:tabs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</w:rPr>
      </w:pPr>
    </w:p>
    <w:p w:rsidR="00305D6B" w:rsidRPr="00305D6B" w:rsidRDefault="00305D6B" w:rsidP="00305D6B">
      <w:pPr>
        <w:pStyle w:val="Odstavecseseznamem"/>
        <w:spacing w:line="276" w:lineRule="auto"/>
        <w:ind w:left="537"/>
        <w:rPr>
          <w:rFonts w:ascii="Calibri" w:hAnsi="Calibri" w:cs="Calibri"/>
          <w:i/>
          <w:iCs/>
        </w:rPr>
      </w:pPr>
      <w:r>
        <w:rPr>
          <w:rFonts w:ascii="Calibri" w:hAnsi="Calibri" w:cs="Calibri"/>
        </w:rPr>
        <w:t>7. Zhotovitel</w:t>
      </w:r>
      <w:r w:rsidRPr="00305D6B">
        <w:rPr>
          <w:rFonts w:ascii="Calibri" w:hAnsi="Calibri" w:cs="Calibri"/>
        </w:rPr>
        <w:t xml:space="preserve"> v souladu s ustanoveními zákona č. 101/2000 Sb., o ochraně osobních údajů, v platném znění, podpisem této smlouvy prohlašuje, že po dobu trvá</w:t>
      </w:r>
      <w:r>
        <w:rPr>
          <w:rFonts w:ascii="Calibri" w:hAnsi="Calibri" w:cs="Calibri"/>
        </w:rPr>
        <w:t>ní této smlouvy uděluje objednateli</w:t>
      </w:r>
      <w:r w:rsidRPr="00305D6B">
        <w:rPr>
          <w:rFonts w:ascii="Calibri" w:hAnsi="Calibri" w:cs="Calibri"/>
        </w:rPr>
        <w:t xml:space="preserve">  souhlas se shromažďováním, zpracováváním, používáním a uchováváním svých osobních údajů, které mu poskytl při sepsání této smlouvy</w:t>
      </w:r>
      <w:r w:rsidRPr="00305D6B">
        <w:rPr>
          <w:rFonts w:ascii="Calibri" w:hAnsi="Calibri" w:cs="Calibri"/>
          <w:i/>
          <w:iCs/>
        </w:rPr>
        <w:t>.</w:t>
      </w:r>
    </w:p>
    <w:p w:rsidR="00305D6B" w:rsidRPr="00305D6B" w:rsidRDefault="00305D6B" w:rsidP="00305D6B">
      <w:pPr>
        <w:spacing w:line="276" w:lineRule="auto"/>
        <w:rPr>
          <w:rFonts w:ascii="Calibri" w:hAnsi="Calibri" w:cs="Calibri"/>
        </w:rPr>
      </w:pPr>
    </w:p>
    <w:p w:rsidR="00305D6B" w:rsidRPr="00305D6B" w:rsidRDefault="00305D6B" w:rsidP="00305D6B">
      <w:pPr>
        <w:spacing w:line="276" w:lineRule="auto"/>
        <w:ind w:left="537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</w:t>
      </w:r>
      <w:r w:rsidRPr="00305D6B">
        <w:rPr>
          <w:rFonts w:ascii="Calibri" w:hAnsi="Calibri" w:cs="Calibri"/>
        </w:rPr>
        <w:t xml:space="preserve">Tato smlouva podléhá uveřejnění v registru smluv dle zákona č. 340/2015 Sb., o zvláštních podmínkách účinnosti některých smluv, uveřejňování těchto smluv a o registru </w:t>
      </w:r>
      <w:r w:rsidRPr="00305D6B">
        <w:rPr>
          <w:rFonts w:ascii="Calibri" w:hAnsi="Calibri" w:cs="Calibri"/>
        </w:rPr>
        <w:lastRenderedPageBreak/>
        <w:t xml:space="preserve">smluv. Smluvní strany se dohodly, že smlouvu v souladu s tímto zákonem uveřejní </w:t>
      </w:r>
      <w:r>
        <w:rPr>
          <w:rFonts w:ascii="Calibri" w:hAnsi="Calibri" w:cs="Calibri"/>
        </w:rPr>
        <w:t>objednatel</w:t>
      </w:r>
      <w:r w:rsidRPr="00305D6B">
        <w:rPr>
          <w:rFonts w:ascii="Calibri" w:hAnsi="Calibri" w:cs="Calibri"/>
        </w:rPr>
        <w:t xml:space="preserve">, a to nejpozději do 30 dnů od podpisu smlouvy. Po uveřejnění v registru smluv obdrží smluvní partner </w:t>
      </w:r>
      <w:r>
        <w:rPr>
          <w:rFonts w:ascii="Calibri" w:hAnsi="Calibri" w:cs="Calibri"/>
        </w:rPr>
        <w:t>objednatele</w:t>
      </w:r>
      <w:r w:rsidRPr="00305D6B">
        <w:rPr>
          <w:rFonts w:ascii="Calibri" w:hAnsi="Calibri" w:cs="Calibri"/>
        </w:rPr>
        <w:t xml:space="preserve"> do datové schránky, anebo v případě neexistence datové schránky e-mailem, potvrzení od správce registru smluv. Potvrzení obsahuje </w:t>
      </w:r>
      <w:proofErr w:type="spellStart"/>
      <w:r w:rsidRPr="00305D6B">
        <w:rPr>
          <w:rFonts w:ascii="Calibri" w:hAnsi="Calibri" w:cs="Calibri"/>
        </w:rPr>
        <w:t>metadata</w:t>
      </w:r>
      <w:proofErr w:type="spellEnd"/>
      <w:r w:rsidRPr="00305D6B">
        <w:rPr>
          <w:rFonts w:ascii="Calibri" w:hAnsi="Calibri" w:cs="Calibri"/>
        </w:rPr>
        <w:t xml:space="preserve"> a je ve formátu </w:t>
      </w:r>
      <w:proofErr w:type="spellStart"/>
      <w:r w:rsidRPr="00305D6B">
        <w:rPr>
          <w:rFonts w:ascii="Calibri" w:hAnsi="Calibri" w:cs="Calibri"/>
        </w:rPr>
        <w:t>pdf</w:t>
      </w:r>
      <w:proofErr w:type="spellEnd"/>
      <w:r w:rsidRPr="00305D6B">
        <w:rPr>
          <w:rFonts w:ascii="Calibri" w:hAnsi="Calibri" w:cs="Calibri"/>
        </w:rPr>
        <w:t xml:space="preserve">, označeno uznávanou elektronickou značkou a opatřeno kvalifikovaným časovým razítkem. Smluvní strany se dohodly, že smluvní partner </w:t>
      </w:r>
      <w:r>
        <w:rPr>
          <w:rFonts w:ascii="Calibri" w:hAnsi="Calibri" w:cs="Calibri"/>
        </w:rPr>
        <w:t>ob</w:t>
      </w:r>
      <w:r w:rsidR="00433D27">
        <w:rPr>
          <w:rFonts w:ascii="Calibri" w:hAnsi="Calibri" w:cs="Calibri"/>
        </w:rPr>
        <w:t>j</w:t>
      </w:r>
      <w:r>
        <w:rPr>
          <w:rFonts w:ascii="Calibri" w:hAnsi="Calibri" w:cs="Calibri"/>
        </w:rPr>
        <w:t>ed</w:t>
      </w:r>
      <w:r w:rsidR="00433D27">
        <w:rPr>
          <w:rFonts w:ascii="Calibri" w:hAnsi="Calibri" w:cs="Calibri"/>
        </w:rPr>
        <w:t>n</w:t>
      </w:r>
      <w:r>
        <w:rPr>
          <w:rFonts w:ascii="Calibri" w:hAnsi="Calibri" w:cs="Calibri"/>
        </w:rPr>
        <w:t>atel</w:t>
      </w:r>
      <w:r w:rsidRPr="00305D6B">
        <w:rPr>
          <w:rFonts w:ascii="Calibri" w:hAnsi="Calibri" w:cs="Calibri"/>
        </w:rPr>
        <w:t xml:space="preserve"> nebude, kromě potvrzení o uveřejnění smlouvy v registru smluv od správce registru smluv, nijak dále o této skutečnosti informován.</w:t>
      </w:r>
    </w:p>
    <w:p w:rsidR="00243C3C" w:rsidRPr="00721B4D" w:rsidRDefault="00243C3C" w:rsidP="00721B4D">
      <w:pPr>
        <w:widowControl w:val="0"/>
        <w:tabs>
          <w:tab w:val="left" w:pos="3510"/>
        </w:tabs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</w:rPr>
      </w:pPr>
    </w:p>
    <w:p w:rsidR="00451BB4" w:rsidRPr="00721B4D" w:rsidRDefault="00451BB4" w:rsidP="00721B4D">
      <w:pPr>
        <w:widowControl w:val="0"/>
        <w:tabs>
          <w:tab w:val="left" w:pos="3510"/>
        </w:tabs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</w:rPr>
      </w:pPr>
    </w:p>
    <w:p w:rsidR="00451BB4" w:rsidRPr="00721B4D" w:rsidRDefault="00451BB4" w:rsidP="00721B4D">
      <w:pPr>
        <w:widowControl w:val="0"/>
        <w:tabs>
          <w:tab w:val="left" w:pos="3510"/>
          <w:tab w:val="left" w:pos="3960"/>
        </w:tabs>
        <w:autoSpaceDE w:val="0"/>
        <w:autoSpaceDN w:val="0"/>
        <w:adjustRightInd w:val="0"/>
        <w:spacing w:line="276" w:lineRule="auto"/>
        <w:ind w:left="537"/>
        <w:rPr>
          <w:rFonts w:asciiTheme="minorHAnsi" w:hAnsiTheme="minorHAnsi" w:cstheme="minorHAnsi"/>
        </w:rPr>
      </w:pPr>
    </w:p>
    <w:p w:rsidR="00451BB4" w:rsidRPr="00721B4D" w:rsidRDefault="00451BB4" w:rsidP="00721B4D">
      <w:pPr>
        <w:widowControl w:val="0"/>
        <w:tabs>
          <w:tab w:val="left" w:pos="3510"/>
          <w:tab w:val="left" w:pos="3960"/>
        </w:tabs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</w:rPr>
      </w:pPr>
    </w:p>
    <w:p w:rsidR="00451BB4" w:rsidRPr="00721B4D" w:rsidRDefault="00451BB4" w:rsidP="00721B4D">
      <w:pPr>
        <w:widowControl w:val="0"/>
        <w:tabs>
          <w:tab w:val="left" w:pos="3510"/>
          <w:tab w:val="left" w:pos="3960"/>
        </w:tabs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</w:rPr>
      </w:pPr>
      <w:r w:rsidRPr="00721B4D">
        <w:rPr>
          <w:rFonts w:asciiTheme="minorHAnsi" w:hAnsiTheme="minorHAnsi" w:cstheme="minorHAnsi"/>
        </w:rPr>
        <w:t>V</w:t>
      </w:r>
      <w:r w:rsidR="0013523E">
        <w:rPr>
          <w:rFonts w:asciiTheme="minorHAnsi" w:hAnsiTheme="minorHAnsi" w:cstheme="minorHAnsi"/>
        </w:rPr>
        <w:t xml:space="preserve"> Praze </w:t>
      </w:r>
      <w:r w:rsidRPr="00721B4D">
        <w:rPr>
          <w:rFonts w:asciiTheme="minorHAnsi" w:hAnsiTheme="minorHAnsi" w:cstheme="minorHAnsi"/>
        </w:rPr>
        <w:t>dne</w:t>
      </w:r>
      <w:r w:rsidR="0013523E">
        <w:rPr>
          <w:rFonts w:asciiTheme="minorHAnsi" w:hAnsiTheme="minorHAnsi" w:cstheme="minorHAnsi"/>
        </w:rPr>
        <w:t xml:space="preserve"> </w:t>
      </w:r>
      <w:proofErr w:type="gramStart"/>
      <w:r w:rsidR="0013523E">
        <w:rPr>
          <w:rFonts w:asciiTheme="minorHAnsi" w:hAnsiTheme="minorHAnsi" w:cstheme="minorHAnsi"/>
        </w:rPr>
        <w:t xml:space="preserve">22.9. </w:t>
      </w:r>
      <w:r w:rsidR="00CA3FB7">
        <w:rPr>
          <w:rFonts w:asciiTheme="minorHAnsi" w:hAnsiTheme="minorHAnsi" w:cstheme="minorHAnsi"/>
        </w:rPr>
        <w:t>2022</w:t>
      </w:r>
      <w:proofErr w:type="gramEnd"/>
      <w:r w:rsidRPr="00721B4D">
        <w:rPr>
          <w:rFonts w:asciiTheme="minorHAnsi" w:hAnsiTheme="minorHAnsi" w:cstheme="minorHAnsi"/>
        </w:rPr>
        <w:tab/>
      </w:r>
      <w:r w:rsidRPr="00721B4D">
        <w:rPr>
          <w:rFonts w:asciiTheme="minorHAnsi" w:hAnsiTheme="minorHAnsi" w:cstheme="minorHAnsi"/>
        </w:rPr>
        <w:tab/>
      </w:r>
      <w:r w:rsidR="0013523E">
        <w:rPr>
          <w:rFonts w:asciiTheme="minorHAnsi" w:hAnsiTheme="minorHAnsi" w:cstheme="minorHAnsi"/>
        </w:rPr>
        <w:tab/>
      </w:r>
      <w:r w:rsidR="0013523E">
        <w:rPr>
          <w:rFonts w:asciiTheme="minorHAnsi" w:hAnsiTheme="minorHAnsi" w:cstheme="minorHAnsi"/>
        </w:rPr>
        <w:tab/>
      </w:r>
      <w:r w:rsidR="0013523E">
        <w:rPr>
          <w:rFonts w:asciiTheme="minorHAnsi" w:hAnsiTheme="minorHAnsi" w:cstheme="minorHAnsi"/>
        </w:rPr>
        <w:tab/>
      </w:r>
      <w:bookmarkStart w:id="0" w:name="_GoBack"/>
      <w:bookmarkEnd w:id="0"/>
      <w:r w:rsidRPr="00721B4D">
        <w:rPr>
          <w:rFonts w:asciiTheme="minorHAnsi" w:hAnsiTheme="minorHAnsi" w:cstheme="minorHAnsi"/>
        </w:rPr>
        <w:t>V</w:t>
      </w:r>
      <w:r w:rsidR="003D336E" w:rsidRPr="00721B4D">
        <w:rPr>
          <w:rFonts w:asciiTheme="minorHAnsi" w:hAnsiTheme="minorHAnsi" w:cstheme="minorHAnsi"/>
        </w:rPr>
        <w:t> </w:t>
      </w:r>
      <w:r w:rsidR="0013523E">
        <w:rPr>
          <w:rFonts w:asciiTheme="minorHAnsi" w:hAnsiTheme="minorHAnsi" w:cstheme="minorHAnsi"/>
        </w:rPr>
        <w:t>Kolíně</w:t>
      </w:r>
      <w:r w:rsidR="00CA3FB7">
        <w:rPr>
          <w:rFonts w:asciiTheme="minorHAnsi" w:hAnsiTheme="minorHAnsi" w:cstheme="minorHAnsi"/>
        </w:rPr>
        <w:t xml:space="preserve"> dne</w:t>
      </w:r>
      <w:r w:rsidR="0013523E">
        <w:rPr>
          <w:rFonts w:asciiTheme="minorHAnsi" w:hAnsiTheme="minorHAnsi" w:cstheme="minorHAnsi"/>
        </w:rPr>
        <w:t xml:space="preserve"> 31.10..</w:t>
      </w:r>
      <w:r w:rsidR="00CA3FB7">
        <w:rPr>
          <w:rFonts w:asciiTheme="minorHAnsi" w:hAnsiTheme="minorHAnsi" w:cstheme="minorHAnsi"/>
        </w:rPr>
        <w:t>2022</w:t>
      </w:r>
    </w:p>
    <w:p w:rsidR="00451BB4" w:rsidRPr="00721B4D" w:rsidRDefault="00451BB4" w:rsidP="00721B4D">
      <w:pPr>
        <w:widowControl w:val="0"/>
        <w:tabs>
          <w:tab w:val="left" w:pos="3510"/>
          <w:tab w:val="left" w:pos="3960"/>
        </w:tabs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</w:rPr>
      </w:pPr>
    </w:p>
    <w:p w:rsidR="00451BB4" w:rsidRPr="00721B4D" w:rsidRDefault="00451BB4" w:rsidP="00721B4D">
      <w:pPr>
        <w:widowControl w:val="0"/>
        <w:tabs>
          <w:tab w:val="left" w:pos="3510"/>
          <w:tab w:val="left" w:pos="3960"/>
        </w:tabs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</w:rPr>
      </w:pPr>
    </w:p>
    <w:p w:rsidR="00451BB4" w:rsidRPr="00721B4D" w:rsidRDefault="00451BB4" w:rsidP="00721B4D">
      <w:pPr>
        <w:widowControl w:val="0"/>
        <w:tabs>
          <w:tab w:val="left" w:pos="3510"/>
          <w:tab w:val="left" w:pos="3960"/>
        </w:tabs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</w:rPr>
      </w:pPr>
    </w:p>
    <w:p w:rsidR="00451BB4" w:rsidRPr="00721B4D" w:rsidRDefault="00451BB4" w:rsidP="00721B4D">
      <w:pPr>
        <w:widowControl w:val="0"/>
        <w:tabs>
          <w:tab w:val="left" w:pos="3510"/>
          <w:tab w:val="left" w:pos="3960"/>
        </w:tabs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</w:rPr>
      </w:pPr>
    </w:p>
    <w:p w:rsidR="00451BB4" w:rsidRPr="00721B4D" w:rsidRDefault="00451BB4" w:rsidP="00721B4D">
      <w:pPr>
        <w:widowControl w:val="0"/>
        <w:tabs>
          <w:tab w:val="left" w:pos="3510"/>
          <w:tab w:val="left" w:pos="3960"/>
        </w:tabs>
        <w:autoSpaceDE w:val="0"/>
        <w:autoSpaceDN w:val="0"/>
        <w:adjustRightInd w:val="0"/>
        <w:spacing w:line="276" w:lineRule="auto"/>
        <w:ind w:left="537"/>
        <w:jc w:val="both"/>
        <w:rPr>
          <w:rFonts w:asciiTheme="minorHAnsi" w:hAnsiTheme="minorHAnsi" w:cstheme="minorHAnsi"/>
        </w:rPr>
      </w:pPr>
      <w:r w:rsidRPr="00721B4D">
        <w:rPr>
          <w:rFonts w:asciiTheme="minorHAnsi" w:hAnsiTheme="minorHAnsi" w:cstheme="minorHAnsi"/>
        </w:rPr>
        <w:t>......................................................................</w:t>
      </w:r>
      <w:r w:rsidRPr="00721B4D">
        <w:rPr>
          <w:rFonts w:asciiTheme="minorHAnsi" w:hAnsiTheme="minorHAnsi" w:cstheme="minorHAnsi"/>
        </w:rPr>
        <w:tab/>
        <w:t>..................................................................</w:t>
      </w:r>
    </w:p>
    <w:p w:rsidR="00451BB4" w:rsidRPr="00721B4D" w:rsidRDefault="00451BB4" w:rsidP="00721B4D">
      <w:pPr>
        <w:widowControl w:val="0"/>
        <w:autoSpaceDE w:val="0"/>
        <w:autoSpaceDN w:val="0"/>
        <w:adjustRightInd w:val="0"/>
        <w:spacing w:line="276" w:lineRule="auto"/>
        <w:ind w:left="708" w:firstLine="708"/>
        <w:rPr>
          <w:rFonts w:asciiTheme="minorHAnsi" w:hAnsiTheme="minorHAnsi" w:cstheme="minorHAnsi"/>
        </w:rPr>
      </w:pPr>
      <w:r w:rsidRPr="00721B4D">
        <w:rPr>
          <w:rFonts w:asciiTheme="minorHAnsi" w:hAnsiTheme="minorHAnsi" w:cstheme="minorHAnsi"/>
        </w:rPr>
        <w:t>zhotovitel</w:t>
      </w:r>
      <w:r w:rsidRPr="00721B4D">
        <w:rPr>
          <w:rFonts w:asciiTheme="minorHAnsi" w:hAnsiTheme="minorHAnsi" w:cstheme="minorHAnsi"/>
        </w:rPr>
        <w:tab/>
      </w:r>
      <w:r w:rsidRPr="00721B4D">
        <w:rPr>
          <w:rFonts w:asciiTheme="minorHAnsi" w:hAnsiTheme="minorHAnsi" w:cstheme="minorHAnsi"/>
        </w:rPr>
        <w:tab/>
      </w:r>
      <w:r w:rsidRPr="00721B4D">
        <w:rPr>
          <w:rFonts w:asciiTheme="minorHAnsi" w:hAnsiTheme="minorHAnsi" w:cstheme="minorHAnsi"/>
        </w:rPr>
        <w:tab/>
      </w:r>
      <w:r w:rsidRPr="00721B4D">
        <w:rPr>
          <w:rFonts w:asciiTheme="minorHAnsi" w:hAnsiTheme="minorHAnsi" w:cstheme="minorHAnsi"/>
        </w:rPr>
        <w:tab/>
      </w:r>
      <w:r w:rsidRPr="00721B4D">
        <w:rPr>
          <w:rFonts w:asciiTheme="minorHAnsi" w:hAnsiTheme="minorHAnsi" w:cstheme="minorHAnsi"/>
        </w:rPr>
        <w:tab/>
      </w:r>
      <w:r w:rsidRPr="00721B4D">
        <w:rPr>
          <w:rFonts w:asciiTheme="minorHAnsi" w:hAnsiTheme="minorHAnsi" w:cstheme="minorHAnsi"/>
        </w:rPr>
        <w:tab/>
      </w:r>
      <w:r w:rsidR="00305D6B">
        <w:rPr>
          <w:rFonts w:asciiTheme="minorHAnsi" w:hAnsiTheme="minorHAnsi" w:cstheme="minorHAnsi"/>
        </w:rPr>
        <w:t>objednatel</w:t>
      </w:r>
      <w:r w:rsidRPr="00721B4D">
        <w:rPr>
          <w:rFonts w:asciiTheme="minorHAnsi" w:hAnsiTheme="minorHAnsi" w:cstheme="minorHAnsi"/>
        </w:rPr>
        <w:tab/>
      </w:r>
    </w:p>
    <w:p w:rsidR="00451BB4" w:rsidRPr="00721B4D" w:rsidRDefault="00451BB4" w:rsidP="00721B4D">
      <w:pPr>
        <w:widowControl w:val="0"/>
        <w:autoSpaceDE w:val="0"/>
        <w:autoSpaceDN w:val="0"/>
        <w:adjustRightInd w:val="0"/>
        <w:spacing w:line="276" w:lineRule="auto"/>
        <w:ind w:left="708" w:firstLine="708"/>
        <w:rPr>
          <w:rFonts w:asciiTheme="minorHAnsi" w:hAnsiTheme="minorHAnsi" w:cstheme="minorHAnsi"/>
        </w:rPr>
      </w:pPr>
    </w:p>
    <w:p w:rsidR="00451BB4" w:rsidRPr="00721B4D" w:rsidRDefault="00451BB4" w:rsidP="00721B4D">
      <w:pPr>
        <w:widowControl w:val="0"/>
        <w:autoSpaceDE w:val="0"/>
        <w:autoSpaceDN w:val="0"/>
        <w:adjustRightInd w:val="0"/>
        <w:spacing w:line="276" w:lineRule="auto"/>
        <w:ind w:left="708" w:firstLine="708"/>
        <w:rPr>
          <w:rFonts w:asciiTheme="minorHAnsi" w:hAnsiTheme="minorHAnsi" w:cstheme="minorHAnsi"/>
        </w:rPr>
      </w:pPr>
    </w:p>
    <w:sectPr w:rsidR="00451BB4" w:rsidRPr="00721B4D" w:rsidSect="00B47D27">
      <w:headerReference w:type="default" r:id="rId8"/>
      <w:footerReference w:type="default" r:id="rId9"/>
      <w:headerReference w:type="first" r:id="rId10"/>
      <w:pgSz w:w="12240" w:h="15840"/>
      <w:pgMar w:top="340" w:right="1418" w:bottom="340" w:left="1418" w:header="850" w:footer="85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B61" w:rsidRDefault="00B86B61">
      <w:r>
        <w:separator/>
      </w:r>
    </w:p>
  </w:endnote>
  <w:endnote w:type="continuationSeparator" w:id="0">
    <w:p w:rsidR="00B86B61" w:rsidRDefault="00B86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667" w:rsidRDefault="00292667" w:rsidP="002736CA">
    <w:pPr>
      <w:pStyle w:val="Zpat"/>
      <w:framePr w:wrap="auto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12B97">
      <w:rPr>
        <w:rStyle w:val="slostrnky"/>
        <w:noProof/>
      </w:rPr>
      <w:t>2</w:t>
    </w:r>
    <w:r>
      <w:rPr>
        <w:rStyle w:val="slostrnky"/>
      </w:rPr>
      <w:fldChar w:fldCharType="end"/>
    </w:r>
  </w:p>
  <w:p w:rsidR="00292667" w:rsidRDefault="00292667" w:rsidP="007001F2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B61" w:rsidRDefault="00B86B61">
      <w:r>
        <w:separator/>
      </w:r>
    </w:p>
  </w:footnote>
  <w:footnote w:type="continuationSeparator" w:id="0">
    <w:p w:rsidR="00B86B61" w:rsidRDefault="00B86B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D27" w:rsidRDefault="00B47D27">
    <w:pPr>
      <w:pStyle w:val="Zhlav"/>
    </w:pPr>
  </w:p>
  <w:p w:rsidR="00B47D27" w:rsidRDefault="00B47D2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667" w:rsidRDefault="00292667">
    <w:pPr>
      <w:pStyle w:val="Zhlav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094"/>
    <w:rsid w:val="000C751C"/>
    <w:rsid w:val="000D7B56"/>
    <w:rsid w:val="001146C8"/>
    <w:rsid w:val="0013523E"/>
    <w:rsid w:val="0016382D"/>
    <w:rsid w:val="0017070A"/>
    <w:rsid w:val="001A3583"/>
    <w:rsid w:val="00207022"/>
    <w:rsid w:val="00211557"/>
    <w:rsid w:val="002172E9"/>
    <w:rsid w:val="00233EE4"/>
    <w:rsid w:val="002432F1"/>
    <w:rsid w:val="00243C3C"/>
    <w:rsid w:val="0025280C"/>
    <w:rsid w:val="002736CA"/>
    <w:rsid w:val="002749C3"/>
    <w:rsid w:val="00292667"/>
    <w:rsid w:val="002C066F"/>
    <w:rsid w:val="002C118E"/>
    <w:rsid w:val="002C7BB0"/>
    <w:rsid w:val="002D7564"/>
    <w:rsid w:val="00305D6B"/>
    <w:rsid w:val="00326AB1"/>
    <w:rsid w:val="003366E0"/>
    <w:rsid w:val="003454DD"/>
    <w:rsid w:val="00345B12"/>
    <w:rsid w:val="00363127"/>
    <w:rsid w:val="003712A3"/>
    <w:rsid w:val="0037460C"/>
    <w:rsid w:val="003910C5"/>
    <w:rsid w:val="003A714F"/>
    <w:rsid w:val="003D336E"/>
    <w:rsid w:val="00410A5C"/>
    <w:rsid w:val="00411B1F"/>
    <w:rsid w:val="00412B97"/>
    <w:rsid w:val="004242D9"/>
    <w:rsid w:val="004279FD"/>
    <w:rsid w:val="0043253E"/>
    <w:rsid w:val="00433D27"/>
    <w:rsid w:val="00445B9C"/>
    <w:rsid w:val="00451BB4"/>
    <w:rsid w:val="00455B7A"/>
    <w:rsid w:val="00481D96"/>
    <w:rsid w:val="004A4B70"/>
    <w:rsid w:val="004A5029"/>
    <w:rsid w:val="004C1DCF"/>
    <w:rsid w:val="004C3129"/>
    <w:rsid w:val="005347E7"/>
    <w:rsid w:val="005352B5"/>
    <w:rsid w:val="005435C0"/>
    <w:rsid w:val="00563AFA"/>
    <w:rsid w:val="00563C44"/>
    <w:rsid w:val="005A386D"/>
    <w:rsid w:val="005B2D2C"/>
    <w:rsid w:val="005B4CDF"/>
    <w:rsid w:val="005E4B51"/>
    <w:rsid w:val="00602094"/>
    <w:rsid w:val="006037B4"/>
    <w:rsid w:val="006544F2"/>
    <w:rsid w:val="0069287F"/>
    <w:rsid w:val="006C5B70"/>
    <w:rsid w:val="006F27E1"/>
    <w:rsid w:val="007001F2"/>
    <w:rsid w:val="00721B4D"/>
    <w:rsid w:val="007423E1"/>
    <w:rsid w:val="0074748C"/>
    <w:rsid w:val="007561E6"/>
    <w:rsid w:val="00783A6F"/>
    <w:rsid w:val="00784E6B"/>
    <w:rsid w:val="007B47DE"/>
    <w:rsid w:val="007C7542"/>
    <w:rsid w:val="007D4BD8"/>
    <w:rsid w:val="007E2A19"/>
    <w:rsid w:val="008203DE"/>
    <w:rsid w:val="008540F2"/>
    <w:rsid w:val="0086276F"/>
    <w:rsid w:val="00900719"/>
    <w:rsid w:val="00902721"/>
    <w:rsid w:val="00904C81"/>
    <w:rsid w:val="00910F5D"/>
    <w:rsid w:val="00932740"/>
    <w:rsid w:val="00942D21"/>
    <w:rsid w:val="00953083"/>
    <w:rsid w:val="009802B8"/>
    <w:rsid w:val="00990FDD"/>
    <w:rsid w:val="0099571F"/>
    <w:rsid w:val="00996AA3"/>
    <w:rsid w:val="009C1115"/>
    <w:rsid w:val="009C38F1"/>
    <w:rsid w:val="009F288F"/>
    <w:rsid w:val="00A22DCD"/>
    <w:rsid w:val="00A46AA0"/>
    <w:rsid w:val="00A7012C"/>
    <w:rsid w:val="00AA26C9"/>
    <w:rsid w:val="00AB06BE"/>
    <w:rsid w:val="00AD01C7"/>
    <w:rsid w:val="00AD18F4"/>
    <w:rsid w:val="00B1290E"/>
    <w:rsid w:val="00B44029"/>
    <w:rsid w:val="00B47D27"/>
    <w:rsid w:val="00B61CC0"/>
    <w:rsid w:val="00B80D92"/>
    <w:rsid w:val="00B86B61"/>
    <w:rsid w:val="00BE3EC5"/>
    <w:rsid w:val="00C055C8"/>
    <w:rsid w:val="00C2270A"/>
    <w:rsid w:val="00C77040"/>
    <w:rsid w:val="00CA3FB7"/>
    <w:rsid w:val="00D0324D"/>
    <w:rsid w:val="00D15F9F"/>
    <w:rsid w:val="00D20479"/>
    <w:rsid w:val="00D508AE"/>
    <w:rsid w:val="00D50D8A"/>
    <w:rsid w:val="00D63787"/>
    <w:rsid w:val="00D85B49"/>
    <w:rsid w:val="00D97AFC"/>
    <w:rsid w:val="00DB06D2"/>
    <w:rsid w:val="00DC40D2"/>
    <w:rsid w:val="00DE56CF"/>
    <w:rsid w:val="00DF6E9E"/>
    <w:rsid w:val="00E112CB"/>
    <w:rsid w:val="00E2091C"/>
    <w:rsid w:val="00E234B7"/>
    <w:rsid w:val="00E856C4"/>
    <w:rsid w:val="00EC3E9E"/>
    <w:rsid w:val="00EC748B"/>
    <w:rsid w:val="00F06D6A"/>
    <w:rsid w:val="00F216F5"/>
    <w:rsid w:val="00F305F6"/>
    <w:rsid w:val="00F420BA"/>
    <w:rsid w:val="00F43958"/>
    <w:rsid w:val="00FC172F"/>
    <w:rsid w:val="00FC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75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E3EC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305F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sid w:val="00902721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7001F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F305F6"/>
    <w:rPr>
      <w:sz w:val="24"/>
      <w:szCs w:val="24"/>
    </w:rPr>
  </w:style>
  <w:style w:type="character" w:styleId="slostrnky">
    <w:name w:val="page number"/>
    <w:basedOn w:val="Standardnpsmoodstavce"/>
    <w:uiPriority w:val="99"/>
    <w:rsid w:val="007001F2"/>
  </w:style>
  <w:style w:type="paragraph" w:styleId="Zhlav">
    <w:name w:val="header"/>
    <w:basedOn w:val="Normln"/>
    <w:link w:val="ZhlavChar"/>
    <w:uiPriority w:val="99"/>
    <w:rsid w:val="00481D9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481D96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05D6B"/>
    <w:pPr>
      <w:ind w:left="708"/>
    </w:pPr>
    <w:rPr>
      <w:rFonts w:eastAsia="Calibri"/>
    </w:rPr>
  </w:style>
  <w:style w:type="paragraph" w:customStyle="1" w:styleId="AKFZFnormln">
    <w:name w:val="AKFZF_normální"/>
    <w:link w:val="AKFZFnormlnChar"/>
    <w:qFormat/>
    <w:rsid w:val="005B2D2C"/>
    <w:pPr>
      <w:spacing w:after="100" w:line="288" w:lineRule="auto"/>
      <w:jc w:val="both"/>
    </w:pPr>
    <w:rPr>
      <w:rFonts w:ascii="Arial" w:eastAsia="Calibri" w:hAnsi="Arial" w:cs="Calibri"/>
      <w:lang w:eastAsia="en-US"/>
    </w:rPr>
  </w:style>
  <w:style w:type="character" w:customStyle="1" w:styleId="AKFZFnormlnChar">
    <w:name w:val="AKFZF_normální Char"/>
    <w:link w:val="AKFZFnormln"/>
    <w:rsid w:val="005B2D2C"/>
    <w:rPr>
      <w:rFonts w:ascii="Arial" w:eastAsia="Calibri" w:hAnsi="Arial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75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E3EC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305F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sid w:val="00902721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7001F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F305F6"/>
    <w:rPr>
      <w:sz w:val="24"/>
      <w:szCs w:val="24"/>
    </w:rPr>
  </w:style>
  <w:style w:type="character" w:styleId="slostrnky">
    <w:name w:val="page number"/>
    <w:basedOn w:val="Standardnpsmoodstavce"/>
    <w:uiPriority w:val="99"/>
    <w:rsid w:val="007001F2"/>
  </w:style>
  <w:style w:type="paragraph" w:styleId="Zhlav">
    <w:name w:val="header"/>
    <w:basedOn w:val="Normln"/>
    <w:link w:val="ZhlavChar"/>
    <w:uiPriority w:val="99"/>
    <w:rsid w:val="00481D9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481D96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05D6B"/>
    <w:pPr>
      <w:ind w:left="708"/>
    </w:pPr>
    <w:rPr>
      <w:rFonts w:eastAsia="Calibri"/>
    </w:rPr>
  </w:style>
  <w:style w:type="paragraph" w:customStyle="1" w:styleId="AKFZFnormln">
    <w:name w:val="AKFZF_normální"/>
    <w:link w:val="AKFZFnormlnChar"/>
    <w:qFormat/>
    <w:rsid w:val="005B2D2C"/>
    <w:pPr>
      <w:spacing w:after="100" w:line="288" w:lineRule="auto"/>
      <w:jc w:val="both"/>
    </w:pPr>
    <w:rPr>
      <w:rFonts w:ascii="Arial" w:eastAsia="Calibri" w:hAnsi="Arial" w:cs="Calibri"/>
      <w:lang w:eastAsia="en-US"/>
    </w:rPr>
  </w:style>
  <w:style w:type="character" w:customStyle="1" w:styleId="AKFZFnormlnChar">
    <w:name w:val="AKFZF_normální Char"/>
    <w:link w:val="AKFZFnormln"/>
    <w:rsid w:val="005B2D2C"/>
    <w:rPr>
      <w:rFonts w:ascii="Arial" w:eastAsia="Calibri" w:hAnsi="Arial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10186-2FDB-4448-A116-C63E065A4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867</Words>
  <Characters>5119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SMLOUVY ZA VÝKON AUTORSKÉHO DOZORU</vt:lpstr>
    </vt:vector>
  </TitlesOfParts>
  <Company>MeU Nymburk</Company>
  <LinksUpToDate>false</LinksUpToDate>
  <CharactersWithSpaces>5975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SMLOUVY ZA VÝKON AUTORSKÉHO DOZORU</dc:title>
  <dc:creator>Měu Nymburk</dc:creator>
  <cp:lastModifiedBy>ekonomka</cp:lastModifiedBy>
  <cp:revision>2</cp:revision>
  <cp:lastPrinted>2013-01-31T13:42:00Z</cp:lastPrinted>
  <dcterms:created xsi:type="dcterms:W3CDTF">2022-10-31T12:41:00Z</dcterms:created>
  <dcterms:modified xsi:type="dcterms:W3CDTF">2022-10-31T12:41:00Z</dcterms:modified>
</cp:coreProperties>
</file>