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CE94F" w14:textId="77777777" w:rsidR="00F0414E" w:rsidRPr="00E219D5" w:rsidRDefault="00F0414E" w:rsidP="00A3659A">
      <w:pPr>
        <w:spacing w:line="276" w:lineRule="auto"/>
        <w:jc w:val="center"/>
        <w:rPr>
          <w:rStyle w:val="apple-style-span"/>
          <w:rFonts w:ascii="Helvetica" w:hAnsi="Helvetica" w:cstheme="minorHAnsi"/>
          <w:b/>
          <w:bCs/>
          <w:spacing w:val="40"/>
          <w:sz w:val="22"/>
          <w:szCs w:val="22"/>
        </w:rPr>
      </w:pPr>
      <w:bookmarkStart w:id="0" w:name="_GoBack"/>
      <w:bookmarkEnd w:id="0"/>
    </w:p>
    <w:p w14:paraId="1D628ADF" w14:textId="77777777" w:rsidR="00F0414E" w:rsidRPr="00E219D5" w:rsidRDefault="00F0414E" w:rsidP="00A3659A">
      <w:pPr>
        <w:spacing w:line="276" w:lineRule="auto"/>
        <w:jc w:val="center"/>
        <w:outlineLvl w:val="0"/>
        <w:rPr>
          <w:rFonts w:ascii="Helvetica" w:hAnsi="Helvetica" w:cstheme="minorHAnsi"/>
          <w:b/>
          <w:sz w:val="22"/>
          <w:szCs w:val="22"/>
        </w:rPr>
      </w:pPr>
    </w:p>
    <w:p w14:paraId="68765F0E" w14:textId="77777777" w:rsidR="00F0414E" w:rsidRPr="00E219D5" w:rsidRDefault="00F0414E" w:rsidP="00A3659A">
      <w:pPr>
        <w:spacing w:line="276" w:lineRule="auto"/>
        <w:jc w:val="center"/>
        <w:outlineLvl w:val="0"/>
        <w:rPr>
          <w:rFonts w:ascii="Helvetica" w:hAnsi="Helvetica" w:cstheme="minorHAnsi"/>
          <w:b/>
          <w:sz w:val="22"/>
          <w:szCs w:val="22"/>
        </w:rPr>
      </w:pPr>
    </w:p>
    <w:p w14:paraId="20299852" w14:textId="77777777" w:rsidR="00F0414E" w:rsidRPr="00E219D5" w:rsidRDefault="00F0414E" w:rsidP="00A3659A">
      <w:pPr>
        <w:spacing w:line="276" w:lineRule="auto"/>
        <w:jc w:val="center"/>
        <w:outlineLvl w:val="0"/>
        <w:rPr>
          <w:rFonts w:ascii="Helvetica" w:hAnsi="Helvetica" w:cstheme="minorHAnsi"/>
          <w:b/>
          <w:sz w:val="22"/>
          <w:szCs w:val="22"/>
        </w:rPr>
      </w:pPr>
    </w:p>
    <w:p w14:paraId="76C53B68" w14:textId="77777777" w:rsidR="00F0414E" w:rsidRPr="00E219D5" w:rsidRDefault="00F0414E" w:rsidP="00A3659A">
      <w:pPr>
        <w:spacing w:line="276" w:lineRule="auto"/>
        <w:jc w:val="center"/>
        <w:outlineLvl w:val="0"/>
        <w:rPr>
          <w:rFonts w:ascii="Helvetica" w:hAnsi="Helvetica" w:cstheme="minorHAnsi"/>
          <w:b/>
          <w:sz w:val="22"/>
          <w:szCs w:val="22"/>
        </w:rPr>
      </w:pPr>
    </w:p>
    <w:p w14:paraId="0784F8C6" w14:textId="77777777" w:rsidR="00F0414E" w:rsidRPr="00E219D5" w:rsidRDefault="00F0414E" w:rsidP="00A3659A">
      <w:pPr>
        <w:spacing w:line="276" w:lineRule="auto"/>
        <w:jc w:val="center"/>
        <w:outlineLvl w:val="0"/>
        <w:rPr>
          <w:rFonts w:ascii="Helvetica" w:hAnsi="Helvetica" w:cstheme="minorHAnsi"/>
          <w:b/>
          <w:sz w:val="22"/>
          <w:szCs w:val="22"/>
        </w:rPr>
      </w:pPr>
    </w:p>
    <w:p w14:paraId="13487E4D" w14:textId="77777777" w:rsidR="00F0414E" w:rsidRPr="00E219D5" w:rsidRDefault="00F0414E" w:rsidP="00A3659A">
      <w:pPr>
        <w:spacing w:line="276" w:lineRule="auto"/>
        <w:jc w:val="center"/>
        <w:outlineLvl w:val="0"/>
        <w:rPr>
          <w:rFonts w:ascii="Helvetica" w:hAnsi="Helvetica" w:cstheme="minorHAnsi"/>
          <w:b/>
          <w:sz w:val="22"/>
          <w:szCs w:val="22"/>
        </w:rPr>
      </w:pPr>
    </w:p>
    <w:p w14:paraId="5F22168E" w14:textId="77777777" w:rsidR="00F0414E" w:rsidRPr="00E219D5" w:rsidRDefault="00F0414E" w:rsidP="00A3659A">
      <w:pPr>
        <w:spacing w:line="276" w:lineRule="auto"/>
        <w:jc w:val="center"/>
        <w:outlineLvl w:val="0"/>
        <w:rPr>
          <w:rFonts w:ascii="Helvetica" w:hAnsi="Helvetica" w:cstheme="minorHAnsi"/>
          <w:b/>
          <w:sz w:val="22"/>
          <w:szCs w:val="22"/>
        </w:rPr>
      </w:pPr>
    </w:p>
    <w:p w14:paraId="39C82379" w14:textId="364F0B59" w:rsidR="00F0414E" w:rsidRPr="00E219D5" w:rsidRDefault="00F0414E" w:rsidP="00A3659A">
      <w:pPr>
        <w:spacing w:line="276" w:lineRule="auto"/>
        <w:jc w:val="center"/>
        <w:outlineLvl w:val="0"/>
        <w:rPr>
          <w:rFonts w:ascii="Helvetica" w:hAnsi="Helvetica" w:cstheme="minorHAnsi"/>
          <w:b/>
          <w:sz w:val="22"/>
          <w:szCs w:val="22"/>
        </w:rPr>
      </w:pPr>
    </w:p>
    <w:p w14:paraId="11731B2B" w14:textId="07E5FF31" w:rsidR="00766523" w:rsidRPr="00E219D5" w:rsidRDefault="00766523" w:rsidP="00A3659A">
      <w:pPr>
        <w:spacing w:line="276" w:lineRule="auto"/>
        <w:jc w:val="center"/>
        <w:outlineLvl w:val="0"/>
        <w:rPr>
          <w:rFonts w:ascii="Helvetica" w:hAnsi="Helvetica" w:cstheme="minorHAnsi"/>
          <w:b/>
          <w:sz w:val="22"/>
          <w:szCs w:val="22"/>
        </w:rPr>
      </w:pPr>
    </w:p>
    <w:p w14:paraId="1D7BA19E" w14:textId="77777777" w:rsidR="00766523" w:rsidRPr="00E219D5" w:rsidRDefault="00766523" w:rsidP="00A3659A">
      <w:pPr>
        <w:spacing w:line="276" w:lineRule="auto"/>
        <w:jc w:val="center"/>
        <w:outlineLvl w:val="0"/>
        <w:rPr>
          <w:rFonts w:ascii="Helvetica" w:hAnsi="Helvetica" w:cstheme="minorHAnsi"/>
          <w:b/>
          <w:sz w:val="22"/>
          <w:szCs w:val="22"/>
        </w:rPr>
      </w:pPr>
    </w:p>
    <w:p w14:paraId="4956088D" w14:textId="77777777" w:rsidR="00F0414E" w:rsidRPr="00E219D5" w:rsidRDefault="00F0414E" w:rsidP="00A3659A">
      <w:pPr>
        <w:spacing w:line="276" w:lineRule="auto"/>
        <w:rPr>
          <w:rStyle w:val="apple-style-span"/>
          <w:rFonts w:ascii="Helvetica" w:hAnsi="Helvetica" w:cstheme="minorHAnsi"/>
          <w:bCs/>
          <w:spacing w:val="40"/>
          <w:sz w:val="22"/>
          <w:szCs w:val="22"/>
        </w:rPr>
      </w:pPr>
    </w:p>
    <w:p w14:paraId="0AF534E0" w14:textId="67AE0B47" w:rsidR="00F661FC" w:rsidRPr="00E219D5" w:rsidRDefault="00F661FC" w:rsidP="00E219D5">
      <w:pPr>
        <w:spacing w:line="276" w:lineRule="auto"/>
        <w:jc w:val="center"/>
        <w:rPr>
          <w:rFonts w:ascii="Helvetica" w:eastAsia="Calibri" w:hAnsi="Helvetica"/>
          <w:bCs/>
          <w:sz w:val="22"/>
        </w:rPr>
      </w:pPr>
      <w:r w:rsidRPr="00E219D5">
        <w:rPr>
          <w:rFonts w:ascii="Helvetica" w:eastAsia="Calibri" w:hAnsi="Helvetica"/>
          <w:bCs/>
          <w:sz w:val="22"/>
        </w:rPr>
        <w:t>Františkánky Marie Immaculaty</w:t>
      </w:r>
    </w:p>
    <w:p w14:paraId="13683F9D" w14:textId="77777777" w:rsidR="00F0414E" w:rsidRPr="00E219D5" w:rsidRDefault="00F0414E" w:rsidP="00A3659A">
      <w:pPr>
        <w:spacing w:line="276" w:lineRule="auto"/>
        <w:jc w:val="center"/>
        <w:rPr>
          <w:rFonts w:ascii="Helvetica" w:hAnsi="Helvetica" w:cstheme="minorHAnsi"/>
          <w:sz w:val="22"/>
          <w:szCs w:val="22"/>
        </w:rPr>
      </w:pPr>
    </w:p>
    <w:p w14:paraId="45828F6D" w14:textId="21178A43" w:rsidR="000337AD" w:rsidRPr="00E219D5" w:rsidRDefault="000337AD" w:rsidP="00A3659A">
      <w:pPr>
        <w:spacing w:line="276" w:lineRule="auto"/>
        <w:jc w:val="center"/>
        <w:rPr>
          <w:rFonts w:ascii="Helvetica" w:hAnsi="Helvetica" w:cstheme="minorHAnsi"/>
          <w:sz w:val="22"/>
          <w:szCs w:val="22"/>
        </w:rPr>
      </w:pPr>
      <w:r w:rsidRPr="00E219D5">
        <w:rPr>
          <w:rFonts w:ascii="Helvetica" w:hAnsi="Helvetica" w:cstheme="minorHAnsi"/>
          <w:sz w:val="22"/>
          <w:szCs w:val="22"/>
        </w:rPr>
        <w:t>a</w:t>
      </w:r>
    </w:p>
    <w:p w14:paraId="0FE8323C" w14:textId="77777777" w:rsidR="00F0414E" w:rsidRPr="00E219D5" w:rsidRDefault="00F0414E" w:rsidP="00A3659A">
      <w:pPr>
        <w:spacing w:line="276" w:lineRule="auto"/>
        <w:jc w:val="center"/>
        <w:rPr>
          <w:rFonts w:ascii="Helvetica" w:hAnsi="Helvetica" w:cstheme="minorHAnsi"/>
          <w:sz w:val="22"/>
          <w:szCs w:val="22"/>
        </w:rPr>
      </w:pPr>
    </w:p>
    <w:p w14:paraId="631A19A2" w14:textId="77777777" w:rsidR="00BE195B" w:rsidRDefault="000337AD" w:rsidP="00A3659A">
      <w:pPr>
        <w:widowControl w:val="0"/>
        <w:spacing w:before="120" w:line="276" w:lineRule="auto"/>
        <w:jc w:val="center"/>
        <w:rPr>
          <w:rStyle w:val="apple-style-span"/>
          <w:rFonts w:ascii="Helvetica" w:hAnsi="Helvetica" w:cstheme="minorHAnsi"/>
          <w:sz w:val="22"/>
          <w:szCs w:val="22"/>
        </w:rPr>
      </w:pPr>
      <w:r w:rsidRPr="00E219D5">
        <w:rPr>
          <w:rStyle w:val="apple-style-span"/>
          <w:rFonts w:ascii="Helvetica" w:hAnsi="Helvetica" w:cstheme="minorHAnsi"/>
          <w:sz w:val="22"/>
          <w:szCs w:val="22"/>
        </w:rPr>
        <w:t xml:space="preserve">Všeobecná fakultní nemocnice v Praze </w:t>
      </w:r>
    </w:p>
    <w:p w14:paraId="62E7F90E" w14:textId="1AF3A133" w:rsidR="00F0414E" w:rsidRPr="00E219D5" w:rsidRDefault="00F0414E" w:rsidP="00A3659A">
      <w:pPr>
        <w:widowControl w:val="0"/>
        <w:spacing w:before="120" w:line="276" w:lineRule="auto"/>
        <w:jc w:val="center"/>
        <w:rPr>
          <w:rStyle w:val="apple-style-span"/>
          <w:rFonts w:ascii="Helvetica" w:hAnsi="Helvetica" w:cstheme="minorHAnsi"/>
          <w:b/>
          <w:bCs/>
          <w:color w:val="000000" w:themeColor="text1"/>
          <w:sz w:val="28"/>
          <w:szCs w:val="28"/>
        </w:rPr>
      </w:pPr>
      <w:r w:rsidRPr="00E219D5">
        <w:rPr>
          <w:rFonts w:ascii="Helvetica" w:hAnsi="Helvetica" w:cstheme="minorHAnsi"/>
          <w:color w:val="000000" w:themeColor="text1"/>
          <w:sz w:val="28"/>
          <w:szCs w:val="28"/>
        </w:rPr>
        <w:t>__________________________________________________________</w:t>
      </w:r>
    </w:p>
    <w:p w14:paraId="784A8691" w14:textId="77777777" w:rsidR="00F0414E" w:rsidRPr="00E219D5" w:rsidRDefault="00F0414E" w:rsidP="00A3659A">
      <w:pPr>
        <w:spacing w:line="276" w:lineRule="auto"/>
        <w:jc w:val="center"/>
        <w:outlineLvl w:val="0"/>
        <w:rPr>
          <w:rStyle w:val="apple-style-span"/>
          <w:rFonts w:ascii="Helvetica" w:hAnsi="Helvetica" w:cstheme="minorHAnsi"/>
          <w:b/>
          <w:bCs/>
          <w:spacing w:val="40"/>
          <w:sz w:val="21"/>
          <w:szCs w:val="28"/>
        </w:rPr>
      </w:pPr>
    </w:p>
    <w:p w14:paraId="5E196BE0" w14:textId="77777777" w:rsidR="00F0414E" w:rsidRPr="00E219D5" w:rsidRDefault="00F0414E" w:rsidP="00A3659A">
      <w:pPr>
        <w:spacing w:line="276" w:lineRule="auto"/>
        <w:jc w:val="center"/>
        <w:outlineLvl w:val="0"/>
        <w:rPr>
          <w:rStyle w:val="apple-style-span"/>
          <w:rFonts w:ascii="Helvetica" w:hAnsi="Helvetica" w:cstheme="minorHAnsi"/>
          <w:b/>
          <w:bCs/>
          <w:spacing w:val="40"/>
          <w:sz w:val="8"/>
          <w:szCs w:val="4"/>
        </w:rPr>
      </w:pPr>
    </w:p>
    <w:p w14:paraId="104C4C51" w14:textId="0F7BE56A" w:rsidR="00F0414E" w:rsidRPr="00E219D5" w:rsidRDefault="007E7649" w:rsidP="00A3659A">
      <w:pPr>
        <w:spacing w:line="276" w:lineRule="auto"/>
        <w:jc w:val="center"/>
        <w:outlineLvl w:val="0"/>
        <w:rPr>
          <w:rStyle w:val="apple-style-span"/>
          <w:rFonts w:ascii="Helvetica" w:hAnsi="Helvetica" w:cstheme="minorHAnsi"/>
          <w:b/>
          <w:bCs/>
          <w:spacing w:val="40"/>
          <w:sz w:val="28"/>
          <w:szCs w:val="28"/>
        </w:rPr>
      </w:pPr>
      <w:r w:rsidRPr="00E219D5">
        <w:rPr>
          <w:rStyle w:val="apple-style-span"/>
          <w:rFonts w:ascii="Helvetica" w:hAnsi="Helvetica" w:cstheme="minorHAnsi"/>
          <w:b/>
          <w:bCs/>
          <w:spacing w:val="40"/>
          <w:sz w:val="28"/>
          <w:szCs w:val="28"/>
        </w:rPr>
        <w:t xml:space="preserve">DOHODA O </w:t>
      </w:r>
      <w:r w:rsidR="00B119F8">
        <w:rPr>
          <w:rStyle w:val="apple-style-span"/>
          <w:rFonts w:ascii="Helvetica" w:hAnsi="Helvetica" w:cstheme="minorHAnsi"/>
          <w:b/>
          <w:bCs/>
          <w:spacing w:val="40"/>
          <w:sz w:val="28"/>
          <w:szCs w:val="28"/>
        </w:rPr>
        <w:t>VYPOŘÁ</w:t>
      </w:r>
      <w:r w:rsidR="006F7B12">
        <w:rPr>
          <w:rStyle w:val="apple-style-span"/>
          <w:rFonts w:ascii="Helvetica" w:hAnsi="Helvetica" w:cstheme="minorHAnsi"/>
          <w:b/>
          <w:bCs/>
          <w:spacing w:val="40"/>
          <w:sz w:val="28"/>
          <w:szCs w:val="28"/>
        </w:rPr>
        <w:t>DÁ</w:t>
      </w:r>
      <w:r w:rsidR="00B119F8">
        <w:rPr>
          <w:rStyle w:val="apple-style-span"/>
          <w:rFonts w:ascii="Helvetica" w:hAnsi="Helvetica" w:cstheme="minorHAnsi"/>
          <w:b/>
          <w:bCs/>
          <w:spacing w:val="40"/>
          <w:sz w:val="28"/>
          <w:szCs w:val="28"/>
        </w:rPr>
        <w:t>NÍ</w:t>
      </w:r>
      <w:r w:rsidR="006F7B12">
        <w:rPr>
          <w:rStyle w:val="apple-style-span"/>
          <w:rFonts w:ascii="Helvetica" w:hAnsi="Helvetica" w:cstheme="minorHAnsi"/>
          <w:b/>
          <w:bCs/>
          <w:spacing w:val="40"/>
          <w:sz w:val="28"/>
          <w:szCs w:val="28"/>
        </w:rPr>
        <w:t xml:space="preserve"> </w:t>
      </w:r>
    </w:p>
    <w:p w14:paraId="5A186E08" w14:textId="77777777" w:rsidR="00F0414E" w:rsidRPr="00E219D5" w:rsidRDefault="00F0414E" w:rsidP="00A3659A">
      <w:pPr>
        <w:spacing w:line="276" w:lineRule="auto"/>
        <w:outlineLvl w:val="0"/>
        <w:rPr>
          <w:rFonts w:ascii="Helvetica" w:hAnsi="Helvetica" w:cstheme="minorHAnsi"/>
          <w:b/>
          <w:bCs/>
          <w:spacing w:val="40"/>
          <w:sz w:val="8"/>
          <w:szCs w:val="28"/>
        </w:rPr>
      </w:pPr>
    </w:p>
    <w:p w14:paraId="764201FE" w14:textId="1F1CDCB7" w:rsidR="00F0414E" w:rsidRPr="00E219D5" w:rsidRDefault="00F0414E" w:rsidP="00A3659A">
      <w:pPr>
        <w:spacing w:line="276" w:lineRule="auto"/>
        <w:jc w:val="center"/>
        <w:outlineLvl w:val="0"/>
        <w:rPr>
          <w:rStyle w:val="apple-style-span"/>
          <w:rFonts w:ascii="Helvetica" w:hAnsi="Helvetica" w:cstheme="minorHAnsi"/>
          <w:b/>
          <w:bCs/>
          <w:spacing w:val="40"/>
          <w:sz w:val="28"/>
          <w:szCs w:val="28"/>
        </w:rPr>
      </w:pPr>
      <w:r w:rsidRPr="00E219D5">
        <w:rPr>
          <w:rFonts w:ascii="Helvetica" w:hAnsi="Helvetica" w:cstheme="minorHAnsi"/>
          <w:sz w:val="28"/>
          <w:szCs w:val="28"/>
        </w:rPr>
        <w:t>__________________________________________________________</w:t>
      </w:r>
    </w:p>
    <w:p w14:paraId="5D536C5A" w14:textId="77777777" w:rsidR="00F0414E" w:rsidRPr="00E219D5" w:rsidRDefault="00F0414E" w:rsidP="00A3659A">
      <w:pPr>
        <w:spacing w:line="276" w:lineRule="auto"/>
        <w:jc w:val="center"/>
        <w:rPr>
          <w:rStyle w:val="apple-style-span"/>
          <w:rFonts w:ascii="Helvetica" w:hAnsi="Helvetica" w:cstheme="minorHAnsi"/>
          <w:b/>
          <w:bCs/>
          <w:spacing w:val="40"/>
          <w:sz w:val="22"/>
          <w:szCs w:val="22"/>
        </w:rPr>
      </w:pPr>
    </w:p>
    <w:p w14:paraId="647094EE" w14:textId="77777777" w:rsidR="00F0414E" w:rsidRPr="00E219D5" w:rsidRDefault="00F0414E" w:rsidP="00A3659A">
      <w:pPr>
        <w:spacing w:line="276" w:lineRule="auto"/>
        <w:jc w:val="center"/>
        <w:rPr>
          <w:rStyle w:val="apple-style-span"/>
          <w:rFonts w:ascii="Helvetica" w:hAnsi="Helvetica" w:cstheme="minorHAnsi"/>
          <w:b/>
          <w:bCs/>
          <w:spacing w:val="40"/>
          <w:sz w:val="22"/>
          <w:szCs w:val="22"/>
        </w:rPr>
      </w:pPr>
    </w:p>
    <w:p w14:paraId="4E0E5F4D" w14:textId="77777777" w:rsidR="00F0414E" w:rsidRPr="00E219D5" w:rsidRDefault="00F0414E" w:rsidP="00A3659A">
      <w:pPr>
        <w:spacing w:line="276" w:lineRule="auto"/>
        <w:jc w:val="center"/>
        <w:rPr>
          <w:rStyle w:val="apple-style-span"/>
          <w:rFonts w:ascii="Helvetica" w:hAnsi="Helvetica" w:cstheme="minorHAnsi"/>
          <w:b/>
          <w:bCs/>
          <w:spacing w:val="40"/>
          <w:sz w:val="22"/>
          <w:szCs w:val="22"/>
        </w:rPr>
      </w:pPr>
    </w:p>
    <w:p w14:paraId="186AFBF2" w14:textId="77777777" w:rsidR="00F0414E" w:rsidRPr="00E219D5" w:rsidRDefault="00F0414E" w:rsidP="00A3659A">
      <w:pPr>
        <w:spacing w:line="276" w:lineRule="auto"/>
        <w:jc w:val="center"/>
        <w:rPr>
          <w:rStyle w:val="apple-style-span"/>
          <w:rFonts w:ascii="Helvetica" w:hAnsi="Helvetica" w:cstheme="minorHAnsi"/>
          <w:b/>
          <w:bCs/>
          <w:spacing w:val="40"/>
          <w:sz w:val="22"/>
          <w:szCs w:val="22"/>
        </w:rPr>
      </w:pPr>
    </w:p>
    <w:p w14:paraId="5B5026C3" w14:textId="77777777" w:rsidR="00F0414E" w:rsidRPr="00E219D5" w:rsidRDefault="00F0414E" w:rsidP="00A3659A">
      <w:pPr>
        <w:spacing w:line="276" w:lineRule="auto"/>
        <w:jc w:val="center"/>
        <w:rPr>
          <w:rStyle w:val="apple-style-span"/>
          <w:rFonts w:ascii="Helvetica" w:hAnsi="Helvetica" w:cstheme="minorHAnsi"/>
          <w:b/>
          <w:bCs/>
          <w:spacing w:val="40"/>
          <w:sz w:val="22"/>
          <w:szCs w:val="22"/>
        </w:rPr>
      </w:pPr>
    </w:p>
    <w:p w14:paraId="2CEBFB5B" w14:textId="77777777" w:rsidR="00F0414E" w:rsidRPr="00E219D5" w:rsidRDefault="00F0414E" w:rsidP="00A3659A">
      <w:pPr>
        <w:spacing w:line="276" w:lineRule="auto"/>
        <w:jc w:val="center"/>
        <w:rPr>
          <w:rStyle w:val="apple-style-span"/>
          <w:rFonts w:ascii="Helvetica" w:hAnsi="Helvetica" w:cstheme="minorHAnsi"/>
          <w:b/>
          <w:bCs/>
          <w:spacing w:val="40"/>
          <w:sz w:val="22"/>
          <w:szCs w:val="22"/>
        </w:rPr>
      </w:pPr>
    </w:p>
    <w:p w14:paraId="741696D7" w14:textId="77777777" w:rsidR="00F0414E" w:rsidRPr="00E219D5" w:rsidRDefault="00F0414E" w:rsidP="00A3659A">
      <w:pPr>
        <w:spacing w:line="276" w:lineRule="auto"/>
        <w:jc w:val="center"/>
        <w:rPr>
          <w:rStyle w:val="apple-style-span"/>
          <w:rFonts w:ascii="Helvetica" w:hAnsi="Helvetica" w:cstheme="minorHAnsi"/>
          <w:b/>
          <w:bCs/>
          <w:spacing w:val="40"/>
          <w:sz w:val="22"/>
          <w:szCs w:val="22"/>
        </w:rPr>
      </w:pPr>
    </w:p>
    <w:p w14:paraId="21A5AC92" w14:textId="77777777" w:rsidR="00F0414E" w:rsidRPr="00E219D5" w:rsidRDefault="00F0414E" w:rsidP="00A3659A">
      <w:pPr>
        <w:spacing w:line="276" w:lineRule="auto"/>
        <w:rPr>
          <w:rStyle w:val="apple-style-span"/>
          <w:rFonts w:ascii="Helvetica" w:hAnsi="Helvetica" w:cstheme="minorHAnsi"/>
          <w:b/>
          <w:bCs/>
          <w:sz w:val="22"/>
          <w:szCs w:val="22"/>
        </w:rPr>
      </w:pPr>
    </w:p>
    <w:p w14:paraId="6BDA1742" w14:textId="77777777" w:rsidR="00F0414E" w:rsidRPr="00E219D5" w:rsidRDefault="00F0414E" w:rsidP="00A3659A">
      <w:pPr>
        <w:spacing w:line="276" w:lineRule="auto"/>
        <w:rPr>
          <w:rStyle w:val="apple-style-span"/>
          <w:rFonts w:ascii="Helvetica" w:hAnsi="Helvetica" w:cstheme="minorHAnsi"/>
          <w:b/>
          <w:bCs/>
          <w:sz w:val="22"/>
          <w:szCs w:val="22"/>
        </w:rPr>
      </w:pPr>
    </w:p>
    <w:p w14:paraId="28BB1DFD" w14:textId="77777777" w:rsidR="00F0414E" w:rsidRPr="00E219D5" w:rsidRDefault="00F0414E" w:rsidP="00A3659A">
      <w:pPr>
        <w:spacing w:line="276" w:lineRule="auto"/>
        <w:rPr>
          <w:rStyle w:val="apple-style-span"/>
          <w:rFonts w:ascii="Helvetica" w:hAnsi="Helvetica" w:cstheme="minorHAnsi"/>
          <w:b/>
          <w:bCs/>
          <w:sz w:val="22"/>
          <w:szCs w:val="22"/>
        </w:rPr>
      </w:pPr>
    </w:p>
    <w:p w14:paraId="2D7A32AD" w14:textId="77777777" w:rsidR="00F0414E" w:rsidRPr="00E219D5" w:rsidRDefault="00F0414E" w:rsidP="00A3659A">
      <w:pPr>
        <w:spacing w:line="276" w:lineRule="auto"/>
        <w:rPr>
          <w:rStyle w:val="apple-style-span"/>
          <w:rFonts w:ascii="Helvetica" w:hAnsi="Helvetica" w:cstheme="minorHAnsi"/>
          <w:b/>
          <w:bCs/>
          <w:sz w:val="22"/>
          <w:szCs w:val="22"/>
        </w:rPr>
      </w:pPr>
    </w:p>
    <w:p w14:paraId="43F6E06D" w14:textId="77777777" w:rsidR="00F0414E" w:rsidRPr="00E219D5" w:rsidRDefault="00F0414E" w:rsidP="00A3659A">
      <w:pPr>
        <w:spacing w:line="276" w:lineRule="auto"/>
        <w:rPr>
          <w:rStyle w:val="apple-style-span"/>
          <w:rFonts w:ascii="Helvetica" w:hAnsi="Helvetica" w:cstheme="minorHAnsi"/>
          <w:b/>
          <w:bCs/>
          <w:sz w:val="22"/>
          <w:szCs w:val="22"/>
        </w:rPr>
      </w:pPr>
    </w:p>
    <w:p w14:paraId="710C9DAC" w14:textId="77777777" w:rsidR="00F0414E" w:rsidRPr="00E219D5" w:rsidRDefault="00F0414E" w:rsidP="00A3659A">
      <w:pPr>
        <w:spacing w:line="276" w:lineRule="auto"/>
        <w:rPr>
          <w:rStyle w:val="apple-style-span"/>
          <w:rFonts w:ascii="Helvetica" w:hAnsi="Helvetica" w:cstheme="minorHAnsi"/>
          <w:b/>
          <w:bCs/>
          <w:sz w:val="22"/>
          <w:szCs w:val="22"/>
        </w:rPr>
      </w:pPr>
    </w:p>
    <w:p w14:paraId="0C09B4CA" w14:textId="77777777" w:rsidR="00F0414E" w:rsidRPr="00E219D5" w:rsidRDefault="00F0414E" w:rsidP="00A3659A">
      <w:pPr>
        <w:spacing w:line="276" w:lineRule="auto"/>
        <w:rPr>
          <w:rStyle w:val="apple-style-span"/>
          <w:rFonts w:ascii="Helvetica" w:hAnsi="Helvetica" w:cstheme="minorHAnsi"/>
          <w:b/>
          <w:bCs/>
          <w:sz w:val="22"/>
          <w:szCs w:val="22"/>
        </w:rPr>
      </w:pPr>
    </w:p>
    <w:p w14:paraId="6B697309" w14:textId="77777777" w:rsidR="00F0414E" w:rsidRPr="00E219D5" w:rsidRDefault="00F0414E" w:rsidP="00A3659A">
      <w:pPr>
        <w:spacing w:line="276" w:lineRule="auto"/>
        <w:rPr>
          <w:rStyle w:val="apple-style-span"/>
          <w:rFonts w:ascii="Helvetica" w:hAnsi="Helvetica" w:cstheme="minorHAnsi"/>
          <w:b/>
          <w:bCs/>
          <w:sz w:val="22"/>
          <w:szCs w:val="22"/>
        </w:rPr>
      </w:pPr>
    </w:p>
    <w:p w14:paraId="476F0F50" w14:textId="2AF3E153" w:rsidR="00766523" w:rsidRPr="00E219D5" w:rsidRDefault="00766523" w:rsidP="00E219D5">
      <w:pPr>
        <w:spacing w:line="276" w:lineRule="auto"/>
        <w:rPr>
          <w:rFonts w:ascii="Helvetica" w:hAnsi="Helvetica" w:cstheme="minorHAnsi"/>
          <w:sz w:val="22"/>
          <w:szCs w:val="22"/>
        </w:rPr>
      </w:pPr>
      <w:r w:rsidRPr="00E219D5">
        <w:rPr>
          <w:rFonts w:ascii="Helvetica" w:hAnsi="Helvetica" w:cstheme="minorHAnsi"/>
          <w:sz w:val="22"/>
          <w:szCs w:val="22"/>
        </w:rPr>
        <w:br w:type="page"/>
      </w:r>
    </w:p>
    <w:p w14:paraId="5839D82E" w14:textId="35BFC385" w:rsidR="00100888" w:rsidRPr="00E219D5" w:rsidRDefault="00100888" w:rsidP="00A3659A">
      <w:pPr>
        <w:pStyle w:val="Obsah1"/>
        <w:tabs>
          <w:tab w:val="clear" w:pos="9060"/>
          <w:tab w:val="right" w:pos="9046"/>
        </w:tabs>
        <w:adjustRightInd w:val="0"/>
        <w:snapToGrid w:val="0"/>
        <w:spacing w:before="60" w:after="60" w:line="276" w:lineRule="auto"/>
        <w:rPr>
          <w:rFonts w:ascii="Helvetica" w:hAnsi="Helvetica"/>
          <w:caps w:val="0"/>
          <w:shd w:val="clear" w:color="auto" w:fill="FEFFFF"/>
        </w:rPr>
      </w:pPr>
      <w:r w:rsidRPr="00E219D5">
        <w:rPr>
          <w:rFonts w:ascii="Helvetica" w:hAnsi="Helvetica"/>
          <w:caps w:val="0"/>
          <w:shd w:val="clear" w:color="auto" w:fill="FEFFFF"/>
        </w:rPr>
        <w:lastRenderedPageBreak/>
        <w:t xml:space="preserve">Tuto </w:t>
      </w:r>
      <w:r w:rsidRPr="00E219D5">
        <w:rPr>
          <w:rFonts w:ascii="Helvetica" w:hAnsi="Helvetica"/>
          <w:bCs/>
          <w:caps w:val="0"/>
          <w:shd w:val="clear" w:color="auto" w:fill="FEFFFF"/>
        </w:rPr>
        <w:t xml:space="preserve">dohodu o </w:t>
      </w:r>
      <w:r w:rsidR="00B119F8">
        <w:rPr>
          <w:rFonts w:ascii="Helvetica" w:hAnsi="Helvetica"/>
          <w:bCs/>
          <w:caps w:val="0"/>
          <w:shd w:val="clear" w:color="auto" w:fill="FEFFFF"/>
        </w:rPr>
        <w:t xml:space="preserve">vypořádání </w:t>
      </w:r>
      <w:r w:rsidRPr="00E219D5">
        <w:rPr>
          <w:rFonts w:ascii="Helvetica" w:hAnsi="Helvetica"/>
          <w:caps w:val="0"/>
          <w:shd w:val="clear" w:color="auto" w:fill="FEFFFF"/>
        </w:rPr>
        <w:t>(dále jen „</w:t>
      </w:r>
      <w:r w:rsidRPr="00E219D5">
        <w:rPr>
          <w:rFonts w:ascii="Helvetica" w:hAnsi="Helvetica"/>
          <w:b/>
          <w:bCs/>
          <w:caps w:val="0"/>
          <w:shd w:val="clear" w:color="auto" w:fill="FEFFFF"/>
        </w:rPr>
        <w:t>Dohoda</w:t>
      </w:r>
      <w:r w:rsidRPr="00E219D5">
        <w:rPr>
          <w:rFonts w:ascii="Helvetica" w:hAnsi="Helvetica"/>
          <w:caps w:val="0"/>
          <w:shd w:val="clear" w:color="auto" w:fill="FEFFFF"/>
        </w:rPr>
        <w:t xml:space="preserve">“) uzavírají ve smyslu ust. </w:t>
      </w:r>
      <w:r w:rsidR="00F348F6" w:rsidRPr="00E219D5">
        <w:rPr>
          <w:rFonts w:ascii="Helvetica" w:hAnsi="Helvetica"/>
          <w:caps w:val="0"/>
          <w:shd w:val="clear" w:color="auto" w:fill="FEFFFF"/>
        </w:rPr>
        <w:t xml:space="preserve">§ 1746 odst. 2 </w:t>
      </w:r>
      <w:r w:rsidRPr="00E219D5">
        <w:rPr>
          <w:rFonts w:ascii="Helvetica" w:hAnsi="Helvetica"/>
          <w:caps w:val="0"/>
          <w:shd w:val="clear" w:color="auto" w:fill="FEFFFF"/>
        </w:rPr>
        <w:t>násl. zákona</w:t>
      </w:r>
      <w:r w:rsidRPr="00E219D5">
        <w:rPr>
          <w:rFonts w:ascii="Helvetica" w:hAnsi="Helvetica"/>
          <w:bCs/>
          <w:caps w:val="0"/>
          <w:shd w:val="clear" w:color="auto" w:fill="FEFFFF"/>
        </w:rPr>
        <w:t xml:space="preserve"> č. 89/2012 Sb., občanský zákoník, ve znění pozdějších předpisů (dále jen „</w:t>
      </w:r>
      <w:r w:rsidRPr="00E219D5">
        <w:rPr>
          <w:rFonts w:ascii="Helvetica" w:hAnsi="Helvetica"/>
          <w:b/>
          <w:bCs/>
          <w:caps w:val="0"/>
          <w:shd w:val="clear" w:color="auto" w:fill="FEFFFF"/>
        </w:rPr>
        <w:t>Občanský zákoník</w:t>
      </w:r>
      <w:r w:rsidRPr="00E219D5">
        <w:rPr>
          <w:rFonts w:ascii="Helvetica" w:hAnsi="Helvetica"/>
          <w:bCs/>
          <w:caps w:val="0"/>
          <w:shd w:val="clear" w:color="auto" w:fill="FEFFFF"/>
        </w:rPr>
        <w:t>“)</w:t>
      </w:r>
      <w:r w:rsidR="00F661FC" w:rsidRPr="00A3659A">
        <w:rPr>
          <w:rFonts w:ascii="Helvetica" w:hAnsi="Helvetica"/>
          <w:bCs/>
          <w:caps w:val="0"/>
          <w:shd w:val="clear" w:color="auto" w:fill="FEFFFF"/>
        </w:rPr>
        <w:t>,</w:t>
      </w:r>
      <w:r w:rsidRPr="00E219D5">
        <w:rPr>
          <w:rFonts w:ascii="Helvetica" w:hAnsi="Helvetica"/>
          <w:bCs/>
          <w:caps w:val="0"/>
          <w:shd w:val="clear" w:color="auto" w:fill="FEFFFF"/>
        </w:rPr>
        <w:t xml:space="preserve"> níže uvedeného dne,</w:t>
      </w:r>
      <w:r w:rsidRPr="00E219D5">
        <w:rPr>
          <w:rFonts w:ascii="Helvetica" w:hAnsi="Helvetica"/>
          <w:caps w:val="0"/>
          <w:shd w:val="clear" w:color="auto" w:fill="FEFFFF"/>
        </w:rPr>
        <w:t xml:space="preserve"> měsíce a roku, podle vlastního prohlášení k právnímu jednání zcela způsobilé  </w:t>
      </w:r>
    </w:p>
    <w:p w14:paraId="1F7EA916" w14:textId="77777777" w:rsidR="0046624C" w:rsidRPr="00E219D5" w:rsidRDefault="0046624C" w:rsidP="00A3659A">
      <w:pPr>
        <w:adjustRightInd w:val="0"/>
        <w:snapToGrid w:val="0"/>
        <w:spacing w:before="60" w:after="60" w:line="276" w:lineRule="auto"/>
        <w:jc w:val="both"/>
        <w:rPr>
          <w:rStyle w:val="Normlntun"/>
          <w:rFonts w:ascii="Helvetica" w:hAnsi="Helvetica" w:cs="Source Sans Pro"/>
          <w:sz w:val="22"/>
        </w:rPr>
      </w:pPr>
      <w:r w:rsidRPr="00E219D5">
        <w:rPr>
          <w:rStyle w:val="Normlntun"/>
          <w:rFonts w:ascii="Helvetica" w:hAnsi="Helvetica" w:cs="Source Sans Pro"/>
          <w:sz w:val="22"/>
        </w:rPr>
        <w:t>SMLUVNÍ STRANY:</w:t>
      </w:r>
    </w:p>
    <w:p w14:paraId="122BDAA8" w14:textId="1A8E5E0E" w:rsidR="007C6DE0" w:rsidRPr="00E219D5" w:rsidRDefault="00766DFC" w:rsidP="00A3659A">
      <w:pPr>
        <w:numPr>
          <w:ilvl w:val="0"/>
          <w:numId w:val="25"/>
        </w:numPr>
        <w:suppressAutoHyphens/>
        <w:adjustRightInd w:val="0"/>
        <w:snapToGrid w:val="0"/>
        <w:spacing w:before="60" w:after="60" w:line="276" w:lineRule="auto"/>
        <w:ind w:left="567" w:hanging="567"/>
        <w:jc w:val="both"/>
        <w:rPr>
          <w:rFonts w:ascii="Helvetica" w:eastAsia="Calibri" w:hAnsi="Helvetica" w:cs="Arial"/>
          <w:b/>
          <w:bCs/>
          <w:sz w:val="22"/>
          <w:szCs w:val="22"/>
          <w:shd w:val="clear" w:color="auto" w:fill="FFFFFF"/>
        </w:rPr>
      </w:pPr>
      <w:r w:rsidRPr="00E219D5">
        <w:rPr>
          <w:rFonts w:ascii="Helvetica" w:eastAsia="Calibri" w:hAnsi="Helvetica"/>
          <w:b/>
          <w:sz w:val="22"/>
        </w:rPr>
        <w:t>Františkánky Marie Immaculaty</w:t>
      </w:r>
      <w:r w:rsidRPr="00E219D5">
        <w:rPr>
          <w:rFonts w:ascii="Helvetica" w:eastAsia="Calibri" w:hAnsi="Helvetica"/>
          <w:bCs/>
          <w:sz w:val="22"/>
        </w:rPr>
        <w:t>, IČO 004 06 171, se sídlem Olomouc, Hrnčířská 127/12, PSČ 779 00, zapsaná v Rejstříku evidovaných právnických osob vedeném Ministerstvem kultury České republiky, č. evidence 8/3-19/1994, zastoupen</w:t>
      </w:r>
      <w:r w:rsidR="006F7B12">
        <w:rPr>
          <w:rFonts w:ascii="Helvetica" w:eastAsia="Calibri" w:hAnsi="Helvetica"/>
          <w:bCs/>
          <w:sz w:val="22"/>
        </w:rPr>
        <w:t>é</w:t>
      </w:r>
      <w:r w:rsidRPr="00E219D5">
        <w:rPr>
          <w:rFonts w:ascii="Helvetica" w:eastAsia="Calibri" w:hAnsi="Helvetica"/>
          <w:bCs/>
          <w:sz w:val="22"/>
        </w:rPr>
        <w:t xml:space="preserve"> </w:t>
      </w:r>
      <w:r w:rsidR="00597873">
        <w:rPr>
          <w:rFonts w:ascii="Helvetica" w:eastAsia="Calibri" w:hAnsi="Helvetica"/>
          <w:bCs/>
          <w:sz w:val="22"/>
        </w:rPr>
        <w:t>Mgr.</w:t>
      </w:r>
      <w:r w:rsidR="004347C5">
        <w:rPr>
          <w:rFonts w:ascii="Helvetica" w:eastAsia="Calibri" w:hAnsi="Helvetica"/>
          <w:bCs/>
          <w:sz w:val="22"/>
        </w:rPr>
        <w:t> </w:t>
      </w:r>
      <w:r w:rsidR="00597873">
        <w:rPr>
          <w:rFonts w:ascii="Helvetica" w:eastAsia="Calibri" w:hAnsi="Helvetica"/>
          <w:bCs/>
          <w:sz w:val="22"/>
        </w:rPr>
        <w:t>Miriam Zikešovou, generální představenou</w:t>
      </w:r>
      <w:r w:rsidRPr="00E219D5" w:rsidDel="00560981">
        <w:rPr>
          <w:rFonts w:ascii="Helvetica" w:eastAsia="Calibri" w:hAnsi="Helvetica"/>
          <w:b/>
          <w:bCs/>
          <w:sz w:val="22"/>
        </w:rPr>
        <w:t xml:space="preserve"> </w:t>
      </w:r>
      <w:r w:rsidR="00DF3DE1" w:rsidRPr="00E219D5">
        <w:rPr>
          <w:rFonts w:ascii="Helvetica" w:hAnsi="Helvetica" w:cs="Arial"/>
          <w:iCs/>
          <w:sz w:val="22"/>
          <w:szCs w:val="22"/>
        </w:rPr>
        <w:t>(dále jen „</w:t>
      </w:r>
      <w:r w:rsidRPr="00E219D5">
        <w:rPr>
          <w:rStyle w:val="apple-style-span"/>
          <w:rFonts w:ascii="Helvetica" w:hAnsi="Helvetica" w:cs="Arial"/>
          <w:b/>
          <w:bCs/>
          <w:sz w:val="22"/>
          <w:szCs w:val="22"/>
          <w:shd w:val="clear" w:color="auto" w:fill="FFFFFF"/>
        </w:rPr>
        <w:t>Františkánky</w:t>
      </w:r>
      <w:r w:rsidR="00DF3DE1" w:rsidRPr="00E219D5">
        <w:rPr>
          <w:rFonts w:ascii="Helvetica" w:hAnsi="Helvetica" w:cs="Arial"/>
          <w:b/>
          <w:bCs/>
          <w:iCs/>
          <w:sz w:val="22"/>
          <w:szCs w:val="22"/>
        </w:rPr>
        <w:t>“</w:t>
      </w:r>
      <w:r w:rsidR="00DF3DE1" w:rsidRPr="00E219D5">
        <w:rPr>
          <w:rFonts w:ascii="Helvetica" w:hAnsi="Helvetica" w:cs="Arial"/>
          <w:iCs/>
          <w:sz w:val="22"/>
          <w:szCs w:val="22"/>
        </w:rPr>
        <w:t>)</w:t>
      </w:r>
    </w:p>
    <w:p w14:paraId="6E962417" w14:textId="17D866DD" w:rsidR="00100888" w:rsidRPr="00E219D5" w:rsidRDefault="00100888" w:rsidP="00A3659A">
      <w:pPr>
        <w:suppressAutoHyphens/>
        <w:adjustRightInd w:val="0"/>
        <w:snapToGrid w:val="0"/>
        <w:spacing w:before="60" w:after="60" w:line="276" w:lineRule="auto"/>
        <w:ind w:left="567"/>
        <w:jc w:val="both"/>
        <w:rPr>
          <w:rStyle w:val="apple-style-span"/>
          <w:rFonts w:ascii="Helvetica" w:eastAsia="Calibri" w:hAnsi="Helvetica" w:cs="Arial"/>
          <w:bCs/>
          <w:sz w:val="22"/>
          <w:szCs w:val="22"/>
          <w:shd w:val="clear" w:color="auto" w:fill="FFFFFF"/>
        </w:rPr>
      </w:pPr>
      <w:r w:rsidRPr="00E219D5">
        <w:rPr>
          <w:rStyle w:val="apple-style-span"/>
          <w:rFonts w:ascii="Helvetica" w:eastAsia="Calibri" w:hAnsi="Helvetica" w:cs="Arial"/>
          <w:bCs/>
          <w:sz w:val="22"/>
          <w:szCs w:val="22"/>
          <w:shd w:val="clear" w:color="auto" w:fill="FFFFFF"/>
        </w:rPr>
        <w:t>a</w:t>
      </w:r>
    </w:p>
    <w:p w14:paraId="5AB9D9E8" w14:textId="62BAFC73" w:rsidR="00100888" w:rsidRPr="00E219D5" w:rsidRDefault="00300BB7" w:rsidP="00A3659A">
      <w:pPr>
        <w:numPr>
          <w:ilvl w:val="0"/>
          <w:numId w:val="25"/>
        </w:numPr>
        <w:suppressAutoHyphens/>
        <w:adjustRightInd w:val="0"/>
        <w:snapToGrid w:val="0"/>
        <w:spacing w:before="60" w:after="60" w:line="276" w:lineRule="auto"/>
        <w:ind w:left="567" w:hanging="567"/>
        <w:jc w:val="both"/>
        <w:rPr>
          <w:rFonts w:ascii="Helvetica" w:eastAsia="Calibri" w:hAnsi="Helvetica"/>
          <w:b/>
          <w:sz w:val="22"/>
          <w:szCs w:val="22"/>
        </w:rPr>
      </w:pPr>
      <w:r w:rsidRPr="00E219D5">
        <w:rPr>
          <w:rFonts w:ascii="Helvetica" w:hAnsi="Helvetica"/>
          <w:b/>
          <w:color w:val="000000"/>
          <w:sz w:val="22"/>
          <w:szCs w:val="22"/>
        </w:rPr>
        <w:t>V</w:t>
      </w:r>
      <w:r w:rsidR="000337AD" w:rsidRPr="00E219D5">
        <w:rPr>
          <w:rFonts w:ascii="Helvetica" w:hAnsi="Helvetica"/>
          <w:b/>
          <w:color w:val="000000"/>
          <w:sz w:val="22"/>
          <w:szCs w:val="22"/>
        </w:rPr>
        <w:t xml:space="preserve">šeobecná fakultní </w:t>
      </w:r>
      <w:r w:rsidR="000337AD" w:rsidRPr="00E219D5">
        <w:rPr>
          <w:rFonts w:ascii="Helvetica" w:hAnsi="Helvetica" w:cstheme="minorHAnsi"/>
          <w:b/>
          <w:bCs/>
          <w:sz w:val="22"/>
          <w:szCs w:val="22"/>
        </w:rPr>
        <w:t>nemocnice</w:t>
      </w:r>
      <w:r w:rsidR="000337AD" w:rsidRPr="00E219D5">
        <w:rPr>
          <w:rFonts w:ascii="Helvetica" w:hAnsi="Helvetica"/>
          <w:b/>
          <w:color w:val="000000"/>
          <w:sz w:val="22"/>
          <w:szCs w:val="22"/>
        </w:rPr>
        <w:t xml:space="preserve"> v Praze</w:t>
      </w:r>
      <w:r w:rsidR="000337AD" w:rsidRPr="00E219D5">
        <w:rPr>
          <w:rFonts w:ascii="Helvetica" w:hAnsi="Helvetica"/>
          <w:color w:val="000000"/>
          <w:sz w:val="22"/>
          <w:szCs w:val="22"/>
        </w:rPr>
        <w:t xml:space="preserve">, IČO 00064165, se sídlem U Nemocnice 499/2, 128 08 Praha 2, </w:t>
      </w:r>
      <w:r w:rsidR="000337AD" w:rsidRPr="00E219D5">
        <w:rPr>
          <w:rFonts w:ascii="Helvetica" w:hAnsi="Helvetica" w:cstheme="minorHAnsi"/>
          <w:sz w:val="22"/>
          <w:szCs w:val="22"/>
        </w:rPr>
        <w:t xml:space="preserve">zastoupená </w:t>
      </w:r>
      <w:r w:rsidR="00E3654C" w:rsidRPr="00E219D5">
        <w:rPr>
          <w:rFonts w:ascii="Helvetica" w:hAnsi="Helvetica" w:cstheme="minorHAnsi"/>
          <w:sz w:val="22"/>
          <w:szCs w:val="22"/>
        </w:rPr>
        <w:t xml:space="preserve">prof. MUDr. Davidem Feltlem, Ph.D., MBA, ředitelem  </w:t>
      </w:r>
      <w:r w:rsidR="000337AD" w:rsidRPr="00E219D5">
        <w:rPr>
          <w:rFonts w:ascii="Helvetica" w:hAnsi="Helvetica" w:cs="Calibri"/>
          <w:sz w:val="22"/>
          <w:szCs w:val="22"/>
        </w:rPr>
        <w:t xml:space="preserve"> </w:t>
      </w:r>
      <w:r w:rsidR="00600A12" w:rsidRPr="00E219D5">
        <w:rPr>
          <w:rFonts w:ascii="Helvetica" w:eastAsia="Calibri" w:hAnsi="Helvetica"/>
          <w:sz w:val="22"/>
          <w:szCs w:val="22"/>
        </w:rPr>
        <w:t>(dále jen „</w:t>
      </w:r>
      <w:r w:rsidR="000337AD" w:rsidRPr="00E219D5">
        <w:rPr>
          <w:rFonts w:ascii="Helvetica" w:eastAsia="Calibri" w:hAnsi="Helvetica"/>
          <w:b/>
          <w:sz w:val="22"/>
          <w:szCs w:val="22"/>
        </w:rPr>
        <w:t>VFN</w:t>
      </w:r>
      <w:r w:rsidR="00100888" w:rsidRPr="00E219D5">
        <w:rPr>
          <w:rFonts w:ascii="Helvetica" w:eastAsia="Calibri" w:hAnsi="Helvetica"/>
          <w:sz w:val="22"/>
          <w:szCs w:val="22"/>
        </w:rPr>
        <w:t>“)</w:t>
      </w:r>
    </w:p>
    <w:p w14:paraId="13EF2B85" w14:textId="31A6E58E" w:rsidR="00100888" w:rsidRPr="00E219D5" w:rsidRDefault="00600A12" w:rsidP="00A3659A">
      <w:pPr>
        <w:adjustRightInd w:val="0"/>
        <w:snapToGrid w:val="0"/>
        <w:spacing w:before="60" w:after="60" w:line="276" w:lineRule="auto"/>
        <w:rPr>
          <w:rStyle w:val="apple-style-span"/>
          <w:rFonts w:ascii="Helvetica" w:hAnsi="Helvetica" w:cs="Calibri"/>
          <w:sz w:val="22"/>
          <w:szCs w:val="22"/>
        </w:rPr>
      </w:pPr>
      <w:r w:rsidRPr="00E219D5">
        <w:rPr>
          <w:rStyle w:val="apple-style-span"/>
          <w:rFonts w:ascii="Helvetica" w:hAnsi="Helvetica" w:cs="Calibri"/>
          <w:sz w:val="22"/>
          <w:szCs w:val="22"/>
        </w:rPr>
        <w:t xml:space="preserve"> </w:t>
      </w:r>
      <w:r w:rsidR="0046624C" w:rsidRPr="00E219D5">
        <w:rPr>
          <w:rStyle w:val="apple-style-span"/>
          <w:rFonts w:ascii="Helvetica" w:hAnsi="Helvetica" w:cs="Calibri"/>
          <w:sz w:val="22"/>
          <w:szCs w:val="22"/>
        </w:rPr>
        <w:t>(dále společně jen „</w:t>
      </w:r>
      <w:r w:rsidR="0046624C" w:rsidRPr="00E219D5">
        <w:rPr>
          <w:rStyle w:val="apple-style-span"/>
          <w:rFonts w:ascii="Helvetica" w:hAnsi="Helvetica" w:cs="Calibri"/>
          <w:b/>
          <w:bCs/>
          <w:sz w:val="22"/>
          <w:szCs w:val="22"/>
        </w:rPr>
        <w:t>Smluvní strany</w:t>
      </w:r>
      <w:r w:rsidR="0046624C" w:rsidRPr="00E219D5">
        <w:rPr>
          <w:rStyle w:val="apple-style-span"/>
          <w:rFonts w:ascii="Helvetica" w:hAnsi="Helvetica" w:cs="Calibri"/>
          <w:sz w:val="22"/>
          <w:szCs w:val="22"/>
        </w:rPr>
        <w:t>“ nebo každá zvlášť jen „</w:t>
      </w:r>
      <w:r w:rsidR="0046624C" w:rsidRPr="00E219D5">
        <w:rPr>
          <w:rStyle w:val="apple-style-span"/>
          <w:rFonts w:ascii="Helvetica" w:hAnsi="Helvetica" w:cs="Calibri"/>
          <w:b/>
          <w:bCs/>
          <w:sz w:val="22"/>
          <w:szCs w:val="22"/>
        </w:rPr>
        <w:t>Smluvní strana</w:t>
      </w:r>
      <w:r w:rsidR="0046624C" w:rsidRPr="00E219D5">
        <w:rPr>
          <w:rStyle w:val="apple-style-span"/>
          <w:rFonts w:ascii="Helvetica" w:hAnsi="Helvetica" w:cs="Calibri"/>
          <w:sz w:val="22"/>
          <w:szCs w:val="22"/>
        </w:rPr>
        <w:t>“)</w:t>
      </w:r>
    </w:p>
    <w:p w14:paraId="45702BEF" w14:textId="28220EA3" w:rsidR="001D75C9" w:rsidRPr="00E219D5" w:rsidRDefault="00100888" w:rsidP="00A3659A">
      <w:pPr>
        <w:suppressAutoHyphens/>
        <w:autoSpaceDE w:val="0"/>
        <w:adjustRightInd w:val="0"/>
        <w:snapToGrid w:val="0"/>
        <w:spacing w:before="60" w:after="60" w:line="276" w:lineRule="auto"/>
        <w:jc w:val="both"/>
        <w:rPr>
          <w:rFonts w:ascii="Helvetica" w:hAnsi="Helvetica" w:cs="Arial"/>
          <w:b/>
          <w:kern w:val="28"/>
          <w:sz w:val="22"/>
          <w:szCs w:val="22"/>
        </w:rPr>
      </w:pPr>
      <w:r w:rsidRPr="00E219D5">
        <w:rPr>
          <w:rStyle w:val="Normlntun"/>
          <w:rFonts w:ascii="Helvetica" w:hAnsi="Helvetica" w:cs="Source Sans Pro"/>
          <w:sz w:val="22"/>
          <w:szCs w:val="22"/>
        </w:rPr>
        <w:t xml:space="preserve">KTERÉ </w:t>
      </w:r>
      <w:r w:rsidR="001D75C9" w:rsidRPr="00E219D5">
        <w:rPr>
          <w:rStyle w:val="Normlntun"/>
          <w:rFonts w:ascii="Helvetica" w:hAnsi="Helvetica" w:cs="Source Sans Pro"/>
          <w:sz w:val="22"/>
          <w:szCs w:val="22"/>
        </w:rPr>
        <w:t>SE DOHODLY NÁSLEDOVNĚ:</w:t>
      </w:r>
    </w:p>
    <w:p w14:paraId="7B91EE97" w14:textId="3A73BEEA" w:rsidR="00186636" w:rsidRPr="00E219D5" w:rsidRDefault="001D75C9" w:rsidP="00E219D5">
      <w:pPr>
        <w:numPr>
          <w:ilvl w:val="1"/>
          <w:numId w:val="11"/>
        </w:numPr>
        <w:suppressAutoHyphens/>
        <w:autoSpaceDE w:val="0"/>
        <w:adjustRightInd w:val="0"/>
        <w:snapToGrid w:val="0"/>
        <w:spacing w:before="60" w:after="60" w:line="276" w:lineRule="auto"/>
        <w:ind w:left="567" w:hanging="567"/>
        <w:jc w:val="both"/>
        <w:rPr>
          <w:rFonts w:ascii="Helvetica" w:hAnsi="Helvetica"/>
          <w:color w:val="000000"/>
          <w:sz w:val="22"/>
        </w:rPr>
      </w:pPr>
      <w:r w:rsidRPr="00E219D5">
        <w:rPr>
          <w:rFonts w:ascii="Helvetica" w:hAnsi="Helvetica" w:cs="Arial"/>
          <w:b/>
          <w:bCs/>
          <w:iCs/>
          <w:sz w:val="22"/>
          <w:szCs w:val="22"/>
        </w:rPr>
        <w:t>ÚVODNÍ PROHLÁŠENÍ</w:t>
      </w:r>
    </w:p>
    <w:p w14:paraId="6A34AA3E" w14:textId="54670B66" w:rsidR="00CA64A2" w:rsidRPr="00E219D5" w:rsidRDefault="002B5D84" w:rsidP="00A3659A">
      <w:pPr>
        <w:pStyle w:val="Odstavecseseznamem"/>
        <w:numPr>
          <w:ilvl w:val="1"/>
          <w:numId w:val="12"/>
        </w:numPr>
        <w:suppressAutoHyphens/>
        <w:autoSpaceDE w:val="0"/>
        <w:adjustRightInd w:val="0"/>
        <w:snapToGrid w:val="0"/>
        <w:spacing w:before="60" w:after="60" w:line="276" w:lineRule="auto"/>
        <w:ind w:left="567" w:hanging="567"/>
        <w:jc w:val="both"/>
        <w:rPr>
          <w:rFonts w:ascii="Helvetica" w:hAnsi="Helvetica"/>
          <w:color w:val="000000"/>
          <w:sz w:val="22"/>
        </w:rPr>
      </w:pPr>
      <w:r w:rsidRPr="00A3659A">
        <w:rPr>
          <w:rFonts w:ascii="Helvetica" w:hAnsi="Helvetica" w:cs="Arial"/>
          <w:bCs/>
          <w:iCs/>
          <w:sz w:val="22"/>
          <w:szCs w:val="22"/>
        </w:rPr>
        <w:t>Františkánky</w:t>
      </w:r>
      <w:r w:rsidRPr="00E219D5">
        <w:rPr>
          <w:rFonts w:ascii="Helvetica" w:hAnsi="Helvetica" w:cs="Arial"/>
          <w:bCs/>
          <w:iCs/>
          <w:sz w:val="22"/>
          <w:szCs w:val="22"/>
        </w:rPr>
        <w:t xml:space="preserve"> </w:t>
      </w:r>
      <w:r w:rsidR="00CA64A2" w:rsidRPr="00E219D5">
        <w:rPr>
          <w:rFonts w:ascii="Helvetica" w:hAnsi="Helvetica" w:cs="Arial"/>
          <w:bCs/>
          <w:iCs/>
          <w:sz w:val="22"/>
          <w:szCs w:val="22"/>
        </w:rPr>
        <w:t>prohlašuj</w:t>
      </w:r>
      <w:r w:rsidRPr="00A3659A">
        <w:rPr>
          <w:rFonts w:ascii="Helvetica" w:hAnsi="Helvetica" w:cs="Arial"/>
          <w:bCs/>
          <w:iCs/>
          <w:sz w:val="22"/>
          <w:szCs w:val="22"/>
        </w:rPr>
        <w:t>í</w:t>
      </w:r>
      <w:r w:rsidR="00CA64A2" w:rsidRPr="00E219D5">
        <w:rPr>
          <w:rFonts w:ascii="Helvetica" w:hAnsi="Helvetica" w:cs="Arial"/>
          <w:bCs/>
          <w:iCs/>
          <w:sz w:val="22"/>
          <w:szCs w:val="22"/>
        </w:rPr>
        <w:t xml:space="preserve">, že </w:t>
      </w:r>
      <w:r w:rsidR="00CA64A2" w:rsidRPr="00E219D5">
        <w:rPr>
          <w:rFonts w:ascii="Helvetica" w:hAnsi="Helvetica"/>
          <w:color w:val="000000"/>
          <w:sz w:val="22"/>
          <w:szCs w:val="22"/>
        </w:rPr>
        <w:t>j</w:t>
      </w:r>
      <w:r w:rsidRPr="00A3659A">
        <w:rPr>
          <w:rFonts w:ascii="Helvetica" w:hAnsi="Helvetica"/>
          <w:color w:val="000000"/>
          <w:sz w:val="22"/>
          <w:szCs w:val="22"/>
        </w:rPr>
        <w:t>sou</w:t>
      </w:r>
      <w:r w:rsidR="00CA64A2" w:rsidRPr="00E219D5">
        <w:rPr>
          <w:rFonts w:ascii="Helvetica" w:hAnsi="Helvetica"/>
          <w:color w:val="000000"/>
          <w:sz w:val="22"/>
          <w:szCs w:val="22"/>
        </w:rPr>
        <w:t xml:space="preserve"> na základě rozsudku</w:t>
      </w:r>
      <w:r w:rsidR="00300BB7" w:rsidRPr="00E219D5">
        <w:rPr>
          <w:rFonts w:ascii="Helvetica" w:hAnsi="Helvetica"/>
          <w:color w:val="000000"/>
          <w:sz w:val="22"/>
          <w:szCs w:val="22"/>
        </w:rPr>
        <w:t xml:space="preserve"> Městského soudu v Praze,</w:t>
      </w:r>
      <w:r w:rsidR="006A6065" w:rsidRPr="00E219D5">
        <w:rPr>
          <w:rFonts w:ascii="Helvetica" w:hAnsi="Helvetica"/>
          <w:color w:val="000000"/>
          <w:sz w:val="22"/>
          <w:szCs w:val="22"/>
        </w:rPr>
        <w:t xml:space="preserve"> </w:t>
      </w:r>
      <w:r w:rsidR="00CA64A2" w:rsidRPr="00E219D5">
        <w:rPr>
          <w:rFonts w:ascii="Helvetica" w:hAnsi="Helvetica"/>
          <w:color w:val="000000"/>
          <w:sz w:val="22"/>
          <w:szCs w:val="22"/>
        </w:rPr>
        <w:t>č.</w:t>
      </w:r>
      <w:r w:rsidR="00300BB7" w:rsidRPr="00E219D5">
        <w:rPr>
          <w:rFonts w:ascii="Helvetica" w:hAnsi="Helvetica"/>
          <w:color w:val="000000"/>
          <w:sz w:val="22"/>
          <w:szCs w:val="22"/>
        </w:rPr>
        <w:t xml:space="preserve"> </w:t>
      </w:r>
      <w:r w:rsidR="00CA64A2" w:rsidRPr="00E219D5">
        <w:rPr>
          <w:rFonts w:ascii="Helvetica" w:hAnsi="Helvetica"/>
          <w:color w:val="000000"/>
          <w:sz w:val="22"/>
          <w:szCs w:val="22"/>
        </w:rPr>
        <w:t>j.</w:t>
      </w:r>
      <w:r w:rsidR="00300BB7" w:rsidRPr="00E219D5">
        <w:rPr>
          <w:rFonts w:ascii="Helvetica" w:hAnsi="Helvetica"/>
          <w:color w:val="000000"/>
          <w:sz w:val="22"/>
          <w:szCs w:val="22"/>
        </w:rPr>
        <w:t>:</w:t>
      </w:r>
      <w:r w:rsidR="00CA64A2" w:rsidRPr="00E219D5">
        <w:rPr>
          <w:rFonts w:ascii="Helvetica" w:hAnsi="Helvetica"/>
          <w:color w:val="000000"/>
          <w:sz w:val="22"/>
          <w:szCs w:val="22"/>
        </w:rPr>
        <w:t xml:space="preserve"> </w:t>
      </w:r>
      <w:r w:rsidR="008C78A0" w:rsidRPr="00E219D5">
        <w:rPr>
          <w:rFonts w:ascii="Helvetica" w:hAnsi="Helvetica"/>
          <w:color w:val="000000"/>
          <w:sz w:val="22"/>
          <w:szCs w:val="22"/>
        </w:rPr>
        <w:t>15 Co 461/2017</w:t>
      </w:r>
      <w:r w:rsidR="00871C4D" w:rsidRPr="00E219D5">
        <w:rPr>
          <w:rFonts w:ascii="Helvetica" w:hAnsi="Helvetica"/>
          <w:color w:val="000000"/>
          <w:sz w:val="22"/>
          <w:szCs w:val="22"/>
        </w:rPr>
        <w:t xml:space="preserve"> </w:t>
      </w:r>
      <w:r w:rsidR="00300BB7" w:rsidRPr="00E219D5">
        <w:rPr>
          <w:rFonts w:ascii="Helvetica" w:hAnsi="Helvetica"/>
          <w:color w:val="000000"/>
          <w:sz w:val="22"/>
          <w:szCs w:val="22"/>
        </w:rPr>
        <w:t xml:space="preserve">ze dne </w:t>
      </w:r>
      <w:r w:rsidR="00871C4D" w:rsidRPr="00E219D5">
        <w:rPr>
          <w:rFonts w:ascii="Helvetica" w:hAnsi="Helvetica"/>
          <w:color w:val="000000"/>
          <w:sz w:val="22"/>
          <w:szCs w:val="22"/>
        </w:rPr>
        <w:t>28. listopadu 2019, s právní mocí ke dni 17.2.2020</w:t>
      </w:r>
      <w:r w:rsidR="00300BB7" w:rsidRPr="00E219D5">
        <w:rPr>
          <w:rFonts w:ascii="Helvetica" w:hAnsi="Helvetica"/>
          <w:color w:val="000000"/>
          <w:sz w:val="22"/>
          <w:szCs w:val="22"/>
        </w:rPr>
        <w:t xml:space="preserve"> </w:t>
      </w:r>
      <w:r w:rsidR="00CA64A2" w:rsidRPr="00E219D5">
        <w:rPr>
          <w:rFonts w:ascii="Helvetica" w:hAnsi="Helvetica"/>
          <w:color w:val="000000"/>
          <w:sz w:val="22"/>
          <w:szCs w:val="22"/>
        </w:rPr>
        <w:t xml:space="preserve">ve spojení s rozsudkem </w:t>
      </w:r>
      <w:r w:rsidR="00871C4D" w:rsidRPr="00E219D5">
        <w:rPr>
          <w:rFonts w:ascii="Helvetica" w:hAnsi="Helvetica"/>
          <w:color w:val="000000"/>
          <w:sz w:val="22"/>
          <w:szCs w:val="22"/>
        </w:rPr>
        <w:t>Obvodního soudu pro Prahu 5, č.</w:t>
      </w:r>
      <w:r w:rsidR="00BA546C" w:rsidRPr="00E219D5">
        <w:rPr>
          <w:rFonts w:ascii="Helvetica" w:hAnsi="Helvetica"/>
          <w:color w:val="000000"/>
          <w:sz w:val="22"/>
          <w:szCs w:val="22"/>
        </w:rPr>
        <w:t xml:space="preserve"> </w:t>
      </w:r>
      <w:r w:rsidR="00871C4D" w:rsidRPr="00E219D5">
        <w:rPr>
          <w:rFonts w:ascii="Helvetica" w:hAnsi="Helvetica"/>
          <w:color w:val="000000"/>
          <w:sz w:val="22"/>
          <w:szCs w:val="22"/>
        </w:rPr>
        <w:t>j.</w:t>
      </w:r>
      <w:r w:rsidR="00BA546C" w:rsidRPr="00E219D5">
        <w:rPr>
          <w:rFonts w:ascii="Helvetica" w:hAnsi="Helvetica"/>
          <w:color w:val="000000"/>
          <w:sz w:val="22"/>
          <w:szCs w:val="22"/>
        </w:rPr>
        <w:t>:</w:t>
      </w:r>
      <w:r w:rsidR="00871C4D" w:rsidRPr="00E219D5">
        <w:rPr>
          <w:rFonts w:ascii="Helvetica" w:hAnsi="Helvetica"/>
          <w:color w:val="000000"/>
          <w:sz w:val="22"/>
          <w:szCs w:val="22"/>
        </w:rPr>
        <w:t xml:space="preserve"> 26 C 493/2014 – 26</w:t>
      </w:r>
      <w:r w:rsidR="00BA546C" w:rsidRPr="00E219D5">
        <w:rPr>
          <w:rFonts w:ascii="Helvetica" w:hAnsi="Helvetica"/>
          <w:color w:val="000000"/>
          <w:sz w:val="22"/>
          <w:szCs w:val="22"/>
        </w:rPr>
        <w:t xml:space="preserve"> ze dne 19.4.2017</w:t>
      </w:r>
      <w:r w:rsidR="00871C4D" w:rsidRPr="00E219D5">
        <w:rPr>
          <w:rFonts w:ascii="Helvetica" w:hAnsi="Helvetica"/>
          <w:color w:val="000000"/>
          <w:sz w:val="22"/>
          <w:szCs w:val="22"/>
        </w:rPr>
        <w:t>, rozhodnutí Městského soudu v Praze, č.</w:t>
      </w:r>
      <w:r w:rsidR="00BA546C" w:rsidRPr="00E219D5">
        <w:rPr>
          <w:rFonts w:ascii="Helvetica" w:hAnsi="Helvetica"/>
          <w:color w:val="000000"/>
          <w:sz w:val="22"/>
          <w:szCs w:val="22"/>
        </w:rPr>
        <w:t xml:space="preserve"> </w:t>
      </w:r>
      <w:r w:rsidR="00871C4D" w:rsidRPr="00E219D5">
        <w:rPr>
          <w:rFonts w:ascii="Helvetica" w:hAnsi="Helvetica"/>
          <w:color w:val="000000"/>
          <w:sz w:val="22"/>
          <w:szCs w:val="22"/>
        </w:rPr>
        <w:t>j.</w:t>
      </w:r>
      <w:r w:rsidR="00BA546C" w:rsidRPr="00E219D5">
        <w:rPr>
          <w:rFonts w:ascii="Helvetica" w:hAnsi="Helvetica"/>
          <w:color w:val="000000"/>
          <w:sz w:val="22"/>
          <w:szCs w:val="22"/>
        </w:rPr>
        <w:t>:</w:t>
      </w:r>
      <w:r w:rsidR="00871C4D" w:rsidRPr="00E219D5">
        <w:rPr>
          <w:rFonts w:ascii="Helvetica" w:hAnsi="Helvetica"/>
          <w:color w:val="000000"/>
          <w:sz w:val="22"/>
          <w:szCs w:val="22"/>
        </w:rPr>
        <w:t xml:space="preserve"> 15 Co 461/2017 – 261</w:t>
      </w:r>
      <w:r w:rsidR="00BA546C" w:rsidRPr="00E219D5">
        <w:rPr>
          <w:rFonts w:ascii="Helvetica" w:hAnsi="Helvetica"/>
          <w:color w:val="000000"/>
          <w:sz w:val="22"/>
          <w:szCs w:val="22"/>
        </w:rPr>
        <w:t xml:space="preserve"> ze dne 30.1.2018</w:t>
      </w:r>
      <w:r w:rsidR="00871C4D" w:rsidRPr="00E219D5">
        <w:rPr>
          <w:rFonts w:ascii="Helvetica" w:hAnsi="Helvetica"/>
          <w:color w:val="000000"/>
          <w:sz w:val="22"/>
          <w:szCs w:val="22"/>
        </w:rPr>
        <w:t xml:space="preserve"> a rozhodnutí Nejvyššího soudu ČR , č.</w:t>
      </w:r>
      <w:r w:rsidR="00BA546C" w:rsidRPr="00E219D5">
        <w:rPr>
          <w:rFonts w:ascii="Helvetica" w:hAnsi="Helvetica"/>
          <w:color w:val="000000"/>
          <w:sz w:val="22"/>
          <w:szCs w:val="22"/>
        </w:rPr>
        <w:t xml:space="preserve"> </w:t>
      </w:r>
      <w:r w:rsidR="00871C4D" w:rsidRPr="00E219D5">
        <w:rPr>
          <w:rFonts w:ascii="Helvetica" w:hAnsi="Helvetica"/>
          <w:color w:val="000000"/>
          <w:sz w:val="22"/>
          <w:szCs w:val="22"/>
        </w:rPr>
        <w:t>j.</w:t>
      </w:r>
      <w:r w:rsidR="00BA546C" w:rsidRPr="00E219D5">
        <w:rPr>
          <w:rFonts w:ascii="Helvetica" w:hAnsi="Helvetica"/>
          <w:color w:val="000000"/>
          <w:sz w:val="22"/>
          <w:szCs w:val="22"/>
        </w:rPr>
        <w:t>:</w:t>
      </w:r>
      <w:r w:rsidR="00871C4D" w:rsidRPr="00E219D5">
        <w:rPr>
          <w:rFonts w:ascii="Helvetica" w:hAnsi="Helvetica"/>
          <w:color w:val="000000"/>
          <w:sz w:val="22"/>
          <w:szCs w:val="22"/>
        </w:rPr>
        <w:t xml:space="preserve"> 28 Cdo </w:t>
      </w:r>
      <w:r w:rsidR="00BA546C" w:rsidRPr="00E219D5">
        <w:rPr>
          <w:rFonts w:ascii="Helvetica" w:hAnsi="Helvetica"/>
          <w:color w:val="000000"/>
          <w:sz w:val="22"/>
          <w:szCs w:val="22"/>
        </w:rPr>
        <w:t>2143/2018 – 290 ze dne 27.11.2018</w:t>
      </w:r>
      <w:r w:rsidR="00CA4FEB" w:rsidRPr="00E219D5">
        <w:rPr>
          <w:rFonts w:ascii="Helvetica" w:hAnsi="Helvetica"/>
          <w:color w:val="000000"/>
          <w:sz w:val="22"/>
          <w:szCs w:val="22"/>
        </w:rPr>
        <w:t xml:space="preserve"> </w:t>
      </w:r>
      <w:r w:rsidR="00871C4D" w:rsidRPr="00E219D5">
        <w:rPr>
          <w:rFonts w:ascii="Helvetica" w:hAnsi="Helvetica"/>
          <w:color w:val="000000"/>
          <w:sz w:val="22"/>
          <w:szCs w:val="22"/>
        </w:rPr>
        <w:t>(všechna rozhodnutí dohromady dále jako „</w:t>
      </w:r>
      <w:r w:rsidR="00871C4D" w:rsidRPr="00E219D5">
        <w:rPr>
          <w:rFonts w:ascii="Helvetica" w:hAnsi="Helvetica"/>
          <w:b/>
          <w:color w:val="000000"/>
          <w:sz w:val="22"/>
          <w:szCs w:val="22"/>
        </w:rPr>
        <w:t>Řízení</w:t>
      </w:r>
      <w:r w:rsidR="00871C4D" w:rsidRPr="00E219D5">
        <w:rPr>
          <w:rFonts w:ascii="Helvetica" w:hAnsi="Helvetica"/>
          <w:color w:val="000000"/>
          <w:sz w:val="22"/>
          <w:szCs w:val="22"/>
        </w:rPr>
        <w:t xml:space="preserve">“) </w:t>
      </w:r>
      <w:r w:rsidR="00564C4D">
        <w:rPr>
          <w:rFonts w:ascii="Helvetica" w:hAnsi="Helvetica"/>
          <w:color w:val="000000"/>
          <w:sz w:val="22"/>
          <w:szCs w:val="22"/>
        </w:rPr>
        <w:t>– </w:t>
      </w:r>
      <w:r w:rsidR="00400CC2">
        <w:rPr>
          <w:rFonts w:ascii="Helvetica" w:hAnsi="Helvetica"/>
          <w:color w:val="000000"/>
          <w:sz w:val="22"/>
          <w:szCs w:val="22"/>
        </w:rPr>
        <w:t xml:space="preserve">ode dne </w:t>
      </w:r>
      <w:r w:rsidRPr="00A3659A">
        <w:rPr>
          <w:rFonts w:ascii="Helvetica" w:hAnsi="Helvetica"/>
          <w:color w:val="000000"/>
          <w:sz w:val="22"/>
          <w:szCs w:val="22"/>
        </w:rPr>
        <w:t>16.12.202</w:t>
      </w:r>
      <w:r w:rsidR="00564C4D" w:rsidRPr="00E219D5">
        <w:rPr>
          <w:rFonts w:ascii="Helvetica" w:hAnsi="Helvetica"/>
          <w:color w:val="000000" w:themeColor="text1"/>
          <w:sz w:val="22"/>
          <w:szCs w:val="22"/>
        </w:rPr>
        <w:t>1</w:t>
      </w:r>
      <w:r w:rsidR="00186636" w:rsidRPr="00E219D5">
        <w:rPr>
          <w:rFonts w:ascii="Helvetica" w:hAnsi="Helvetica"/>
          <w:color w:val="000000"/>
          <w:sz w:val="22"/>
          <w:szCs w:val="22"/>
        </w:rPr>
        <w:t xml:space="preserve"> </w:t>
      </w:r>
      <w:r w:rsidR="006F3891" w:rsidRPr="00E219D5">
        <w:rPr>
          <w:rFonts w:ascii="Helvetica" w:hAnsi="Helvetica"/>
          <w:color w:val="000000"/>
          <w:sz w:val="22"/>
          <w:szCs w:val="22"/>
        </w:rPr>
        <w:t>(dále jen „</w:t>
      </w:r>
      <w:r w:rsidR="006F3891" w:rsidRPr="00E219D5">
        <w:rPr>
          <w:rFonts w:ascii="Helvetica" w:hAnsi="Helvetica"/>
          <w:b/>
          <w:color w:val="000000"/>
          <w:sz w:val="22"/>
          <w:szCs w:val="22"/>
        </w:rPr>
        <w:t>Rozhodný den</w:t>
      </w:r>
      <w:r w:rsidR="006F3891" w:rsidRPr="00E219D5">
        <w:rPr>
          <w:rFonts w:ascii="Helvetica" w:hAnsi="Helvetica"/>
          <w:color w:val="000000"/>
          <w:sz w:val="22"/>
          <w:szCs w:val="22"/>
        </w:rPr>
        <w:t xml:space="preserve">“) </w:t>
      </w:r>
      <w:r w:rsidR="00CA64A2" w:rsidRPr="00E219D5">
        <w:rPr>
          <w:rFonts w:ascii="Helvetica" w:hAnsi="Helvetica"/>
          <w:color w:val="000000"/>
          <w:sz w:val="22"/>
          <w:szCs w:val="22"/>
        </w:rPr>
        <w:t>výlučným vlastníkem následujících nemovitostí:</w:t>
      </w:r>
    </w:p>
    <w:p w14:paraId="017406E3" w14:textId="2FF58ECB" w:rsidR="00CA64A2" w:rsidRPr="00E219D5" w:rsidRDefault="00CA64A2" w:rsidP="00A3659A">
      <w:pPr>
        <w:pStyle w:val="Odstavecseseznamem"/>
        <w:numPr>
          <w:ilvl w:val="0"/>
          <w:numId w:val="28"/>
        </w:numPr>
        <w:adjustRightInd w:val="0"/>
        <w:snapToGrid w:val="0"/>
        <w:spacing w:before="60" w:after="60" w:line="276" w:lineRule="auto"/>
        <w:ind w:left="993" w:hanging="426"/>
        <w:jc w:val="both"/>
        <w:rPr>
          <w:rFonts w:ascii="Helvetica" w:hAnsi="Helvetica"/>
          <w:color w:val="000000"/>
        </w:rPr>
      </w:pPr>
      <w:r w:rsidRPr="00E219D5">
        <w:rPr>
          <w:rFonts w:ascii="Helvetica" w:hAnsi="Helvetica"/>
          <w:color w:val="000000"/>
          <w:sz w:val="22"/>
          <w:szCs w:val="22"/>
        </w:rPr>
        <w:t>pozemku parc. č. 1934</w:t>
      </w:r>
      <w:r w:rsidR="006A6065" w:rsidRPr="00E219D5">
        <w:rPr>
          <w:rFonts w:ascii="Helvetica" w:hAnsi="Helvetica"/>
          <w:color w:val="000000"/>
          <w:sz w:val="22"/>
          <w:szCs w:val="22"/>
        </w:rPr>
        <w:t xml:space="preserve">, </w:t>
      </w:r>
      <w:r w:rsidR="00497B09" w:rsidRPr="00497B09">
        <w:rPr>
          <w:rFonts w:ascii="Helvetica" w:hAnsi="Helvetica"/>
          <w:color w:val="000000"/>
          <w:sz w:val="22"/>
          <w:szCs w:val="22"/>
        </w:rPr>
        <w:t xml:space="preserve">druh pozemku zastavěná plocha a nádvoří, </w:t>
      </w:r>
      <w:r w:rsidRPr="00E219D5">
        <w:rPr>
          <w:rFonts w:ascii="Helvetica" w:hAnsi="Helvetica"/>
          <w:color w:val="000000"/>
          <w:sz w:val="22"/>
          <w:szCs w:val="22"/>
        </w:rPr>
        <w:t>jehož součástí je stavba – budova č. p. 639, objekt občanské vybavenosti</w:t>
      </w:r>
      <w:r w:rsidR="00E0662B" w:rsidRPr="00E219D5">
        <w:rPr>
          <w:rFonts w:ascii="Helvetica" w:hAnsi="Helvetica"/>
          <w:color w:val="000000"/>
          <w:sz w:val="22"/>
          <w:szCs w:val="22"/>
        </w:rPr>
        <w:t xml:space="preserve"> (dále jen „</w:t>
      </w:r>
      <w:r w:rsidR="005C784D">
        <w:rPr>
          <w:rFonts w:ascii="Helvetica" w:hAnsi="Helvetica"/>
          <w:b/>
          <w:color w:val="000000"/>
          <w:sz w:val="22"/>
          <w:szCs w:val="22"/>
        </w:rPr>
        <w:t>Pozemek parc.</w:t>
      </w:r>
      <w:r w:rsidR="005C784D" w:rsidRPr="00353486">
        <w:rPr>
          <w:rFonts w:ascii="Helvetica" w:hAnsi="Helvetica"/>
          <w:b/>
          <w:color w:val="000000"/>
          <w:sz w:val="22"/>
          <w:szCs w:val="22"/>
        </w:rPr>
        <w:t xml:space="preserve"> č. </w:t>
      </w:r>
      <w:r w:rsidR="005C784D">
        <w:rPr>
          <w:rFonts w:ascii="Helvetica" w:hAnsi="Helvetica"/>
          <w:b/>
          <w:color w:val="000000"/>
          <w:sz w:val="22"/>
          <w:szCs w:val="22"/>
        </w:rPr>
        <w:t>1934</w:t>
      </w:r>
      <w:r w:rsidR="0017477D" w:rsidRPr="00E219D5">
        <w:rPr>
          <w:rFonts w:ascii="Helvetica" w:hAnsi="Helvetica"/>
          <w:color w:val="000000"/>
          <w:sz w:val="22"/>
          <w:szCs w:val="22"/>
        </w:rPr>
        <w:t>“)</w:t>
      </w:r>
      <w:r w:rsidRPr="00E219D5">
        <w:rPr>
          <w:rFonts w:ascii="Helvetica" w:hAnsi="Helvetica"/>
          <w:color w:val="000000"/>
          <w:sz w:val="22"/>
          <w:szCs w:val="22"/>
        </w:rPr>
        <w:t>,</w:t>
      </w:r>
    </w:p>
    <w:p w14:paraId="5B38D754" w14:textId="1BB55249" w:rsidR="00CA64A2" w:rsidRPr="00E219D5" w:rsidRDefault="00CA64A2" w:rsidP="00A3659A">
      <w:pPr>
        <w:pStyle w:val="Odstavecseseznamem"/>
        <w:numPr>
          <w:ilvl w:val="0"/>
          <w:numId w:val="28"/>
        </w:numPr>
        <w:adjustRightInd w:val="0"/>
        <w:snapToGrid w:val="0"/>
        <w:spacing w:before="60" w:after="60" w:line="276" w:lineRule="auto"/>
        <w:ind w:left="993" w:hanging="426"/>
        <w:jc w:val="both"/>
        <w:rPr>
          <w:rFonts w:ascii="Helvetica" w:hAnsi="Helvetica"/>
          <w:color w:val="000000"/>
        </w:rPr>
      </w:pPr>
      <w:r w:rsidRPr="00E219D5">
        <w:rPr>
          <w:rFonts w:ascii="Helvetica" w:hAnsi="Helvetica"/>
          <w:color w:val="000000"/>
          <w:sz w:val="22"/>
          <w:szCs w:val="22"/>
        </w:rPr>
        <w:t>pozemku parc. č. 1935</w:t>
      </w:r>
      <w:r w:rsidR="006A6065" w:rsidRPr="00E219D5">
        <w:rPr>
          <w:rFonts w:ascii="Helvetica" w:hAnsi="Helvetica"/>
          <w:color w:val="000000"/>
          <w:sz w:val="22"/>
          <w:szCs w:val="22"/>
        </w:rPr>
        <w:t xml:space="preserve">, </w:t>
      </w:r>
      <w:r w:rsidR="00497B09" w:rsidRPr="00497B09">
        <w:rPr>
          <w:rFonts w:ascii="Helvetica" w:hAnsi="Helvetica"/>
          <w:color w:val="000000"/>
          <w:sz w:val="22"/>
          <w:szCs w:val="22"/>
        </w:rPr>
        <w:t xml:space="preserve">druh pozemku zastavěná plocha a nádvoří, </w:t>
      </w:r>
      <w:r w:rsidRPr="00E219D5">
        <w:rPr>
          <w:rFonts w:ascii="Helvetica" w:hAnsi="Helvetica"/>
          <w:color w:val="000000"/>
          <w:sz w:val="22"/>
          <w:szCs w:val="22"/>
        </w:rPr>
        <w:t>jehož součástí je stavba – budova č.p. 640, objekt občanské vybavenosti</w:t>
      </w:r>
      <w:r w:rsidR="005C784D">
        <w:rPr>
          <w:rFonts w:ascii="Helvetica" w:hAnsi="Helvetica"/>
          <w:color w:val="000000"/>
          <w:sz w:val="22"/>
          <w:szCs w:val="22"/>
        </w:rPr>
        <w:t xml:space="preserve"> </w:t>
      </w:r>
      <w:r w:rsidR="005C784D" w:rsidRPr="00353486">
        <w:rPr>
          <w:rFonts w:ascii="Helvetica" w:hAnsi="Helvetica"/>
          <w:color w:val="000000"/>
          <w:sz w:val="22"/>
          <w:szCs w:val="22"/>
        </w:rPr>
        <w:t>(dále jen „</w:t>
      </w:r>
      <w:r w:rsidR="005C784D">
        <w:rPr>
          <w:rFonts w:ascii="Helvetica" w:hAnsi="Helvetica"/>
          <w:b/>
          <w:color w:val="000000"/>
          <w:sz w:val="22"/>
          <w:szCs w:val="22"/>
        </w:rPr>
        <w:t>Pozemek parc.</w:t>
      </w:r>
      <w:r w:rsidR="005C784D" w:rsidRPr="00353486">
        <w:rPr>
          <w:rFonts w:ascii="Helvetica" w:hAnsi="Helvetica"/>
          <w:b/>
          <w:color w:val="000000"/>
          <w:sz w:val="22"/>
          <w:szCs w:val="22"/>
        </w:rPr>
        <w:t xml:space="preserve"> č. </w:t>
      </w:r>
      <w:r w:rsidR="005C784D">
        <w:rPr>
          <w:rFonts w:ascii="Helvetica" w:hAnsi="Helvetica"/>
          <w:b/>
          <w:color w:val="000000"/>
          <w:sz w:val="22"/>
          <w:szCs w:val="22"/>
        </w:rPr>
        <w:t>1935</w:t>
      </w:r>
      <w:r w:rsidR="005C784D" w:rsidRPr="00353486">
        <w:rPr>
          <w:rFonts w:ascii="Helvetica" w:hAnsi="Helvetica"/>
          <w:color w:val="000000"/>
          <w:sz w:val="22"/>
          <w:szCs w:val="22"/>
        </w:rPr>
        <w:t>“)</w:t>
      </w:r>
      <w:r w:rsidRPr="00E219D5">
        <w:rPr>
          <w:rFonts w:ascii="Helvetica" w:hAnsi="Helvetica"/>
          <w:color w:val="000000"/>
          <w:sz w:val="22"/>
          <w:szCs w:val="22"/>
        </w:rPr>
        <w:t>,</w:t>
      </w:r>
    </w:p>
    <w:p w14:paraId="2EA99972" w14:textId="0FDF2A5E" w:rsidR="00CA64A2" w:rsidRPr="00E219D5" w:rsidRDefault="00530E8E" w:rsidP="00530E8E">
      <w:pPr>
        <w:pStyle w:val="Odstavecseseznamem"/>
        <w:numPr>
          <w:ilvl w:val="0"/>
          <w:numId w:val="28"/>
        </w:numPr>
        <w:adjustRightInd w:val="0"/>
        <w:snapToGrid w:val="0"/>
        <w:spacing w:before="60" w:after="60" w:line="276" w:lineRule="auto"/>
        <w:ind w:left="993" w:hanging="426"/>
        <w:jc w:val="both"/>
        <w:rPr>
          <w:rFonts w:ascii="Helvetica" w:hAnsi="Helvetica"/>
          <w:color w:val="000000"/>
        </w:rPr>
      </w:pPr>
      <w:r w:rsidRPr="00BA4882">
        <w:rPr>
          <w:rFonts w:ascii="Helvetica" w:hAnsi="Helvetica"/>
          <w:color w:val="000000"/>
          <w:sz w:val="22"/>
        </w:rPr>
        <w:t>pozemku parc. č. 1938, druh pozemku ovocný sad</w:t>
      </w:r>
      <w:r w:rsidR="005C784D">
        <w:rPr>
          <w:rFonts w:ascii="Helvetica" w:hAnsi="Helvetica"/>
          <w:color w:val="000000"/>
          <w:sz w:val="22"/>
        </w:rPr>
        <w:t xml:space="preserve"> </w:t>
      </w:r>
      <w:r w:rsidR="005C784D" w:rsidRPr="00353486">
        <w:rPr>
          <w:rFonts w:ascii="Helvetica" w:hAnsi="Helvetica"/>
          <w:color w:val="000000"/>
          <w:sz w:val="22"/>
          <w:szCs w:val="22"/>
        </w:rPr>
        <w:t>(dále jen „</w:t>
      </w:r>
      <w:r w:rsidR="005C784D">
        <w:rPr>
          <w:rFonts w:ascii="Helvetica" w:hAnsi="Helvetica"/>
          <w:b/>
          <w:color w:val="000000"/>
          <w:sz w:val="22"/>
          <w:szCs w:val="22"/>
        </w:rPr>
        <w:t>Pozemek parc.</w:t>
      </w:r>
      <w:r w:rsidR="005C784D" w:rsidRPr="00353486">
        <w:rPr>
          <w:rFonts w:ascii="Helvetica" w:hAnsi="Helvetica"/>
          <w:b/>
          <w:color w:val="000000"/>
          <w:sz w:val="22"/>
          <w:szCs w:val="22"/>
        </w:rPr>
        <w:t xml:space="preserve"> č. </w:t>
      </w:r>
      <w:r w:rsidR="005C784D">
        <w:rPr>
          <w:rFonts w:ascii="Helvetica" w:hAnsi="Helvetica"/>
          <w:b/>
          <w:color w:val="000000"/>
          <w:sz w:val="22"/>
          <w:szCs w:val="22"/>
        </w:rPr>
        <w:t>1938</w:t>
      </w:r>
      <w:r w:rsidR="005C784D" w:rsidRPr="00353486">
        <w:rPr>
          <w:rFonts w:ascii="Helvetica" w:hAnsi="Helvetica"/>
          <w:color w:val="000000"/>
          <w:sz w:val="22"/>
          <w:szCs w:val="22"/>
        </w:rPr>
        <w:t>“)</w:t>
      </w:r>
      <w:r w:rsidRPr="00BA4882">
        <w:rPr>
          <w:rFonts w:ascii="Helvetica" w:hAnsi="Helvetica"/>
          <w:color w:val="000000"/>
          <w:sz w:val="22"/>
        </w:rPr>
        <w:t>,</w:t>
      </w:r>
    </w:p>
    <w:p w14:paraId="67D3C2BB" w14:textId="428CAAB4" w:rsidR="007E11D4" w:rsidRDefault="00497B09" w:rsidP="00497B09">
      <w:pPr>
        <w:adjustRightInd w:val="0"/>
        <w:snapToGrid w:val="0"/>
        <w:spacing w:before="60" w:after="60" w:line="276" w:lineRule="auto"/>
        <w:ind w:left="567"/>
        <w:jc w:val="both"/>
        <w:rPr>
          <w:rFonts w:ascii="Helvetica" w:hAnsi="Helvetica"/>
          <w:color w:val="000000"/>
          <w:sz w:val="22"/>
          <w:szCs w:val="22"/>
        </w:rPr>
      </w:pPr>
      <w:r w:rsidRPr="00E219D5">
        <w:rPr>
          <w:rFonts w:ascii="Helvetica" w:hAnsi="Helvetica"/>
          <w:color w:val="000000"/>
          <w:sz w:val="22"/>
          <w:szCs w:val="22"/>
        </w:rPr>
        <w:t xml:space="preserve">to </w:t>
      </w:r>
      <w:r w:rsidR="00CA64A2" w:rsidRPr="00E219D5">
        <w:rPr>
          <w:rFonts w:ascii="Helvetica" w:hAnsi="Helvetica"/>
          <w:color w:val="000000"/>
          <w:sz w:val="22"/>
          <w:szCs w:val="22"/>
        </w:rPr>
        <w:t xml:space="preserve">vše zapsáno v katastru nemovitostí vedeném Katastrálním úřadem pro hlavní město Prahu, Katastrální pracoviště Praha, v katastrálním území Zbraslav pro obec Praha na </w:t>
      </w:r>
      <w:r>
        <w:rPr>
          <w:rFonts w:ascii="Helvetica" w:hAnsi="Helvetica"/>
          <w:color w:val="000000"/>
          <w:sz w:val="22"/>
          <w:szCs w:val="22"/>
        </w:rPr>
        <w:t>listu vlas</w:t>
      </w:r>
      <w:r w:rsidR="00232F3E">
        <w:rPr>
          <w:rFonts w:ascii="Helvetica" w:hAnsi="Helvetica"/>
          <w:color w:val="000000"/>
          <w:sz w:val="22"/>
          <w:szCs w:val="22"/>
        </w:rPr>
        <w:t>t</w:t>
      </w:r>
      <w:r>
        <w:rPr>
          <w:rFonts w:ascii="Helvetica" w:hAnsi="Helvetica"/>
          <w:color w:val="000000"/>
          <w:sz w:val="22"/>
          <w:szCs w:val="22"/>
        </w:rPr>
        <w:t>nictví</w:t>
      </w:r>
      <w:r w:rsidRPr="00E219D5">
        <w:rPr>
          <w:rFonts w:ascii="Helvetica" w:hAnsi="Helvetica"/>
          <w:color w:val="000000"/>
          <w:sz w:val="22"/>
          <w:szCs w:val="22"/>
        </w:rPr>
        <w:t xml:space="preserve"> </w:t>
      </w:r>
      <w:r w:rsidR="00CA64A2" w:rsidRPr="00E219D5">
        <w:rPr>
          <w:rFonts w:ascii="Helvetica" w:hAnsi="Helvetica"/>
          <w:color w:val="000000"/>
          <w:sz w:val="22"/>
          <w:szCs w:val="22"/>
        </w:rPr>
        <w:t>č. 5343</w:t>
      </w:r>
      <w:r w:rsidR="006A6065" w:rsidRPr="00E219D5">
        <w:rPr>
          <w:rFonts w:ascii="Helvetica" w:hAnsi="Helvetica"/>
          <w:color w:val="000000"/>
          <w:sz w:val="22"/>
          <w:szCs w:val="22"/>
        </w:rPr>
        <w:t xml:space="preserve"> (dále jen „</w:t>
      </w:r>
      <w:r w:rsidR="006A6065" w:rsidRPr="00E219D5">
        <w:rPr>
          <w:rFonts w:ascii="Helvetica" w:hAnsi="Helvetica"/>
          <w:b/>
          <w:color w:val="000000"/>
          <w:sz w:val="22"/>
          <w:szCs w:val="22"/>
        </w:rPr>
        <w:t>Nemovitosti</w:t>
      </w:r>
      <w:r w:rsidR="006A6065" w:rsidRPr="00E219D5">
        <w:rPr>
          <w:rFonts w:ascii="Helvetica" w:hAnsi="Helvetica"/>
          <w:color w:val="000000"/>
          <w:sz w:val="22"/>
          <w:szCs w:val="22"/>
        </w:rPr>
        <w:t>“).</w:t>
      </w:r>
      <w:r w:rsidR="00F07884">
        <w:rPr>
          <w:rFonts w:ascii="Helvetica" w:hAnsi="Helvetica"/>
          <w:color w:val="000000"/>
          <w:sz w:val="22"/>
          <w:szCs w:val="22"/>
        </w:rPr>
        <w:t xml:space="preserve"> </w:t>
      </w:r>
    </w:p>
    <w:p w14:paraId="58BF0267" w14:textId="515A0F89" w:rsidR="006A6065" w:rsidRPr="00E219D5" w:rsidRDefault="00F07884" w:rsidP="00497B09">
      <w:pPr>
        <w:adjustRightInd w:val="0"/>
        <w:snapToGrid w:val="0"/>
        <w:spacing w:before="60" w:after="60" w:line="276" w:lineRule="auto"/>
        <w:ind w:left="567"/>
        <w:jc w:val="both"/>
        <w:rPr>
          <w:rFonts w:ascii="Helvetica" w:hAnsi="Helvetica"/>
          <w:color w:val="000000"/>
          <w:sz w:val="22"/>
          <w:szCs w:val="22"/>
        </w:rPr>
      </w:pPr>
      <w:r>
        <w:rPr>
          <w:rFonts w:ascii="Helvetica" w:hAnsi="Helvetica"/>
          <w:color w:val="000000"/>
          <w:sz w:val="22"/>
          <w:szCs w:val="22"/>
        </w:rPr>
        <w:t xml:space="preserve">Smluvní strany prohlašují, že vedou jednání o uzavření nájemní smlouvy, nájemní smlouva však nebyla do dnešního dne mezi </w:t>
      </w:r>
      <w:r w:rsidR="005A22A0">
        <w:rPr>
          <w:rFonts w:ascii="Helvetica" w:hAnsi="Helvetica"/>
          <w:color w:val="000000"/>
          <w:sz w:val="22"/>
          <w:szCs w:val="22"/>
        </w:rPr>
        <w:t>S</w:t>
      </w:r>
      <w:r>
        <w:rPr>
          <w:rFonts w:ascii="Helvetica" w:hAnsi="Helvetica"/>
          <w:color w:val="000000"/>
          <w:sz w:val="22"/>
          <w:szCs w:val="22"/>
        </w:rPr>
        <w:t xml:space="preserve">mluvními stranami uzavřena. </w:t>
      </w:r>
    </w:p>
    <w:p w14:paraId="0B939F1C" w14:textId="1C98E465" w:rsidR="002277D6" w:rsidRDefault="006A6065" w:rsidP="004870DC">
      <w:pPr>
        <w:pStyle w:val="Odstavecseseznamem"/>
        <w:numPr>
          <w:ilvl w:val="1"/>
          <w:numId w:val="12"/>
        </w:numPr>
        <w:suppressAutoHyphens/>
        <w:autoSpaceDE w:val="0"/>
        <w:adjustRightInd w:val="0"/>
        <w:snapToGrid w:val="0"/>
        <w:spacing w:before="60" w:after="60" w:line="276" w:lineRule="auto"/>
        <w:ind w:left="567" w:hanging="567"/>
        <w:jc w:val="both"/>
        <w:rPr>
          <w:rFonts w:ascii="Helvetica" w:hAnsi="Helvetica" w:cs="Arial"/>
          <w:bCs/>
          <w:iCs/>
          <w:sz w:val="22"/>
          <w:szCs w:val="22"/>
        </w:rPr>
      </w:pPr>
      <w:r w:rsidRPr="00E219D5">
        <w:rPr>
          <w:rFonts w:ascii="Helvetica" w:hAnsi="Helvetica" w:cs="Arial"/>
          <w:bCs/>
          <w:iCs/>
          <w:sz w:val="22"/>
          <w:szCs w:val="22"/>
        </w:rPr>
        <w:t xml:space="preserve">VFN prohlašuje, že </w:t>
      </w:r>
      <w:r w:rsidR="005C784D">
        <w:rPr>
          <w:rFonts w:ascii="Helvetica" w:hAnsi="Helvetica"/>
          <w:color w:val="000000"/>
          <w:sz w:val="22"/>
        </w:rPr>
        <w:t xml:space="preserve">v </w:t>
      </w:r>
      <w:r w:rsidR="005C784D" w:rsidRPr="00A73DCF">
        <w:rPr>
          <w:rFonts w:ascii="Helvetica" w:hAnsi="Helvetica" w:cs="Arial"/>
          <w:bCs/>
          <w:iCs/>
          <w:sz w:val="22"/>
          <w:szCs w:val="22"/>
        </w:rPr>
        <w:t>minulosti bezplatně a bez právního důvodu užívala</w:t>
      </w:r>
      <w:r w:rsidR="00973D6F">
        <w:rPr>
          <w:rFonts w:ascii="Helvetica" w:hAnsi="Helvetica" w:cs="Arial"/>
          <w:bCs/>
          <w:iCs/>
          <w:sz w:val="22"/>
          <w:szCs w:val="22"/>
        </w:rPr>
        <w:t xml:space="preserve"> (a nadále užívá)</w:t>
      </w:r>
      <w:r w:rsidR="005C784D">
        <w:rPr>
          <w:rFonts w:ascii="Helvetica" w:hAnsi="Helvetica" w:cs="Arial"/>
          <w:bCs/>
          <w:iCs/>
          <w:sz w:val="22"/>
          <w:szCs w:val="22"/>
        </w:rPr>
        <w:t xml:space="preserve"> </w:t>
      </w:r>
      <w:r w:rsidR="002277D6">
        <w:rPr>
          <w:rFonts w:ascii="Helvetica" w:hAnsi="Helvetica" w:cs="Arial"/>
          <w:bCs/>
          <w:iCs/>
          <w:sz w:val="22"/>
          <w:szCs w:val="22"/>
        </w:rPr>
        <w:t>specifikovan</w:t>
      </w:r>
      <w:r w:rsidR="000D004F">
        <w:rPr>
          <w:rFonts w:ascii="Helvetica" w:hAnsi="Helvetica" w:cs="Arial"/>
          <w:bCs/>
          <w:iCs/>
          <w:sz w:val="22"/>
          <w:szCs w:val="22"/>
        </w:rPr>
        <w:t>é</w:t>
      </w:r>
      <w:r w:rsidR="002277D6">
        <w:rPr>
          <w:rFonts w:ascii="Helvetica" w:hAnsi="Helvetica" w:cs="Arial"/>
          <w:bCs/>
          <w:iCs/>
          <w:sz w:val="22"/>
          <w:szCs w:val="22"/>
        </w:rPr>
        <w:t xml:space="preserve"> </w:t>
      </w:r>
      <w:r w:rsidR="007E11D4" w:rsidRPr="00E219D5">
        <w:rPr>
          <w:rFonts w:ascii="Helvetica" w:hAnsi="Helvetica" w:cs="Arial"/>
          <w:bCs/>
          <w:iCs/>
          <w:sz w:val="22"/>
          <w:szCs w:val="22"/>
        </w:rPr>
        <w:t>Nemovitost</w:t>
      </w:r>
      <w:r w:rsidR="000D004F">
        <w:rPr>
          <w:rFonts w:ascii="Helvetica" w:hAnsi="Helvetica" w:cs="Arial"/>
          <w:bCs/>
          <w:iCs/>
          <w:sz w:val="22"/>
          <w:szCs w:val="22"/>
        </w:rPr>
        <w:t>i</w:t>
      </w:r>
      <w:r w:rsidR="007E11D4" w:rsidRPr="00E219D5">
        <w:rPr>
          <w:rFonts w:ascii="Helvetica" w:hAnsi="Helvetica" w:cs="Arial"/>
          <w:bCs/>
          <w:iCs/>
          <w:sz w:val="22"/>
          <w:szCs w:val="22"/>
        </w:rPr>
        <w:t xml:space="preserve"> </w:t>
      </w:r>
      <w:r w:rsidR="006E0E55" w:rsidRPr="00E219D5">
        <w:rPr>
          <w:rFonts w:ascii="Helvetica" w:hAnsi="Helvetica" w:cs="Arial"/>
          <w:bCs/>
          <w:iCs/>
          <w:sz w:val="22"/>
          <w:szCs w:val="22"/>
        </w:rPr>
        <w:t>v</w:t>
      </w:r>
      <w:r w:rsidR="002277D6">
        <w:rPr>
          <w:rFonts w:ascii="Helvetica" w:hAnsi="Helvetica" w:cs="Arial"/>
          <w:bCs/>
          <w:iCs/>
          <w:sz w:val="22"/>
          <w:szCs w:val="22"/>
        </w:rPr>
        <w:t> níže uvedeném rozsahu tj.:</w:t>
      </w:r>
    </w:p>
    <w:p w14:paraId="432DE10D" w14:textId="50538774" w:rsidR="002277D6" w:rsidRPr="00E219D5" w:rsidRDefault="00D65D8B" w:rsidP="00E219D5">
      <w:pPr>
        <w:pStyle w:val="Odstavecseseznamem"/>
        <w:numPr>
          <w:ilvl w:val="0"/>
          <w:numId w:val="36"/>
        </w:numPr>
        <w:adjustRightInd w:val="0"/>
        <w:snapToGrid w:val="0"/>
        <w:spacing w:before="60" w:after="60" w:line="276" w:lineRule="auto"/>
        <w:ind w:left="1134" w:hanging="567"/>
        <w:jc w:val="both"/>
        <w:rPr>
          <w:rFonts w:ascii="Helvetica" w:hAnsi="Helvetica"/>
          <w:color w:val="000000"/>
          <w:sz w:val="22"/>
          <w:szCs w:val="22"/>
        </w:rPr>
      </w:pPr>
      <w:r w:rsidRPr="00E219D5">
        <w:rPr>
          <w:rFonts w:ascii="Helvetica" w:hAnsi="Helvetica"/>
          <w:color w:val="000000"/>
          <w:sz w:val="22"/>
          <w:szCs w:val="22"/>
        </w:rPr>
        <w:t xml:space="preserve">část </w:t>
      </w:r>
      <w:r w:rsidR="005C784D">
        <w:rPr>
          <w:rFonts w:ascii="Helvetica" w:hAnsi="Helvetica"/>
          <w:color w:val="000000"/>
          <w:sz w:val="22"/>
          <w:szCs w:val="22"/>
        </w:rPr>
        <w:t>P</w:t>
      </w:r>
      <w:r w:rsidR="002277D6" w:rsidRPr="00E219D5">
        <w:rPr>
          <w:rFonts w:ascii="Helvetica" w:hAnsi="Helvetica"/>
          <w:color w:val="000000"/>
          <w:sz w:val="22"/>
          <w:szCs w:val="22"/>
        </w:rPr>
        <w:t>ozemku parc. č. 1934,</w:t>
      </w:r>
      <w:r w:rsidR="005C784D">
        <w:rPr>
          <w:rFonts w:ascii="Helvetica" w:hAnsi="Helvetica"/>
          <w:color w:val="000000"/>
          <w:sz w:val="22"/>
          <w:szCs w:val="22"/>
        </w:rPr>
        <w:t xml:space="preserve"> </w:t>
      </w:r>
      <w:r w:rsidR="000D004F">
        <w:rPr>
          <w:rFonts w:ascii="Helvetica" w:hAnsi="Helvetica"/>
          <w:color w:val="000000"/>
          <w:sz w:val="22"/>
          <w:szCs w:val="22"/>
        </w:rPr>
        <w:t xml:space="preserve">konkrétně </w:t>
      </w:r>
      <w:r w:rsidR="002277D6" w:rsidRPr="00E219D5">
        <w:rPr>
          <w:rFonts w:ascii="Helvetica" w:hAnsi="Helvetica"/>
          <w:color w:val="000000"/>
          <w:sz w:val="22"/>
          <w:szCs w:val="22"/>
        </w:rPr>
        <w:t>v části označované jako vrátnice, vyznačené v</w:t>
      </w:r>
      <w:r w:rsidR="005C784D">
        <w:rPr>
          <w:rFonts w:ascii="Helvetica" w:hAnsi="Helvetica"/>
          <w:color w:val="000000"/>
          <w:sz w:val="22"/>
          <w:szCs w:val="22"/>
        </w:rPr>
        <w:t> </w:t>
      </w:r>
      <w:r w:rsidR="007E11D4" w:rsidRPr="00E219D5">
        <w:rPr>
          <w:rFonts w:ascii="Helvetica" w:hAnsi="Helvetica"/>
          <w:color w:val="000000"/>
          <w:sz w:val="22"/>
          <w:szCs w:val="22"/>
          <w:u w:val="single"/>
        </w:rPr>
        <w:t>P</w:t>
      </w:r>
      <w:r w:rsidR="002277D6" w:rsidRPr="00E219D5">
        <w:rPr>
          <w:rFonts w:ascii="Helvetica" w:hAnsi="Helvetica"/>
          <w:color w:val="000000"/>
          <w:sz w:val="22"/>
          <w:szCs w:val="22"/>
          <w:u w:val="single"/>
        </w:rPr>
        <w:t>říloze</w:t>
      </w:r>
      <w:r w:rsidR="005C784D">
        <w:rPr>
          <w:rFonts w:ascii="Helvetica" w:hAnsi="Helvetica"/>
          <w:color w:val="000000"/>
          <w:sz w:val="22"/>
          <w:szCs w:val="22"/>
          <w:u w:val="single"/>
        </w:rPr>
        <w:t> </w:t>
      </w:r>
      <w:r w:rsidR="002277D6" w:rsidRPr="00E219D5">
        <w:rPr>
          <w:rFonts w:ascii="Helvetica" w:hAnsi="Helvetica"/>
          <w:color w:val="000000"/>
          <w:sz w:val="22"/>
          <w:szCs w:val="22"/>
          <w:u w:val="single"/>
        </w:rPr>
        <w:t>č</w:t>
      </w:r>
      <w:r w:rsidR="007E11D4" w:rsidRPr="00E219D5">
        <w:rPr>
          <w:rFonts w:ascii="Helvetica" w:hAnsi="Helvetica"/>
          <w:color w:val="000000"/>
          <w:sz w:val="22"/>
          <w:szCs w:val="22"/>
          <w:u w:val="single"/>
        </w:rPr>
        <w:t xml:space="preserve">. </w:t>
      </w:r>
      <w:r w:rsidR="00DF4458">
        <w:rPr>
          <w:rFonts w:ascii="Helvetica" w:hAnsi="Helvetica"/>
          <w:color w:val="000000"/>
          <w:sz w:val="22"/>
          <w:szCs w:val="22"/>
          <w:u w:val="single"/>
        </w:rPr>
        <w:t>1</w:t>
      </w:r>
      <w:r w:rsidR="007E11D4">
        <w:rPr>
          <w:rFonts w:ascii="Helvetica" w:hAnsi="Helvetica"/>
          <w:color w:val="000000"/>
          <w:sz w:val="22"/>
          <w:szCs w:val="22"/>
          <w:u w:val="single"/>
        </w:rPr>
        <w:t>,</w:t>
      </w:r>
    </w:p>
    <w:p w14:paraId="6F162C14" w14:textId="3EEA8CC7" w:rsidR="002277D6" w:rsidRPr="00E219D5" w:rsidRDefault="005C784D" w:rsidP="00E219D5">
      <w:pPr>
        <w:pStyle w:val="Odstavecseseznamem"/>
        <w:numPr>
          <w:ilvl w:val="0"/>
          <w:numId w:val="36"/>
        </w:numPr>
        <w:adjustRightInd w:val="0"/>
        <w:snapToGrid w:val="0"/>
        <w:spacing w:before="60" w:after="60" w:line="276" w:lineRule="auto"/>
        <w:ind w:left="1134" w:hanging="567"/>
        <w:jc w:val="both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  <w:sz w:val="22"/>
          <w:szCs w:val="22"/>
        </w:rPr>
        <w:t>P</w:t>
      </w:r>
      <w:r w:rsidR="00D65D8B">
        <w:rPr>
          <w:rFonts w:ascii="Helvetica" w:hAnsi="Helvetica"/>
          <w:color w:val="000000"/>
          <w:sz w:val="22"/>
          <w:szCs w:val="22"/>
        </w:rPr>
        <w:t>ozemek pa</w:t>
      </w:r>
      <w:r w:rsidR="002277D6" w:rsidRPr="00930D13">
        <w:rPr>
          <w:rFonts w:ascii="Helvetica" w:hAnsi="Helvetica"/>
          <w:color w:val="000000"/>
          <w:sz w:val="22"/>
          <w:szCs w:val="22"/>
        </w:rPr>
        <w:t>rc. č. 1935,</w:t>
      </w:r>
      <w:r w:rsidR="002277D6">
        <w:rPr>
          <w:rFonts w:ascii="Helvetica" w:hAnsi="Helvetica"/>
          <w:color w:val="000000"/>
          <w:sz w:val="22"/>
          <w:szCs w:val="22"/>
        </w:rPr>
        <w:t xml:space="preserve"> </w:t>
      </w:r>
    </w:p>
    <w:p w14:paraId="6B7A6506" w14:textId="2F26A83B" w:rsidR="002277D6" w:rsidRPr="00E219D5" w:rsidRDefault="00D65D8B" w:rsidP="00E219D5">
      <w:pPr>
        <w:pStyle w:val="Odstavecseseznamem"/>
        <w:numPr>
          <w:ilvl w:val="0"/>
          <w:numId w:val="36"/>
        </w:numPr>
        <w:adjustRightInd w:val="0"/>
        <w:snapToGrid w:val="0"/>
        <w:spacing w:before="60" w:after="60" w:line="276" w:lineRule="auto"/>
        <w:ind w:left="1134" w:hanging="567"/>
        <w:jc w:val="both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  <w:sz w:val="22"/>
          <w:szCs w:val="22"/>
        </w:rPr>
        <w:lastRenderedPageBreak/>
        <w:t xml:space="preserve">část </w:t>
      </w:r>
      <w:r w:rsidR="005C784D">
        <w:rPr>
          <w:rFonts w:ascii="Helvetica" w:hAnsi="Helvetica"/>
          <w:color w:val="000000"/>
          <w:sz w:val="22"/>
          <w:szCs w:val="22"/>
        </w:rPr>
        <w:t>P</w:t>
      </w:r>
      <w:r w:rsidR="002277D6" w:rsidRPr="00E219D5">
        <w:rPr>
          <w:rFonts w:ascii="Helvetica" w:hAnsi="Helvetica"/>
          <w:color w:val="000000"/>
          <w:sz w:val="22"/>
        </w:rPr>
        <w:t xml:space="preserve">ozemku parc. č. 1938, </w:t>
      </w:r>
      <w:r w:rsidR="000D004F">
        <w:rPr>
          <w:rFonts w:ascii="Helvetica" w:hAnsi="Helvetica"/>
          <w:color w:val="000000"/>
          <w:sz w:val="22"/>
        </w:rPr>
        <w:t xml:space="preserve">konkrétně </w:t>
      </w:r>
      <w:r w:rsidR="002277D6">
        <w:rPr>
          <w:rFonts w:ascii="Helvetica" w:hAnsi="Helvetica"/>
          <w:color w:val="000000"/>
          <w:sz w:val="22"/>
        </w:rPr>
        <w:t xml:space="preserve">v části, která je vyznačena na plánku oddělení pozemku, který tvoří </w:t>
      </w:r>
      <w:r w:rsidR="007E11D4" w:rsidRPr="00E219D5">
        <w:rPr>
          <w:rFonts w:ascii="Helvetica" w:hAnsi="Helvetica"/>
          <w:color w:val="000000"/>
          <w:sz w:val="22"/>
          <w:u w:val="single"/>
        </w:rPr>
        <w:t>P</w:t>
      </w:r>
      <w:r w:rsidR="002277D6" w:rsidRPr="00E219D5">
        <w:rPr>
          <w:rFonts w:ascii="Helvetica" w:hAnsi="Helvetica"/>
          <w:color w:val="000000"/>
          <w:sz w:val="22"/>
          <w:u w:val="single"/>
        </w:rPr>
        <w:t xml:space="preserve">řílohu č. </w:t>
      </w:r>
      <w:r w:rsidR="00DF4458">
        <w:rPr>
          <w:rFonts w:ascii="Helvetica" w:hAnsi="Helvetica"/>
          <w:color w:val="000000"/>
          <w:sz w:val="22"/>
          <w:u w:val="single"/>
        </w:rPr>
        <w:t>2</w:t>
      </w:r>
      <w:r w:rsidR="005C784D">
        <w:rPr>
          <w:rFonts w:ascii="Helvetica" w:hAnsi="Helvetica"/>
          <w:color w:val="000000"/>
          <w:sz w:val="22"/>
          <w:u w:val="single"/>
        </w:rPr>
        <w:t>,</w:t>
      </w:r>
    </w:p>
    <w:p w14:paraId="463FAE0B" w14:textId="1A91FA0A" w:rsidR="006A6065" w:rsidRPr="00E219D5" w:rsidRDefault="006E0E55" w:rsidP="00E219D5">
      <w:pPr>
        <w:pStyle w:val="Odstavecseseznamem"/>
        <w:adjustRightInd w:val="0"/>
        <w:snapToGrid w:val="0"/>
        <w:spacing w:before="60" w:after="60" w:line="276" w:lineRule="auto"/>
        <w:ind w:left="567"/>
        <w:jc w:val="both"/>
        <w:rPr>
          <w:rFonts w:ascii="Helvetica" w:hAnsi="Helvetica"/>
          <w:color w:val="000000"/>
        </w:rPr>
      </w:pPr>
      <w:r w:rsidRPr="00E219D5">
        <w:rPr>
          <w:rFonts w:ascii="Helvetica" w:hAnsi="Helvetica" w:cs="Arial"/>
          <w:bCs/>
          <w:iCs/>
          <w:sz w:val="22"/>
          <w:szCs w:val="22"/>
        </w:rPr>
        <w:t xml:space="preserve">a to od Rozhodného dne, kdy </w:t>
      </w:r>
      <w:r w:rsidR="006F3891" w:rsidRPr="00E219D5">
        <w:rPr>
          <w:rFonts w:ascii="Helvetica" w:hAnsi="Helvetica" w:cs="Arial"/>
          <w:bCs/>
          <w:iCs/>
          <w:sz w:val="22"/>
          <w:szCs w:val="22"/>
        </w:rPr>
        <w:t>nastaly účinky provedeného vkladu vlastnického práva k Nemovitostem</w:t>
      </w:r>
      <w:r w:rsidRPr="00E219D5">
        <w:rPr>
          <w:rFonts w:ascii="Helvetica" w:hAnsi="Helvetica" w:cs="Arial"/>
          <w:bCs/>
          <w:iCs/>
          <w:sz w:val="22"/>
          <w:szCs w:val="22"/>
        </w:rPr>
        <w:t xml:space="preserve"> </w:t>
      </w:r>
      <w:r w:rsidR="006F3891" w:rsidRPr="00E219D5">
        <w:rPr>
          <w:rFonts w:ascii="Helvetica" w:hAnsi="Helvetica" w:cs="Arial"/>
          <w:bCs/>
          <w:iCs/>
          <w:sz w:val="22"/>
          <w:szCs w:val="22"/>
        </w:rPr>
        <w:t>ve prospěch</w:t>
      </w:r>
      <w:r w:rsidRPr="00E219D5">
        <w:rPr>
          <w:rFonts w:ascii="Helvetica" w:hAnsi="Helvetica" w:cs="Arial"/>
          <w:bCs/>
          <w:iCs/>
          <w:sz w:val="22"/>
          <w:szCs w:val="22"/>
        </w:rPr>
        <w:t xml:space="preserve"> </w:t>
      </w:r>
      <w:r w:rsidR="002B5D84" w:rsidRPr="00E219D5">
        <w:rPr>
          <w:rFonts w:ascii="Helvetica" w:hAnsi="Helvetica" w:cs="Arial"/>
          <w:bCs/>
          <w:iCs/>
          <w:sz w:val="22"/>
          <w:szCs w:val="22"/>
        </w:rPr>
        <w:t>Františkánek</w:t>
      </w:r>
      <w:r w:rsidR="006F7B12">
        <w:rPr>
          <w:rFonts w:ascii="Helvetica" w:hAnsi="Helvetica" w:cs="Arial"/>
          <w:bCs/>
          <w:iCs/>
          <w:sz w:val="22"/>
          <w:szCs w:val="22"/>
        </w:rPr>
        <w:t>, resp. jejich právní předchůdkyně</w:t>
      </w:r>
      <w:r w:rsidRPr="00E219D5">
        <w:rPr>
          <w:rFonts w:ascii="Helvetica" w:hAnsi="Helvetica" w:cs="Arial"/>
          <w:bCs/>
          <w:iCs/>
          <w:sz w:val="22"/>
          <w:szCs w:val="22"/>
        </w:rPr>
        <w:t xml:space="preserve">, </w:t>
      </w:r>
      <w:r w:rsidR="004A3FA0" w:rsidRPr="00E219D5">
        <w:rPr>
          <w:rFonts w:ascii="Helvetica" w:hAnsi="Helvetica" w:cs="Arial"/>
          <w:bCs/>
          <w:iCs/>
          <w:sz w:val="22"/>
          <w:szCs w:val="22"/>
        </w:rPr>
        <w:t xml:space="preserve">a to </w:t>
      </w:r>
      <w:r w:rsidRPr="00E219D5">
        <w:rPr>
          <w:rFonts w:ascii="Helvetica" w:hAnsi="Helvetica" w:cs="Arial"/>
          <w:bCs/>
          <w:iCs/>
          <w:sz w:val="22"/>
          <w:szCs w:val="22"/>
        </w:rPr>
        <w:t xml:space="preserve">až do </w:t>
      </w:r>
      <w:r w:rsidR="004A3FA0" w:rsidRPr="00E219D5">
        <w:rPr>
          <w:rFonts w:ascii="Helvetica" w:hAnsi="Helvetica" w:cs="Arial"/>
          <w:bCs/>
          <w:iCs/>
          <w:sz w:val="22"/>
          <w:szCs w:val="22"/>
        </w:rPr>
        <w:t xml:space="preserve">dne </w:t>
      </w:r>
      <w:r w:rsidR="002B5D84" w:rsidRPr="00E219D5">
        <w:rPr>
          <w:rFonts w:ascii="Helvetica" w:hAnsi="Helvetica" w:cs="Arial"/>
          <w:bCs/>
          <w:iCs/>
          <w:sz w:val="22"/>
          <w:szCs w:val="22"/>
        </w:rPr>
        <w:t>30</w:t>
      </w:r>
      <w:r w:rsidR="006F3891" w:rsidRPr="00E219D5">
        <w:rPr>
          <w:rFonts w:ascii="Helvetica" w:hAnsi="Helvetica" w:cs="Arial"/>
          <w:bCs/>
          <w:iCs/>
          <w:sz w:val="22"/>
          <w:szCs w:val="22"/>
        </w:rPr>
        <w:t>.</w:t>
      </w:r>
      <w:r w:rsidR="002B5D84" w:rsidRPr="00E219D5">
        <w:rPr>
          <w:rFonts w:ascii="Helvetica" w:hAnsi="Helvetica" w:cs="Arial"/>
          <w:bCs/>
          <w:iCs/>
          <w:sz w:val="22"/>
          <w:szCs w:val="22"/>
        </w:rPr>
        <w:t>6</w:t>
      </w:r>
      <w:r w:rsidR="006F3891" w:rsidRPr="00E219D5">
        <w:rPr>
          <w:rFonts w:ascii="Helvetica" w:hAnsi="Helvetica" w:cs="Arial"/>
          <w:bCs/>
          <w:iCs/>
          <w:sz w:val="22"/>
          <w:szCs w:val="22"/>
        </w:rPr>
        <w:t xml:space="preserve">.2022 </w:t>
      </w:r>
      <w:r w:rsidR="002B5D84" w:rsidRPr="00E219D5">
        <w:rPr>
          <w:rFonts w:ascii="Helvetica" w:hAnsi="Helvetica" w:cs="Arial"/>
          <w:bCs/>
          <w:iCs/>
          <w:sz w:val="22"/>
          <w:szCs w:val="22"/>
        </w:rPr>
        <w:t xml:space="preserve">(včetně) </w:t>
      </w:r>
      <w:r w:rsidR="008947E2" w:rsidRPr="00E219D5">
        <w:rPr>
          <w:rFonts w:ascii="Helvetica" w:hAnsi="Helvetica" w:cs="Arial"/>
          <w:bCs/>
          <w:iCs/>
          <w:sz w:val="22"/>
          <w:szCs w:val="22"/>
        </w:rPr>
        <w:t>(dále jen „</w:t>
      </w:r>
      <w:r w:rsidR="008947E2" w:rsidRPr="00E219D5">
        <w:rPr>
          <w:rFonts w:ascii="Helvetica" w:hAnsi="Helvetica" w:cs="Arial"/>
          <w:b/>
          <w:bCs/>
          <w:iCs/>
          <w:sz w:val="22"/>
          <w:szCs w:val="22"/>
        </w:rPr>
        <w:t>Den vyrovnání</w:t>
      </w:r>
      <w:r w:rsidR="008947E2" w:rsidRPr="00E219D5">
        <w:rPr>
          <w:rFonts w:ascii="Helvetica" w:hAnsi="Helvetica" w:cs="Arial"/>
          <w:bCs/>
          <w:iCs/>
          <w:sz w:val="22"/>
          <w:szCs w:val="22"/>
        </w:rPr>
        <w:t>“)</w:t>
      </w:r>
      <w:r w:rsidR="00F661FC" w:rsidRPr="00E219D5">
        <w:rPr>
          <w:rFonts w:ascii="Helvetica" w:hAnsi="Helvetica" w:cs="Arial"/>
          <w:bCs/>
          <w:iCs/>
          <w:sz w:val="22"/>
          <w:szCs w:val="22"/>
        </w:rPr>
        <w:t xml:space="preserve">. </w:t>
      </w:r>
      <w:r w:rsidR="00300BB7" w:rsidRPr="00E219D5">
        <w:rPr>
          <w:rFonts w:ascii="Helvetica" w:hAnsi="Helvetica" w:cs="Arial"/>
          <w:bCs/>
          <w:iCs/>
          <w:sz w:val="22"/>
          <w:szCs w:val="22"/>
        </w:rPr>
        <w:t>V</w:t>
      </w:r>
      <w:r w:rsidR="00F661FC" w:rsidRPr="00E219D5">
        <w:rPr>
          <w:rFonts w:ascii="Helvetica" w:hAnsi="Helvetica" w:cs="Arial"/>
          <w:bCs/>
          <w:iCs/>
          <w:sz w:val="22"/>
          <w:szCs w:val="22"/>
        </w:rPr>
        <w:t> </w:t>
      </w:r>
      <w:r w:rsidR="00300BB7" w:rsidRPr="00E219D5">
        <w:rPr>
          <w:rFonts w:ascii="Helvetica" w:hAnsi="Helvetica" w:cs="Arial"/>
          <w:bCs/>
          <w:iCs/>
          <w:sz w:val="22"/>
          <w:szCs w:val="22"/>
        </w:rPr>
        <w:t xml:space="preserve">důsledku popsaného užívání </w:t>
      </w:r>
      <w:r w:rsidR="005521DD" w:rsidRPr="00E219D5">
        <w:rPr>
          <w:rFonts w:ascii="Helvetica" w:hAnsi="Helvetica" w:cs="Arial"/>
          <w:bCs/>
          <w:iCs/>
          <w:sz w:val="22"/>
          <w:szCs w:val="22"/>
        </w:rPr>
        <w:t xml:space="preserve">vzniklo na straně VFN bezdůvodné obohacení a </w:t>
      </w:r>
      <w:r w:rsidR="002B5D84" w:rsidRPr="00E219D5">
        <w:rPr>
          <w:rFonts w:ascii="Helvetica" w:hAnsi="Helvetica" w:cs="Arial"/>
          <w:bCs/>
          <w:iCs/>
          <w:sz w:val="22"/>
          <w:szCs w:val="22"/>
        </w:rPr>
        <w:t>Fran</w:t>
      </w:r>
      <w:r w:rsidR="00925C8A" w:rsidRPr="00E219D5">
        <w:rPr>
          <w:rFonts w:ascii="Helvetica" w:hAnsi="Helvetica" w:cs="Arial"/>
          <w:bCs/>
          <w:iCs/>
          <w:sz w:val="22"/>
          <w:szCs w:val="22"/>
        </w:rPr>
        <w:t>t</w:t>
      </w:r>
      <w:r w:rsidR="002B5D84" w:rsidRPr="00E219D5">
        <w:rPr>
          <w:rFonts w:ascii="Helvetica" w:hAnsi="Helvetica" w:cs="Arial"/>
          <w:bCs/>
          <w:iCs/>
          <w:sz w:val="22"/>
          <w:szCs w:val="22"/>
        </w:rPr>
        <w:t xml:space="preserve">iškánkám </w:t>
      </w:r>
      <w:r w:rsidR="005521DD" w:rsidRPr="00E219D5">
        <w:rPr>
          <w:rFonts w:ascii="Helvetica" w:hAnsi="Helvetica" w:cs="Arial"/>
          <w:bCs/>
          <w:iCs/>
          <w:sz w:val="22"/>
          <w:szCs w:val="22"/>
        </w:rPr>
        <w:t>škoda v</w:t>
      </w:r>
      <w:r w:rsidR="00F661FC" w:rsidRPr="00E219D5">
        <w:rPr>
          <w:rFonts w:ascii="Helvetica" w:hAnsi="Helvetica" w:cs="Arial"/>
          <w:bCs/>
          <w:iCs/>
          <w:sz w:val="22"/>
          <w:szCs w:val="22"/>
        </w:rPr>
        <w:t> </w:t>
      </w:r>
      <w:r w:rsidR="005521DD" w:rsidRPr="00E219D5">
        <w:rPr>
          <w:rFonts w:ascii="Helvetica" w:hAnsi="Helvetica" w:cs="Arial"/>
          <w:bCs/>
          <w:iCs/>
          <w:sz w:val="22"/>
          <w:szCs w:val="22"/>
        </w:rPr>
        <w:t>podobě ušlé</w:t>
      </w:r>
      <w:r w:rsidR="00AA11C1" w:rsidRPr="00E219D5">
        <w:rPr>
          <w:rFonts w:ascii="Helvetica" w:hAnsi="Helvetica" w:cs="Arial"/>
          <w:bCs/>
          <w:iCs/>
          <w:sz w:val="22"/>
          <w:szCs w:val="22"/>
        </w:rPr>
        <w:t xml:space="preserve"> </w:t>
      </w:r>
      <w:r w:rsidR="00300BB7" w:rsidRPr="00E219D5">
        <w:rPr>
          <w:rFonts w:ascii="Helvetica" w:hAnsi="Helvetica" w:cs="Arial"/>
          <w:bCs/>
          <w:iCs/>
          <w:sz w:val="22"/>
          <w:szCs w:val="22"/>
        </w:rPr>
        <w:t>úplaty</w:t>
      </w:r>
      <w:r w:rsidR="00AA11C1" w:rsidRPr="00E219D5">
        <w:rPr>
          <w:rFonts w:ascii="Helvetica" w:hAnsi="Helvetica" w:cs="Arial"/>
          <w:bCs/>
          <w:iCs/>
          <w:sz w:val="22"/>
          <w:szCs w:val="22"/>
        </w:rPr>
        <w:t xml:space="preserve"> za</w:t>
      </w:r>
      <w:r w:rsidR="005521DD" w:rsidRPr="00E219D5">
        <w:rPr>
          <w:rFonts w:ascii="Helvetica" w:hAnsi="Helvetica" w:cs="Arial"/>
          <w:bCs/>
          <w:iCs/>
          <w:sz w:val="22"/>
          <w:szCs w:val="22"/>
        </w:rPr>
        <w:t xml:space="preserve"> </w:t>
      </w:r>
      <w:r w:rsidR="00AA11C1" w:rsidRPr="00E219D5">
        <w:rPr>
          <w:rFonts w:ascii="Helvetica" w:hAnsi="Helvetica" w:cs="Arial"/>
          <w:bCs/>
          <w:iCs/>
          <w:sz w:val="22"/>
          <w:szCs w:val="22"/>
        </w:rPr>
        <w:t>užívání Nemovitostí</w:t>
      </w:r>
      <w:r w:rsidR="00D65D8B">
        <w:rPr>
          <w:rFonts w:ascii="Helvetica" w:hAnsi="Helvetica" w:cs="Arial"/>
          <w:bCs/>
          <w:iCs/>
          <w:sz w:val="22"/>
          <w:szCs w:val="22"/>
        </w:rPr>
        <w:t xml:space="preserve"> ze</w:t>
      </w:r>
      <w:r w:rsidR="00F661FC" w:rsidRPr="00E219D5">
        <w:rPr>
          <w:rFonts w:ascii="Helvetica" w:hAnsi="Helvetica" w:cs="Arial"/>
          <w:bCs/>
          <w:iCs/>
          <w:sz w:val="22"/>
          <w:szCs w:val="22"/>
        </w:rPr>
        <w:t xml:space="preserve"> stran</w:t>
      </w:r>
      <w:r w:rsidR="00B119F8">
        <w:rPr>
          <w:rFonts w:ascii="Helvetica" w:hAnsi="Helvetica" w:cs="Arial"/>
          <w:bCs/>
          <w:iCs/>
          <w:sz w:val="22"/>
          <w:szCs w:val="22"/>
        </w:rPr>
        <w:t>y</w:t>
      </w:r>
      <w:r w:rsidR="00F661FC" w:rsidRPr="00E219D5">
        <w:rPr>
          <w:rFonts w:ascii="Helvetica" w:hAnsi="Helvetica" w:cs="Arial"/>
          <w:bCs/>
          <w:iCs/>
          <w:sz w:val="22"/>
          <w:szCs w:val="22"/>
        </w:rPr>
        <w:t xml:space="preserve"> VFN</w:t>
      </w:r>
      <w:r w:rsidR="00AA11C1" w:rsidRPr="00E219D5">
        <w:rPr>
          <w:rFonts w:ascii="Helvetica" w:hAnsi="Helvetica" w:cs="Arial"/>
          <w:bCs/>
          <w:iCs/>
          <w:sz w:val="22"/>
          <w:szCs w:val="22"/>
        </w:rPr>
        <w:t>.</w:t>
      </w:r>
    </w:p>
    <w:p w14:paraId="1CFD83B3" w14:textId="68329D6A" w:rsidR="00032FAC" w:rsidRPr="00E219D5" w:rsidRDefault="00032FAC" w:rsidP="00E219D5">
      <w:pPr>
        <w:pStyle w:val="Odstavecseseznamem"/>
        <w:keepNext/>
        <w:keepLines/>
        <w:numPr>
          <w:ilvl w:val="1"/>
          <w:numId w:val="12"/>
        </w:numPr>
        <w:suppressAutoHyphens/>
        <w:autoSpaceDE w:val="0"/>
        <w:adjustRightInd w:val="0"/>
        <w:snapToGrid w:val="0"/>
        <w:spacing w:before="60" w:after="60" w:line="276" w:lineRule="auto"/>
        <w:ind w:left="567" w:hanging="567"/>
        <w:jc w:val="both"/>
        <w:rPr>
          <w:rFonts w:ascii="Helvetica" w:hAnsi="Helvetica" w:cs="Arial"/>
          <w:bCs/>
          <w:iCs/>
          <w:sz w:val="22"/>
          <w:szCs w:val="22"/>
        </w:rPr>
      </w:pPr>
      <w:r w:rsidRPr="00E219D5">
        <w:rPr>
          <w:rFonts w:ascii="Helvetica" w:hAnsi="Helvetica" w:cs="Arial"/>
          <w:bCs/>
          <w:iCs/>
          <w:sz w:val="22"/>
          <w:szCs w:val="22"/>
        </w:rPr>
        <w:t>Smluvní strany mají zájem vyrovnat mezi sebou své vzájemné závazky plynoucí z bezplatného užívání Nemovitostí VFN v období od Rozhodného dne do Dne vyrovnání (dále jen „</w:t>
      </w:r>
      <w:r w:rsidRPr="00E219D5">
        <w:rPr>
          <w:rFonts w:ascii="Helvetica" w:hAnsi="Helvetica" w:cs="Arial"/>
          <w:b/>
          <w:bCs/>
          <w:iCs/>
          <w:sz w:val="22"/>
          <w:szCs w:val="22"/>
        </w:rPr>
        <w:t>Rozhodné období</w:t>
      </w:r>
      <w:r w:rsidRPr="00E219D5">
        <w:rPr>
          <w:rFonts w:ascii="Helvetica" w:hAnsi="Helvetica" w:cs="Arial"/>
          <w:bCs/>
          <w:iCs/>
          <w:sz w:val="22"/>
          <w:szCs w:val="22"/>
        </w:rPr>
        <w:t>“ a "</w:t>
      </w:r>
      <w:r w:rsidR="00C64C21" w:rsidRPr="00E219D5">
        <w:rPr>
          <w:rFonts w:ascii="Helvetica" w:hAnsi="Helvetica" w:cs="Arial"/>
          <w:b/>
          <w:bCs/>
          <w:iCs/>
          <w:sz w:val="22"/>
          <w:szCs w:val="22"/>
        </w:rPr>
        <w:t>Bezplatné užívání</w:t>
      </w:r>
      <w:r w:rsidRPr="00E219D5">
        <w:rPr>
          <w:rFonts w:ascii="Helvetica" w:hAnsi="Helvetica" w:cs="Arial"/>
          <w:bCs/>
          <w:iCs/>
          <w:sz w:val="22"/>
          <w:szCs w:val="22"/>
        </w:rPr>
        <w:t>").</w:t>
      </w:r>
      <w:r w:rsidRPr="00E219D5">
        <w:rPr>
          <w:rFonts w:ascii="Helvetica" w:hAnsi="Helvetica" w:cs="Arial"/>
          <w:b/>
          <w:bCs/>
          <w:iCs/>
          <w:sz w:val="22"/>
          <w:szCs w:val="22"/>
        </w:rPr>
        <w:t xml:space="preserve"> </w:t>
      </w:r>
      <w:r w:rsidR="00925C8A" w:rsidRPr="00E219D5">
        <w:rPr>
          <w:rFonts w:ascii="Helvetica" w:hAnsi="Helvetica" w:cs="Arial"/>
          <w:iCs/>
          <w:sz w:val="22"/>
          <w:szCs w:val="22"/>
        </w:rPr>
        <w:t xml:space="preserve">Smluvní strany </w:t>
      </w:r>
      <w:r w:rsidR="00925C8A" w:rsidRPr="00A3659A">
        <w:rPr>
          <w:rFonts w:ascii="Helvetica" w:hAnsi="Helvetica" w:cs="Arial"/>
          <w:iCs/>
          <w:sz w:val="22"/>
          <w:szCs w:val="22"/>
        </w:rPr>
        <w:t xml:space="preserve">výslovně </w:t>
      </w:r>
      <w:r w:rsidR="00925C8A" w:rsidRPr="00E219D5">
        <w:rPr>
          <w:rFonts w:ascii="Helvetica" w:hAnsi="Helvetica" w:cs="Arial"/>
          <w:iCs/>
          <w:sz w:val="22"/>
          <w:szCs w:val="22"/>
        </w:rPr>
        <w:t xml:space="preserve">prohlašují, že předmětem této </w:t>
      </w:r>
      <w:r w:rsidR="003364E1">
        <w:rPr>
          <w:rFonts w:ascii="Helvetica" w:hAnsi="Helvetica" w:cs="Arial"/>
          <w:iCs/>
          <w:sz w:val="22"/>
          <w:szCs w:val="22"/>
        </w:rPr>
        <w:t>Dohody</w:t>
      </w:r>
      <w:r w:rsidR="00925C8A" w:rsidRPr="00E219D5">
        <w:rPr>
          <w:rFonts w:ascii="Helvetica" w:hAnsi="Helvetica" w:cs="Arial"/>
          <w:iCs/>
          <w:sz w:val="22"/>
          <w:szCs w:val="22"/>
        </w:rPr>
        <w:t xml:space="preserve"> n</w:t>
      </w:r>
      <w:r w:rsidR="00925C8A" w:rsidRPr="00E219D5">
        <w:rPr>
          <w:rFonts w:ascii="Helvetica" w:hAnsi="Helvetica" w:cs="Arial"/>
          <w:bCs/>
          <w:iCs/>
          <w:sz w:val="22"/>
          <w:szCs w:val="22"/>
        </w:rPr>
        <w:t xml:space="preserve">ení </w:t>
      </w:r>
      <w:r w:rsidR="00333DB1">
        <w:rPr>
          <w:rFonts w:ascii="Helvetica" w:hAnsi="Helvetica" w:cs="Arial"/>
          <w:bCs/>
          <w:iCs/>
          <w:sz w:val="22"/>
          <w:szCs w:val="22"/>
        </w:rPr>
        <w:t>vypořádání</w:t>
      </w:r>
      <w:r w:rsidR="00925C8A" w:rsidRPr="00E219D5">
        <w:rPr>
          <w:rFonts w:ascii="Helvetica" w:hAnsi="Helvetica" w:cs="Arial"/>
          <w:bCs/>
          <w:iCs/>
          <w:sz w:val="22"/>
          <w:szCs w:val="22"/>
        </w:rPr>
        <w:t xml:space="preserve"> </w:t>
      </w:r>
      <w:r w:rsidR="001C558E">
        <w:rPr>
          <w:rFonts w:ascii="Helvetica" w:hAnsi="Helvetica" w:cs="Arial"/>
          <w:bCs/>
          <w:iCs/>
          <w:sz w:val="22"/>
          <w:szCs w:val="22"/>
        </w:rPr>
        <w:t>nároků</w:t>
      </w:r>
      <w:r w:rsidR="00925C8A" w:rsidRPr="00E219D5">
        <w:rPr>
          <w:rFonts w:ascii="Helvetica" w:hAnsi="Helvetica" w:cs="Arial"/>
          <w:bCs/>
          <w:iCs/>
          <w:sz w:val="22"/>
          <w:szCs w:val="22"/>
        </w:rPr>
        <w:t xml:space="preserve"> plynoucích z užívání Nemovitostí v jiném než Rozhodném období</w:t>
      </w:r>
      <w:r w:rsidR="00CC4B3C">
        <w:rPr>
          <w:rFonts w:ascii="Helvetica" w:hAnsi="Helvetica" w:cs="Arial"/>
          <w:bCs/>
          <w:iCs/>
          <w:sz w:val="22"/>
          <w:szCs w:val="22"/>
        </w:rPr>
        <w:t>, pokud by takov</w:t>
      </w:r>
      <w:r w:rsidR="001C558E">
        <w:rPr>
          <w:rFonts w:ascii="Helvetica" w:hAnsi="Helvetica" w:cs="Arial"/>
          <w:bCs/>
          <w:iCs/>
          <w:sz w:val="22"/>
          <w:szCs w:val="22"/>
        </w:rPr>
        <w:t>é</w:t>
      </w:r>
      <w:r w:rsidR="00CC4B3C">
        <w:rPr>
          <w:rFonts w:ascii="Helvetica" w:hAnsi="Helvetica" w:cs="Arial"/>
          <w:bCs/>
          <w:iCs/>
          <w:sz w:val="22"/>
          <w:szCs w:val="22"/>
        </w:rPr>
        <w:t xml:space="preserve"> nárok</w:t>
      </w:r>
      <w:r w:rsidR="001C558E">
        <w:rPr>
          <w:rFonts w:ascii="Helvetica" w:hAnsi="Helvetica" w:cs="Arial"/>
          <w:bCs/>
          <w:iCs/>
          <w:sz w:val="22"/>
          <w:szCs w:val="22"/>
        </w:rPr>
        <w:t>y</w:t>
      </w:r>
      <w:r w:rsidR="00CC4B3C">
        <w:rPr>
          <w:rFonts w:ascii="Helvetica" w:hAnsi="Helvetica" w:cs="Arial"/>
          <w:bCs/>
          <w:iCs/>
          <w:sz w:val="22"/>
          <w:szCs w:val="22"/>
        </w:rPr>
        <w:t xml:space="preserve"> existoval</w:t>
      </w:r>
      <w:r w:rsidR="001C558E">
        <w:rPr>
          <w:rFonts w:ascii="Helvetica" w:hAnsi="Helvetica" w:cs="Arial"/>
          <w:bCs/>
          <w:iCs/>
          <w:sz w:val="22"/>
          <w:szCs w:val="22"/>
        </w:rPr>
        <w:t>y</w:t>
      </w:r>
      <w:r w:rsidR="00973D6F">
        <w:rPr>
          <w:rFonts w:ascii="Helvetica" w:hAnsi="Helvetica" w:cs="Arial"/>
          <w:bCs/>
          <w:iCs/>
          <w:sz w:val="22"/>
          <w:szCs w:val="22"/>
        </w:rPr>
        <w:t>, a tyto případné nároky tedy touto Dohodou nejsou dotčeny</w:t>
      </w:r>
      <w:r w:rsidR="0050696D" w:rsidRPr="00E219D5">
        <w:rPr>
          <w:rFonts w:ascii="Helvetica" w:hAnsi="Helvetica" w:cs="Arial"/>
          <w:bCs/>
          <w:iCs/>
          <w:sz w:val="22"/>
          <w:szCs w:val="22"/>
        </w:rPr>
        <w:t>.</w:t>
      </w:r>
    </w:p>
    <w:p w14:paraId="0D82E2E7" w14:textId="0D0D42A9" w:rsidR="001D75C9" w:rsidRPr="00E219D5" w:rsidRDefault="006F705A" w:rsidP="00A3659A">
      <w:pPr>
        <w:keepNext/>
        <w:numPr>
          <w:ilvl w:val="1"/>
          <w:numId w:val="11"/>
        </w:numPr>
        <w:suppressAutoHyphens/>
        <w:autoSpaceDE w:val="0"/>
        <w:adjustRightInd w:val="0"/>
        <w:snapToGrid w:val="0"/>
        <w:spacing w:before="60" w:after="60" w:line="276" w:lineRule="auto"/>
        <w:ind w:left="567" w:hanging="567"/>
        <w:jc w:val="both"/>
        <w:rPr>
          <w:rFonts w:ascii="Helvetica" w:hAnsi="Helvetica" w:cs="Arial"/>
          <w:b/>
          <w:bCs/>
          <w:iCs/>
          <w:sz w:val="22"/>
          <w:szCs w:val="22"/>
        </w:rPr>
      </w:pPr>
      <w:r w:rsidRPr="00E219D5">
        <w:rPr>
          <w:rFonts w:ascii="Helvetica" w:hAnsi="Helvetica" w:cs="Arial"/>
          <w:b/>
          <w:bCs/>
          <w:iCs/>
          <w:sz w:val="22"/>
          <w:szCs w:val="22"/>
        </w:rPr>
        <w:t>PŘEDMĚT DOHODY</w:t>
      </w:r>
    </w:p>
    <w:p w14:paraId="4C373F3A" w14:textId="2050C964" w:rsidR="009F2EED" w:rsidRPr="00E219D5" w:rsidRDefault="00C41D5C" w:rsidP="00A3659A">
      <w:pPr>
        <w:pStyle w:val="Odstavecseseznamem"/>
        <w:keepNext/>
        <w:numPr>
          <w:ilvl w:val="1"/>
          <w:numId w:val="14"/>
        </w:numPr>
        <w:suppressAutoHyphens/>
        <w:autoSpaceDE w:val="0"/>
        <w:adjustRightInd w:val="0"/>
        <w:snapToGrid w:val="0"/>
        <w:spacing w:before="60" w:after="60" w:line="276" w:lineRule="auto"/>
        <w:ind w:left="567" w:hanging="567"/>
        <w:jc w:val="both"/>
        <w:rPr>
          <w:rFonts w:ascii="Helvetica" w:hAnsi="Helvetica"/>
          <w:sz w:val="22"/>
          <w:szCs w:val="22"/>
        </w:rPr>
      </w:pPr>
      <w:r w:rsidRPr="00E219D5">
        <w:rPr>
          <w:rFonts w:ascii="Helvetica" w:hAnsi="Helvetica"/>
          <w:sz w:val="22"/>
          <w:szCs w:val="22"/>
        </w:rPr>
        <w:t>Smluvní strany touto Dohodou</w:t>
      </w:r>
      <w:r w:rsidR="008947E2" w:rsidRPr="00E219D5">
        <w:rPr>
          <w:rFonts w:ascii="Helvetica" w:hAnsi="Helvetica"/>
          <w:sz w:val="22"/>
          <w:szCs w:val="22"/>
        </w:rPr>
        <w:t>, resp. jednáním jí předvídaným,</w:t>
      </w:r>
      <w:r w:rsidRPr="00E219D5">
        <w:rPr>
          <w:rFonts w:ascii="Helvetica" w:hAnsi="Helvetica"/>
          <w:sz w:val="22"/>
          <w:szCs w:val="22"/>
        </w:rPr>
        <w:t xml:space="preserve"> s konečnou platností vypořádávají </w:t>
      </w:r>
      <w:r w:rsidR="00465027" w:rsidRPr="00E219D5">
        <w:rPr>
          <w:rFonts w:ascii="Helvetica" w:hAnsi="Helvetica"/>
          <w:sz w:val="22"/>
          <w:szCs w:val="22"/>
        </w:rPr>
        <w:t xml:space="preserve">veškeré </w:t>
      </w:r>
      <w:r w:rsidRPr="00E219D5">
        <w:rPr>
          <w:rFonts w:ascii="Helvetica" w:hAnsi="Helvetica"/>
          <w:sz w:val="22"/>
          <w:szCs w:val="22"/>
        </w:rPr>
        <w:t xml:space="preserve">vzájemné závazky </w:t>
      </w:r>
      <w:r w:rsidR="00B04DAD" w:rsidRPr="00E219D5">
        <w:rPr>
          <w:rFonts w:ascii="Helvetica" w:hAnsi="Helvetica"/>
          <w:sz w:val="22"/>
          <w:szCs w:val="22"/>
        </w:rPr>
        <w:t>plynoucí z</w:t>
      </w:r>
      <w:r w:rsidR="0050696D" w:rsidRPr="00232F3E">
        <w:rPr>
          <w:rFonts w:ascii="Helvetica" w:hAnsi="Helvetica" w:cs="Arial"/>
          <w:bCs/>
          <w:iCs/>
          <w:sz w:val="22"/>
          <w:szCs w:val="22"/>
        </w:rPr>
        <w:t xml:space="preserve"> </w:t>
      </w:r>
      <w:r w:rsidR="00EA0082" w:rsidRPr="00E219D5">
        <w:rPr>
          <w:rFonts w:ascii="Helvetica" w:hAnsi="Helvetica" w:cs="Arial"/>
          <w:iCs/>
          <w:sz w:val="22"/>
          <w:szCs w:val="22"/>
        </w:rPr>
        <w:t>Bezplatného užívání</w:t>
      </w:r>
      <w:r w:rsidR="00EA0082" w:rsidRPr="00E219D5">
        <w:rPr>
          <w:rFonts w:ascii="Helvetica" w:hAnsi="Helvetica" w:cs="Arial"/>
          <w:bCs/>
          <w:iCs/>
          <w:sz w:val="22"/>
          <w:szCs w:val="22"/>
        </w:rPr>
        <w:t xml:space="preserve"> </w:t>
      </w:r>
      <w:r w:rsidR="00B04DAD" w:rsidRPr="00E219D5">
        <w:rPr>
          <w:rFonts w:ascii="Helvetica" w:hAnsi="Helvetica"/>
          <w:sz w:val="22"/>
          <w:szCs w:val="22"/>
        </w:rPr>
        <w:t>v Rozhodném období</w:t>
      </w:r>
      <w:r w:rsidR="0002183D" w:rsidRPr="00E219D5">
        <w:rPr>
          <w:rFonts w:ascii="Helvetica" w:hAnsi="Helvetica"/>
          <w:sz w:val="22"/>
          <w:szCs w:val="22"/>
        </w:rPr>
        <w:t xml:space="preserve"> </w:t>
      </w:r>
      <w:r w:rsidRPr="00E219D5">
        <w:rPr>
          <w:rFonts w:ascii="Helvetica" w:hAnsi="Helvetica"/>
          <w:sz w:val="22"/>
          <w:szCs w:val="22"/>
        </w:rPr>
        <w:t>a dohodly se, že veškeré případné</w:t>
      </w:r>
      <w:r w:rsidR="006D308C" w:rsidRPr="00E219D5">
        <w:rPr>
          <w:rFonts w:ascii="Helvetica" w:hAnsi="Helvetica"/>
          <w:sz w:val="22"/>
          <w:szCs w:val="22"/>
        </w:rPr>
        <w:t xml:space="preserve"> existující, tvrzené či budoucí</w:t>
      </w:r>
      <w:r w:rsidRPr="00E219D5">
        <w:rPr>
          <w:rFonts w:ascii="Helvetica" w:hAnsi="Helvetica"/>
          <w:sz w:val="22"/>
          <w:szCs w:val="22"/>
        </w:rPr>
        <w:t xml:space="preserve"> nároky </w:t>
      </w:r>
      <w:r w:rsidR="00925C8A" w:rsidRPr="00E219D5">
        <w:rPr>
          <w:rFonts w:ascii="Helvetica" w:hAnsi="Helvetica"/>
          <w:sz w:val="22"/>
          <w:szCs w:val="22"/>
        </w:rPr>
        <w:t>Františkánek plynoucí z Bezplatného užívání</w:t>
      </w:r>
      <w:r w:rsidR="00564C4D">
        <w:rPr>
          <w:rFonts w:ascii="Helvetica" w:hAnsi="Helvetica"/>
          <w:sz w:val="22"/>
          <w:szCs w:val="22"/>
        </w:rPr>
        <w:t xml:space="preserve"> v Rozhodném období</w:t>
      </w:r>
      <w:r w:rsidRPr="00E219D5">
        <w:rPr>
          <w:rFonts w:ascii="Helvetica" w:hAnsi="Helvetica"/>
          <w:sz w:val="22"/>
          <w:szCs w:val="22"/>
        </w:rPr>
        <w:t xml:space="preserve"> </w:t>
      </w:r>
      <w:r w:rsidR="005B7DDC" w:rsidRPr="00E219D5">
        <w:rPr>
          <w:rFonts w:ascii="Helvetica" w:hAnsi="Helvetica"/>
          <w:sz w:val="22"/>
          <w:szCs w:val="22"/>
        </w:rPr>
        <w:t xml:space="preserve"> </w:t>
      </w:r>
      <w:r w:rsidR="00B83BC8" w:rsidRPr="00E219D5">
        <w:rPr>
          <w:rFonts w:ascii="Helvetica" w:hAnsi="Helvetica"/>
          <w:sz w:val="22"/>
          <w:szCs w:val="22"/>
        </w:rPr>
        <w:t xml:space="preserve">jsou mezi </w:t>
      </w:r>
      <w:r w:rsidR="007120B2" w:rsidRPr="00E219D5">
        <w:rPr>
          <w:rFonts w:ascii="Helvetica" w:hAnsi="Helvetica"/>
          <w:sz w:val="22"/>
          <w:szCs w:val="22"/>
        </w:rPr>
        <w:t xml:space="preserve">Smluvními </w:t>
      </w:r>
      <w:r w:rsidR="00B83BC8" w:rsidRPr="00E219D5">
        <w:rPr>
          <w:rFonts w:ascii="Helvetica" w:hAnsi="Helvetica"/>
          <w:sz w:val="22"/>
          <w:szCs w:val="22"/>
        </w:rPr>
        <w:t xml:space="preserve">stranami </w:t>
      </w:r>
      <w:r w:rsidR="0002183D" w:rsidRPr="00E219D5">
        <w:rPr>
          <w:rFonts w:ascii="Helvetica" w:hAnsi="Helvetica"/>
          <w:sz w:val="22"/>
          <w:szCs w:val="22"/>
        </w:rPr>
        <w:t xml:space="preserve">beze zbytku </w:t>
      </w:r>
      <w:r w:rsidRPr="00E219D5">
        <w:rPr>
          <w:rFonts w:ascii="Helvetica" w:hAnsi="Helvetica"/>
          <w:sz w:val="22"/>
          <w:szCs w:val="22"/>
        </w:rPr>
        <w:t xml:space="preserve">vypořádány </w:t>
      </w:r>
      <w:r w:rsidR="009F2EED" w:rsidRPr="00E219D5">
        <w:rPr>
          <w:rFonts w:ascii="Helvetica" w:hAnsi="Helvetica"/>
          <w:sz w:val="22"/>
          <w:szCs w:val="22"/>
        </w:rPr>
        <w:t>postupem dle článku</w:t>
      </w:r>
      <w:r w:rsidR="006621FD" w:rsidRPr="00E219D5">
        <w:rPr>
          <w:rFonts w:ascii="Helvetica" w:hAnsi="Helvetica"/>
          <w:sz w:val="22"/>
          <w:szCs w:val="22"/>
        </w:rPr>
        <w:t xml:space="preserve"> </w:t>
      </w:r>
      <w:r w:rsidR="006621FD" w:rsidRPr="00E219D5">
        <w:rPr>
          <w:rFonts w:ascii="Helvetica" w:hAnsi="Helvetica"/>
          <w:sz w:val="22"/>
          <w:szCs w:val="22"/>
        </w:rPr>
        <w:fldChar w:fldCharType="begin"/>
      </w:r>
      <w:r w:rsidR="006621FD" w:rsidRPr="00E219D5">
        <w:rPr>
          <w:rFonts w:ascii="Helvetica" w:hAnsi="Helvetica"/>
          <w:sz w:val="22"/>
          <w:szCs w:val="22"/>
        </w:rPr>
        <w:instrText xml:space="preserve"> REF _Ref39742434 \r \h  \* MERGEFORMAT </w:instrText>
      </w:r>
      <w:r w:rsidR="006621FD" w:rsidRPr="00E219D5">
        <w:rPr>
          <w:rFonts w:ascii="Helvetica" w:hAnsi="Helvetica"/>
          <w:sz w:val="22"/>
          <w:szCs w:val="22"/>
        </w:rPr>
      </w:r>
      <w:r w:rsidR="006621FD" w:rsidRPr="00E219D5">
        <w:rPr>
          <w:rFonts w:ascii="Helvetica" w:hAnsi="Helvetica"/>
          <w:sz w:val="22"/>
          <w:szCs w:val="22"/>
        </w:rPr>
        <w:fldChar w:fldCharType="separate"/>
      </w:r>
      <w:r w:rsidR="00483C48">
        <w:rPr>
          <w:rFonts w:ascii="Helvetica" w:hAnsi="Helvetica"/>
          <w:sz w:val="22"/>
          <w:szCs w:val="22"/>
        </w:rPr>
        <w:t>2.2</w:t>
      </w:r>
      <w:r w:rsidR="006621FD" w:rsidRPr="00E219D5">
        <w:rPr>
          <w:rFonts w:ascii="Helvetica" w:hAnsi="Helvetica"/>
          <w:sz w:val="22"/>
          <w:szCs w:val="22"/>
        </w:rPr>
        <w:fldChar w:fldCharType="end"/>
      </w:r>
      <w:r w:rsidR="006621FD" w:rsidRPr="00E219D5">
        <w:rPr>
          <w:rFonts w:ascii="Helvetica" w:hAnsi="Helvetica"/>
          <w:sz w:val="22"/>
          <w:szCs w:val="22"/>
        </w:rPr>
        <w:t xml:space="preserve"> </w:t>
      </w:r>
      <w:r w:rsidR="009F2EED" w:rsidRPr="00E219D5">
        <w:rPr>
          <w:rFonts w:ascii="Helvetica" w:hAnsi="Helvetica"/>
          <w:sz w:val="22"/>
          <w:szCs w:val="22"/>
        </w:rPr>
        <w:t xml:space="preserve">této </w:t>
      </w:r>
      <w:r w:rsidR="006621FD" w:rsidRPr="00E219D5">
        <w:rPr>
          <w:rFonts w:ascii="Helvetica" w:hAnsi="Helvetica"/>
          <w:sz w:val="22"/>
          <w:szCs w:val="22"/>
        </w:rPr>
        <w:t>Dohody</w:t>
      </w:r>
      <w:r w:rsidR="009F2EED" w:rsidRPr="00E219D5">
        <w:rPr>
          <w:rFonts w:ascii="Helvetica" w:hAnsi="Helvetica"/>
          <w:sz w:val="22"/>
          <w:szCs w:val="22"/>
        </w:rPr>
        <w:t xml:space="preserve">. </w:t>
      </w:r>
    </w:p>
    <w:p w14:paraId="14421756" w14:textId="2355DAC7" w:rsidR="002F7FCB" w:rsidRPr="00A3659A" w:rsidRDefault="002F7FCB" w:rsidP="00A3659A">
      <w:pPr>
        <w:pStyle w:val="Odstavecseseznamem"/>
        <w:keepNext/>
        <w:numPr>
          <w:ilvl w:val="1"/>
          <w:numId w:val="14"/>
        </w:numPr>
        <w:suppressAutoHyphens/>
        <w:autoSpaceDE w:val="0"/>
        <w:adjustRightInd w:val="0"/>
        <w:snapToGrid w:val="0"/>
        <w:spacing w:before="60" w:after="60" w:line="276" w:lineRule="auto"/>
        <w:ind w:left="567" w:hanging="567"/>
        <w:jc w:val="both"/>
        <w:rPr>
          <w:rFonts w:ascii="Helvetica" w:hAnsi="Helvetica"/>
          <w:sz w:val="22"/>
          <w:szCs w:val="22"/>
        </w:rPr>
      </w:pPr>
      <w:bookmarkStart w:id="1" w:name="_Ref39742434"/>
      <w:bookmarkStart w:id="2" w:name="_Ref39748776"/>
      <w:r w:rsidRPr="00A3659A">
        <w:rPr>
          <w:rFonts w:ascii="Helvetica" w:hAnsi="Helvetica"/>
          <w:sz w:val="22"/>
          <w:szCs w:val="22"/>
        </w:rPr>
        <w:t xml:space="preserve">Smluvní strany se dohodly, že VFN uhradí </w:t>
      </w:r>
      <w:r w:rsidRPr="00A3659A">
        <w:rPr>
          <w:rFonts w:ascii="Helvetica" w:hAnsi="Helvetica"/>
          <w:color w:val="000000" w:themeColor="text1"/>
          <w:sz w:val="22"/>
          <w:szCs w:val="22"/>
        </w:rPr>
        <w:t xml:space="preserve">Františkánkám </w:t>
      </w:r>
      <w:r w:rsidR="00F661FC" w:rsidRPr="00A3659A">
        <w:rPr>
          <w:rFonts w:ascii="Helvetica" w:hAnsi="Helvetica"/>
          <w:sz w:val="22"/>
          <w:szCs w:val="22"/>
        </w:rPr>
        <w:t>částku ve</w:t>
      </w:r>
      <w:r w:rsidR="0050696D" w:rsidRPr="00A3659A">
        <w:rPr>
          <w:rFonts w:ascii="Helvetica" w:hAnsi="Helvetica"/>
          <w:sz w:val="22"/>
          <w:szCs w:val="22"/>
        </w:rPr>
        <w:t xml:space="preserve"> výši celkem </w:t>
      </w:r>
      <w:r w:rsidRPr="00A3659A">
        <w:rPr>
          <w:rFonts w:ascii="Helvetica" w:hAnsi="Helvetica"/>
          <w:b/>
          <w:sz w:val="22"/>
          <w:szCs w:val="22"/>
        </w:rPr>
        <w:t xml:space="preserve">1.348.839,- Kč </w:t>
      </w:r>
      <w:r w:rsidRPr="00A3659A">
        <w:rPr>
          <w:rFonts w:ascii="Helvetica" w:hAnsi="Helvetica"/>
          <w:sz w:val="22"/>
          <w:szCs w:val="22"/>
        </w:rPr>
        <w:t>(slovy:</w:t>
      </w:r>
      <w:r w:rsidRPr="00A3659A">
        <w:rPr>
          <w:rFonts w:ascii="Helvetica" w:hAnsi="Helvetica"/>
          <w:b/>
          <w:sz w:val="22"/>
          <w:szCs w:val="22"/>
        </w:rPr>
        <w:t xml:space="preserve"> </w:t>
      </w:r>
      <w:r w:rsidRPr="00A3659A">
        <w:rPr>
          <w:rFonts w:ascii="Helvetica" w:hAnsi="Helvetica"/>
          <w:sz w:val="22"/>
          <w:szCs w:val="22"/>
        </w:rPr>
        <w:t>jeden milion tři sta čtyřicet osm tisíc osm set třicet devět korun českých) za Bezplatné užívání, která se skládá z:</w:t>
      </w:r>
    </w:p>
    <w:p w14:paraId="4685F41E" w14:textId="2E9F3E66" w:rsidR="002F7FCB" w:rsidRPr="00A3659A" w:rsidRDefault="002F7FCB" w:rsidP="00A3659A">
      <w:pPr>
        <w:pStyle w:val="Odstavecseseznamem"/>
        <w:keepNext/>
        <w:numPr>
          <w:ilvl w:val="0"/>
          <w:numId w:val="33"/>
        </w:numPr>
        <w:suppressAutoHyphens/>
        <w:autoSpaceDE w:val="0"/>
        <w:adjustRightInd w:val="0"/>
        <w:snapToGrid w:val="0"/>
        <w:spacing w:before="60" w:after="60" w:line="276" w:lineRule="auto"/>
        <w:ind w:left="1134" w:hanging="567"/>
        <w:jc w:val="both"/>
        <w:rPr>
          <w:rFonts w:ascii="Helvetica" w:hAnsi="Helvetica"/>
          <w:sz w:val="22"/>
          <w:szCs w:val="22"/>
        </w:rPr>
      </w:pPr>
      <w:r w:rsidRPr="00A3659A">
        <w:rPr>
          <w:rFonts w:ascii="Helvetica" w:hAnsi="Helvetica"/>
          <w:sz w:val="22"/>
          <w:szCs w:val="22"/>
        </w:rPr>
        <w:t>částky odpovídající obvyklé částce měsíčního nájemného předmětných Nemovitostí ve výši 207.000</w:t>
      </w:r>
      <w:r w:rsidR="00224BCC">
        <w:rPr>
          <w:rFonts w:ascii="Helvetica" w:hAnsi="Helvetica"/>
          <w:sz w:val="22"/>
          <w:szCs w:val="22"/>
        </w:rPr>
        <w:t>,-</w:t>
      </w:r>
      <w:r w:rsidRPr="00A3659A">
        <w:rPr>
          <w:rFonts w:ascii="Helvetica" w:hAnsi="Helvetica"/>
          <w:sz w:val="22"/>
          <w:szCs w:val="22"/>
        </w:rPr>
        <w:t xml:space="preserve"> Kč (slovy: dvě stě sedm tisíc korun českých) za kalendářní měsíc</w:t>
      </w:r>
      <w:r w:rsidR="00E7067E">
        <w:rPr>
          <w:rFonts w:ascii="Helvetica" w:hAnsi="Helvetica"/>
          <w:sz w:val="22"/>
          <w:szCs w:val="22"/>
        </w:rPr>
        <w:t xml:space="preserve"> (dále jen „</w:t>
      </w:r>
      <w:r w:rsidR="00E7067E" w:rsidRPr="00E219D5">
        <w:rPr>
          <w:rFonts w:ascii="Helvetica" w:hAnsi="Helvetica"/>
          <w:b/>
          <w:bCs/>
          <w:sz w:val="22"/>
          <w:szCs w:val="22"/>
        </w:rPr>
        <w:t>Obvyklá částka</w:t>
      </w:r>
      <w:r w:rsidR="00E7067E">
        <w:rPr>
          <w:rFonts w:ascii="Helvetica" w:hAnsi="Helvetica"/>
          <w:sz w:val="22"/>
          <w:szCs w:val="22"/>
        </w:rPr>
        <w:t>“)</w:t>
      </w:r>
      <w:r w:rsidRPr="00A3659A">
        <w:rPr>
          <w:rFonts w:ascii="Helvetica" w:hAnsi="Helvetica"/>
          <w:sz w:val="22"/>
          <w:szCs w:val="22"/>
        </w:rPr>
        <w:t>, která byla stanovena</w:t>
      </w:r>
      <w:r w:rsidR="00F07884">
        <w:rPr>
          <w:rFonts w:ascii="Helvetica" w:hAnsi="Helvetica"/>
          <w:sz w:val="22"/>
          <w:szCs w:val="22"/>
        </w:rPr>
        <w:t xml:space="preserve"> v rámci vyjednávání smluvních podmínek </w:t>
      </w:r>
      <w:r w:rsidR="00202027">
        <w:rPr>
          <w:rFonts w:ascii="Helvetica" w:hAnsi="Helvetica"/>
          <w:sz w:val="22"/>
          <w:szCs w:val="22"/>
        </w:rPr>
        <w:t xml:space="preserve">dosud neuzavřené </w:t>
      </w:r>
      <w:r w:rsidR="00F07884">
        <w:rPr>
          <w:rFonts w:ascii="Helvetica" w:hAnsi="Helvetica"/>
          <w:sz w:val="22"/>
          <w:szCs w:val="22"/>
        </w:rPr>
        <w:t>nájemní smlouvy</w:t>
      </w:r>
      <w:r w:rsidRPr="00A3659A">
        <w:rPr>
          <w:rFonts w:ascii="Helvetica" w:hAnsi="Helvetica"/>
          <w:sz w:val="22"/>
          <w:szCs w:val="22"/>
        </w:rPr>
        <w:t xml:space="preserve"> posudk</w:t>
      </w:r>
      <w:r w:rsidR="00F07884">
        <w:rPr>
          <w:rFonts w:ascii="Helvetica" w:hAnsi="Helvetica"/>
          <w:sz w:val="22"/>
          <w:szCs w:val="22"/>
        </w:rPr>
        <w:t xml:space="preserve">em </w:t>
      </w:r>
      <w:r w:rsidRPr="00A3659A">
        <w:rPr>
          <w:rFonts w:ascii="Helvetica" w:hAnsi="Helvetica"/>
          <w:sz w:val="22"/>
          <w:szCs w:val="22"/>
        </w:rPr>
        <w:t xml:space="preserve"> společnosti Deloitte Advisory s.r.o., IČO 275 82 167, se sídlem Praha 2, Italská 2581/67, PSČ 120 00, zapsané v obchodním rejstříku vedeném Městským soudem v Praze, oddíl C, vložka 113225, který tvoří </w:t>
      </w:r>
      <w:r w:rsidRPr="00A3659A">
        <w:rPr>
          <w:rFonts w:ascii="Helvetica" w:hAnsi="Helvetica"/>
          <w:sz w:val="22"/>
          <w:szCs w:val="22"/>
          <w:u w:val="single"/>
        </w:rPr>
        <w:t xml:space="preserve">Přílohu č. </w:t>
      </w:r>
      <w:r w:rsidR="00DF4458">
        <w:rPr>
          <w:rFonts w:ascii="Helvetica" w:hAnsi="Helvetica"/>
          <w:sz w:val="22"/>
          <w:szCs w:val="22"/>
          <w:u w:val="single"/>
        </w:rPr>
        <w:t>3</w:t>
      </w:r>
      <w:r w:rsidRPr="00A3659A">
        <w:rPr>
          <w:rFonts w:ascii="Helvetica" w:hAnsi="Helvetica"/>
          <w:sz w:val="22"/>
          <w:szCs w:val="22"/>
        </w:rPr>
        <w:t xml:space="preserve"> této Dohody (dále jen „</w:t>
      </w:r>
      <w:r w:rsidRPr="00A3659A">
        <w:rPr>
          <w:rFonts w:ascii="Helvetica" w:hAnsi="Helvetica"/>
          <w:b/>
          <w:bCs/>
          <w:sz w:val="22"/>
          <w:szCs w:val="22"/>
        </w:rPr>
        <w:t>Posudek</w:t>
      </w:r>
      <w:r w:rsidRPr="00A3659A">
        <w:rPr>
          <w:rFonts w:ascii="Helvetica" w:hAnsi="Helvetica"/>
          <w:sz w:val="22"/>
          <w:szCs w:val="22"/>
        </w:rPr>
        <w:t>“); a</w:t>
      </w:r>
    </w:p>
    <w:p w14:paraId="1BF2ED61" w14:textId="0EE80EE0" w:rsidR="002F7FCB" w:rsidRPr="00A3659A" w:rsidRDefault="002F7FCB" w:rsidP="00E219D5">
      <w:pPr>
        <w:pStyle w:val="Odstavecseseznamem"/>
        <w:numPr>
          <w:ilvl w:val="0"/>
          <w:numId w:val="33"/>
        </w:numPr>
        <w:suppressAutoHyphens/>
        <w:autoSpaceDE w:val="0"/>
        <w:adjustRightInd w:val="0"/>
        <w:snapToGrid w:val="0"/>
        <w:spacing w:before="60" w:after="60" w:line="276" w:lineRule="auto"/>
        <w:ind w:left="1134" w:hanging="567"/>
        <w:jc w:val="both"/>
        <w:rPr>
          <w:rFonts w:ascii="Helvetica" w:hAnsi="Helvetica"/>
          <w:sz w:val="22"/>
          <w:szCs w:val="22"/>
        </w:rPr>
      </w:pPr>
      <w:r w:rsidRPr="00A3659A">
        <w:rPr>
          <w:rFonts w:ascii="Helvetica" w:hAnsi="Helvetica"/>
          <w:sz w:val="22"/>
          <w:szCs w:val="22"/>
        </w:rPr>
        <w:t>částky ve výši 106.839,- Kč (slovy: jedno sto šest tisíc osm set třicet devět korun českých)</w:t>
      </w:r>
      <w:r w:rsidR="00E7067E">
        <w:rPr>
          <w:rFonts w:ascii="Helvetica" w:hAnsi="Helvetica"/>
          <w:sz w:val="22"/>
          <w:szCs w:val="22"/>
        </w:rPr>
        <w:t xml:space="preserve"> (dále jen „</w:t>
      </w:r>
      <w:r w:rsidR="00E7067E" w:rsidRPr="00E219D5">
        <w:rPr>
          <w:rFonts w:ascii="Helvetica" w:hAnsi="Helvetica"/>
          <w:b/>
          <w:bCs/>
          <w:sz w:val="22"/>
          <w:szCs w:val="22"/>
        </w:rPr>
        <w:t>Částka za prosinec 2021</w:t>
      </w:r>
      <w:r w:rsidR="00E7067E">
        <w:rPr>
          <w:rFonts w:ascii="Helvetica" w:hAnsi="Helvetica"/>
          <w:sz w:val="22"/>
          <w:szCs w:val="22"/>
        </w:rPr>
        <w:t>“)</w:t>
      </w:r>
      <w:r w:rsidR="00224BCC">
        <w:rPr>
          <w:rFonts w:ascii="Helvetica" w:hAnsi="Helvetica"/>
          <w:sz w:val="22"/>
          <w:szCs w:val="22"/>
        </w:rPr>
        <w:t>,</w:t>
      </w:r>
      <w:r w:rsidRPr="00A3659A">
        <w:rPr>
          <w:rFonts w:ascii="Helvetica" w:hAnsi="Helvetica"/>
          <w:sz w:val="22"/>
          <w:szCs w:val="22"/>
        </w:rPr>
        <w:t xml:space="preserve"> odpovídající poměrné výši měsíční částky za Bezplatné užívání dle Posudku, která byla kalkulována</w:t>
      </w:r>
      <w:r w:rsidR="00224BCC">
        <w:rPr>
          <w:rFonts w:ascii="Helvetica" w:hAnsi="Helvetica"/>
          <w:sz w:val="22"/>
          <w:szCs w:val="22"/>
        </w:rPr>
        <w:t xml:space="preserve"> poměrně</w:t>
      </w:r>
      <w:r w:rsidRPr="00A3659A">
        <w:rPr>
          <w:rFonts w:ascii="Helvetica" w:hAnsi="Helvetica"/>
          <w:sz w:val="22"/>
          <w:szCs w:val="22"/>
        </w:rPr>
        <w:t xml:space="preserve"> podle počtu dnů trvání Bezplatného užívání v období měsíce prosince 2021 a která byla zaokrouhlena na celé koruny nahoru  </w:t>
      </w:r>
    </w:p>
    <w:p w14:paraId="2A42D901" w14:textId="4E7BC7E0" w:rsidR="00A85316" w:rsidRPr="00A3659A" w:rsidRDefault="00A85316" w:rsidP="00E219D5">
      <w:pPr>
        <w:pStyle w:val="Odstavecseseznamem"/>
        <w:suppressAutoHyphens/>
        <w:autoSpaceDE w:val="0"/>
        <w:adjustRightInd w:val="0"/>
        <w:snapToGrid w:val="0"/>
        <w:spacing w:before="60" w:after="60" w:line="276" w:lineRule="auto"/>
        <w:ind w:left="1134"/>
        <w:jc w:val="both"/>
        <w:rPr>
          <w:rFonts w:ascii="Helvetica" w:hAnsi="Helvetica"/>
          <w:sz w:val="22"/>
          <w:szCs w:val="22"/>
        </w:rPr>
      </w:pPr>
      <w:r w:rsidRPr="00E219D5">
        <w:rPr>
          <w:rFonts w:ascii="Helvetica" w:hAnsi="Helvetica"/>
          <w:sz w:val="22"/>
          <w:szCs w:val="22"/>
        </w:rPr>
        <w:t>(dále společně jen „</w:t>
      </w:r>
      <w:r w:rsidRPr="00E219D5">
        <w:rPr>
          <w:rFonts w:ascii="Helvetica" w:hAnsi="Helvetica"/>
          <w:b/>
          <w:sz w:val="22"/>
          <w:szCs w:val="22"/>
        </w:rPr>
        <w:t>Finanční prostředky</w:t>
      </w:r>
      <w:r w:rsidRPr="00E219D5">
        <w:rPr>
          <w:rFonts w:ascii="Helvetica" w:hAnsi="Helvetica"/>
          <w:sz w:val="22"/>
          <w:szCs w:val="22"/>
        </w:rPr>
        <w:t>“)</w:t>
      </w:r>
      <w:r w:rsidRPr="00A3659A">
        <w:rPr>
          <w:rFonts w:ascii="Helvetica" w:hAnsi="Helvetica"/>
          <w:sz w:val="22"/>
          <w:szCs w:val="22"/>
        </w:rPr>
        <w:t>.</w:t>
      </w:r>
    </w:p>
    <w:p w14:paraId="266C230F" w14:textId="705E6276" w:rsidR="002F7FCB" w:rsidRPr="00E219D5" w:rsidRDefault="002F7FCB" w:rsidP="00C1062A">
      <w:pPr>
        <w:pStyle w:val="Odstavecseseznamem"/>
        <w:keepNext/>
        <w:numPr>
          <w:ilvl w:val="1"/>
          <w:numId w:val="14"/>
        </w:numPr>
        <w:suppressAutoHyphens/>
        <w:autoSpaceDE w:val="0"/>
        <w:adjustRightInd w:val="0"/>
        <w:snapToGrid w:val="0"/>
        <w:spacing w:before="60" w:after="60" w:line="276" w:lineRule="auto"/>
        <w:ind w:left="567" w:hanging="567"/>
        <w:jc w:val="both"/>
        <w:rPr>
          <w:rFonts w:ascii="Helvetica" w:hAnsi="Helvetica"/>
          <w:color w:val="000000" w:themeColor="text1"/>
          <w:sz w:val="22"/>
          <w:szCs w:val="22"/>
        </w:rPr>
      </w:pPr>
      <w:bookmarkStart w:id="3" w:name="_Ref109907169"/>
      <w:r w:rsidRPr="00A3659A">
        <w:rPr>
          <w:rFonts w:ascii="Helvetica" w:hAnsi="Helvetica"/>
          <w:sz w:val="22"/>
          <w:szCs w:val="22"/>
        </w:rPr>
        <w:t xml:space="preserve">Smluvní strany se dohodly, </w:t>
      </w:r>
      <w:r w:rsidR="00A85316" w:rsidRPr="00A3659A">
        <w:rPr>
          <w:rFonts w:ascii="Helvetica" w:hAnsi="Helvetica"/>
          <w:sz w:val="22"/>
          <w:szCs w:val="22"/>
        </w:rPr>
        <w:t xml:space="preserve">že VFN uhradí Františkánkám Finanční prostředky </w:t>
      </w:r>
      <w:r w:rsidR="00C74D31">
        <w:rPr>
          <w:rFonts w:ascii="Helvetica" w:hAnsi="Helvetica"/>
          <w:sz w:val="22"/>
          <w:szCs w:val="22"/>
        </w:rPr>
        <w:t xml:space="preserve">do </w:t>
      </w:r>
      <w:r w:rsidR="009E1AD9">
        <w:rPr>
          <w:rFonts w:ascii="Helvetica" w:hAnsi="Helvetica"/>
          <w:sz w:val="22"/>
          <w:szCs w:val="22"/>
        </w:rPr>
        <w:t>třiceti (</w:t>
      </w:r>
      <w:r w:rsidR="00C74D31">
        <w:rPr>
          <w:rFonts w:ascii="Helvetica" w:hAnsi="Helvetica"/>
          <w:sz w:val="22"/>
          <w:szCs w:val="22"/>
        </w:rPr>
        <w:t>30</w:t>
      </w:r>
      <w:r w:rsidR="009E1AD9">
        <w:rPr>
          <w:rFonts w:ascii="Helvetica" w:hAnsi="Helvetica"/>
          <w:sz w:val="22"/>
          <w:szCs w:val="22"/>
        </w:rPr>
        <w:t>)</w:t>
      </w:r>
      <w:r w:rsidR="00C74D31">
        <w:rPr>
          <w:rFonts w:ascii="Helvetica" w:hAnsi="Helvetica"/>
          <w:sz w:val="22"/>
          <w:szCs w:val="22"/>
        </w:rPr>
        <w:t xml:space="preserve"> dnů ode dne nabytí účinnosti této Dohody . </w:t>
      </w:r>
      <w:r w:rsidR="003028A5" w:rsidRPr="00E219D5">
        <w:rPr>
          <w:rFonts w:ascii="Helvetica" w:hAnsi="Helvetica"/>
          <w:color w:val="000000" w:themeColor="text1"/>
          <w:sz w:val="22"/>
          <w:szCs w:val="22"/>
        </w:rPr>
        <w:t xml:space="preserve">Finanční prostředky budou </w:t>
      </w:r>
      <w:r w:rsidR="00B119F8">
        <w:rPr>
          <w:rFonts w:ascii="Helvetica" w:hAnsi="Helvetica"/>
          <w:color w:val="000000" w:themeColor="text1"/>
          <w:sz w:val="22"/>
          <w:szCs w:val="22"/>
        </w:rPr>
        <w:t xml:space="preserve">ze </w:t>
      </w:r>
      <w:r w:rsidR="00E8238B">
        <w:rPr>
          <w:rFonts w:ascii="Helvetica" w:hAnsi="Helvetica"/>
          <w:color w:val="000000" w:themeColor="text1"/>
          <w:sz w:val="22"/>
          <w:szCs w:val="22"/>
        </w:rPr>
        <w:t>stran</w:t>
      </w:r>
      <w:r w:rsidR="00B119F8">
        <w:rPr>
          <w:rFonts w:ascii="Helvetica" w:hAnsi="Helvetica"/>
          <w:color w:val="000000" w:themeColor="text1"/>
          <w:sz w:val="22"/>
          <w:szCs w:val="22"/>
        </w:rPr>
        <w:t>y</w:t>
      </w:r>
      <w:r w:rsidR="00E8238B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E8238B">
        <w:rPr>
          <w:rFonts w:ascii="Helvetica" w:hAnsi="Helvetica"/>
          <w:color w:val="000000" w:themeColor="text1"/>
          <w:sz w:val="22"/>
          <w:szCs w:val="22"/>
        </w:rPr>
        <w:lastRenderedPageBreak/>
        <w:t xml:space="preserve">VFN </w:t>
      </w:r>
      <w:r w:rsidR="00B119F8">
        <w:rPr>
          <w:rFonts w:ascii="Helvetica" w:hAnsi="Helvetica"/>
          <w:color w:val="000000" w:themeColor="text1"/>
          <w:sz w:val="22"/>
          <w:szCs w:val="22"/>
        </w:rPr>
        <w:t>u</w:t>
      </w:r>
      <w:r w:rsidR="003028A5" w:rsidRPr="00E219D5">
        <w:rPr>
          <w:rFonts w:ascii="Helvetica" w:hAnsi="Helvetica"/>
          <w:color w:val="000000" w:themeColor="text1"/>
          <w:sz w:val="22"/>
          <w:szCs w:val="22"/>
        </w:rPr>
        <w:t xml:space="preserve">hrazeny bezhotovostním bankovním převodem na bankovní účet Františkánek č. </w:t>
      </w:r>
      <w:r w:rsidR="00265446">
        <w:rPr>
          <w:rFonts w:ascii="Helvetica" w:hAnsi="Helvetica"/>
          <w:color w:val="000000" w:themeColor="text1"/>
          <w:sz w:val="22"/>
          <w:szCs w:val="22"/>
        </w:rPr>
        <w:t>XXXXXXXXXX</w:t>
      </w:r>
      <w:r w:rsidR="003028A5" w:rsidRPr="00E219D5">
        <w:rPr>
          <w:rFonts w:ascii="Helvetica" w:hAnsi="Helvetica"/>
          <w:color w:val="000000" w:themeColor="text1"/>
          <w:sz w:val="22"/>
          <w:szCs w:val="22"/>
        </w:rPr>
        <w:t>, vedený u</w:t>
      </w:r>
      <w:r w:rsidR="00805768">
        <w:rPr>
          <w:rFonts w:ascii="Helvetica" w:hAnsi="Helvetica"/>
          <w:color w:val="000000" w:themeColor="text1"/>
          <w:sz w:val="22"/>
          <w:szCs w:val="22"/>
        </w:rPr>
        <w:t xml:space="preserve"> banky</w:t>
      </w:r>
      <w:r w:rsidR="003028A5" w:rsidRPr="00E219D5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265446">
        <w:rPr>
          <w:rFonts w:ascii="Helvetica" w:hAnsi="Helvetica"/>
          <w:color w:val="000000" w:themeColor="text1"/>
          <w:sz w:val="22"/>
          <w:szCs w:val="22"/>
        </w:rPr>
        <w:t>XXXXXXXX</w:t>
      </w:r>
      <w:r w:rsidR="003028A5" w:rsidRPr="00E219D5">
        <w:rPr>
          <w:rFonts w:ascii="Helvetica" w:hAnsi="Helvetica"/>
          <w:color w:val="000000" w:themeColor="text1"/>
          <w:sz w:val="22"/>
          <w:szCs w:val="22"/>
        </w:rPr>
        <w:t xml:space="preserve"> (dále jen „</w:t>
      </w:r>
      <w:r w:rsidR="003028A5" w:rsidRPr="00E219D5">
        <w:rPr>
          <w:rFonts w:ascii="Helvetica" w:hAnsi="Helvetica"/>
          <w:b/>
          <w:bCs/>
          <w:color w:val="000000" w:themeColor="text1"/>
          <w:sz w:val="22"/>
          <w:szCs w:val="22"/>
        </w:rPr>
        <w:t>Účet Františkánek</w:t>
      </w:r>
      <w:r w:rsidR="003028A5" w:rsidRPr="00E219D5">
        <w:rPr>
          <w:rFonts w:ascii="Helvetica" w:hAnsi="Helvetica"/>
          <w:color w:val="000000" w:themeColor="text1"/>
          <w:sz w:val="22"/>
          <w:szCs w:val="22"/>
        </w:rPr>
        <w:t>“).</w:t>
      </w:r>
      <w:bookmarkEnd w:id="3"/>
    </w:p>
    <w:bookmarkEnd w:id="1"/>
    <w:bookmarkEnd w:id="2"/>
    <w:p w14:paraId="4D0A4AFE" w14:textId="360D47A3" w:rsidR="002102C3" w:rsidRPr="00E219D5" w:rsidRDefault="00C40E9D" w:rsidP="00A3659A">
      <w:pPr>
        <w:pStyle w:val="Odstavecseseznamem"/>
        <w:keepNext/>
        <w:numPr>
          <w:ilvl w:val="1"/>
          <w:numId w:val="14"/>
        </w:numPr>
        <w:suppressAutoHyphens/>
        <w:autoSpaceDE w:val="0"/>
        <w:adjustRightInd w:val="0"/>
        <w:snapToGrid w:val="0"/>
        <w:spacing w:before="60" w:after="60" w:line="276" w:lineRule="auto"/>
        <w:ind w:left="567" w:hanging="567"/>
        <w:jc w:val="both"/>
        <w:rPr>
          <w:rFonts w:ascii="Helvetica" w:hAnsi="Helvetica"/>
          <w:color w:val="000000" w:themeColor="text1"/>
          <w:sz w:val="22"/>
          <w:szCs w:val="22"/>
        </w:rPr>
      </w:pPr>
      <w:r w:rsidRPr="00E219D5">
        <w:rPr>
          <w:rFonts w:ascii="Helvetica" w:hAnsi="Helvetica"/>
          <w:color w:val="000000" w:themeColor="text1"/>
          <w:sz w:val="22"/>
          <w:szCs w:val="22"/>
        </w:rPr>
        <w:t xml:space="preserve">Za včasně provedenou </w:t>
      </w:r>
      <w:r w:rsidR="00C74D31">
        <w:rPr>
          <w:rFonts w:ascii="Helvetica" w:hAnsi="Helvetica"/>
          <w:color w:val="000000" w:themeColor="text1"/>
          <w:sz w:val="22"/>
          <w:szCs w:val="22"/>
        </w:rPr>
        <w:t xml:space="preserve">platbu </w:t>
      </w:r>
      <w:r w:rsidR="006F7B12">
        <w:rPr>
          <w:rFonts w:ascii="Helvetica" w:hAnsi="Helvetica"/>
          <w:color w:val="000000" w:themeColor="text1"/>
          <w:sz w:val="22"/>
          <w:szCs w:val="22"/>
        </w:rPr>
        <w:t xml:space="preserve">se </w:t>
      </w:r>
      <w:r w:rsidRPr="00E219D5">
        <w:rPr>
          <w:rFonts w:ascii="Helvetica" w:hAnsi="Helvetica"/>
          <w:color w:val="000000" w:themeColor="text1"/>
          <w:sz w:val="22"/>
          <w:szCs w:val="22"/>
        </w:rPr>
        <w:t xml:space="preserve">považuje platba, </w:t>
      </w:r>
      <w:r w:rsidR="00290042" w:rsidRPr="00E219D5">
        <w:rPr>
          <w:rFonts w:ascii="Helvetica" w:hAnsi="Helvetica"/>
          <w:color w:val="000000" w:themeColor="text1"/>
          <w:sz w:val="22"/>
          <w:szCs w:val="22"/>
        </w:rPr>
        <w:t xml:space="preserve">která </w:t>
      </w:r>
      <w:r w:rsidRPr="00E219D5">
        <w:rPr>
          <w:rFonts w:ascii="Helvetica" w:hAnsi="Helvetica"/>
          <w:color w:val="000000" w:themeColor="text1"/>
          <w:sz w:val="22"/>
          <w:szCs w:val="22"/>
        </w:rPr>
        <w:t>byla nejpozději v den splatnosti</w:t>
      </w:r>
      <w:r w:rsidR="003A5F62" w:rsidRPr="00E219D5">
        <w:rPr>
          <w:rFonts w:ascii="Helvetica" w:hAnsi="Helvetica"/>
          <w:color w:val="000000" w:themeColor="text1"/>
          <w:sz w:val="22"/>
          <w:szCs w:val="22"/>
        </w:rPr>
        <w:t>,</w:t>
      </w:r>
      <w:r w:rsidRPr="00E219D5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C1062A" w:rsidRPr="00E219D5">
        <w:rPr>
          <w:rFonts w:ascii="Helvetica" w:hAnsi="Helvetica"/>
          <w:color w:val="000000" w:themeColor="text1"/>
          <w:sz w:val="22"/>
          <w:szCs w:val="22"/>
        </w:rPr>
        <w:t>tj</w:t>
      </w:r>
      <w:r w:rsidR="009E1AD9">
        <w:rPr>
          <w:rFonts w:ascii="Helvetica" w:hAnsi="Helvetica"/>
          <w:color w:val="000000" w:themeColor="text1"/>
          <w:sz w:val="22"/>
          <w:szCs w:val="22"/>
        </w:rPr>
        <w:t>. třicátého (30.) dne ode dne nabytí účinnosti této Dohody</w:t>
      </w:r>
      <w:r w:rsidR="003A5F62" w:rsidRPr="00E219D5">
        <w:rPr>
          <w:rFonts w:ascii="Helvetica" w:hAnsi="Helvetica"/>
          <w:color w:val="000000" w:themeColor="text1"/>
          <w:sz w:val="22"/>
          <w:szCs w:val="22"/>
        </w:rPr>
        <w:t>,</w:t>
      </w:r>
      <w:r w:rsidRPr="00E219D5">
        <w:rPr>
          <w:rFonts w:ascii="Helvetica" w:hAnsi="Helvetica"/>
          <w:color w:val="000000" w:themeColor="text1"/>
          <w:sz w:val="22"/>
          <w:szCs w:val="22"/>
        </w:rPr>
        <w:t xml:space="preserve"> připsána na </w:t>
      </w:r>
      <w:r w:rsidR="003028A5" w:rsidRPr="00E219D5">
        <w:rPr>
          <w:rFonts w:ascii="Helvetica" w:hAnsi="Helvetica"/>
          <w:color w:val="000000" w:themeColor="text1"/>
          <w:sz w:val="22"/>
          <w:szCs w:val="22"/>
        </w:rPr>
        <w:t xml:space="preserve">Účet Františkánek. </w:t>
      </w:r>
    </w:p>
    <w:p w14:paraId="3297B242" w14:textId="0FF7DB9C" w:rsidR="006D308C" w:rsidRPr="00E219D5" w:rsidRDefault="00A85316" w:rsidP="00A3659A">
      <w:pPr>
        <w:pStyle w:val="Odstavecseseznamem"/>
        <w:numPr>
          <w:ilvl w:val="1"/>
          <w:numId w:val="14"/>
        </w:numPr>
        <w:suppressAutoHyphens/>
        <w:autoSpaceDE w:val="0"/>
        <w:adjustRightInd w:val="0"/>
        <w:snapToGrid w:val="0"/>
        <w:spacing w:before="60" w:after="60" w:line="276" w:lineRule="auto"/>
        <w:ind w:left="567" w:hanging="567"/>
        <w:jc w:val="both"/>
        <w:rPr>
          <w:rFonts w:ascii="Helvetica" w:hAnsi="Helvetica"/>
          <w:color w:val="000000" w:themeColor="text1"/>
          <w:sz w:val="22"/>
          <w:szCs w:val="22"/>
        </w:rPr>
      </w:pPr>
      <w:bookmarkStart w:id="4" w:name="_Ref39742901"/>
      <w:r w:rsidRPr="00E219D5">
        <w:rPr>
          <w:rFonts w:ascii="Helvetica" w:hAnsi="Helvetica"/>
          <w:color w:val="000000" w:themeColor="text1"/>
          <w:sz w:val="22"/>
          <w:szCs w:val="22"/>
        </w:rPr>
        <w:t xml:space="preserve">Františkánky </w:t>
      </w:r>
      <w:r w:rsidR="00C41D5C" w:rsidRPr="00E219D5">
        <w:rPr>
          <w:rFonts w:ascii="Helvetica" w:hAnsi="Helvetica"/>
          <w:color w:val="000000" w:themeColor="text1"/>
          <w:sz w:val="22"/>
          <w:szCs w:val="22"/>
        </w:rPr>
        <w:t>prohlašuj</w:t>
      </w:r>
      <w:r w:rsidRPr="00E219D5">
        <w:rPr>
          <w:rFonts w:ascii="Helvetica" w:hAnsi="Helvetica"/>
          <w:color w:val="000000" w:themeColor="text1"/>
          <w:sz w:val="22"/>
          <w:szCs w:val="22"/>
        </w:rPr>
        <w:t>í</w:t>
      </w:r>
      <w:r w:rsidR="00C41D5C" w:rsidRPr="00E219D5">
        <w:rPr>
          <w:rFonts w:ascii="Helvetica" w:hAnsi="Helvetica"/>
          <w:color w:val="000000" w:themeColor="text1"/>
          <w:sz w:val="22"/>
          <w:szCs w:val="22"/>
        </w:rPr>
        <w:t xml:space="preserve">, že okamžikem úhrady </w:t>
      </w:r>
      <w:r w:rsidR="00C4486F" w:rsidRPr="00E219D5">
        <w:rPr>
          <w:rFonts w:ascii="Helvetica" w:hAnsi="Helvetica"/>
          <w:color w:val="000000" w:themeColor="text1"/>
          <w:sz w:val="22"/>
          <w:szCs w:val="22"/>
        </w:rPr>
        <w:t>Finančních prostředků</w:t>
      </w:r>
      <w:r w:rsidR="00C41D5C" w:rsidRPr="00E219D5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6621FD" w:rsidRPr="00E219D5">
        <w:rPr>
          <w:rFonts w:ascii="Helvetica" w:hAnsi="Helvetica"/>
          <w:color w:val="000000" w:themeColor="text1"/>
          <w:sz w:val="22"/>
          <w:szCs w:val="22"/>
        </w:rPr>
        <w:t xml:space="preserve">v plné výši dle </w:t>
      </w:r>
      <w:r w:rsidR="008947E2" w:rsidRPr="00E219D5">
        <w:rPr>
          <w:rFonts w:ascii="Helvetica" w:hAnsi="Helvetica"/>
          <w:color w:val="000000" w:themeColor="text1"/>
          <w:sz w:val="22"/>
          <w:szCs w:val="22"/>
        </w:rPr>
        <w:t xml:space="preserve">bodu </w:t>
      </w:r>
      <w:r w:rsidR="008947E2" w:rsidRPr="00E219D5">
        <w:rPr>
          <w:rFonts w:ascii="Helvetica" w:hAnsi="Helvetica"/>
          <w:color w:val="000000" w:themeColor="text1"/>
          <w:sz w:val="22"/>
          <w:szCs w:val="22"/>
        </w:rPr>
        <w:fldChar w:fldCharType="begin"/>
      </w:r>
      <w:r w:rsidR="008947E2" w:rsidRPr="00E219D5">
        <w:rPr>
          <w:rFonts w:ascii="Helvetica" w:hAnsi="Helvetica"/>
          <w:color w:val="000000" w:themeColor="text1"/>
          <w:sz w:val="22"/>
          <w:szCs w:val="22"/>
        </w:rPr>
        <w:instrText xml:space="preserve"> REF _Ref39748776 \r \h </w:instrText>
      </w:r>
      <w:r w:rsidR="00300BB7" w:rsidRPr="00E219D5">
        <w:rPr>
          <w:rFonts w:ascii="Helvetica" w:hAnsi="Helvetica"/>
          <w:color w:val="000000" w:themeColor="text1"/>
          <w:sz w:val="22"/>
          <w:szCs w:val="22"/>
        </w:rPr>
        <w:instrText xml:space="preserve"> \* MERGEFORMAT </w:instrText>
      </w:r>
      <w:r w:rsidR="008947E2" w:rsidRPr="00E219D5">
        <w:rPr>
          <w:rFonts w:ascii="Helvetica" w:hAnsi="Helvetica"/>
          <w:color w:val="000000" w:themeColor="text1"/>
          <w:sz w:val="22"/>
          <w:szCs w:val="22"/>
        </w:rPr>
      </w:r>
      <w:r w:rsidR="008947E2" w:rsidRPr="00E219D5">
        <w:rPr>
          <w:rFonts w:ascii="Helvetica" w:hAnsi="Helvetica"/>
          <w:color w:val="000000" w:themeColor="text1"/>
          <w:sz w:val="22"/>
          <w:szCs w:val="22"/>
        </w:rPr>
        <w:fldChar w:fldCharType="separate"/>
      </w:r>
      <w:r w:rsidR="00483C48">
        <w:rPr>
          <w:rFonts w:ascii="Helvetica" w:hAnsi="Helvetica"/>
          <w:color w:val="000000" w:themeColor="text1"/>
          <w:sz w:val="22"/>
          <w:szCs w:val="22"/>
        </w:rPr>
        <w:t>2.2</w:t>
      </w:r>
      <w:r w:rsidR="008947E2" w:rsidRPr="00E219D5">
        <w:rPr>
          <w:rFonts w:ascii="Helvetica" w:hAnsi="Helvetica"/>
          <w:color w:val="000000" w:themeColor="text1"/>
          <w:sz w:val="22"/>
          <w:szCs w:val="22"/>
        </w:rPr>
        <w:fldChar w:fldCharType="end"/>
      </w:r>
      <w:r w:rsidR="008947E2" w:rsidRPr="00E219D5">
        <w:rPr>
          <w:rFonts w:ascii="Helvetica" w:hAnsi="Helvetica"/>
          <w:color w:val="000000" w:themeColor="text1"/>
          <w:sz w:val="22"/>
          <w:szCs w:val="22"/>
        </w:rPr>
        <w:t xml:space="preserve"> této Dohody </w:t>
      </w:r>
      <w:r w:rsidR="00F861B6" w:rsidRPr="00E219D5">
        <w:rPr>
          <w:rFonts w:ascii="Helvetica" w:hAnsi="Helvetica"/>
          <w:color w:val="000000" w:themeColor="text1"/>
          <w:sz w:val="22"/>
          <w:szCs w:val="22"/>
        </w:rPr>
        <w:t xml:space="preserve">budou </w:t>
      </w:r>
      <w:r w:rsidR="00C41D5C" w:rsidRPr="00E219D5">
        <w:rPr>
          <w:rFonts w:ascii="Helvetica" w:hAnsi="Helvetica"/>
          <w:color w:val="000000" w:themeColor="text1"/>
          <w:sz w:val="22"/>
          <w:szCs w:val="22"/>
        </w:rPr>
        <w:t>veškeré</w:t>
      </w:r>
      <w:r w:rsidR="006D308C" w:rsidRPr="00E219D5">
        <w:rPr>
          <w:rFonts w:ascii="Helvetica" w:hAnsi="Helvetica"/>
          <w:color w:val="000000" w:themeColor="text1"/>
          <w:sz w:val="22"/>
          <w:szCs w:val="22"/>
        </w:rPr>
        <w:t xml:space="preserve"> případné existující, tvrzené či budoucí</w:t>
      </w:r>
      <w:r w:rsidR="00C41D5C" w:rsidRPr="00E219D5">
        <w:rPr>
          <w:rFonts w:ascii="Helvetica" w:hAnsi="Helvetica"/>
          <w:color w:val="000000" w:themeColor="text1"/>
          <w:sz w:val="22"/>
          <w:szCs w:val="22"/>
        </w:rPr>
        <w:t xml:space="preserve"> nároky </w:t>
      </w:r>
      <w:r w:rsidRPr="00E219D5">
        <w:rPr>
          <w:rFonts w:ascii="Helvetica" w:hAnsi="Helvetica"/>
          <w:color w:val="000000" w:themeColor="text1"/>
          <w:sz w:val="22"/>
          <w:szCs w:val="22"/>
        </w:rPr>
        <w:t xml:space="preserve">Františkánek </w:t>
      </w:r>
      <w:r w:rsidR="00C41D5C" w:rsidRPr="00E219D5">
        <w:rPr>
          <w:rFonts w:ascii="Helvetica" w:hAnsi="Helvetica"/>
          <w:color w:val="000000" w:themeColor="text1"/>
          <w:sz w:val="22"/>
          <w:szCs w:val="22"/>
        </w:rPr>
        <w:t xml:space="preserve">vůči </w:t>
      </w:r>
      <w:r w:rsidR="006621FD" w:rsidRPr="00E219D5">
        <w:rPr>
          <w:rFonts w:ascii="Helvetica" w:hAnsi="Helvetica"/>
          <w:color w:val="000000" w:themeColor="text1"/>
          <w:sz w:val="22"/>
          <w:szCs w:val="22"/>
        </w:rPr>
        <w:t>VFN</w:t>
      </w:r>
      <w:r w:rsidR="006D308C" w:rsidRPr="00E219D5">
        <w:rPr>
          <w:rFonts w:ascii="Helvetica" w:hAnsi="Helvetica"/>
          <w:color w:val="000000" w:themeColor="text1"/>
          <w:sz w:val="22"/>
          <w:szCs w:val="22"/>
        </w:rPr>
        <w:t xml:space="preserve"> plynoucí </w:t>
      </w:r>
      <w:r w:rsidR="006621FD" w:rsidRPr="00E219D5">
        <w:rPr>
          <w:rFonts w:ascii="Helvetica" w:hAnsi="Helvetica"/>
          <w:color w:val="000000" w:themeColor="text1"/>
          <w:sz w:val="22"/>
          <w:szCs w:val="22"/>
        </w:rPr>
        <w:t>z</w:t>
      </w:r>
      <w:r w:rsidR="004F2BA0">
        <w:rPr>
          <w:rFonts w:ascii="Helvetica" w:hAnsi="Helvetica"/>
          <w:color w:val="000000" w:themeColor="text1"/>
          <w:sz w:val="22"/>
          <w:szCs w:val="22"/>
        </w:rPr>
        <w:t> Bezplatného u</w:t>
      </w:r>
      <w:r w:rsidR="006621FD" w:rsidRPr="00E219D5">
        <w:rPr>
          <w:rFonts w:ascii="Helvetica" w:hAnsi="Helvetica"/>
          <w:color w:val="000000" w:themeColor="text1"/>
          <w:sz w:val="22"/>
          <w:szCs w:val="22"/>
        </w:rPr>
        <w:t>žívání Nemovitostí v Rozhodném období</w:t>
      </w:r>
      <w:r w:rsidR="007120B2" w:rsidRPr="00E219D5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6D308C" w:rsidRPr="00E219D5">
        <w:rPr>
          <w:rFonts w:ascii="Helvetica" w:hAnsi="Helvetica"/>
          <w:color w:val="000000" w:themeColor="text1"/>
          <w:sz w:val="22"/>
          <w:szCs w:val="22"/>
        </w:rPr>
        <w:t>v plném rozsahu uspokojeny</w:t>
      </w:r>
      <w:r w:rsidR="005239B9" w:rsidRPr="00E219D5">
        <w:rPr>
          <w:rFonts w:ascii="Helvetica" w:hAnsi="Helvetica"/>
          <w:color w:val="000000" w:themeColor="text1"/>
          <w:sz w:val="22"/>
          <w:szCs w:val="22"/>
        </w:rPr>
        <w:t>, resp. v plném rozsahu zanikají</w:t>
      </w:r>
      <w:r w:rsidR="006D308C" w:rsidRPr="00E219D5">
        <w:rPr>
          <w:rFonts w:ascii="Helvetica" w:hAnsi="Helvetica"/>
          <w:color w:val="000000" w:themeColor="text1"/>
          <w:sz w:val="22"/>
          <w:szCs w:val="22"/>
        </w:rPr>
        <w:t>.</w:t>
      </w:r>
      <w:bookmarkEnd w:id="4"/>
      <w:r w:rsidR="006D308C" w:rsidRPr="00E219D5">
        <w:rPr>
          <w:rFonts w:ascii="Helvetica" w:hAnsi="Helvetica"/>
          <w:color w:val="000000" w:themeColor="text1"/>
          <w:sz w:val="22"/>
          <w:szCs w:val="22"/>
        </w:rPr>
        <w:t xml:space="preserve"> </w:t>
      </w:r>
    </w:p>
    <w:p w14:paraId="640F912E" w14:textId="0B145E72" w:rsidR="005239B9" w:rsidRPr="00E219D5" w:rsidRDefault="005239B9" w:rsidP="00A3659A">
      <w:pPr>
        <w:pStyle w:val="Odstavecseseznamem"/>
        <w:numPr>
          <w:ilvl w:val="1"/>
          <w:numId w:val="14"/>
        </w:numPr>
        <w:suppressAutoHyphens/>
        <w:autoSpaceDE w:val="0"/>
        <w:adjustRightInd w:val="0"/>
        <w:snapToGrid w:val="0"/>
        <w:spacing w:before="60" w:after="60" w:line="276" w:lineRule="auto"/>
        <w:ind w:left="567" w:hanging="567"/>
        <w:jc w:val="both"/>
        <w:rPr>
          <w:rFonts w:ascii="Helvetica" w:hAnsi="Helvetica"/>
          <w:sz w:val="22"/>
          <w:szCs w:val="22"/>
        </w:rPr>
      </w:pPr>
      <w:r w:rsidRPr="00E219D5">
        <w:rPr>
          <w:rFonts w:ascii="Helvetica" w:hAnsi="Helvetica"/>
          <w:sz w:val="22"/>
          <w:szCs w:val="22"/>
        </w:rPr>
        <w:t xml:space="preserve">Smluvní strany prohlašují, že okamžikem </w:t>
      </w:r>
      <w:r w:rsidR="006F684E" w:rsidRPr="00E219D5">
        <w:rPr>
          <w:rFonts w:ascii="Helvetica" w:hAnsi="Helvetica"/>
          <w:sz w:val="22"/>
          <w:szCs w:val="22"/>
        </w:rPr>
        <w:t xml:space="preserve">úhrady Finančních prostředků </w:t>
      </w:r>
      <w:r w:rsidR="006621FD" w:rsidRPr="00E219D5">
        <w:rPr>
          <w:rFonts w:ascii="Helvetica" w:hAnsi="Helvetica"/>
          <w:sz w:val="22"/>
          <w:szCs w:val="22"/>
        </w:rPr>
        <w:t xml:space="preserve">v plné výši </w:t>
      </w:r>
      <w:r w:rsidR="006F684E" w:rsidRPr="00E219D5">
        <w:rPr>
          <w:rFonts w:ascii="Helvetica" w:hAnsi="Helvetica"/>
          <w:sz w:val="22"/>
          <w:szCs w:val="22"/>
        </w:rPr>
        <w:t xml:space="preserve">dle </w:t>
      </w:r>
      <w:r w:rsidR="006621FD" w:rsidRPr="00E219D5">
        <w:rPr>
          <w:rFonts w:ascii="Helvetica" w:hAnsi="Helvetica"/>
          <w:sz w:val="22"/>
          <w:szCs w:val="22"/>
        </w:rPr>
        <w:t xml:space="preserve">bodu </w:t>
      </w:r>
      <w:r w:rsidR="008947E2" w:rsidRPr="00E219D5">
        <w:rPr>
          <w:rFonts w:ascii="Helvetica" w:hAnsi="Helvetica"/>
          <w:sz w:val="22"/>
          <w:szCs w:val="22"/>
        </w:rPr>
        <w:fldChar w:fldCharType="begin"/>
      </w:r>
      <w:r w:rsidR="008947E2" w:rsidRPr="00E219D5">
        <w:rPr>
          <w:rFonts w:ascii="Helvetica" w:hAnsi="Helvetica"/>
          <w:sz w:val="22"/>
          <w:szCs w:val="22"/>
        </w:rPr>
        <w:instrText xml:space="preserve"> REF _Ref39748776 \r \h </w:instrText>
      </w:r>
      <w:r w:rsidR="00300BB7" w:rsidRPr="00E219D5">
        <w:rPr>
          <w:rFonts w:ascii="Helvetica" w:hAnsi="Helvetica"/>
          <w:sz w:val="22"/>
          <w:szCs w:val="22"/>
        </w:rPr>
        <w:instrText xml:space="preserve"> \* MERGEFORMAT </w:instrText>
      </w:r>
      <w:r w:rsidR="008947E2" w:rsidRPr="00E219D5">
        <w:rPr>
          <w:rFonts w:ascii="Helvetica" w:hAnsi="Helvetica"/>
          <w:sz w:val="22"/>
          <w:szCs w:val="22"/>
        </w:rPr>
      </w:r>
      <w:r w:rsidR="008947E2" w:rsidRPr="00E219D5">
        <w:rPr>
          <w:rFonts w:ascii="Helvetica" w:hAnsi="Helvetica"/>
          <w:sz w:val="22"/>
          <w:szCs w:val="22"/>
        </w:rPr>
        <w:fldChar w:fldCharType="separate"/>
      </w:r>
      <w:r w:rsidR="00483C48">
        <w:rPr>
          <w:rFonts w:ascii="Helvetica" w:hAnsi="Helvetica"/>
          <w:sz w:val="22"/>
          <w:szCs w:val="22"/>
        </w:rPr>
        <w:t>2.2</w:t>
      </w:r>
      <w:r w:rsidR="008947E2" w:rsidRPr="00E219D5">
        <w:rPr>
          <w:rFonts w:ascii="Helvetica" w:hAnsi="Helvetica"/>
          <w:sz w:val="22"/>
          <w:szCs w:val="22"/>
        </w:rPr>
        <w:fldChar w:fldCharType="end"/>
      </w:r>
      <w:r w:rsidR="008947E2" w:rsidRPr="00E219D5">
        <w:rPr>
          <w:rFonts w:ascii="Helvetica" w:hAnsi="Helvetica"/>
          <w:sz w:val="22"/>
          <w:szCs w:val="22"/>
        </w:rPr>
        <w:t xml:space="preserve"> </w:t>
      </w:r>
      <w:r w:rsidR="006621FD" w:rsidRPr="00E219D5">
        <w:rPr>
          <w:rFonts w:ascii="Helvetica" w:hAnsi="Helvetica"/>
          <w:sz w:val="22"/>
          <w:szCs w:val="22"/>
        </w:rPr>
        <w:t>této Dohody</w:t>
      </w:r>
      <w:r w:rsidR="002A540E" w:rsidRPr="00E219D5">
        <w:rPr>
          <w:rFonts w:ascii="Helvetica" w:hAnsi="Helvetica"/>
          <w:sz w:val="22"/>
          <w:szCs w:val="22"/>
        </w:rPr>
        <w:t xml:space="preserve"> </w:t>
      </w:r>
      <w:r w:rsidR="006F7B12">
        <w:rPr>
          <w:rFonts w:ascii="Helvetica" w:hAnsi="Helvetica"/>
          <w:sz w:val="22"/>
          <w:szCs w:val="22"/>
        </w:rPr>
        <w:t xml:space="preserve">, tj. okamžikem úhrady </w:t>
      </w:r>
      <w:r w:rsidR="007E729F" w:rsidRPr="00B07AF6">
        <w:rPr>
          <w:rFonts w:ascii="Helvetica" w:hAnsi="Helvetica"/>
          <w:color w:val="000000" w:themeColor="text1"/>
          <w:sz w:val="22"/>
          <w:szCs w:val="22"/>
        </w:rPr>
        <w:t xml:space="preserve">dle </w:t>
      </w:r>
      <w:r w:rsidR="007E729F">
        <w:rPr>
          <w:rFonts w:ascii="Helvetica" w:hAnsi="Helvetica"/>
          <w:color w:val="000000" w:themeColor="text1"/>
          <w:sz w:val="22"/>
          <w:szCs w:val="22"/>
        </w:rPr>
        <w:t xml:space="preserve">bodu </w:t>
      </w:r>
      <w:r w:rsidR="007E729F">
        <w:rPr>
          <w:rFonts w:ascii="Helvetica" w:hAnsi="Helvetica"/>
          <w:color w:val="000000" w:themeColor="text1"/>
          <w:sz w:val="22"/>
          <w:szCs w:val="22"/>
        </w:rPr>
        <w:fldChar w:fldCharType="begin"/>
      </w:r>
      <w:r w:rsidR="007E729F">
        <w:rPr>
          <w:rFonts w:ascii="Helvetica" w:hAnsi="Helvetica"/>
          <w:color w:val="000000" w:themeColor="text1"/>
          <w:sz w:val="22"/>
          <w:szCs w:val="22"/>
        </w:rPr>
        <w:instrText xml:space="preserve"> REF _Ref109907169 \r \h </w:instrText>
      </w:r>
      <w:r w:rsidR="007E729F">
        <w:rPr>
          <w:rFonts w:ascii="Helvetica" w:hAnsi="Helvetica"/>
          <w:color w:val="000000" w:themeColor="text1"/>
          <w:sz w:val="22"/>
          <w:szCs w:val="22"/>
        </w:rPr>
      </w:r>
      <w:r w:rsidR="007E729F">
        <w:rPr>
          <w:rFonts w:ascii="Helvetica" w:hAnsi="Helvetica"/>
          <w:color w:val="000000" w:themeColor="text1"/>
          <w:sz w:val="22"/>
          <w:szCs w:val="22"/>
        </w:rPr>
        <w:fldChar w:fldCharType="separate"/>
      </w:r>
      <w:r w:rsidR="00483C48">
        <w:rPr>
          <w:rFonts w:ascii="Helvetica" w:hAnsi="Helvetica"/>
          <w:color w:val="000000" w:themeColor="text1"/>
          <w:sz w:val="22"/>
          <w:szCs w:val="22"/>
        </w:rPr>
        <w:t>2.3</w:t>
      </w:r>
      <w:r w:rsidR="007E729F">
        <w:rPr>
          <w:rFonts w:ascii="Helvetica" w:hAnsi="Helvetica"/>
          <w:color w:val="000000" w:themeColor="text1"/>
          <w:sz w:val="22"/>
          <w:szCs w:val="22"/>
        </w:rPr>
        <w:fldChar w:fldCharType="end"/>
      </w:r>
      <w:r w:rsidR="007E729F">
        <w:rPr>
          <w:rFonts w:ascii="Helvetica" w:hAnsi="Helvetica"/>
          <w:color w:val="000000" w:themeColor="text1"/>
          <w:sz w:val="22"/>
          <w:szCs w:val="22"/>
        </w:rPr>
        <w:t>. této Dohody</w:t>
      </w:r>
      <w:r w:rsidR="006F684E" w:rsidRPr="00E219D5">
        <w:rPr>
          <w:rFonts w:ascii="Helvetica" w:hAnsi="Helvetica"/>
          <w:sz w:val="22"/>
          <w:szCs w:val="22"/>
        </w:rPr>
        <w:t xml:space="preserve">, </w:t>
      </w:r>
      <w:r w:rsidRPr="00E219D5">
        <w:rPr>
          <w:rFonts w:ascii="Helvetica" w:hAnsi="Helvetica"/>
          <w:sz w:val="22"/>
          <w:szCs w:val="22"/>
        </w:rPr>
        <w:t>dochází k zániku veškerých případných existujících, tvrzených či budoucích nároků</w:t>
      </w:r>
      <w:r w:rsidR="002102C3" w:rsidRPr="00E219D5">
        <w:rPr>
          <w:rFonts w:ascii="Helvetica" w:hAnsi="Helvetica"/>
          <w:sz w:val="22"/>
          <w:szCs w:val="22"/>
        </w:rPr>
        <w:t xml:space="preserve"> plynoucích z</w:t>
      </w:r>
      <w:r w:rsidR="004F2BA0">
        <w:rPr>
          <w:rFonts w:ascii="Helvetica" w:hAnsi="Helvetica"/>
          <w:sz w:val="22"/>
          <w:szCs w:val="22"/>
        </w:rPr>
        <w:t> Bezplatného u</w:t>
      </w:r>
      <w:r w:rsidR="004F2BA0" w:rsidRPr="00E219D5">
        <w:rPr>
          <w:rFonts w:ascii="Helvetica" w:hAnsi="Helvetica"/>
          <w:sz w:val="22"/>
          <w:szCs w:val="22"/>
        </w:rPr>
        <w:t xml:space="preserve">žívání </w:t>
      </w:r>
      <w:r w:rsidR="002102C3" w:rsidRPr="00E219D5">
        <w:rPr>
          <w:rFonts w:ascii="Helvetica" w:hAnsi="Helvetica"/>
          <w:sz w:val="22"/>
          <w:szCs w:val="22"/>
        </w:rPr>
        <w:t>v Rozhodném období</w:t>
      </w:r>
      <w:r w:rsidRPr="00E219D5">
        <w:rPr>
          <w:rFonts w:ascii="Helvetica" w:hAnsi="Helvetica"/>
          <w:sz w:val="22"/>
          <w:szCs w:val="22"/>
        </w:rPr>
        <w:t>, které by vůči sobě Smluvní strany této Dohody mohly mít</w:t>
      </w:r>
      <w:r w:rsidR="00B119F8">
        <w:rPr>
          <w:rFonts w:ascii="Helvetica" w:hAnsi="Helvetica"/>
          <w:sz w:val="22"/>
          <w:szCs w:val="22"/>
        </w:rPr>
        <w:t>.</w:t>
      </w:r>
      <w:r w:rsidRPr="00E219D5">
        <w:rPr>
          <w:rFonts w:ascii="Helvetica" w:hAnsi="Helvetica"/>
          <w:sz w:val="22"/>
          <w:szCs w:val="22"/>
        </w:rPr>
        <w:t xml:space="preserve"> </w:t>
      </w:r>
      <w:r w:rsidR="004F2BA0">
        <w:rPr>
          <w:rFonts w:ascii="Helvetica" w:hAnsi="Helvetica"/>
          <w:sz w:val="22"/>
          <w:szCs w:val="22"/>
        </w:rPr>
        <w:t xml:space="preserve">Smluvní strany dále prohlašují, že touto Dohodou nejsou dotčeny jakékoliv případné existující, tvrzené, či budoucí </w:t>
      </w:r>
      <w:r w:rsidR="006F7B12">
        <w:rPr>
          <w:rFonts w:ascii="Helvetica" w:hAnsi="Helvetica"/>
          <w:sz w:val="22"/>
          <w:szCs w:val="22"/>
        </w:rPr>
        <w:t xml:space="preserve">vzájemné </w:t>
      </w:r>
      <w:r w:rsidR="004F2BA0">
        <w:rPr>
          <w:rFonts w:ascii="Helvetica" w:hAnsi="Helvetica"/>
          <w:sz w:val="22"/>
          <w:szCs w:val="22"/>
        </w:rPr>
        <w:t>nároky plynoucí z užívání předmětných Nemovitostí v</w:t>
      </w:r>
      <w:r w:rsidR="00C74D31">
        <w:rPr>
          <w:rFonts w:ascii="Helvetica" w:hAnsi="Helvetica"/>
          <w:sz w:val="22"/>
          <w:szCs w:val="22"/>
        </w:rPr>
        <w:t xml:space="preserve"> období následujícím po uplynutí </w:t>
      </w:r>
      <w:r w:rsidR="004F2BA0">
        <w:rPr>
          <w:rFonts w:ascii="Helvetica" w:hAnsi="Helvetica"/>
          <w:sz w:val="22"/>
          <w:szCs w:val="22"/>
        </w:rPr>
        <w:t>Rozhodné</w:t>
      </w:r>
      <w:r w:rsidR="00C74D31">
        <w:rPr>
          <w:rFonts w:ascii="Helvetica" w:hAnsi="Helvetica"/>
          <w:sz w:val="22"/>
          <w:szCs w:val="22"/>
        </w:rPr>
        <w:t xml:space="preserve">ho </w:t>
      </w:r>
      <w:r w:rsidR="004F2BA0">
        <w:rPr>
          <w:rFonts w:ascii="Helvetica" w:hAnsi="Helvetica"/>
          <w:sz w:val="22"/>
          <w:szCs w:val="22"/>
        </w:rPr>
        <w:t>období</w:t>
      </w:r>
      <w:r w:rsidR="00B947AD">
        <w:rPr>
          <w:rFonts w:ascii="Helvetica" w:hAnsi="Helvetica"/>
          <w:sz w:val="22"/>
          <w:szCs w:val="22"/>
        </w:rPr>
        <w:t xml:space="preserve"> a z jiného důvodu, než Bezplatného užívání</w:t>
      </w:r>
      <w:r w:rsidR="004F2BA0">
        <w:rPr>
          <w:rFonts w:ascii="Helvetica" w:hAnsi="Helvetica"/>
          <w:sz w:val="22"/>
          <w:szCs w:val="22"/>
        </w:rPr>
        <w:t xml:space="preserve">. </w:t>
      </w:r>
    </w:p>
    <w:p w14:paraId="7C16831C" w14:textId="074201F0" w:rsidR="005239B9" w:rsidRPr="00E219D5" w:rsidRDefault="005239B9" w:rsidP="00A3659A">
      <w:pPr>
        <w:pStyle w:val="Odstavecseseznamem"/>
        <w:numPr>
          <w:ilvl w:val="1"/>
          <w:numId w:val="14"/>
        </w:numPr>
        <w:suppressAutoHyphens/>
        <w:autoSpaceDE w:val="0"/>
        <w:adjustRightInd w:val="0"/>
        <w:snapToGrid w:val="0"/>
        <w:spacing w:before="60" w:after="60" w:line="276" w:lineRule="auto"/>
        <w:ind w:left="567" w:hanging="567"/>
        <w:jc w:val="both"/>
        <w:rPr>
          <w:rFonts w:ascii="Helvetica" w:hAnsi="Helvetica"/>
          <w:sz w:val="22"/>
          <w:szCs w:val="22"/>
        </w:rPr>
      </w:pPr>
      <w:r w:rsidRPr="00E219D5">
        <w:rPr>
          <w:rFonts w:ascii="Helvetica" w:hAnsi="Helvetica"/>
          <w:sz w:val="22"/>
          <w:szCs w:val="22"/>
        </w:rPr>
        <w:t xml:space="preserve">Smluvní strany se tímto zavazují, že </w:t>
      </w:r>
      <w:r w:rsidR="008947E2" w:rsidRPr="00E219D5">
        <w:rPr>
          <w:rFonts w:ascii="Helvetica" w:hAnsi="Helvetica"/>
          <w:sz w:val="22"/>
          <w:szCs w:val="22"/>
        </w:rPr>
        <w:t xml:space="preserve">od okamžiku úhrady </w:t>
      </w:r>
      <w:r w:rsidR="008947E2" w:rsidRPr="00E219D5">
        <w:rPr>
          <w:rFonts w:ascii="Helvetica" w:hAnsi="Helvetica"/>
          <w:color w:val="000000" w:themeColor="text1"/>
          <w:sz w:val="22"/>
          <w:szCs w:val="22"/>
        </w:rPr>
        <w:t>Finančních prostředků v plné výši</w:t>
      </w:r>
      <w:r w:rsidR="008947E2" w:rsidRPr="00E219D5">
        <w:rPr>
          <w:rFonts w:ascii="Helvetica" w:hAnsi="Helvetica"/>
          <w:sz w:val="22"/>
          <w:szCs w:val="22"/>
        </w:rPr>
        <w:t xml:space="preserve"> </w:t>
      </w:r>
      <w:r w:rsidRPr="00E219D5">
        <w:rPr>
          <w:rFonts w:ascii="Helvetica" w:hAnsi="Helvetica"/>
          <w:sz w:val="22"/>
          <w:szCs w:val="22"/>
        </w:rPr>
        <w:t>nebudou vůči sobě</w:t>
      </w:r>
      <w:r w:rsidR="002A540E" w:rsidRPr="00E219D5">
        <w:rPr>
          <w:rFonts w:ascii="Helvetica" w:hAnsi="Helvetica"/>
          <w:sz w:val="22"/>
          <w:szCs w:val="22"/>
        </w:rPr>
        <w:t xml:space="preserve"> kdykoliv</w:t>
      </w:r>
      <w:r w:rsidRPr="00E219D5">
        <w:rPr>
          <w:rFonts w:ascii="Helvetica" w:hAnsi="Helvetica"/>
          <w:sz w:val="22"/>
          <w:szCs w:val="22"/>
        </w:rPr>
        <w:t xml:space="preserve"> v budoucnu uplatňovat žádné nároky v souvislosti s</w:t>
      </w:r>
      <w:r w:rsidR="004F2BA0">
        <w:rPr>
          <w:rFonts w:ascii="Helvetica" w:hAnsi="Helvetica"/>
          <w:sz w:val="22"/>
          <w:szCs w:val="22"/>
        </w:rPr>
        <w:t xml:space="preserve"> Bezplatným</w:t>
      </w:r>
      <w:r w:rsidR="002102C3" w:rsidRPr="00E219D5">
        <w:rPr>
          <w:rFonts w:ascii="Helvetica" w:hAnsi="Helvetica"/>
          <w:sz w:val="22"/>
          <w:szCs w:val="22"/>
        </w:rPr>
        <w:t> </w:t>
      </w:r>
      <w:r w:rsidR="004F2BA0">
        <w:rPr>
          <w:rFonts w:ascii="Helvetica" w:hAnsi="Helvetica"/>
          <w:sz w:val="22"/>
          <w:szCs w:val="22"/>
        </w:rPr>
        <w:t>u</w:t>
      </w:r>
      <w:r w:rsidR="004F2BA0" w:rsidRPr="00E219D5">
        <w:rPr>
          <w:rFonts w:ascii="Helvetica" w:hAnsi="Helvetica"/>
          <w:sz w:val="22"/>
          <w:szCs w:val="22"/>
        </w:rPr>
        <w:t xml:space="preserve">žíváním </w:t>
      </w:r>
      <w:r w:rsidR="002102C3" w:rsidRPr="00E219D5">
        <w:rPr>
          <w:rFonts w:ascii="Helvetica" w:hAnsi="Helvetica"/>
          <w:sz w:val="22"/>
          <w:szCs w:val="22"/>
        </w:rPr>
        <w:t>Nemovitostí v Rozhodném období</w:t>
      </w:r>
      <w:r w:rsidRPr="00E219D5">
        <w:rPr>
          <w:rFonts w:ascii="Helvetica" w:hAnsi="Helvetica"/>
          <w:sz w:val="22"/>
          <w:szCs w:val="22"/>
        </w:rPr>
        <w:t>, a to ani prostřednictvím soudních žalob či jakoukoliv jinou cestou.</w:t>
      </w:r>
    </w:p>
    <w:p w14:paraId="594F6304" w14:textId="115C9163" w:rsidR="001D75C9" w:rsidRPr="00E219D5" w:rsidRDefault="00A42506" w:rsidP="00A3659A">
      <w:pPr>
        <w:numPr>
          <w:ilvl w:val="1"/>
          <w:numId w:val="11"/>
        </w:numPr>
        <w:suppressAutoHyphens/>
        <w:autoSpaceDE w:val="0"/>
        <w:adjustRightInd w:val="0"/>
        <w:snapToGrid w:val="0"/>
        <w:spacing w:before="60" w:after="60" w:line="276" w:lineRule="auto"/>
        <w:ind w:left="567" w:hanging="567"/>
        <w:jc w:val="both"/>
        <w:rPr>
          <w:rFonts w:ascii="Helvetica" w:hAnsi="Helvetica"/>
          <w:b/>
          <w:sz w:val="22"/>
          <w:szCs w:val="22"/>
        </w:rPr>
      </w:pPr>
      <w:r w:rsidRPr="00E219D5">
        <w:rPr>
          <w:rFonts w:ascii="Helvetica" w:hAnsi="Helvetica"/>
          <w:b/>
          <w:sz w:val="22"/>
          <w:szCs w:val="22"/>
        </w:rPr>
        <w:t>PROHLÁŠENÍ SMLUVNÍCH STRAN</w:t>
      </w:r>
    </w:p>
    <w:p w14:paraId="0E4DB301" w14:textId="66AC2772" w:rsidR="00A42506" w:rsidRPr="00E219D5" w:rsidRDefault="00A42506" w:rsidP="00A3659A">
      <w:pPr>
        <w:pStyle w:val="Odstavecseseznamem"/>
        <w:numPr>
          <w:ilvl w:val="1"/>
          <w:numId w:val="16"/>
        </w:numPr>
        <w:suppressAutoHyphens/>
        <w:autoSpaceDE w:val="0"/>
        <w:adjustRightInd w:val="0"/>
        <w:snapToGrid w:val="0"/>
        <w:spacing w:before="60" w:after="60" w:line="276" w:lineRule="auto"/>
        <w:ind w:left="567" w:hanging="567"/>
        <w:jc w:val="both"/>
        <w:rPr>
          <w:rFonts w:ascii="Helvetica" w:hAnsi="Helvetica" w:cs="Calibri"/>
          <w:sz w:val="22"/>
          <w:szCs w:val="22"/>
        </w:rPr>
      </w:pPr>
      <w:r w:rsidRPr="00E219D5">
        <w:rPr>
          <w:rFonts w:ascii="Helvetica" w:hAnsi="Helvetica" w:cs="Calibri"/>
          <w:sz w:val="22"/>
          <w:szCs w:val="22"/>
        </w:rPr>
        <w:t xml:space="preserve">Každá Smluvní strana prohlašuje </w:t>
      </w:r>
      <w:r w:rsidR="00FD7016" w:rsidRPr="00E219D5">
        <w:rPr>
          <w:rFonts w:ascii="Helvetica" w:hAnsi="Helvetica" w:cs="Calibri"/>
          <w:sz w:val="22"/>
          <w:szCs w:val="22"/>
        </w:rPr>
        <w:t xml:space="preserve">druhé </w:t>
      </w:r>
      <w:r w:rsidRPr="00E219D5">
        <w:rPr>
          <w:rFonts w:ascii="Helvetica" w:hAnsi="Helvetica" w:cs="Calibri"/>
          <w:sz w:val="22"/>
          <w:szCs w:val="22"/>
        </w:rPr>
        <w:t>Smluvní stran</w:t>
      </w:r>
      <w:r w:rsidR="00FD7016" w:rsidRPr="00E219D5">
        <w:rPr>
          <w:rFonts w:ascii="Helvetica" w:hAnsi="Helvetica" w:cs="Calibri"/>
          <w:sz w:val="22"/>
          <w:szCs w:val="22"/>
        </w:rPr>
        <w:t>ě</w:t>
      </w:r>
      <w:r w:rsidRPr="00E219D5">
        <w:rPr>
          <w:rFonts w:ascii="Helvetica" w:hAnsi="Helvetica" w:cs="Calibri"/>
          <w:sz w:val="22"/>
          <w:szCs w:val="22"/>
        </w:rPr>
        <w:t xml:space="preserve"> ke dni uzavření této Dohody, že: </w:t>
      </w:r>
    </w:p>
    <w:p w14:paraId="55D8E40F" w14:textId="364B8B49" w:rsidR="00A42506" w:rsidRPr="00E219D5" w:rsidRDefault="00A42506" w:rsidP="00A3659A">
      <w:pPr>
        <w:numPr>
          <w:ilvl w:val="1"/>
          <w:numId w:val="27"/>
        </w:numPr>
        <w:adjustRightInd w:val="0"/>
        <w:snapToGrid w:val="0"/>
        <w:spacing w:before="60" w:after="60" w:line="276" w:lineRule="auto"/>
        <w:ind w:left="1134" w:hanging="567"/>
        <w:jc w:val="both"/>
        <w:rPr>
          <w:rFonts w:ascii="Helvetica" w:hAnsi="Helvetica" w:cs="Calibri"/>
          <w:sz w:val="22"/>
          <w:szCs w:val="22"/>
        </w:rPr>
      </w:pPr>
      <w:r w:rsidRPr="00E219D5">
        <w:rPr>
          <w:rFonts w:ascii="Helvetica" w:hAnsi="Helvetica" w:cs="Calibri"/>
          <w:sz w:val="22"/>
          <w:szCs w:val="22"/>
        </w:rPr>
        <w:t>má způsobilost k právním jednáním a je v plném rozsahu způsobilá k právním jednáním a je oprávněna a má plnou právní způsobilost uzavřít tuto Dohodu, vykonávat veškerá práva a plnit veškeré své závazky a povinnosti z nich vyplývající;</w:t>
      </w:r>
    </w:p>
    <w:p w14:paraId="51784722" w14:textId="1CD281D8" w:rsidR="00A42506" w:rsidRPr="00E219D5" w:rsidRDefault="00A42506" w:rsidP="00A3659A">
      <w:pPr>
        <w:numPr>
          <w:ilvl w:val="1"/>
          <w:numId w:val="27"/>
        </w:numPr>
        <w:adjustRightInd w:val="0"/>
        <w:snapToGrid w:val="0"/>
        <w:spacing w:before="60" w:after="60" w:line="276" w:lineRule="auto"/>
        <w:ind w:left="1134" w:hanging="567"/>
        <w:jc w:val="both"/>
        <w:rPr>
          <w:rFonts w:ascii="Helvetica" w:hAnsi="Helvetica" w:cs="Calibri"/>
          <w:sz w:val="22"/>
          <w:szCs w:val="22"/>
        </w:rPr>
      </w:pPr>
      <w:r w:rsidRPr="00E219D5">
        <w:rPr>
          <w:rFonts w:ascii="Helvetica" w:hAnsi="Helvetica" w:cs="Calibri"/>
          <w:sz w:val="22"/>
          <w:szCs w:val="22"/>
        </w:rPr>
        <w:t>tato Dohoda byla touto Smluvní stranou řádně a platně uzavřena a zakládá zákonné, platné a závazné právní povinnosti této Smluvní strany v souladu s platnými právními předpisy a podmínkami této Dohody.</w:t>
      </w:r>
    </w:p>
    <w:p w14:paraId="0DB77CFC" w14:textId="77777777" w:rsidR="001D75C9" w:rsidRPr="00E219D5" w:rsidRDefault="001D75C9" w:rsidP="00A3659A">
      <w:pPr>
        <w:keepNext/>
        <w:numPr>
          <w:ilvl w:val="1"/>
          <w:numId w:val="11"/>
        </w:numPr>
        <w:suppressAutoHyphens/>
        <w:autoSpaceDE w:val="0"/>
        <w:adjustRightInd w:val="0"/>
        <w:snapToGrid w:val="0"/>
        <w:spacing w:before="60" w:after="60" w:line="276" w:lineRule="auto"/>
        <w:ind w:left="567" w:hanging="567"/>
        <w:jc w:val="both"/>
        <w:rPr>
          <w:rFonts w:ascii="Helvetica" w:hAnsi="Helvetica"/>
          <w:b/>
          <w:sz w:val="22"/>
          <w:szCs w:val="22"/>
        </w:rPr>
      </w:pPr>
      <w:r w:rsidRPr="00E219D5">
        <w:rPr>
          <w:rFonts w:ascii="Helvetica" w:hAnsi="Helvetica"/>
          <w:b/>
          <w:sz w:val="22"/>
          <w:szCs w:val="22"/>
        </w:rPr>
        <w:t>ZÁVĚREČNÁ USTANOVENÍ</w:t>
      </w:r>
    </w:p>
    <w:p w14:paraId="534294EE" w14:textId="24EF5938" w:rsidR="001D75C9" w:rsidRPr="00E219D5" w:rsidRDefault="001D75C9" w:rsidP="00A3659A">
      <w:pPr>
        <w:pStyle w:val="MediumGrid2-Accent11"/>
        <w:keepNext/>
        <w:numPr>
          <w:ilvl w:val="1"/>
          <w:numId w:val="17"/>
        </w:numPr>
        <w:adjustRightInd w:val="0"/>
        <w:snapToGrid w:val="0"/>
        <w:spacing w:before="60" w:after="60" w:line="276" w:lineRule="auto"/>
        <w:ind w:left="567" w:hanging="567"/>
        <w:jc w:val="both"/>
        <w:rPr>
          <w:rStyle w:val="apple-style-span"/>
          <w:rFonts w:ascii="Helvetica" w:hAnsi="Helvetica"/>
        </w:rPr>
      </w:pPr>
      <w:r w:rsidRPr="00E219D5">
        <w:rPr>
          <w:rStyle w:val="apple-style-span"/>
          <w:rFonts w:ascii="Helvetica" w:hAnsi="Helvetica"/>
        </w:rPr>
        <w:t>Tato Dohoda nabývá platnosti dnem jejího podpisu poslední ze Smluvních stran</w:t>
      </w:r>
      <w:r w:rsidR="00EC7683" w:rsidRPr="00E219D5">
        <w:rPr>
          <w:rStyle w:val="apple-style-span"/>
          <w:rFonts w:ascii="Helvetica" w:hAnsi="Helvetica"/>
        </w:rPr>
        <w:t xml:space="preserve">, účinnosti </w:t>
      </w:r>
      <w:r w:rsidR="00153441">
        <w:rPr>
          <w:rStyle w:val="apple-style-span"/>
          <w:rFonts w:ascii="Helvetica" w:hAnsi="Helvetica"/>
        </w:rPr>
        <w:t xml:space="preserve">nabývá </w:t>
      </w:r>
      <w:r w:rsidR="006F7B12">
        <w:rPr>
          <w:rStyle w:val="apple-style-span"/>
          <w:rFonts w:ascii="Helvetica" w:hAnsi="Helvetica"/>
        </w:rPr>
        <w:t xml:space="preserve">dnem </w:t>
      </w:r>
      <w:r w:rsidR="00EC7683" w:rsidRPr="00E219D5">
        <w:rPr>
          <w:rStyle w:val="apple-style-span"/>
          <w:rFonts w:ascii="Helvetica" w:hAnsi="Helvetica"/>
        </w:rPr>
        <w:t>uveřejnění v registru smluv</w:t>
      </w:r>
      <w:r w:rsidR="00153441">
        <w:rPr>
          <w:rStyle w:val="apple-style-span"/>
          <w:rFonts w:ascii="Helvetica" w:hAnsi="Helvetica"/>
        </w:rPr>
        <w:t xml:space="preserve"> ve smyslu zákona </w:t>
      </w:r>
      <w:r w:rsidR="00153441" w:rsidRPr="00353486">
        <w:rPr>
          <w:rFonts w:ascii="Helvetica" w:eastAsia="Arial" w:hAnsi="Helvetica" w:cstheme="minorHAnsi"/>
        </w:rPr>
        <w:t>č. 340/2015 Sb., o registru smluv,</w:t>
      </w:r>
      <w:r w:rsidR="00153441" w:rsidRPr="00353486">
        <w:rPr>
          <w:rFonts w:ascii="Helvetica" w:eastAsia="Arial" w:hAnsi="Helvetica" w:cstheme="minorHAnsi"/>
          <w:lang w:val="fr-FR"/>
        </w:rPr>
        <w:t xml:space="preserve"> </w:t>
      </w:r>
      <w:r w:rsidR="00153441" w:rsidRPr="00353486">
        <w:rPr>
          <w:rFonts w:ascii="Helvetica" w:eastAsia="Arial" w:hAnsi="Helvetica" w:cstheme="minorHAnsi"/>
        </w:rPr>
        <w:t>ve znění pozdějších předpisů</w:t>
      </w:r>
      <w:r w:rsidR="00153441">
        <w:rPr>
          <w:rFonts w:ascii="Helvetica" w:eastAsia="Arial" w:hAnsi="Helvetica" w:cstheme="minorHAnsi"/>
        </w:rPr>
        <w:t xml:space="preserve"> (dále jen „</w:t>
      </w:r>
      <w:r w:rsidR="00153441" w:rsidRPr="00E219D5">
        <w:rPr>
          <w:rFonts w:ascii="Helvetica" w:eastAsia="Arial" w:hAnsi="Helvetica" w:cstheme="minorHAnsi"/>
          <w:b/>
          <w:bCs/>
        </w:rPr>
        <w:t>Zákon o registru smluv</w:t>
      </w:r>
      <w:r w:rsidR="00153441">
        <w:rPr>
          <w:rFonts w:ascii="Helvetica" w:eastAsia="Arial" w:hAnsi="Helvetica" w:cstheme="minorHAnsi"/>
        </w:rPr>
        <w:t>“)</w:t>
      </w:r>
      <w:r w:rsidRPr="00E219D5">
        <w:rPr>
          <w:rStyle w:val="apple-style-span"/>
          <w:rFonts w:ascii="Helvetica" w:hAnsi="Helvetica"/>
        </w:rPr>
        <w:t>.</w:t>
      </w:r>
    </w:p>
    <w:p w14:paraId="7AE4D26A" w14:textId="77777777" w:rsidR="00953F80" w:rsidRPr="00E219D5" w:rsidRDefault="001D75C9" w:rsidP="00A3659A">
      <w:pPr>
        <w:pStyle w:val="MediumGrid2-Accent11"/>
        <w:keepNext/>
        <w:numPr>
          <w:ilvl w:val="1"/>
          <w:numId w:val="17"/>
        </w:numPr>
        <w:adjustRightInd w:val="0"/>
        <w:snapToGrid w:val="0"/>
        <w:spacing w:before="60" w:after="60" w:line="276" w:lineRule="auto"/>
        <w:ind w:left="567" w:hanging="567"/>
        <w:jc w:val="both"/>
        <w:rPr>
          <w:rStyle w:val="apple-style-span"/>
          <w:rFonts w:ascii="Helvetica" w:hAnsi="Helvetica"/>
        </w:rPr>
      </w:pPr>
      <w:r w:rsidRPr="00E219D5">
        <w:rPr>
          <w:rStyle w:val="apple-style-span"/>
          <w:rFonts w:ascii="Helvetica" w:hAnsi="Helvetica"/>
        </w:rPr>
        <w:t xml:space="preserve">Tato Dohoda se vyhotovuje ve </w:t>
      </w:r>
      <w:r w:rsidR="004F663E" w:rsidRPr="00E219D5">
        <w:rPr>
          <w:rStyle w:val="apple-style-span"/>
          <w:rFonts w:ascii="Helvetica" w:hAnsi="Helvetica"/>
        </w:rPr>
        <w:t>dvou</w:t>
      </w:r>
      <w:r w:rsidRPr="00E219D5">
        <w:rPr>
          <w:rStyle w:val="apple-style-span"/>
          <w:rFonts w:ascii="Helvetica" w:hAnsi="Helvetica"/>
        </w:rPr>
        <w:t xml:space="preserve"> (</w:t>
      </w:r>
      <w:r w:rsidR="004F663E" w:rsidRPr="00E219D5">
        <w:rPr>
          <w:rStyle w:val="apple-style-span"/>
          <w:rFonts w:ascii="Helvetica" w:hAnsi="Helvetica"/>
        </w:rPr>
        <w:t>2</w:t>
      </w:r>
      <w:r w:rsidRPr="00E219D5">
        <w:rPr>
          <w:rStyle w:val="apple-style-span"/>
          <w:rFonts w:ascii="Helvetica" w:hAnsi="Helvetica"/>
        </w:rPr>
        <w:t>) stejnopisech s platností originálu, přičemž každá ze Smluvních stran obdrží po jednom (1) vyhotovení.</w:t>
      </w:r>
      <w:r w:rsidR="004F663E" w:rsidRPr="00E219D5">
        <w:rPr>
          <w:rStyle w:val="apple-style-span"/>
          <w:rFonts w:ascii="Helvetica" w:hAnsi="Helvetica"/>
        </w:rPr>
        <w:t xml:space="preserve"> </w:t>
      </w:r>
    </w:p>
    <w:p w14:paraId="22FFB675" w14:textId="3769321B" w:rsidR="001D75C9" w:rsidRPr="00E219D5" w:rsidRDefault="001D75C9" w:rsidP="00A3659A">
      <w:pPr>
        <w:pStyle w:val="MediumGrid2-Accent11"/>
        <w:numPr>
          <w:ilvl w:val="1"/>
          <w:numId w:val="17"/>
        </w:numPr>
        <w:adjustRightInd w:val="0"/>
        <w:snapToGrid w:val="0"/>
        <w:spacing w:before="60" w:after="60" w:line="276" w:lineRule="auto"/>
        <w:ind w:left="567" w:hanging="567"/>
        <w:jc w:val="both"/>
        <w:rPr>
          <w:rStyle w:val="apple-style-span"/>
          <w:rFonts w:ascii="Helvetica" w:hAnsi="Helvetica"/>
        </w:rPr>
      </w:pPr>
      <w:r w:rsidRPr="00E219D5">
        <w:rPr>
          <w:rStyle w:val="apple-style-span"/>
          <w:rFonts w:ascii="Helvetica" w:hAnsi="Helvetica"/>
        </w:rPr>
        <w:t>Veškeré změny této Dohody mohou být prováděny pouze písemnou formou vzestupně číslovanými listinnými dodatky. Změny méně přísnou formou se vylučují. Za písemnou formu se pro účely tohoto ujednání nepovažuje e-mailová korespondence.</w:t>
      </w:r>
    </w:p>
    <w:p w14:paraId="009F80D8" w14:textId="0D3E895F" w:rsidR="00950D02" w:rsidRPr="00E219D5" w:rsidRDefault="001D75C9" w:rsidP="00A3659A">
      <w:pPr>
        <w:pStyle w:val="MediumGrid2-Accent11"/>
        <w:numPr>
          <w:ilvl w:val="1"/>
          <w:numId w:val="17"/>
        </w:numPr>
        <w:adjustRightInd w:val="0"/>
        <w:snapToGrid w:val="0"/>
        <w:spacing w:before="60" w:after="60" w:line="276" w:lineRule="auto"/>
        <w:ind w:left="567" w:hanging="567"/>
        <w:jc w:val="both"/>
        <w:rPr>
          <w:rStyle w:val="apple-style-span"/>
          <w:rFonts w:ascii="Helvetica" w:hAnsi="Helvetica"/>
        </w:rPr>
      </w:pPr>
      <w:r w:rsidRPr="00E219D5">
        <w:rPr>
          <w:rStyle w:val="apple-style-span"/>
          <w:rFonts w:ascii="Helvetica" w:hAnsi="Helvetica"/>
        </w:rPr>
        <w:t xml:space="preserve">Pokud by některé ustanovení této Dohody bylo neúčinné nebo neplatné, nebo se neúčinným stalo, nebude tím dotčena platnost a účinnost ostatních ustanovení této Dohody, s výjimkou ustanovení, z jejichž účelu bez dalšího plyne opak. Smluvní strany </w:t>
      </w:r>
      <w:r w:rsidRPr="00E219D5">
        <w:rPr>
          <w:rStyle w:val="apple-style-span"/>
          <w:rFonts w:ascii="Helvetica" w:hAnsi="Helvetica"/>
        </w:rPr>
        <w:lastRenderedPageBreak/>
        <w:t>se zavazují nahradit neplatné, neúčinné nebo nevymahatelné ustanovení ustanovením platným, účinným a vymahatelným, které bude mít do nejvyšší možné míry stejný význam a účinek, jako byl záměr Smluvních stran ve vztahu k ustanovení, jež jím má být nahrazeno.</w:t>
      </w:r>
    </w:p>
    <w:p w14:paraId="4F6B63C0" w14:textId="467A1F8B" w:rsidR="00D43E9A" w:rsidRPr="00E219D5" w:rsidRDefault="00D43E9A" w:rsidP="00E219D5">
      <w:pPr>
        <w:pStyle w:val="MediumGrid2-Accent11"/>
        <w:numPr>
          <w:ilvl w:val="1"/>
          <w:numId w:val="17"/>
        </w:numPr>
        <w:adjustRightInd w:val="0"/>
        <w:snapToGrid w:val="0"/>
        <w:spacing w:before="60" w:after="60" w:line="276" w:lineRule="auto"/>
        <w:ind w:left="567" w:hanging="567"/>
        <w:jc w:val="both"/>
        <w:rPr>
          <w:rFonts w:ascii="Helvetica" w:hAnsi="Helvetica"/>
        </w:rPr>
      </w:pPr>
      <w:bookmarkStart w:id="5" w:name="_Hlk511034784"/>
      <w:r w:rsidRPr="00E219D5">
        <w:rPr>
          <w:rFonts w:ascii="Helvetica" w:eastAsia="Arial" w:hAnsi="Helvetica" w:cstheme="minorHAnsi"/>
          <w:bCs/>
        </w:rPr>
        <w:t>Smluvní strany</w:t>
      </w:r>
      <w:r w:rsidRPr="00E219D5">
        <w:rPr>
          <w:rFonts w:ascii="Helvetica" w:eastAsia="Arial" w:hAnsi="Helvetica" w:cstheme="minorHAnsi"/>
        </w:rPr>
        <w:t xml:space="preserve"> se dohodly, že v rozsahu, v jakém je to požadováno příslušnými právními předpisy, zejména </w:t>
      </w:r>
      <w:r w:rsidR="00333DB1">
        <w:rPr>
          <w:rFonts w:ascii="Helvetica" w:eastAsia="Arial" w:hAnsi="Helvetica" w:cstheme="minorHAnsi"/>
        </w:rPr>
        <w:t>Z</w:t>
      </w:r>
      <w:r w:rsidRPr="00E219D5">
        <w:rPr>
          <w:rFonts w:ascii="Helvetica" w:eastAsia="Arial" w:hAnsi="Helvetica" w:cstheme="minorHAnsi"/>
        </w:rPr>
        <w:t xml:space="preserve">ákonem </w:t>
      </w:r>
      <w:r w:rsidR="00E2253B" w:rsidRPr="00E219D5">
        <w:rPr>
          <w:rFonts w:ascii="Helvetica" w:eastAsia="Arial" w:hAnsi="Helvetica" w:cstheme="minorHAnsi"/>
        </w:rPr>
        <w:t>o registru smluv</w:t>
      </w:r>
      <w:r w:rsidR="00950D02" w:rsidRPr="00E219D5">
        <w:rPr>
          <w:rFonts w:ascii="Helvetica" w:eastAsia="Arial" w:hAnsi="Helvetica" w:cstheme="minorHAnsi"/>
        </w:rPr>
        <w:t xml:space="preserve">, </w:t>
      </w:r>
      <w:r w:rsidRPr="00E219D5">
        <w:rPr>
          <w:rFonts w:ascii="Helvetica" w:eastAsia="Arial" w:hAnsi="Helvetica" w:cstheme="minorHAnsi"/>
        </w:rPr>
        <w:t xml:space="preserve">bude tato </w:t>
      </w:r>
      <w:r w:rsidRPr="00E219D5">
        <w:rPr>
          <w:rFonts w:ascii="Helvetica" w:eastAsia="Arial" w:hAnsi="Helvetica" w:cstheme="minorHAnsi"/>
          <w:bCs/>
        </w:rPr>
        <w:t>smlouva</w:t>
      </w:r>
      <w:r w:rsidRPr="00E219D5">
        <w:rPr>
          <w:rFonts w:ascii="Helvetica" w:eastAsia="Arial" w:hAnsi="Helvetica" w:cstheme="minorHAnsi"/>
        </w:rPr>
        <w:t xml:space="preserve"> uveřejněna ve veřejném registru smluv.</w:t>
      </w:r>
      <w:r w:rsidRPr="00E219D5">
        <w:rPr>
          <w:rFonts w:ascii="Helvetica" w:hAnsi="Helvetica" w:cstheme="minorHAnsi"/>
        </w:rPr>
        <w:t xml:space="preserve"> Uveřejnění Dohody zajistí VFN. Notifikace správce registru smluv o uveřejnění </w:t>
      </w:r>
      <w:r w:rsidR="0051742B" w:rsidRPr="00E219D5">
        <w:rPr>
          <w:rFonts w:ascii="Helvetica" w:hAnsi="Helvetica" w:cstheme="minorHAnsi"/>
        </w:rPr>
        <w:t xml:space="preserve">Dohody </w:t>
      </w:r>
      <w:r w:rsidRPr="00E219D5">
        <w:rPr>
          <w:rFonts w:ascii="Helvetica" w:hAnsi="Helvetica" w:cstheme="minorHAnsi"/>
        </w:rPr>
        <w:t xml:space="preserve">bude zaslána na </w:t>
      </w:r>
      <w:r w:rsidR="00950D02">
        <w:rPr>
          <w:rFonts w:ascii="Helvetica" w:hAnsi="Helvetica" w:cstheme="minorHAnsi"/>
        </w:rPr>
        <w:t xml:space="preserve">následující </w:t>
      </w:r>
      <w:r w:rsidRPr="00E219D5">
        <w:rPr>
          <w:rFonts w:ascii="Helvetica" w:hAnsi="Helvetica" w:cstheme="minorHAnsi"/>
        </w:rPr>
        <w:t>e-mail</w:t>
      </w:r>
      <w:r w:rsidR="00950D02">
        <w:rPr>
          <w:rFonts w:ascii="Helvetica" w:hAnsi="Helvetica" w:cstheme="minorHAnsi"/>
        </w:rPr>
        <w:t>ovou adresu</w:t>
      </w:r>
      <w:r w:rsidRPr="00E219D5">
        <w:rPr>
          <w:rFonts w:ascii="Helvetica" w:hAnsi="Helvetica" w:cstheme="minorHAnsi"/>
        </w:rPr>
        <w:t xml:space="preserve"> pověřené osoby</w:t>
      </w:r>
      <w:r w:rsidR="0051742B" w:rsidRPr="00E219D5">
        <w:rPr>
          <w:rFonts w:ascii="Helvetica" w:hAnsi="Helvetica" w:cstheme="minorHAnsi"/>
        </w:rPr>
        <w:t xml:space="preserve"> </w:t>
      </w:r>
      <w:r w:rsidR="002F7FCB" w:rsidRPr="00E219D5">
        <w:rPr>
          <w:rFonts w:ascii="Helvetica" w:hAnsi="Helvetica" w:cstheme="minorHAnsi"/>
          <w:color w:val="000000" w:themeColor="text1"/>
        </w:rPr>
        <w:t>Františkánek</w:t>
      </w:r>
      <w:r w:rsidR="00805768">
        <w:rPr>
          <w:rFonts w:ascii="Helvetica" w:hAnsi="Helvetica" w:cstheme="minorHAnsi"/>
          <w:color w:val="000000" w:themeColor="text1"/>
        </w:rPr>
        <w:t>:</w:t>
      </w:r>
      <w:r w:rsidR="00950D02">
        <w:rPr>
          <w:rFonts w:ascii="Helvetica" w:hAnsi="Helvetica" w:cstheme="minorHAnsi"/>
          <w:color w:val="000000" w:themeColor="text1"/>
        </w:rPr>
        <w:t xml:space="preserve"> </w:t>
      </w:r>
      <w:r w:rsidR="004E7FA8">
        <w:rPr>
          <w:rFonts w:ascii="Helvetica" w:hAnsi="Helvetica" w:cstheme="minorHAnsi"/>
          <w:color w:val="000000" w:themeColor="text1"/>
        </w:rPr>
        <w:t xml:space="preserve">XXXXXXX </w:t>
      </w:r>
      <w:bookmarkEnd w:id="5"/>
    </w:p>
    <w:p w14:paraId="75CCF8BC" w14:textId="77777777" w:rsidR="00290042" w:rsidRPr="00A3659A" w:rsidRDefault="00D43E9A" w:rsidP="00E219D5">
      <w:pPr>
        <w:pStyle w:val="MediumGrid2-Accent11"/>
        <w:keepNext/>
        <w:keepLines/>
        <w:adjustRightInd w:val="0"/>
        <w:snapToGrid w:val="0"/>
        <w:spacing w:before="60" w:after="60" w:line="276" w:lineRule="auto"/>
        <w:jc w:val="both"/>
        <w:rPr>
          <w:rStyle w:val="apple-style-span"/>
          <w:rFonts w:ascii="Helvetica" w:hAnsi="Helvetica"/>
          <w:sz w:val="24"/>
          <w:szCs w:val="24"/>
          <w:lang w:eastAsia="cs-CZ"/>
        </w:rPr>
      </w:pPr>
      <w:r w:rsidRPr="00E219D5">
        <w:rPr>
          <w:rStyle w:val="apple-style-span"/>
          <w:rFonts w:ascii="Helvetica" w:hAnsi="Helvetica"/>
        </w:rPr>
        <w:t>4.6.</w:t>
      </w:r>
      <w:r w:rsidR="002102C3" w:rsidRPr="00E219D5">
        <w:rPr>
          <w:rStyle w:val="apple-style-span"/>
          <w:rFonts w:ascii="Helvetica" w:hAnsi="Helvetica"/>
        </w:rPr>
        <w:t>Nedílnou součástí této Dohody j</w:t>
      </w:r>
      <w:r w:rsidR="00290042" w:rsidRPr="00A3659A">
        <w:rPr>
          <w:rStyle w:val="apple-style-span"/>
          <w:rFonts w:ascii="Helvetica" w:hAnsi="Helvetica"/>
        </w:rPr>
        <w:t>sou následující přílohy:</w:t>
      </w:r>
    </w:p>
    <w:p w14:paraId="29FC17B4" w14:textId="74C2F31E" w:rsidR="002102C3" w:rsidRDefault="002102C3">
      <w:pPr>
        <w:pStyle w:val="MediumGrid2-Accent11"/>
        <w:keepNext/>
        <w:keepLines/>
        <w:adjustRightInd w:val="0"/>
        <w:snapToGrid w:val="0"/>
        <w:spacing w:before="60" w:after="60" w:line="276" w:lineRule="auto"/>
        <w:jc w:val="both"/>
        <w:rPr>
          <w:rStyle w:val="apple-style-span"/>
          <w:rFonts w:ascii="Helvetica" w:hAnsi="Helvetica"/>
        </w:rPr>
      </w:pPr>
      <w:r w:rsidRPr="00E219D5">
        <w:rPr>
          <w:rStyle w:val="apple-style-span"/>
          <w:rFonts w:ascii="Helvetica" w:hAnsi="Helvetica"/>
          <w:u w:val="single"/>
        </w:rPr>
        <w:t>Příloha č. 1</w:t>
      </w:r>
      <w:r w:rsidRPr="00E219D5">
        <w:rPr>
          <w:rStyle w:val="apple-style-span"/>
          <w:rFonts w:ascii="Helvetica" w:hAnsi="Helvetica"/>
        </w:rPr>
        <w:t xml:space="preserve"> – </w:t>
      </w:r>
      <w:r w:rsidR="00D65CF7">
        <w:rPr>
          <w:rStyle w:val="apple-style-span"/>
          <w:rFonts w:ascii="Helvetica" w:hAnsi="Helvetica"/>
        </w:rPr>
        <w:t>V</w:t>
      </w:r>
      <w:r w:rsidR="00DF4458">
        <w:rPr>
          <w:rStyle w:val="apple-style-span"/>
          <w:rFonts w:ascii="Helvetica" w:hAnsi="Helvetica"/>
        </w:rPr>
        <w:t xml:space="preserve">yznačení rozsahu užívání </w:t>
      </w:r>
      <w:r w:rsidR="009C4F3D">
        <w:rPr>
          <w:rFonts w:ascii="Helvetica" w:hAnsi="Helvetica"/>
          <w:color w:val="000000"/>
        </w:rPr>
        <w:t>p</w:t>
      </w:r>
      <w:r w:rsidR="009C4F3D" w:rsidRPr="00353486">
        <w:rPr>
          <w:rFonts w:ascii="Helvetica" w:hAnsi="Helvetica"/>
          <w:color w:val="000000"/>
        </w:rPr>
        <w:t>ozemku parc. č. 1934</w:t>
      </w:r>
      <w:r w:rsidR="00DF4458">
        <w:rPr>
          <w:rStyle w:val="apple-style-span"/>
          <w:rFonts w:ascii="Helvetica" w:hAnsi="Helvetica"/>
        </w:rPr>
        <w:t xml:space="preserve"> </w:t>
      </w:r>
    </w:p>
    <w:p w14:paraId="02FF1DDF" w14:textId="104B30F3" w:rsidR="00B119F8" w:rsidRDefault="00B119F8">
      <w:pPr>
        <w:pStyle w:val="MediumGrid2-Accent11"/>
        <w:keepNext/>
        <w:keepLines/>
        <w:adjustRightInd w:val="0"/>
        <w:snapToGrid w:val="0"/>
        <w:spacing w:before="60" w:after="60" w:line="276" w:lineRule="auto"/>
        <w:jc w:val="both"/>
        <w:rPr>
          <w:rStyle w:val="apple-style-span"/>
          <w:rFonts w:ascii="Helvetica" w:hAnsi="Helvetica"/>
        </w:rPr>
      </w:pPr>
      <w:r w:rsidRPr="00E219D5">
        <w:rPr>
          <w:rStyle w:val="apple-style-span"/>
          <w:rFonts w:ascii="Helvetica" w:hAnsi="Helvetica"/>
          <w:u w:val="single"/>
        </w:rPr>
        <w:t>Příloha č. 2</w:t>
      </w:r>
      <w:r>
        <w:rPr>
          <w:rStyle w:val="apple-style-span"/>
          <w:rFonts w:ascii="Helvetica" w:hAnsi="Helvetica"/>
        </w:rPr>
        <w:t xml:space="preserve"> –</w:t>
      </w:r>
      <w:r w:rsidR="00DF4458">
        <w:rPr>
          <w:rStyle w:val="apple-style-span"/>
          <w:rFonts w:ascii="Helvetica" w:hAnsi="Helvetica"/>
        </w:rPr>
        <w:t xml:space="preserve"> </w:t>
      </w:r>
      <w:r w:rsidR="00D65CF7">
        <w:rPr>
          <w:rStyle w:val="apple-style-span"/>
          <w:rFonts w:ascii="Helvetica" w:hAnsi="Helvetica"/>
        </w:rPr>
        <w:t>N</w:t>
      </w:r>
      <w:r w:rsidR="00DF4458">
        <w:rPr>
          <w:rStyle w:val="apple-style-span"/>
          <w:rFonts w:ascii="Helvetica" w:hAnsi="Helvetica"/>
        </w:rPr>
        <w:t xml:space="preserve">ákres rozsahu užívání </w:t>
      </w:r>
      <w:r w:rsidR="009C4F3D">
        <w:rPr>
          <w:rFonts w:ascii="Helvetica" w:hAnsi="Helvetica"/>
          <w:color w:val="000000"/>
        </w:rPr>
        <w:t>p</w:t>
      </w:r>
      <w:r w:rsidR="009C4F3D" w:rsidRPr="00353486">
        <w:rPr>
          <w:rFonts w:ascii="Helvetica" w:hAnsi="Helvetica"/>
          <w:color w:val="000000"/>
        </w:rPr>
        <w:t>ozemku parc. č</w:t>
      </w:r>
      <w:r w:rsidR="009C4F3D" w:rsidDel="009C4F3D">
        <w:rPr>
          <w:rStyle w:val="apple-style-span"/>
          <w:rFonts w:ascii="Helvetica" w:hAnsi="Helvetica"/>
        </w:rPr>
        <w:t xml:space="preserve"> </w:t>
      </w:r>
      <w:r w:rsidR="00DF4458">
        <w:rPr>
          <w:rStyle w:val="apple-style-span"/>
          <w:rFonts w:ascii="Helvetica" w:hAnsi="Helvetica"/>
        </w:rPr>
        <w:t>1938</w:t>
      </w:r>
    </w:p>
    <w:p w14:paraId="1FD5610F" w14:textId="24EE8D82" w:rsidR="00B119F8" w:rsidRPr="00A3659A" w:rsidRDefault="00B119F8" w:rsidP="00E219D5">
      <w:pPr>
        <w:pStyle w:val="MediumGrid2-Accent11"/>
        <w:keepNext/>
        <w:keepLines/>
        <w:adjustRightInd w:val="0"/>
        <w:snapToGrid w:val="0"/>
        <w:spacing w:before="60" w:after="60" w:line="276" w:lineRule="auto"/>
        <w:jc w:val="both"/>
        <w:rPr>
          <w:rStyle w:val="apple-style-span"/>
          <w:rFonts w:ascii="Helvetica" w:hAnsi="Helvetica"/>
        </w:rPr>
      </w:pPr>
      <w:r w:rsidRPr="00E219D5">
        <w:rPr>
          <w:rStyle w:val="apple-style-span"/>
          <w:rFonts w:ascii="Helvetica" w:hAnsi="Helvetica"/>
          <w:u w:val="single"/>
        </w:rPr>
        <w:t>Příloha č. 3</w:t>
      </w:r>
      <w:r>
        <w:rPr>
          <w:rStyle w:val="apple-style-span"/>
          <w:rFonts w:ascii="Helvetica" w:hAnsi="Helvetica"/>
        </w:rPr>
        <w:t xml:space="preserve"> – </w:t>
      </w:r>
      <w:r w:rsidR="00DF4458" w:rsidRPr="00F96692">
        <w:rPr>
          <w:rStyle w:val="apple-style-span"/>
          <w:rFonts w:ascii="Helvetica" w:hAnsi="Helvetica"/>
        </w:rPr>
        <w:t>Posudek společnosti Deloitte</w:t>
      </w:r>
      <w:r w:rsidR="00DF4458" w:rsidRPr="00DF4458">
        <w:rPr>
          <w:rStyle w:val="apple-style-span"/>
          <w:rFonts w:ascii="Helvetica" w:hAnsi="Helvetica"/>
        </w:rPr>
        <w:t xml:space="preserve"> </w:t>
      </w:r>
    </w:p>
    <w:p w14:paraId="3129DB61" w14:textId="5FBB2AD2" w:rsidR="00290042" w:rsidRPr="00A3659A" w:rsidRDefault="00290042" w:rsidP="00A3659A">
      <w:pPr>
        <w:pStyle w:val="WSLevel2"/>
        <w:numPr>
          <w:ilvl w:val="0"/>
          <w:numId w:val="0"/>
        </w:numPr>
        <w:spacing w:before="120" w:after="240" w:line="276" w:lineRule="auto"/>
        <w:rPr>
          <w:rFonts w:ascii="Helvetica" w:hAnsi="Helvetica"/>
          <w:bCs/>
          <w:sz w:val="22"/>
          <w:szCs w:val="22"/>
          <w:shd w:val="clear" w:color="auto" w:fill="FEFFFF"/>
        </w:rPr>
      </w:pPr>
      <w:r w:rsidRPr="00E219D5">
        <w:rPr>
          <w:rFonts w:ascii="Helvetica" w:hAnsi="Helvetica"/>
          <w:sz w:val="22"/>
          <w:szCs w:val="22"/>
          <w:shd w:val="clear" w:color="auto" w:fill="FEFFFF"/>
        </w:rPr>
        <w:t>N</w:t>
      </w:r>
      <w:r w:rsidR="006D2649">
        <w:rPr>
          <w:rFonts w:ascii="Helvetica" w:hAnsi="Helvetica"/>
          <w:sz w:val="22"/>
          <w:szCs w:val="22"/>
          <w:shd w:val="clear" w:color="auto" w:fill="FEFFFF"/>
        </w:rPr>
        <w:t>a důkaz toho</w:t>
      </w:r>
      <w:r w:rsidRPr="00A3659A">
        <w:rPr>
          <w:rFonts w:ascii="Helvetica" w:hAnsi="Helvetica"/>
          <w:bCs/>
          <w:sz w:val="22"/>
          <w:szCs w:val="22"/>
          <w:shd w:val="clear" w:color="auto" w:fill="FEFFFF"/>
        </w:rPr>
        <w:t xml:space="preserve">, </w:t>
      </w:r>
      <w:r w:rsidRPr="00A3659A">
        <w:rPr>
          <w:rFonts w:ascii="Helvetica" w:hAnsi="Helvetica" w:cs="Arial"/>
          <w:bCs/>
          <w:iCs/>
          <w:sz w:val="22"/>
          <w:szCs w:val="22"/>
        </w:rPr>
        <w:t>že tato Smlouva byla sepsána na základě pravdivých informací a údajů za účelem v ní uvedeným, a to na základě svobodné a vážné vůle Smluvních stran</w:t>
      </w:r>
      <w:r w:rsidRPr="00A3659A">
        <w:rPr>
          <w:rFonts w:ascii="Helvetica" w:hAnsi="Helvetica"/>
          <w:bCs/>
          <w:sz w:val="22"/>
          <w:szCs w:val="22"/>
          <w:shd w:val="clear" w:color="auto" w:fill="FEFFFF"/>
        </w:rPr>
        <w:t>, a dále že Smluvní strany s obsahem této Smlouvy souhlasí, rozumí jí a zavazují se k jejímu plnění, připojují své podpisy.</w:t>
      </w:r>
    </w:p>
    <w:p w14:paraId="2AED02ED" w14:textId="77777777" w:rsidR="00300BB7" w:rsidRPr="00E219D5" w:rsidRDefault="00300BB7" w:rsidP="00A3659A">
      <w:pPr>
        <w:pStyle w:val="MediumGrid2-Accent11"/>
        <w:snapToGrid w:val="0"/>
        <w:spacing w:before="120" w:after="120" w:line="276" w:lineRule="auto"/>
        <w:jc w:val="both"/>
        <w:rPr>
          <w:rFonts w:ascii="Helvetica" w:hAnsi="Helvetica"/>
        </w:rPr>
      </w:pP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284"/>
        <w:gridCol w:w="4110"/>
      </w:tblGrid>
      <w:tr w:rsidR="00D8118E" w:rsidRPr="00A3659A" w14:paraId="074381B7" w14:textId="77777777" w:rsidTr="00E219D5">
        <w:tc>
          <w:tcPr>
            <w:tcW w:w="4673" w:type="dxa"/>
          </w:tcPr>
          <w:p w14:paraId="07D0BF46" w14:textId="77777777" w:rsidR="00290042" w:rsidRPr="00A3659A" w:rsidRDefault="00290042" w:rsidP="00E219D5">
            <w:pPr>
              <w:spacing w:after="160" w:line="276" w:lineRule="auto"/>
              <w:rPr>
                <w:rFonts w:ascii="Helvetica" w:hAnsi="Helvetica" w:cs="Calibri"/>
                <w:b/>
                <w:bCs/>
                <w:sz w:val="20"/>
                <w:szCs w:val="20"/>
              </w:rPr>
            </w:pPr>
            <w:r w:rsidRPr="00A3659A">
              <w:rPr>
                <w:rFonts w:ascii="Helvetica" w:hAnsi="Helvetica" w:cs="Calibri"/>
                <w:bCs/>
                <w:color w:val="000000" w:themeColor="text1"/>
                <w:sz w:val="22"/>
              </w:rPr>
              <w:t>V</w:t>
            </w:r>
            <w:r w:rsidRPr="00A3659A">
              <w:rPr>
                <w:rFonts w:ascii="Helvetica" w:hAnsi="Helvetica" w:cs="Calibr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3659A">
              <w:rPr>
                <w:rFonts w:ascii="Helvetica" w:hAnsi="Helvetica" w:cs="Calibri"/>
                <w:bCs/>
                <w:color w:val="BFBFBF" w:themeColor="background1" w:themeShade="BF"/>
                <w:sz w:val="20"/>
                <w:szCs w:val="20"/>
              </w:rPr>
              <w:t>…………………</w:t>
            </w:r>
            <w:r w:rsidRPr="00A3659A">
              <w:rPr>
                <w:rFonts w:ascii="Helvetica" w:hAnsi="Helvetica" w:cs="Calibr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3659A">
              <w:rPr>
                <w:rFonts w:ascii="Helvetica" w:hAnsi="Helvetica" w:cs="Calibri"/>
                <w:bCs/>
                <w:color w:val="000000" w:themeColor="text1"/>
                <w:sz w:val="22"/>
              </w:rPr>
              <w:t>dne</w:t>
            </w:r>
            <w:r w:rsidRPr="00A3659A">
              <w:rPr>
                <w:rFonts w:ascii="Helvetica" w:hAnsi="Helvetica" w:cs="Calibr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3659A">
              <w:rPr>
                <w:rFonts w:ascii="Helvetica" w:hAnsi="Helvetica" w:cs="Calibri"/>
                <w:bCs/>
                <w:color w:val="BFBFBF" w:themeColor="background1" w:themeShade="BF"/>
                <w:sz w:val="20"/>
                <w:szCs w:val="20"/>
              </w:rPr>
              <w:t>…………………</w:t>
            </w:r>
          </w:p>
        </w:tc>
        <w:tc>
          <w:tcPr>
            <w:tcW w:w="284" w:type="dxa"/>
          </w:tcPr>
          <w:p w14:paraId="6E46A6C9" w14:textId="77777777" w:rsidR="00290042" w:rsidRPr="00A3659A" w:rsidRDefault="00290042" w:rsidP="00E219D5">
            <w:pPr>
              <w:spacing w:after="160" w:line="276" w:lineRule="auto"/>
              <w:rPr>
                <w:rFonts w:ascii="Helvetica" w:hAnsi="Helvetica" w:cs="Calibri"/>
                <w:b/>
                <w:bCs/>
                <w:sz w:val="20"/>
                <w:szCs w:val="20"/>
              </w:rPr>
            </w:pPr>
          </w:p>
        </w:tc>
        <w:tc>
          <w:tcPr>
            <w:tcW w:w="4110" w:type="dxa"/>
          </w:tcPr>
          <w:p w14:paraId="27795C5D" w14:textId="77777777" w:rsidR="00290042" w:rsidRPr="00A3659A" w:rsidRDefault="00290042" w:rsidP="00E219D5">
            <w:pPr>
              <w:spacing w:after="160" w:line="276" w:lineRule="auto"/>
              <w:rPr>
                <w:rFonts w:ascii="Helvetica" w:hAnsi="Helvetica" w:cs="Calibri"/>
                <w:b/>
                <w:bCs/>
                <w:sz w:val="20"/>
                <w:szCs w:val="20"/>
              </w:rPr>
            </w:pPr>
            <w:r w:rsidRPr="00A3659A">
              <w:rPr>
                <w:rFonts w:ascii="Helvetica" w:hAnsi="Helvetica" w:cs="Calibri"/>
                <w:bCs/>
                <w:color w:val="000000" w:themeColor="text1"/>
                <w:sz w:val="22"/>
              </w:rPr>
              <w:t>V</w:t>
            </w:r>
            <w:r w:rsidRPr="00A3659A">
              <w:rPr>
                <w:rFonts w:ascii="Helvetica" w:hAnsi="Helvetica" w:cs="Calibr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3659A">
              <w:rPr>
                <w:rFonts w:ascii="Helvetica" w:hAnsi="Helvetica" w:cs="Calibri"/>
                <w:bCs/>
                <w:color w:val="BFBFBF" w:themeColor="background1" w:themeShade="BF"/>
                <w:sz w:val="20"/>
                <w:szCs w:val="20"/>
              </w:rPr>
              <w:t>…………………</w:t>
            </w:r>
            <w:r w:rsidRPr="00A3659A">
              <w:rPr>
                <w:rFonts w:ascii="Helvetica" w:hAnsi="Helvetica" w:cs="Calibr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3659A">
              <w:rPr>
                <w:rFonts w:ascii="Helvetica" w:hAnsi="Helvetica" w:cs="Calibri"/>
                <w:bCs/>
                <w:color w:val="000000" w:themeColor="text1"/>
                <w:sz w:val="22"/>
              </w:rPr>
              <w:t>dne</w:t>
            </w:r>
            <w:r w:rsidRPr="00A3659A">
              <w:rPr>
                <w:rFonts w:ascii="Helvetica" w:hAnsi="Helvetica" w:cs="Calibr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3659A">
              <w:rPr>
                <w:rFonts w:ascii="Helvetica" w:hAnsi="Helvetica" w:cs="Calibri"/>
                <w:bCs/>
                <w:color w:val="BFBFBF" w:themeColor="background1" w:themeShade="BF"/>
                <w:sz w:val="20"/>
                <w:szCs w:val="20"/>
              </w:rPr>
              <w:t>…………………</w:t>
            </w:r>
          </w:p>
        </w:tc>
      </w:tr>
      <w:tr w:rsidR="00D8118E" w:rsidRPr="00A3659A" w14:paraId="0802D05F" w14:textId="77777777" w:rsidTr="00E219D5">
        <w:tc>
          <w:tcPr>
            <w:tcW w:w="4673" w:type="dxa"/>
          </w:tcPr>
          <w:p w14:paraId="287811F9" w14:textId="77777777" w:rsidR="00290042" w:rsidRPr="00A3659A" w:rsidRDefault="00290042" w:rsidP="00E219D5">
            <w:pPr>
              <w:spacing w:after="160" w:line="276" w:lineRule="auto"/>
              <w:rPr>
                <w:rFonts w:ascii="Helvetica" w:hAnsi="Helvetica" w:cs="Calibri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14:paraId="21563C06" w14:textId="77777777" w:rsidR="00290042" w:rsidRPr="00A3659A" w:rsidRDefault="00290042" w:rsidP="00E219D5">
            <w:pPr>
              <w:spacing w:after="160" w:line="276" w:lineRule="auto"/>
              <w:rPr>
                <w:rFonts w:ascii="Helvetica" w:hAnsi="Helvetica" w:cs="Calibri"/>
                <w:b/>
                <w:bCs/>
                <w:sz w:val="20"/>
                <w:szCs w:val="20"/>
              </w:rPr>
            </w:pPr>
          </w:p>
        </w:tc>
        <w:tc>
          <w:tcPr>
            <w:tcW w:w="4110" w:type="dxa"/>
          </w:tcPr>
          <w:p w14:paraId="04497F5C" w14:textId="77777777" w:rsidR="00290042" w:rsidRPr="00A3659A" w:rsidRDefault="00290042" w:rsidP="00E219D5">
            <w:pPr>
              <w:spacing w:after="160" w:line="276" w:lineRule="auto"/>
              <w:rPr>
                <w:rFonts w:ascii="Helvetica" w:hAnsi="Helvetica" w:cs="Calibri"/>
                <w:b/>
                <w:bCs/>
                <w:sz w:val="20"/>
                <w:szCs w:val="20"/>
              </w:rPr>
            </w:pPr>
          </w:p>
        </w:tc>
      </w:tr>
      <w:tr w:rsidR="00D8118E" w:rsidRPr="00A3659A" w14:paraId="0356BFE6" w14:textId="77777777" w:rsidTr="00E219D5">
        <w:tc>
          <w:tcPr>
            <w:tcW w:w="4673" w:type="dxa"/>
          </w:tcPr>
          <w:p w14:paraId="44324647" w14:textId="77777777" w:rsidR="00290042" w:rsidRPr="00A3659A" w:rsidRDefault="00290042" w:rsidP="00E219D5">
            <w:pPr>
              <w:spacing w:after="160" w:line="276" w:lineRule="auto"/>
              <w:rPr>
                <w:rFonts w:ascii="Helvetica" w:hAnsi="Helvetica" w:cs="Calibri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14:paraId="57BEED6E" w14:textId="77777777" w:rsidR="00290042" w:rsidRPr="00A3659A" w:rsidRDefault="00290042" w:rsidP="00E219D5">
            <w:pPr>
              <w:spacing w:after="160" w:line="276" w:lineRule="auto"/>
              <w:rPr>
                <w:rFonts w:ascii="Helvetica" w:hAnsi="Helvetica" w:cs="Calibri"/>
                <w:b/>
                <w:bCs/>
                <w:sz w:val="20"/>
                <w:szCs w:val="20"/>
              </w:rPr>
            </w:pPr>
          </w:p>
        </w:tc>
        <w:tc>
          <w:tcPr>
            <w:tcW w:w="4110" w:type="dxa"/>
          </w:tcPr>
          <w:p w14:paraId="52A7746B" w14:textId="77777777" w:rsidR="00290042" w:rsidRPr="00A3659A" w:rsidRDefault="00290042" w:rsidP="00E219D5">
            <w:pPr>
              <w:spacing w:after="160" w:line="276" w:lineRule="auto"/>
              <w:rPr>
                <w:rFonts w:ascii="Helvetica" w:hAnsi="Helvetica" w:cs="Calibri"/>
                <w:b/>
                <w:bCs/>
                <w:sz w:val="20"/>
                <w:szCs w:val="20"/>
              </w:rPr>
            </w:pPr>
          </w:p>
        </w:tc>
      </w:tr>
      <w:tr w:rsidR="00D8118E" w:rsidRPr="00A3659A" w14:paraId="1321AEAC" w14:textId="77777777" w:rsidTr="00E219D5">
        <w:tc>
          <w:tcPr>
            <w:tcW w:w="4673" w:type="dxa"/>
          </w:tcPr>
          <w:p w14:paraId="52ABEAA1" w14:textId="71EF4CD6" w:rsidR="00290042" w:rsidRPr="00A3659A" w:rsidRDefault="00290042" w:rsidP="00E219D5">
            <w:pPr>
              <w:spacing w:after="160" w:line="276" w:lineRule="auto"/>
              <w:rPr>
                <w:rFonts w:ascii="Helvetica" w:hAnsi="Helvetica" w:cs="Calibri"/>
                <w:b/>
                <w:bCs/>
                <w:sz w:val="20"/>
                <w:szCs w:val="20"/>
              </w:rPr>
            </w:pPr>
            <w:r w:rsidRPr="00A3659A">
              <w:rPr>
                <w:rFonts w:ascii="Helvetica" w:hAnsi="Helvetica" w:cs="Calibri"/>
                <w:bCs/>
                <w:color w:val="BFBFBF" w:themeColor="background1" w:themeShade="BF"/>
                <w:sz w:val="20"/>
                <w:szCs w:val="20"/>
              </w:rPr>
              <w:t>………………………………………………….</w:t>
            </w:r>
          </w:p>
        </w:tc>
        <w:tc>
          <w:tcPr>
            <w:tcW w:w="284" w:type="dxa"/>
          </w:tcPr>
          <w:p w14:paraId="28550CD0" w14:textId="77777777" w:rsidR="00290042" w:rsidRPr="00A3659A" w:rsidRDefault="00290042" w:rsidP="00E219D5">
            <w:pPr>
              <w:spacing w:after="160" w:line="276" w:lineRule="auto"/>
              <w:rPr>
                <w:rFonts w:ascii="Helvetica" w:hAnsi="Helvetica" w:cs="Calibri"/>
                <w:b/>
                <w:bCs/>
                <w:sz w:val="20"/>
                <w:szCs w:val="20"/>
              </w:rPr>
            </w:pPr>
          </w:p>
        </w:tc>
        <w:tc>
          <w:tcPr>
            <w:tcW w:w="4110" w:type="dxa"/>
          </w:tcPr>
          <w:p w14:paraId="61D957BC" w14:textId="579948FF" w:rsidR="00290042" w:rsidRPr="00A3659A" w:rsidRDefault="00290042" w:rsidP="00E219D5">
            <w:pPr>
              <w:spacing w:after="160" w:line="276" w:lineRule="auto"/>
              <w:rPr>
                <w:rFonts w:ascii="Helvetica" w:hAnsi="Helvetica" w:cs="Calibri"/>
                <w:b/>
                <w:bCs/>
                <w:sz w:val="20"/>
                <w:szCs w:val="20"/>
              </w:rPr>
            </w:pPr>
            <w:r w:rsidRPr="00A3659A">
              <w:rPr>
                <w:rFonts w:ascii="Helvetica" w:hAnsi="Helvetica" w:cs="Calibri"/>
                <w:bCs/>
                <w:color w:val="BFBFBF" w:themeColor="background1" w:themeShade="BF"/>
                <w:sz w:val="20"/>
                <w:szCs w:val="20"/>
              </w:rPr>
              <w:t>………………………………………………….</w:t>
            </w:r>
          </w:p>
        </w:tc>
      </w:tr>
      <w:tr w:rsidR="00D8118E" w:rsidRPr="00A3659A" w14:paraId="65B0A8C1" w14:textId="77777777" w:rsidTr="00E219D5">
        <w:tc>
          <w:tcPr>
            <w:tcW w:w="4673" w:type="dxa"/>
          </w:tcPr>
          <w:p w14:paraId="43C8B5D9" w14:textId="77777777" w:rsidR="00290042" w:rsidRPr="00A3659A" w:rsidRDefault="00290042" w:rsidP="00E219D5">
            <w:pPr>
              <w:spacing w:after="160" w:line="276" w:lineRule="auto"/>
              <w:rPr>
                <w:rFonts w:ascii="Helvetica" w:eastAsia="Calibri" w:hAnsi="Helvetica"/>
                <w:b/>
                <w:sz w:val="22"/>
              </w:rPr>
            </w:pPr>
            <w:r w:rsidRPr="00A3659A">
              <w:rPr>
                <w:rFonts w:ascii="Helvetica" w:hAnsi="Helvetica" w:cs="Calibri"/>
                <w:bCs/>
                <w:color w:val="000000" w:themeColor="text1"/>
                <w:sz w:val="22"/>
              </w:rPr>
              <w:t>za</w:t>
            </w:r>
            <w:r w:rsidRPr="00A3659A">
              <w:rPr>
                <w:rFonts w:ascii="Helvetica" w:hAnsi="Helvetica" w:cs="Calibri"/>
                <w:b/>
                <w:color w:val="000000" w:themeColor="text1"/>
                <w:sz w:val="22"/>
              </w:rPr>
              <w:t xml:space="preserve"> </w:t>
            </w:r>
            <w:r w:rsidRPr="00A3659A">
              <w:rPr>
                <w:rFonts w:ascii="Helvetica" w:eastAsia="Calibri" w:hAnsi="Helvetica"/>
                <w:b/>
                <w:sz w:val="22"/>
              </w:rPr>
              <w:t>Františkánky Marie Immaculaty</w:t>
            </w:r>
          </w:p>
          <w:p w14:paraId="5A2C708F" w14:textId="77777777" w:rsidR="00D8118E" w:rsidRDefault="004347C5">
            <w:pPr>
              <w:spacing w:after="160" w:line="276" w:lineRule="auto"/>
              <w:rPr>
                <w:rFonts w:ascii="Helvetica" w:hAnsi="Helvetica" w:cs="Calibri"/>
                <w:sz w:val="22"/>
                <w:szCs w:val="22"/>
              </w:rPr>
            </w:pPr>
            <w:r w:rsidRPr="00E219D5">
              <w:rPr>
                <w:rFonts w:ascii="Helvetica" w:hAnsi="Helvetica" w:cs="Calibri"/>
                <w:sz w:val="22"/>
                <w:szCs w:val="22"/>
              </w:rPr>
              <w:t>Mgr. Miriam Zikešová</w:t>
            </w:r>
          </w:p>
          <w:p w14:paraId="05F53075" w14:textId="60B317AA" w:rsidR="00290042" w:rsidRPr="00E219D5" w:rsidRDefault="004347C5" w:rsidP="00E219D5">
            <w:pPr>
              <w:spacing w:after="160" w:line="276" w:lineRule="auto"/>
              <w:rPr>
                <w:rFonts w:ascii="Helvetica" w:hAnsi="Helvetica" w:cs="Calibri"/>
                <w:sz w:val="22"/>
                <w:szCs w:val="22"/>
              </w:rPr>
            </w:pPr>
            <w:r w:rsidRPr="00E219D5">
              <w:rPr>
                <w:rFonts w:ascii="Helvetica" w:hAnsi="Helvetica" w:cs="Calibri"/>
                <w:sz w:val="22"/>
                <w:szCs w:val="22"/>
              </w:rPr>
              <w:t>generální představená</w:t>
            </w:r>
          </w:p>
        </w:tc>
        <w:tc>
          <w:tcPr>
            <w:tcW w:w="284" w:type="dxa"/>
          </w:tcPr>
          <w:p w14:paraId="2A50BE30" w14:textId="77777777" w:rsidR="00290042" w:rsidRPr="00A3659A" w:rsidRDefault="00290042" w:rsidP="00E219D5">
            <w:pPr>
              <w:spacing w:after="160" w:line="276" w:lineRule="auto"/>
              <w:rPr>
                <w:rFonts w:ascii="Helvetica" w:hAnsi="Helvetica" w:cs="Calibri"/>
                <w:b/>
                <w:bCs/>
                <w:sz w:val="20"/>
                <w:szCs w:val="20"/>
              </w:rPr>
            </w:pPr>
          </w:p>
        </w:tc>
        <w:tc>
          <w:tcPr>
            <w:tcW w:w="4110" w:type="dxa"/>
          </w:tcPr>
          <w:p w14:paraId="769D0E6D" w14:textId="77777777" w:rsidR="00290042" w:rsidRPr="00A3659A" w:rsidRDefault="00290042" w:rsidP="00E219D5">
            <w:pPr>
              <w:spacing w:after="160" w:line="276" w:lineRule="auto"/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A3659A">
              <w:rPr>
                <w:rFonts w:ascii="Helvetica" w:hAnsi="Helvetica" w:cs="Calibri"/>
                <w:bCs/>
                <w:color w:val="000000" w:themeColor="text1"/>
                <w:sz w:val="22"/>
              </w:rPr>
              <w:t xml:space="preserve">za </w:t>
            </w:r>
            <w:r w:rsidRPr="00A3659A">
              <w:rPr>
                <w:rFonts w:ascii="Helvetica" w:hAnsi="Helvetica" w:cs="Calibri"/>
                <w:b/>
                <w:sz w:val="22"/>
              </w:rPr>
              <w:t>VFN</w:t>
            </w:r>
            <w:r w:rsidRPr="00A3659A">
              <w:rPr>
                <w:rFonts w:ascii="Helvetica" w:hAnsi="Helvetica" w:cs="Calibri"/>
                <w:b/>
                <w:sz w:val="22"/>
                <w:szCs w:val="22"/>
              </w:rPr>
              <w:t xml:space="preserve"> v Praze</w:t>
            </w:r>
            <w:r w:rsidRPr="00A3659A" w:rsidDel="00EB129F">
              <w:rPr>
                <w:rFonts w:ascii="Helvetica" w:hAnsi="Helvetica" w:cs="Calibri"/>
                <w:b/>
                <w:sz w:val="22"/>
                <w:szCs w:val="22"/>
              </w:rPr>
              <w:t xml:space="preserve"> </w:t>
            </w:r>
          </w:p>
          <w:p w14:paraId="4EA70E32" w14:textId="4C624104" w:rsidR="00D8118E" w:rsidRDefault="00D8118E">
            <w:pPr>
              <w:spacing w:after="160" w:line="276" w:lineRule="auto"/>
              <w:rPr>
                <w:rFonts w:ascii="Helvetica" w:hAnsi="Helvetica" w:cs="Calibri"/>
                <w:sz w:val="22"/>
                <w:szCs w:val="22"/>
              </w:rPr>
            </w:pPr>
            <w:r w:rsidRPr="00E219D5">
              <w:rPr>
                <w:rFonts w:ascii="Helvetica" w:hAnsi="Helvetica" w:cs="Calibri"/>
                <w:sz w:val="22"/>
                <w:szCs w:val="22"/>
              </w:rPr>
              <w:t>prof. MUDr. David Feltl, Ph.D., MBA</w:t>
            </w:r>
          </w:p>
          <w:p w14:paraId="023F6762" w14:textId="5C2D3DC1" w:rsidR="00D8118E" w:rsidRPr="00E219D5" w:rsidRDefault="00D8118E" w:rsidP="00E219D5">
            <w:pPr>
              <w:spacing w:after="160" w:line="276" w:lineRule="auto"/>
              <w:rPr>
                <w:rFonts w:ascii="Helvetica" w:hAnsi="Helvetica" w:cs="Calibri"/>
                <w:sz w:val="22"/>
                <w:szCs w:val="22"/>
              </w:rPr>
            </w:pPr>
            <w:r>
              <w:rPr>
                <w:rFonts w:ascii="Helvetica" w:hAnsi="Helvetica" w:cs="Calibri"/>
                <w:sz w:val="22"/>
                <w:szCs w:val="22"/>
              </w:rPr>
              <w:t>ředitel</w:t>
            </w:r>
          </w:p>
        </w:tc>
      </w:tr>
    </w:tbl>
    <w:p w14:paraId="02D18B4F" w14:textId="77777777" w:rsidR="00224BCC" w:rsidRDefault="00224BCC">
      <w:pPr>
        <w:rPr>
          <w:rFonts w:ascii="Helvetica" w:eastAsia="Calibri" w:hAnsi="Helvetica"/>
          <w:sz w:val="22"/>
          <w:szCs w:val="22"/>
          <w:lang w:eastAsia="en-US"/>
        </w:rPr>
      </w:pPr>
      <w:r>
        <w:rPr>
          <w:rFonts w:ascii="Helvetica" w:hAnsi="Helvetica"/>
        </w:rPr>
        <w:br w:type="page"/>
      </w:r>
    </w:p>
    <w:p w14:paraId="030B434E" w14:textId="77033DA0" w:rsidR="00D65CF7" w:rsidRDefault="00224BCC" w:rsidP="00FE1D61">
      <w:pPr>
        <w:pStyle w:val="MediumGrid2-Accent11"/>
        <w:spacing w:after="120" w:line="276" w:lineRule="auto"/>
        <w:jc w:val="both"/>
        <w:rPr>
          <w:rStyle w:val="apple-style-span"/>
          <w:rFonts w:ascii="Helvetica" w:hAnsi="Helvetica"/>
          <w:b/>
          <w:bCs/>
        </w:rPr>
      </w:pPr>
      <w:r w:rsidRPr="00224BCC">
        <w:rPr>
          <w:rFonts w:ascii="Helvetica" w:hAnsi="Helvetica"/>
          <w:b/>
          <w:bCs/>
        </w:rPr>
        <w:lastRenderedPageBreak/>
        <w:t xml:space="preserve">Příloha č. 1 </w:t>
      </w:r>
      <w:r w:rsidR="00A303BD">
        <w:rPr>
          <w:rFonts w:ascii="Helvetica" w:hAnsi="Helvetica"/>
          <w:b/>
          <w:bCs/>
        </w:rPr>
        <w:t>XXXXX</w:t>
      </w:r>
      <w:r w:rsidR="00D65CF7">
        <w:rPr>
          <w:rStyle w:val="apple-style-span"/>
          <w:rFonts w:ascii="Helvetica" w:hAnsi="Helvetica"/>
          <w:b/>
          <w:bCs/>
        </w:rPr>
        <w:br w:type="page"/>
      </w:r>
    </w:p>
    <w:p w14:paraId="50F9DBFC" w14:textId="7E615CD2" w:rsidR="00D65CF7" w:rsidRDefault="00D65CF7" w:rsidP="00FE1D61">
      <w:pPr>
        <w:pStyle w:val="MediumGrid2-Accent11"/>
        <w:spacing w:after="120" w:line="276" w:lineRule="auto"/>
        <w:jc w:val="both"/>
        <w:rPr>
          <w:rStyle w:val="apple-style-span"/>
          <w:rFonts w:ascii="Helvetica" w:hAnsi="Helvetica"/>
          <w:b/>
          <w:bCs/>
        </w:rPr>
      </w:pPr>
      <w:r w:rsidRPr="00224BCC">
        <w:rPr>
          <w:rFonts w:ascii="Helvetica" w:hAnsi="Helvetica"/>
          <w:b/>
          <w:bCs/>
        </w:rPr>
        <w:lastRenderedPageBreak/>
        <w:t xml:space="preserve">Příloha č. </w:t>
      </w:r>
      <w:r>
        <w:rPr>
          <w:rFonts w:ascii="Helvetica" w:hAnsi="Helvetica"/>
          <w:b/>
          <w:bCs/>
        </w:rPr>
        <w:t>2</w:t>
      </w:r>
      <w:r w:rsidRPr="00224BCC">
        <w:rPr>
          <w:rFonts w:ascii="Helvetica" w:hAnsi="Helvetica"/>
          <w:b/>
          <w:bCs/>
        </w:rPr>
        <w:t xml:space="preserve"> – </w:t>
      </w:r>
      <w:r w:rsidR="00A303BD">
        <w:rPr>
          <w:rFonts w:ascii="Helvetica" w:hAnsi="Helvetica"/>
          <w:b/>
          <w:bCs/>
        </w:rPr>
        <w:t>XXXXXXXXXXXX</w:t>
      </w:r>
      <w:r>
        <w:rPr>
          <w:rStyle w:val="apple-style-span"/>
          <w:rFonts w:ascii="Helvetica" w:hAnsi="Helvetica"/>
          <w:b/>
          <w:bCs/>
        </w:rPr>
        <w:br w:type="page"/>
      </w:r>
    </w:p>
    <w:p w14:paraId="66633534" w14:textId="50D6C5BA" w:rsidR="00D65CF7" w:rsidRPr="00353486" w:rsidRDefault="00D65CF7" w:rsidP="00D65CF7">
      <w:pPr>
        <w:pStyle w:val="MediumGrid2-Accent11"/>
        <w:spacing w:after="120" w:line="276" w:lineRule="auto"/>
        <w:jc w:val="both"/>
        <w:rPr>
          <w:rStyle w:val="apple-style-span"/>
          <w:rFonts w:ascii="Helvetica" w:hAnsi="Helvetica"/>
          <w:b/>
          <w:bCs/>
        </w:rPr>
      </w:pPr>
      <w:r w:rsidRPr="00224BCC">
        <w:rPr>
          <w:rFonts w:ascii="Helvetica" w:hAnsi="Helvetica"/>
          <w:b/>
          <w:bCs/>
        </w:rPr>
        <w:lastRenderedPageBreak/>
        <w:t xml:space="preserve">Příloha č. </w:t>
      </w:r>
      <w:r>
        <w:rPr>
          <w:rFonts w:ascii="Helvetica" w:hAnsi="Helvetica"/>
          <w:b/>
          <w:bCs/>
        </w:rPr>
        <w:t>3</w:t>
      </w:r>
      <w:r w:rsidRPr="00224BCC">
        <w:rPr>
          <w:rFonts w:ascii="Helvetica" w:hAnsi="Helvetica"/>
          <w:b/>
          <w:bCs/>
        </w:rPr>
        <w:t xml:space="preserve"> </w:t>
      </w:r>
      <w:r w:rsidR="00A303BD">
        <w:rPr>
          <w:rFonts w:ascii="Helvetica" w:hAnsi="Helvetica"/>
          <w:b/>
          <w:bCs/>
        </w:rPr>
        <w:t>XXXXXXXXXX</w:t>
      </w:r>
    </w:p>
    <w:p w14:paraId="661A3A60" w14:textId="6E6B1354" w:rsidR="00FA0537" w:rsidRPr="00E219D5" w:rsidRDefault="00FA0537" w:rsidP="00E219D5">
      <w:pPr>
        <w:rPr>
          <w:rFonts w:ascii="Helvetica" w:hAnsi="Helvetica" w:cs="Calibri"/>
          <w:b/>
        </w:rPr>
      </w:pPr>
    </w:p>
    <w:sectPr w:rsidR="00FA0537" w:rsidRPr="00E219D5" w:rsidSect="006852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26C6B1" w14:textId="77777777" w:rsidR="007144EA" w:rsidRDefault="007144EA">
      <w:r>
        <w:separator/>
      </w:r>
    </w:p>
  </w:endnote>
  <w:endnote w:type="continuationSeparator" w:id="0">
    <w:p w14:paraId="3EF3741C" w14:textId="77777777" w:rsidR="007144EA" w:rsidRDefault="007144EA">
      <w:r>
        <w:continuationSeparator/>
      </w:r>
    </w:p>
  </w:endnote>
  <w:endnote w:type="continuationNotice" w:id="1">
    <w:p w14:paraId="2AD1374B" w14:textId="77777777" w:rsidR="007144EA" w:rsidRDefault="007144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695C11" w14:textId="77777777" w:rsidR="00424F82" w:rsidRDefault="00424F82" w:rsidP="006852F3">
    <w:pPr>
      <w:pStyle w:val="Zpat"/>
      <w:framePr w:wrap="none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AFDE68C" w14:textId="77777777" w:rsidR="00424F82" w:rsidRDefault="00424F8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lostrnky"/>
        <w:rFonts w:ascii="Helvetica" w:hAnsi="Helvetica"/>
      </w:rPr>
      <w:id w:val="1135756380"/>
      <w:docPartObj>
        <w:docPartGallery w:val="Page Numbers (Bottom of Page)"/>
        <w:docPartUnique/>
      </w:docPartObj>
    </w:sdtPr>
    <w:sdtEndPr>
      <w:rPr>
        <w:rStyle w:val="slostrnky"/>
        <w:rFonts w:cstheme="minorHAnsi"/>
        <w:sz w:val="22"/>
      </w:rPr>
    </w:sdtEndPr>
    <w:sdtContent>
      <w:p w14:paraId="5F567C32" w14:textId="6AA003FF" w:rsidR="006852F3" w:rsidRPr="00DC7ED5" w:rsidRDefault="006852F3" w:rsidP="0036385D">
        <w:pPr>
          <w:pStyle w:val="Zpat"/>
          <w:framePr w:wrap="none" w:vAnchor="text" w:hAnchor="margin" w:xAlign="center" w:y="1"/>
          <w:rPr>
            <w:rStyle w:val="slostrnky"/>
            <w:rFonts w:ascii="Helvetica" w:hAnsi="Helvetica" w:cstheme="minorHAnsi"/>
            <w:sz w:val="22"/>
          </w:rPr>
        </w:pPr>
        <w:r w:rsidRPr="00DC7ED5">
          <w:rPr>
            <w:rStyle w:val="slostrnky"/>
            <w:rFonts w:ascii="Helvetica" w:hAnsi="Helvetica" w:cstheme="minorHAnsi"/>
            <w:sz w:val="22"/>
          </w:rPr>
          <w:fldChar w:fldCharType="begin"/>
        </w:r>
        <w:r w:rsidRPr="00DC7ED5">
          <w:rPr>
            <w:rStyle w:val="slostrnky"/>
            <w:rFonts w:ascii="Helvetica" w:hAnsi="Helvetica" w:cstheme="minorHAnsi"/>
            <w:sz w:val="22"/>
          </w:rPr>
          <w:instrText xml:space="preserve"> PAGE </w:instrText>
        </w:r>
        <w:r w:rsidRPr="00DC7ED5">
          <w:rPr>
            <w:rStyle w:val="slostrnky"/>
            <w:rFonts w:ascii="Helvetica" w:hAnsi="Helvetica" w:cstheme="minorHAnsi"/>
            <w:sz w:val="22"/>
          </w:rPr>
          <w:fldChar w:fldCharType="separate"/>
        </w:r>
        <w:r w:rsidRPr="00DC7ED5">
          <w:rPr>
            <w:rStyle w:val="slostrnky"/>
            <w:rFonts w:ascii="Helvetica" w:hAnsi="Helvetica" w:cstheme="minorHAnsi"/>
            <w:noProof/>
            <w:sz w:val="22"/>
          </w:rPr>
          <w:t>3</w:t>
        </w:r>
        <w:r w:rsidRPr="00DC7ED5">
          <w:rPr>
            <w:rStyle w:val="slostrnky"/>
            <w:rFonts w:ascii="Helvetica" w:hAnsi="Helvetica" w:cstheme="minorHAnsi"/>
            <w:sz w:val="22"/>
          </w:rPr>
          <w:fldChar w:fldCharType="end"/>
        </w:r>
      </w:p>
    </w:sdtContent>
  </w:sdt>
  <w:p w14:paraId="5784BC0E" w14:textId="77777777" w:rsidR="00424F82" w:rsidRDefault="00424F82">
    <w:pPr>
      <w:pStyle w:val="Zpat"/>
      <w:framePr w:wrap="around" w:vAnchor="text" w:hAnchor="margin" w:xAlign="right" w:y="1"/>
      <w:rPr>
        <w:rStyle w:val="slostrnky"/>
      </w:rPr>
    </w:pPr>
  </w:p>
  <w:p w14:paraId="1A2F4D3D" w14:textId="77777777" w:rsidR="00424F82" w:rsidRDefault="00424F82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BFD0C9" w14:textId="77777777" w:rsidR="00DC7ED5" w:rsidRDefault="00DC7E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4E9AB9" w14:textId="77777777" w:rsidR="007144EA" w:rsidRDefault="007144EA">
      <w:r>
        <w:separator/>
      </w:r>
    </w:p>
  </w:footnote>
  <w:footnote w:type="continuationSeparator" w:id="0">
    <w:p w14:paraId="5921D2ED" w14:textId="77777777" w:rsidR="007144EA" w:rsidRDefault="007144EA">
      <w:r>
        <w:continuationSeparator/>
      </w:r>
    </w:p>
  </w:footnote>
  <w:footnote w:type="continuationNotice" w:id="1">
    <w:p w14:paraId="4D5EBA62" w14:textId="77777777" w:rsidR="007144EA" w:rsidRDefault="007144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E47A1" w14:textId="77777777" w:rsidR="00DC7ED5" w:rsidRDefault="00DC7E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63192" w14:textId="159C0E89" w:rsidR="00DC7ED5" w:rsidRPr="00DC7ED5" w:rsidRDefault="00DC7ED5" w:rsidP="00DC7ED5">
    <w:pPr>
      <w:pStyle w:val="Zhlav"/>
      <w:rPr>
        <w:lang w:val="cs-CZ"/>
      </w:rPr>
    </w:pPr>
    <w:r>
      <w:rPr>
        <w:lang w:val="cs-CZ"/>
      </w:rPr>
      <w:t xml:space="preserve">          </w:t>
    </w:r>
    <w:r w:rsidR="00E54107">
      <w:rPr>
        <w:lang w:val="cs-CZ"/>
      </w:rPr>
      <w:t xml:space="preserve">                                                  </w:t>
    </w:r>
    <w:r>
      <w:rPr>
        <w:lang w:val="cs-CZ"/>
      </w:rPr>
      <w:t xml:space="preserve">                                                              PO 577/S/22</w:t>
    </w:r>
  </w:p>
  <w:p w14:paraId="61471221" w14:textId="65F76A01" w:rsidR="00E54107" w:rsidRPr="0079700B" w:rsidRDefault="00DC7ED5" w:rsidP="00E54107">
    <w:pPr>
      <w:pStyle w:val="Zhlav"/>
      <w:rPr>
        <w:lang w:val="cs-CZ"/>
      </w:rPr>
    </w:pPr>
    <w:r>
      <w:rPr>
        <w:lang w:val="cs-CZ"/>
      </w:rPr>
      <w:t xml:space="preserve">        </w:t>
    </w:r>
    <w:r w:rsidR="00E54107">
      <w:rPr>
        <w:lang w:val="cs-CZ"/>
      </w:rPr>
      <w:t xml:space="preserve">                                            </w:t>
    </w:r>
  </w:p>
  <w:p w14:paraId="3735BE3C" w14:textId="77777777" w:rsidR="00E54107" w:rsidRDefault="00E5410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17464" w14:textId="4A0D136C" w:rsidR="009B063F" w:rsidRPr="00DC7ED5" w:rsidRDefault="009B063F">
    <w:pPr>
      <w:pStyle w:val="Zhlav"/>
      <w:rPr>
        <w:lang w:val="cs-CZ"/>
      </w:rPr>
    </w:pPr>
    <w:r>
      <w:rPr>
        <w:lang w:val="cs-CZ"/>
      </w:rPr>
      <w:t xml:space="preserve">                                                                                                                                  PO </w:t>
    </w:r>
    <w:r w:rsidR="00DC7ED5">
      <w:rPr>
        <w:lang w:val="cs-CZ"/>
      </w:rPr>
      <w:t>577</w:t>
    </w:r>
    <w:r>
      <w:rPr>
        <w:lang w:val="cs-CZ"/>
      </w:rPr>
      <w:t>/S/</w:t>
    </w:r>
    <w:r w:rsidR="00DC7ED5">
      <w:rPr>
        <w:lang w:val="cs-CZ"/>
      </w:rPr>
      <w:t>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singleLevel"/>
    <w:tmpl w:val="51BE499E"/>
    <w:name w:val="WW8Num9"/>
    <w:lvl w:ilvl="0">
      <w:start w:val="1"/>
      <w:numFmt w:val="decimal"/>
      <w:lvlText w:val="(%1)"/>
      <w:lvlJc w:val="left"/>
      <w:pPr>
        <w:tabs>
          <w:tab w:val="num" w:pos="0"/>
        </w:tabs>
        <w:ind w:left="1060" w:hanging="700"/>
      </w:pPr>
      <w:rPr>
        <w:rFonts w:hint="default"/>
        <w:b/>
      </w:rPr>
    </w:lvl>
  </w:abstractNum>
  <w:abstractNum w:abstractNumId="1" w15:restartNumberingAfterBreak="0">
    <w:nsid w:val="0000000A"/>
    <w:multiLevelType w:val="multilevel"/>
    <w:tmpl w:val="D048F188"/>
    <w:name w:val="WW8Num33"/>
    <w:lvl w:ilvl="0">
      <w:start w:val="1"/>
      <w:numFmt w:val="upperLetter"/>
      <w:lvlText w:val="(%1)"/>
      <w:lvlJc w:val="left"/>
      <w:pPr>
        <w:tabs>
          <w:tab w:val="num" w:pos="0"/>
        </w:tabs>
        <w:ind w:left="380" w:hanging="380"/>
      </w:pPr>
      <w:rPr>
        <w:rFonts w:asciiTheme="minorHAnsi" w:eastAsia="Times New Roman" w:hAnsiTheme="minorHAnsi" w:cs="Source Sans Pro"/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80" w:hanging="380"/>
      </w:pPr>
      <w:rPr>
        <w:rFonts w:ascii="Helvetica" w:eastAsia="Times New Roman" w:hAnsi="Helvetica" w:cs="Arial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" w15:restartNumberingAfterBreak="0">
    <w:nsid w:val="043C2B83"/>
    <w:multiLevelType w:val="hybridMultilevel"/>
    <w:tmpl w:val="6A3AA3D0"/>
    <w:lvl w:ilvl="0" w:tplc="50C2BB3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CAE2ED9"/>
    <w:multiLevelType w:val="hybridMultilevel"/>
    <w:tmpl w:val="E7C612F2"/>
    <w:numStyleLink w:val="ImportedStyle2"/>
  </w:abstractNum>
  <w:abstractNum w:abstractNumId="4" w15:restartNumberingAfterBreak="0">
    <w:nsid w:val="0E464377"/>
    <w:multiLevelType w:val="hybridMultilevel"/>
    <w:tmpl w:val="E92E21D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ED539B8"/>
    <w:multiLevelType w:val="multilevel"/>
    <w:tmpl w:val="1A00FAFE"/>
    <w:styleLink w:val="WWNum2"/>
    <w:lvl w:ilvl="0">
      <w:numFmt w:val="bullet"/>
      <w:lvlText w:val="-"/>
      <w:lvlJc w:val="left"/>
      <w:rPr>
        <w:rFonts w:ascii="Times New Roman" w:eastAsia="Times New Roman" w:hAnsi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 w15:restartNumberingAfterBreak="0">
    <w:nsid w:val="13A26C31"/>
    <w:multiLevelType w:val="hybridMultilevel"/>
    <w:tmpl w:val="C66A5C30"/>
    <w:lvl w:ilvl="0" w:tplc="04050017">
      <w:start w:val="1"/>
      <w:numFmt w:val="lowerLetter"/>
      <w:lvlText w:val="%1)"/>
      <w:lvlJc w:val="left"/>
      <w:pPr>
        <w:ind w:left="1351" w:hanging="360"/>
      </w:pPr>
    </w:lvl>
    <w:lvl w:ilvl="1" w:tplc="04050019" w:tentative="1">
      <w:start w:val="1"/>
      <w:numFmt w:val="lowerLetter"/>
      <w:lvlText w:val="%2."/>
      <w:lvlJc w:val="left"/>
      <w:pPr>
        <w:ind w:left="2071" w:hanging="360"/>
      </w:pPr>
    </w:lvl>
    <w:lvl w:ilvl="2" w:tplc="0405001B" w:tentative="1">
      <w:start w:val="1"/>
      <w:numFmt w:val="lowerRoman"/>
      <w:lvlText w:val="%3."/>
      <w:lvlJc w:val="right"/>
      <w:pPr>
        <w:ind w:left="2791" w:hanging="180"/>
      </w:pPr>
    </w:lvl>
    <w:lvl w:ilvl="3" w:tplc="0405000F" w:tentative="1">
      <w:start w:val="1"/>
      <w:numFmt w:val="decimal"/>
      <w:lvlText w:val="%4."/>
      <w:lvlJc w:val="left"/>
      <w:pPr>
        <w:ind w:left="3511" w:hanging="360"/>
      </w:pPr>
    </w:lvl>
    <w:lvl w:ilvl="4" w:tplc="04050019" w:tentative="1">
      <w:start w:val="1"/>
      <w:numFmt w:val="lowerLetter"/>
      <w:lvlText w:val="%5."/>
      <w:lvlJc w:val="left"/>
      <w:pPr>
        <w:ind w:left="4231" w:hanging="360"/>
      </w:pPr>
    </w:lvl>
    <w:lvl w:ilvl="5" w:tplc="0405001B" w:tentative="1">
      <w:start w:val="1"/>
      <w:numFmt w:val="lowerRoman"/>
      <w:lvlText w:val="%6."/>
      <w:lvlJc w:val="right"/>
      <w:pPr>
        <w:ind w:left="4951" w:hanging="180"/>
      </w:pPr>
    </w:lvl>
    <w:lvl w:ilvl="6" w:tplc="0405000F" w:tentative="1">
      <w:start w:val="1"/>
      <w:numFmt w:val="decimal"/>
      <w:lvlText w:val="%7."/>
      <w:lvlJc w:val="left"/>
      <w:pPr>
        <w:ind w:left="5671" w:hanging="360"/>
      </w:pPr>
    </w:lvl>
    <w:lvl w:ilvl="7" w:tplc="04050019" w:tentative="1">
      <w:start w:val="1"/>
      <w:numFmt w:val="lowerLetter"/>
      <w:lvlText w:val="%8."/>
      <w:lvlJc w:val="left"/>
      <w:pPr>
        <w:ind w:left="6391" w:hanging="360"/>
      </w:pPr>
    </w:lvl>
    <w:lvl w:ilvl="8" w:tplc="0405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7" w15:restartNumberingAfterBreak="0">
    <w:nsid w:val="17566862"/>
    <w:multiLevelType w:val="hybridMultilevel"/>
    <w:tmpl w:val="261692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B2188"/>
    <w:multiLevelType w:val="multilevel"/>
    <w:tmpl w:val="426A39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AD0309"/>
    <w:multiLevelType w:val="hybridMultilevel"/>
    <w:tmpl w:val="CD7802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B2883"/>
    <w:multiLevelType w:val="multilevel"/>
    <w:tmpl w:val="3132D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1C331C9"/>
    <w:multiLevelType w:val="hybridMultilevel"/>
    <w:tmpl w:val="3920D7D6"/>
    <w:lvl w:ilvl="0" w:tplc="915A9E2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E4E3E"/>
    <w:multiLevelType w:val="multilevel"/>
    <w:tmpl w:val="E16A54AE"/>
    <w:lvl w:ilvl="0">
      <w:start w:val="4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4.%2."/>
      <w:lvlJc w:val="left"/>
      <w:pPr>
        <w:ind w:left="927" w:hanging="360"/>
      </w:pPr>
      <w:rPr>
        <w:rFonts w:ascii="Helvetica" w:hAnsi="Helvetica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Theme="minorHAnsi" w:hAnsiTheme="minorHAnsi" w:hint="default"/>
      </w:rPr>
    </w:lvl>
  </w:abstractNum>
  <w:abstractNum w:abstractNumId="13" w15:restartNumberingAfterBreak="0">
    <w:nsid w:val="363123CD"/>
    <w:multiLevelType w:val="hybridMultilevel"/>
    <w:tmpl w:val="429A8FD2"/>
    <w:lvl w:ilvl="0" w:tplc="E07C7902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8637212"/>
    <w:multiLevelType w:val="multilevel"/>
    <w:tmpl w:val="305EE1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E174C52"/>
    <w:multiLevelType w:val="multilevel"/>
    <w:tmpl w:val="3132D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FA71EC4"/>
    <w:multiLevelType w:val="multilevel"/>
    <w:tmpl w:val="D11A8A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0536230"/>
    <w:multiLevelType w:val="hybridMultilevel"/>
    <w:tmpl w:val="35B824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0A165D"/>
    <w:multiLevelType w:val="hybridMultilevel"/>
    <w:tmpl w:val="72C42FBE"/>
    <w:lvl w:ilvl="0" w:tplc="1CD45EAC">
      <w:start w:val="1"/>
      <w:numFmt w:val="lowerLetter"/>
      <w:lvlText w:val="%1)"/>
      <w:lvlJc w:val="left"/>
      <w:pPr>
        <w:ind w:left="54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4EA1A53"/>
    <w:multiLevelType w:val="multilevel"/>
    <w:tmpl w:val="3132D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523036C"/>
    <w:multiLevelType w:val="multilevel"/>
    <w:tmpl w:val="D4541C02"/>
    <w:lvl w:ilvl="0">
      <w:start w:val="4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Theme="minorHAnsi" w:hAnsiTheme="minorHAnsi" w:hint="default"/>
      </w:rPr>
    </w:lvl>
  </w:abstractNum>
  <w:abstractNum w:abstractNumId="21" w15:restartNumberingAfterBreak="0">
    <w:nsid w:val="4BFB2CCF"/>
    <w:multiLevelType w:val="multilevel"/>
    <w:tmpl w:val="6DE8FA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CF341A4"/>
    <w:multiLevelType w:val="hybridMultilevel"/>
    <w:tmpl w:val="A4C806D6"/>
    <w:lvl w:ilvl="0" w:tplc="C0AAE182">
      <w:start w:val="1"/>
      <w:numFmt w:val="lowerLetter"/>
      <w:lvlText w:val="%1)"/>
      <w:lvlJc w:val="left"/>
      <w:pPr>
        <w:ind w:left="3054" w:hanging="360"/>
      </w:pPr>
      <w:rPr>
        <w:rFonts w:asciiTheme="minorHAnsi" w:hAnsi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3" w15:restartNumberingAfterBreak="0">
    <w:nsid w:val="50AC14A3"/>
    <w:multiLevelType w:val="hybridMultilevel"/>
    <w:tmpl w:val="E7C612F2"/>
    <w:styleLink w:val="ImportedStyle2"/>
    <w:lvl w:ilvl="0" w:tplc="18B2DB4A">
      <w:start w:val="1"/>
      <w:numFmt w:val="decimal"/>
      <w:lvlText w:val="(%1)"/>
      <w:lvlJc w:val="left"/>
      <w:pPr>
        <w:tabs>
          <w:tab w:val="num" w:pos="708"/>
        </w:tabs>
        <w:ind w:left="851" w:hanging="85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4FEAEC4">
      <w:start w:val="1"/>
      <w:numFmt w:val="lowerLetter"/>
      <w:lvlText w:val="%2."/>
      <w:lvlJc w:val="left"/>
      <w:pPr>
        <w:tabs>
          <w:tab w:val="num" w:pos="1231"/>
        </w:tabs>
        <w:ind w:left="1374" w:hanging="6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1549076">
      <w:start w:val="1"/>
      <w:numFmt w:val="lowerRoman"/>
      <w:lvlText w:val="%3."/>
      <w:lvlJc w:val="left"/>
      <w:pPr>
        <w:tabs>
          <w:tab w:val="num" w:pos="1951"/>
        </w:tabs>
        <w:ind w:left="2094" w:hanging="57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8401828">
      <w:start w:val="1"/>
      <w:numFmt w:val="decimal"/>
      <w:lvlText w:val="%4."/>
      <w:lvlJc w:val="left"/>
      <w:pPr>
        <w:tabs>
          <w:tab w:val="num" w:pos="2671"/>
        </w:tabs>
        <w:ind w:left="2814" w:hanging="6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F044A7C">
      <w:start w:val="1"/>
      <w:numFmt w:val="lowerLetter"/>
      <w:lvlText w:val="%5."/>
      <w:lvlJc w:val="left"/>
      <w:pPr>
        <w:tabs>
          <w:tab w:val="num" w:pos="3391"/>
        </w:tabs>
        <w:ind w:left="3534" w:hanging="6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98474E6">
      <w:start w:val="1"/>
      <w:numFmt w:val="lowerRoman"/>
      <w:lvlText w:val="%6."/>
      <w:lvlJc w:val="left"/>
      <w:pPr>
        <w:tabs>
          <w:tab w:val="num" w:pos="4111"/>
        </w:tabs>
        <w:ind w:left="4254" w:hanging="57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55CEB56">
      <w:start w:val="1"/>
      <w:numFmt w:val="decimal"/>
      <w:lvlText w:val="%7."/>
      <w:lvlJc w:val="left"/>
      <w:pPr>
        <w:tabs>
          <w:tab w:val="num" w:pos="4831"/>
        </w:tabs>
        <w:ind w:left="4974" w:hanging="6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E688380">
      <w:start w:val="1"/>
      <w:numFmt w:val="lowerLetter"/>
      <w:lvlText w:val="%8."/>
      <w:lvlJc w:val="left"/>
      <w:pPr>
        <w:tabs>
          <w:tab w:val="num" w:pos="5551"/>
        </w:tabs>
        <w:ind w:left="5694" w:hanging="6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7142902">
      <w:start w:val="1"/>
      <w:numFmt w:val="lowerRoman"/>
      <w:lvlText w:val="%9."/>
      <w:lvlJc w:val="left"/>
      <w:pPr>
        <w:tabs>
          <w:tab w:val="num" w:pos="6271"/>
        </w:tabs>
        <w:ind w:left="6414" w:hanging="57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56886004"/>
    <w:multiLevelType w:val="hybridMultilevel"/>
    <w:tmpl w:val="4EB4B63C"/>
    <w:lvl w:ilvl="0" w:tplc="0C48A60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8561CBF"/>
    <w:multiLevelType w:val="multilevel"/>
    <w:tmpl w:val="955C87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351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8A15849"/>
    <w:multiLevelType w:val="multilevel"/>
    <w:tmpl w:val="003656DC"/>
    <w:lvl w:ilvl="0">
      <w:start w:val="4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5.%2."/>
      <w:lvlJc w:val="left"/>
      <w:pPr>
        <w:ind w:left="927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Theme="minorHAnsi" w:hAnsiTheme="minorHAnsi" w:hint="default"/>
      </w:rPr>
    </w:lvl>
  </w:abstractNum>
  <w:abstractNum w:abstractNumId="27" w15:restartNumberingAfterBreak="0">
    <w:nsid w:val="594C03BC"/>
    <w:multiLevelType w:val="multilevel"/>
    <w:tmpl w:val="0B2882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CF44A78"/>
    <w:multiLevelType w:val="hybridMultilevel"/>
    <w:tmpl w:val="25ACBE70"/>
    <w:lvl w:ilvl="0" w:tplc="04050017">
      <w:start w:val="1"/>
      <w:numFmt w:val="lowerLetter"/>
      <w:lvlText w:val="%1)"/>
      <w:lvlJc w:val="left"/>
      <w:pPr>
        <w:ind w:left="46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55D7577"/>
    <w:multiLevelType w:val="multilevel"/>
    <w:tmpl w:val="4D4490C0"/>
    <w:lvl w:ilvl="0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352F44"/>
    <w:multiLevelType w:val="multilevel"/>
    <w:tmpl w:val="E530F2D4"/>
    <w:lvl w:ilvl="0">
      <w:start w:val="1"/>
      <w:numFmt w:val="decimal"/>
      <w:pStyle w:val="WSLevel1"/>
      <w:lvlText w:val="%1"/>
      <w:lvlJc w:val="left"/>
      <w:pPr>
        <w:ind w:left="567" w:hanging="567"/>
      </w:pPr>
      <w:rPr>
        <w:rFonts w:ascii="Helvetica" w:hAnsi="Helvetica" w:hint="default"/>
        <w:b/>
        <w:i w:val="0"/>
        <w:sz w:val="22"/>
        <w:szCs w:val="21"/>
      </w:rPr>
    </w:lvl>
    <w:lvl w:ilvl="1">
      <w:start w:val="1"/>
      <w:numFmt w:val="decimal"/>
      <w:pStyle w:val="WSLevel2"/>
      <w:lvlText w:val="%1.%2"/>
      <w:lvlJc w:val="left"/>
      <w:pPr>
        <w:tabs>
          <w:tab w:val="num" w:pos="1247"/>
        </w:tabs>
        <w:ind w:left="1247" w:hanging="680"/>
      </w:pPr>
      <w:rPr>
        <w:rFonts w:ascii="Verdana" w:hAnsi="Verdana" w:hint="default"/>
        <w:b/>
        <w:i w:val="0"/>
        <w:color w:val="auto"/>
        <w:sz w:val="18"/>
        <w:szCs w:val="22"/>
      </w:rPr>
    </w:lvl>
    <w:lvl w:ilvl="2">
      <w:start w:val="1"/>
      <w:numFmt w:val="decimal"/>
      <w:pStyle w:val="WSLevel3"/>
      <w:lvlText w:val="%1.%2.%3"/>
      <w:lvlJc w:val="left"/>
      <w:pPr>
        <w:tabs>
          <w:tab w:val="num" w:pos="2041"/>
        </w:tabs>
        <w:ind w:left="2041" w:hanging="794"/>
      </w:pPr>
      <w:rPr>
        <w:rFonts w:ascii="Verdana" w:hAnsi="Verdana" w:hint="default"/>
        <w:b/>
        <w:i w:val="0"/>
        <w:sz w:val="18"/>
        <w:szCs w:val="22"/>
      </w:rPr>
    </w:lvl>
    <w:lvl w:ilvl="3">
      <w:start w:val="1"/>
      <w:numFmt w:val="lowerRoman"/>
      <w:pStyle w:val="WSLevel4"/>
      <w:lvlText w:val="(%4)"/>
      <w:lvlJc w:val="left"/>
      <w:pPr>
        <w:tabs>
          <w:tab w:val="num" w:pos="2722"/>
        </w:tabs>
        <w:ind w:left="2722" w:hanging="681"/>
      </w:pPr>
      <w:rPr>
        <w:rFonts w:ascii="Verdana" w:hAnsi="Verdana" w:hint="default"/>
        <w:sz w:val="18"/>
      </w:rPr>
    </w:lvl>
    <w:lvl w:ilvl="4">
      <w:start w:val="1"/>
      <w:numFmt w:val="lowerLetter"/>
      <w:pStyle w:val="WSLevel5"/>
      <w:lvlText w:val="(%5)"/>
      <w:lvlJc w:val="left"/>
      <w:pPr>
        <w:tabs>
          <w:tab w:val="num" w:pos="3289"/>
        </w:tabs>
        <w:ind w:left="3289" w:hanging="567"/>
      </w:pPr>
      <w:rPr>
        <w:rFonts w:ascii="Verdana" w:hAnsi="Verdana" w:hint="default"/>
        <w:sz w:val="18"/>
      </w:rPr>
    </w:lvl>
    <w:lvl w:ilvl="5">
      <w:start w:val="1"/>
      <w:numFmt w:val="upperRoman"/>
      <w:pStyle w:val="WSLevel6"/>
      <w:lvlText w:val="(%6)"/>
      <w:lvlJc w:val="left"/>
      <w:pPr>
        <w:tabs>
          <w:tab w:val="num" w:pos="3969"/>
        </w:tabs>
        <w:ind w:left="3969" w:hanging="680"/>
      </w:pPr>
      <w:rPr>
        <w:rFonts w:ascii="Verdana" w:hAnsi="Verdana" w:hint="default"/>
        <w:sz w:val="18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31" w15:restartNumberingAfterBreak="0">
    <w:nsid w:val="747A432D"/>
    <w:multiLevelType w:val="multilevel"/>
    <w:tmpl w:val="DDC6B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Helvetica" w:hAnsi="Helvetica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4C03085"/>
    <w:multiLevelType w:val="multilevel"/>
    <w:tmpl w:val="3132D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63801FB"/>
    <w:multiLevelType w:val="multilevel"/>
    <w:tmpl w:val="0B2882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CEB205F"/>
    <w:multiLevelType w:val="multilevel"/>
    <w:tmpl w:val="2B98EA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32"/>
  </w:num>
  <w:num w:numId="4">
    <w:abstractNumId w:val="17"/>
  </w:num>
  <w:num w:numId="5">
    <w:abstractNumId w:val="27"/>
  </w:num>
  <w:num w:numId="6">
    <w:abstractNumId w:val="15"/>
  </w:num>
  <w:num w:numId="7">
    <w:abstractNumId w:val="19"/>
  </w:num>
  <w:num w:numId="8">
    <w:abstractNumId w:val="33"/>
  </w:num>
  <w:num w:numId="9">
    <w:abstractNumId w:val="23"/>
  </w:num>
  <w:num w:numId="10">
    <w:abstractNumId w:val="3"/>
    <w:lvlOverride w:ilvl="0">
      <w:lvl w:ilvl="0" w:tplc="30905A78">
        <w:start w:val="1"/>
        <w:numFmt w:val="decimal"/>
        <w:lvlText w:val="(%1)"/>
        <w:lvlJc w:val="left"/>
        <w:pPr>
          <w:tabs>
            <w:tab w:val="num" w:pos="708"/>
          </w:tabs>
          <w:ind w:left="851" w:hanging="85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1"/>
  </w:num>
  <w:num w:numId="12">
    <w:abstractNumId w:val="31"/>
  </w:num>
  <w:num w:numId="13">
    <w:abstractNumId w:val="4"/>
  </w:num>
  <w:num w:numId="14">
    <w:abstractNumId w:val="34"/>
  </w:num>
  <w:num w:numId="15">
    <w:abstractNumId w:val="13"/>
  </w:num>
  <w:num w:numId="16">
    <w:abstractNumId w:val="14"/>
  </w:num>
  <w:num w:numId="17">
    <w:abstractNumId w:val="12"/>
  </w:num>
  <w:num w:numId="18">
    <w:abstractNumId w:val="2"/>
  </w:num>
  <w:num w:numId="19">
    <w:abstractNumId w:val="3"/>
    <w:lvlOverride w:ilvl="0">
      <w:lvl w:ilvl="0" w:tplc="30905A78">
        <w:start w:val="1"/>
        <w:numFmt w:val="decimal"/>
        <w:lvlText w:val="(%1)"/>
        <w:lvlJc w:val="left"/>
        <w:pPr>
          <w:tabs>
            <w:tab w:val="num" w:pos="708"/>
          </w:tabs>
          <w:ind w:left="851" w:hanging="851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20">
    <w:abstractNumId w:val="24"/>
  </w:num>
  <w:num w:numId="21">
    <w:abstractNumId w:val="11"/>
  </w:num>
  <w:num w:numId="22">
    <w:abstractNumId w:val="29"/>
  </w:num>
  <w:num w:numId="23">
    <w:abstractNumId w:val="16"/>
  </w:num>
  <w:num w:numId="24">
    <w:abstractNumId w:val="20"/>
  </w:num>
  <w:num w:numId="25">
    <w:abstractNumId w:val="0"/>
  </w:num>
  <w:num w:numId="26">
    <w:abstractNumId w:val="21"/>
  </w:num>
  <w:num w:numId="27">
    <w:abstractNumId w:val="25"/>
  </w:num>
  <w:num w:numId="28">
    <w:abstractNumId w:val="22"/>
  </w:num>
  <w:num w:numId="29">
    <w:abstractNumId w:val="8"/>
  </w:num>
  <w:num w:numId="30">
    <w:abstractNumId w:val="26"/>
  </w:num>
  <w:num w:numId="31">
    <w:abstractNumId w:val="28"/>
  </w:num>
  <w:num w:numId="32">
    <w:abstractNumId w:val="18"/>
  </w:num>
  <w:num w:numId="33">
    <w:abstractNumId w:val="6"/>
  </w:num>
  <w:num w:numId="34">
    <w:abstractNumId w:val="30"/>
  </w:num>
  <w:num w:numId="35">
    <w:abstractNumId w:val="9"/>
  </w:num>
  <w:num w:numId="36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574"/>
    <w:rsid w:val="000006FA"/>
    <w:rsid w:val="00000BE1"/>
    <w:rsid w:val="000074FA"/>
    <w:rsid w:val="0002183D"/>
    <w:rsid w:val="00024E4B"/>
    <w:rsid w:val="00025FD9"/>
    <w:rsid w:val="000319A9"/>
    <w:rsid w:val="00032FAC"/>
    <w:rsid w:val="000337AD"/>
    <w:rsid w:val="00041D2E"/>
    <w:rsid w:val="000458F0"/>
    <w:rsid w:val="00055443"/>
    <w:rsid w:val="000575D4"/>
    <w:rsid w:val="00063403"/>
    <w:rsid w:val="0007367F"/>
    <w:rsid w:val="000819B5"/>
    <w:rsid w:val="000872BB"/>
    <w:rsid w:val="0009467E"/>
    <w:rsid w:val="000B20EE"/>
    <w:rsid w:val="000B31D9"/>
    <w:rsid w:val="000B73B4"/>
    <w:rsid w:val="000C0FE1"/>
    <w:rsid w:val="000C558E"/>
    <w:rsid w:val="000D004F"/>
    <w:rsid w:val="000D4043"/>
    <w:rsid w:val="000E01BD"/>
    <w:rsid w:val="00100888"/>
    <w:rsid w:val="001026AC"/>
    <w:rsid w:val="00111CFE"/>
    <w:rsid w:val="00113B14"/>
    <w:rsid w:val="0011524D"/>
    <w:rsid w:val="0012078A"/>
    <w:rsid w:val="0012175D"/>
    <w:rsid w:val="00126746"/>
    <w:rsid w:val="00126A22"/>
    <w:rsid w:val="00141DE8"/>
    <w:rsid w:val="00141F6B"/>
    <w:rsid w:val="00153441"/>
    <w:rsid w:val="00157D09"/>
    <w:rsid w:val="00164F6C"/>
    <w:rsid w:val="0017217F"/>
    <w:rsid w:val="0017245A"/>
    <w:rsid w:val="0017477D"/>
    <w:rsid w:val="00176FDB"/>
    <w:rsid w:val="00186636"/>
    <w:rsid w:val="001A60FB"/>
    <w:rsid w:val="001B0F98"/>
    <w:rsid w:val="001C503A"/>
    <w:rsid w:val="001C558E"/>
    <w:rsid w:val="001C621A"/>
    <w:rsid w:val="001D75C9"/>
    <w:rsid w:val="00202027"/>
    <w:rsid w:val="00202049"/>
    <w:rsid w:val="00203BDD"/>
    <w:rsid w:val="00205653"/>
    <w:rsid w:val="00207778"/>
    <w:rsid w:val="00207D76"/>
    <w:rsid w:val="002102C3"/>
    <w:rsid w:val="00213183"/>
    <w:rsid w:val="00224BCC"/>
    <w:rsid w:val="002251FE"/>
    <w:rsid w:val="002277D6"/>
    <w:rsid w:val="002301D5"/>
    <w:rsid w:val="00232F3E"/>
    <w:rsid w:val="00235ACE"/>
    <w:rsid w:val="00237FA7"/>
    <w:rsid w:val="00243A08"/>
    <w:rsid w:val="00252EAA"/>
    <w:rsid w:val="00265446"/>
    <w:rsid w:val="0027003B"/>
    <w:rsid w:val="002716FA"/>
    <w:rsid w:val="002754D9"/>
    <w:rsid w:val="00277884"/>
    <w:rsid w:val="002850BE"/>
    <w:rsid w:val="00290042"/>
    <w:rsid w:val="002903C4"/>
    <w:rsid w:val="00291554"/>
    <w:rsid w:val="00291E65"/>
    <w:rsid w:val="002942A6"/>
    <w:rsid w:val="002A540E"/>
    <w:rsid w:val="002B0424"/>
    <w:rsid w:val="002B5D84"/>
    <w:rsid w:val="002B7E14"/>
    <w:rsid w:val="002D43C0"/>
    <w:rsid w:val="002D5BF1"/>
    <w:rsid w:val="002D62E7"/>
    <w:rsid w:val="002E2DC9"/>
    <w:rsid w:val="002E4E23"/>
    <w:rsid w:val="002F3FA5"/>
    <w:rsid w:val="002F564D"/>
    <w:rsid w:val="002F7FCB"/>
    <w:rsid w:val="00300209"/>
    <w:rsid w:val="00300BB7"/>
    <w:rsid w:val="003028A5"/>
    <w:rsid w:val="00311225"/>
    <w:rsid w:val="00315B21"/>
    <w:rsid w:val="003213A7"/>
    <w:rsid w:val="0032157C"/>
    <w:rsid w:val="00321EDA"/>
    <w:rsid w:val="00323A98"/>
    <w:rsid w:val="0032721F"/>
    <w:rsid w:val="00333DB1"/>
    <w:rsid w:val="00335245"/>
    <w:rsid w:val="003364E1"/>
    <w:rsid w:val="00337531"/>
    <w:rsid w:val="0033799B"/>
    <w:rsid w:val="003458C6"/>
    <w:rsid w:val="00384F1D"/>
    <w:rsid w:val="003A5F62"/>
    <w:rsid w:val="003A6183"/>
    <w:rsid w:val="003B560B"/>
    <w:rsid w:val="003C7FC0"/>
    <w:rsid w:val="003D109A"/>
    <w:rsid w:val="003D4EBE"/>
    <w:rsid w:val="003F2EA4"/>
    <w:rsid w:val="00400CC2"/>
    <w:rsid w:val="00415BEE"/>
    <w:rsid w:val="00423C64"/>
    <w:rsid w:val="00424F82"/>
    <w:rsid w:val="00425FAD"/>
    <w:rsid w:val="00426BC1"/>
    <w:rsid w:val="004347C5"/>
    <w:rsid w:val="004352D4"/>
    <w:rsid w:val="004410D6"/>
    <w:rsid w:val="004434DD"/>
    <w:rsid w:val="00445241"/>
    <w:rsid w:val="004474F8"/>
    <w:rsid w:val="00447D4F"/>
    <w:rsid w:val="0045268F"/>
    <w:rsid w:val="004526F9"/>
    <w:rsid w:val="004547E6"/>
    <w:rsid w:val="00461CCD"/>
    <w:rsid w:val="004628CF"/>
    <w:rsid w:val="00462D81"/>
    <w:rsid w:val="00465027"/>
    <w:rsid w:val="004659A1"/>
    <w:rsid w:val="0046624C"/>
    <w:rsid w:val="00475DA1"/>
    <w:rsid w:val="00482043"/>
    <w:rsid w:val="00483C48"/>
    <w:rsid w:val="00486032"/>
    <w:rsid w:val="00486B03"/>
    <w:rsid w:val="004870DC"/>
    <w:rsid w:val="00492DD3"/>
    <w:rsid w:val="00497B09"/>
    <w:rsid w:val="004A0B65"/>
    <w:rsid w:val="004A3FA0"/>
    <w:rsid w:val="004A46B8"/>
    <w:rsid w:val="004D7B40"/>
    <w:rsid w:val="004E18A8"/>
    <w:rsid w:val="004E7FA8"/>
    <w:rsid w:val="004F2BA0"/>
    <w:rsid w:val="004F3F92"/>
    <w:rsid w:val="004F663E"/>
    <w:rsid w:val="00500798"/>
    <w:rsid w:val="0050696D"/>
    <w:rsid w:val="00512007"/>
    <w:rsid w:val="00512FE2"/>
    <w:rsid w:val="00514899"/>
    <w:rsid w:val="0051742B"/>
    <w:rsid w:val="00517681"/>
    <w:rsid w:val="005239B9"/>
    <w:rsid w:val="00530D54"/>
    <w:rsid w:val="00530E8E"/>
    <w:rsid w:val="0054413C"/>
    <w:rsid w:val="005521DD"/>
    <w:rsid w:val="00554B3A"/>
    <w:rsid w:val="00557877"/>
    <w:rsid w:val="0055799D"/>
    <w:rsid w:val="00563986"/>
    <w:rsid w:val="00564C4D"/>
    <w:rsid w:val="00567514"/>
    <w:rsid w:val="00570460"/>
    <w:rsid w:val="00571D78"/>
    <w:rsid w:val="005802AF"/>
    <w:rsid w:val="00590422"/>
    <w:rsid w:val="00593091"/>
    <w:rsid w:val="00597873"/>
    <w:rsid w:val="005A22A0"/>
    <w:rsid w:val="005A4AB2"/>
    <w:rsid w:val="005A6393"/>
    <w:rsid w:val="005B7DDC"/>
    <w:rsid w:val="005C784D"/>
    <w:rsid w:val="005D24A6"/>
    <w:rsid w:val="005E03DF"/>
    <w:rsid w:val="005F464D"/>
    <w:rsid w:val="005F73BB"/>
    <w:rsid w:val="00600A12"/>
    <w:rsid w:val="0060563D"/>
    <w:rsid w:val="00622C3F"/>
    <w:rsid w:val="006250A6"/>
    <w:rsid w:val="006335D6"/>
    <w:rsid w:val="006571C2"/>
    <w:rsid w:val="006621FD"/>
    <w:rsid w:val="00662669"/>
    <w:rsid w:val="00667D35"/>
    <w:rsid w:val="00675DFA"/>
    <w:rsid w:val="0067668E"/>
    <w:rsid w:val="006852F3"/>
    <w:rsid w:val="00691061"/>
    <w:rsid w:val="00694AEC"/>
    <w:rsid w:val="006957B4"/>
    <w:rsid w:val="006A6065"/>
    <w:rsid w:val="006B2CED"/>
    <w:rsid w:val="006C04E7"/>
    <w:rsid w:val="006C0963"/>
    <w:rsid w:val="006C76E5"/>
    <w:rsid w:val="006D2649"/>
    <w:rsid w:val="006D308C"/>
    <w:rsid w:val="006E0E55"/>
    <w:rsid w:val="006E3050"/>
    <w:rsid w:val="006F3891"/>
    <w:rsid w:val="006F684E"/>
    <w:rsid w:val="006F705A"/>
    <w:rsid w:val="006F7B12"/>
    <w:rsid w:val="007000B7"/>
    <w:rsid w:val="00704821"/>
    <w:rsid w:val="007107A1"/>
    <w:rsid w:val="00711781"/>
    <w:rsid w:val="00711C41"/>
    <w:rsid w:val="007120B2"/>
    <w:rsid w:val="007144EA"/>
    <w:rsid w:val="00720B97"/>
    <w:rsid w:val="00730C17"/>
    <w:rsid w:val="00734106"/>
    <w:rsid w:val="007405D8"/>
    <w:rsid w:val="007419F1"/>
    <w:rsid w:val="0074329E"/>
    <w:rsid w:val="007464C1"/>
    <w:rsid w:val="00757B95"/>
    <w:rsid w:val="00757B9F"/>
    <w:rsid w:val="00760027"/>
    <w:rsid w:val="00761764"/>
    <w:rsid w:val="00766523"/>
    <w:rsid w:val="00766DFC"/>
    <w:rsid w:val="0077200C"/>
    <w:rsid w:val="00773515"/>
    <w:rsid w:val="00781CA3"/>
    <w:rsid w:val="00787B03"/>
    <w:rsid w:val="00790B74"/>
    <w:rsid w:val="00792632"/>
    <w:rsid w:val="007961DA"/>
    <w:rsid w:val="007A591E"/>
    <w:rsid w:val="007A5A74"/>
    <w:rsid w:val="007A5AF9"/>
    <w:rsid w:val="007B0B2F"/>
    <w:rsid w:val="007B0FDB"/>
    <w:rsid w:val="007B4BAD"/>
    <w:rsid w:val="007C20FE"/>
    <w:rsid w:val="007C2CA3"/>
    <w:rsid w:val="007C6DE0"/>
    <w:rsid w:val="007C722D"/>
    <w:rsid w:val="007D490A"/>
    <w:rsid w:val="007D4A86"/>
    <w:rsid w:val="007D54DD"/>
    <w:rsid w:val="007D5DBB"/>
    <w:rsid w:val="007D722B"/>
    <w:rsid w:val="007E11D4"/>
    <w:rsid w:val="007E729F"/>
    <w:rsid w:val="007E7649"/>
    <w:rsid w:val="007F01A2"/>
    <w:rsid w:val="007F61BE"/>
    <w:rsid w:val="00805768"/>
    <w:rsid w:val="00811FFC"/>
    <w:rsid w:val="00813E86"/>
    <w:rsid w:val="00823C85"/>
    <w:rsid w:val="00825327"/>
    <w:rsid w:val="00827AE5"/>
    <w:rsid w:val="00836BFD"/>
    <w:rsid w:val="008405FB"/>
    <w:rsid w:val="00846BC4"/>
    <w:rsid w:val="00854C00"/>
    <w:rsid w:val="00871C4D"/>
    <w:rsid w:val="00873978"/>
    <w:rsid w:val="00891784"/>
    <w:rsid w:val="00892D97"/>
    <w:rsid w:val="008947E2"/>
    <w:rsid w:val="00894E29"/>
    <w:rsid w:val="008A5353"/>
    <w:rsid w:val="008A7237"/>
    <w:rsid w:val="008C3EB9"/>
    <w:rsid w:val="008C5559"/>
    <w:rsid w:val="008C78A0"/>
    <w:rsid w:val="008D7261"/>
    <w:rsid w:val="008D78ED"/>
    <w:rsid w:val="008E699F"/>
    <w:rsid w:val="00903D66"/>
    <w:rsid w:val="00903E0E"/>
    <w:rsid w:val="00907219"/>
    <w:rsid w:val="00907C3D"/>
    <w:rsid w:val="00912A23"/>
    <w:rsid w:val="009160DA"/>
    <w:rsid w:val="00922412"/>
    <w:rsid w:val="00925C8A"/>
    <w:rsid w:val="0092608C"/>
    <w:rsid w:val="00927935"/>
    <w:rsid w:val="00930344"/>
    <w:rsid w:val="00930541"/>
    <w:rsid w:val="00931710"/>
    <w:rsid w:val="009374E7"/>
    <w:rsid w:val="00942C1B"/>
    <w:rsid w:val="009433AB"/>
    <w:rsid w:val="0094366C"/>
    <w:rsid w:val="00945909"/>
    <w:rsid w:val="00950D02"/>
    <w:rsid w:val="00953F80"/>
    <w:rsid w:val="009606EC"/>
    <w:rsid w:val="00962378"/>
    <w:rsid w:val="009707BF"/>
    <w:rsid w:val="00973D6F"/>
    <w:rsid w:val="00977361"/>
    <w:rsid w:val="009810BD"/>
    <w:rsid w:val="0098162B"/>
    <w:rsid w:val="009854AE"/>
    <w:rsid w:val="009A5125"/>
    <w:rsid w:val="009A535C"/>
    <w:rsid w:val="009A653F"/>
    <w:rsid w:val="009B05B1"/>
    <w:rsid w:val="009B063F"/>
    <w:rsid w:val="009B0E01"/>
    <w:rsid w:val="009B5D6A"/>
    <w:rsid w:val="009B6877"/>
    <w:rsid w:val="009C1535"/>
    <w:rsid w:val="009C4809"/>
    <w:rsid w:val="009C4F3D"/>
    <w:rsid w:val="009D05AA"/>
    <w:rsid w:val="009E108F"/>
    <w:rsid w:val="009E1AD9"/>
    <w:rsid w:val="009E55D2"/>
    <w:rsid w:val="009F0DB1"/>
    <w:rsid w:val="009F100B"/>
    <w:rsid w:val="009F2EED"/>
    <w:rsid w:val="009F74CF"/>
    <w:rsid w:val="00A0649E"/>
    <w:rsid w:val="00A10806"/>
    <w:rsid w:val="00A123EC"/>
    <w:rsid w:val="00A21A29"/>
    <w:rsid w:val="00A303BD"/>
    <w:rsid w:val="00A3659A"/>
    <w:rsid w:val="00A3759A"/>
    <w:rsid w:val="00A42506"/>
    <w:rsid w:val="00A435FE"/>
    <w:rsid w:val="00A43A05"/>
    <w:rsid w:val="00A45FDA"/>
    <w:rsid w:val="00A4644C"/>
    <w:rsid w:val="00A52BF4"/>
    <w:rsid w:val="00A63258"/>
    <w:rsid w:val="00A74903"/>
    <w:rsid w:val="00A76B1E"/>
    <w:rsid w:val="00A7740E"/>
    <w:rsid w:val="00A85316"/>
    <w:rsid w:val="00A965CB"/>
    <w:rsid w:val="00AA11C1"/>
    <w:rsid w:val="00AA72DC"/>
    <w:rsid w:val="00AA7FD0"/>
    <w:rsid w:val="00AB569A"/>
    <w:rsid w:val="00AB6F5A"/>
    <w:rsid w:val="00AC217A"/>
    <w:rsid w:val="00AC38E5"/>
    <w:rsid w:val="00AC4F52"/>
    <w:rsid w:val="00AF5666"/>
    <w:rsid w:val="00AF6061"/>
    <w:rsid w:val="00B0029B"/>
    <w:rsid w:val="00B00AA0"/>
    <w:rsid w:val="00B04DAD"/>
    <w:rsid w:val="00B119F8"/>
    <w:rsid w:val="00B13373"/>
    <w:rsid w:val="00B17BB0"/>
    <w:rsid w:val="00B26E40"/>
    <w:rsid w:val="00B323DE"/>
    <w:rsid w:val="00B40E28"/>
    <w:rsid w:val="00B55054"/>
    <w:rsid w:val="00B578BC"/>
    <w:rsid w:val="00B83BC8"/>
    <w:rsid w:val="00B84020"/>
    <w:rsid w:val="00B8602B"/>
    <w:rsid w:val="00B87AF2"/>
    <w:rsid w:val="00B91002"/>
    <w:rsid w:val="00B92970"/>
    <w:rsid w:val="00B947AD"/>
    <w:rsid w:val="00B95085"/>
    <w:rsid w:val="00B955E2"/>
    <w:rsid w:val="00BA546C"/>
    <w:rsid w:val="00BB237B"/>
    <w:rsid w:val="00BB2921"/>
    <w:rsid w:val="00BB34FF"/>
    <w:rsid w:val="00BC44E8"/>
    <w:rsid w:val="00BC5A27"/>
    <w:rsid w:val="00BC7D11"/>
    <w:rsid w:val="00BD08CD"/>
    <w:rsid w:val="00BD3556"/>
    <w:rsid w:val="00BD6857"/>
    <w:rsid w:val="00BE195B"/>
    <w:rsid w:val="00BF0D88"/>
    <w:rsid w:val="00BF5410"/>
    <w:rsid w:val="00BF5A46"/>
    <w:rsid w:val="00C03587"/>
    <w:rsid w:val="00C03843"/>
    <w:rsid w:val="00C1062A"/>
    <w:rsid w:val="00C121DF"/>
    <w:rsid w:val="00C14ED2"/>
    <w:rsid w:val="00C23CCE"/>
    <w:rsid w:val="00C26D16"/>
    <w:rsid w:val="00C26E2B"/>
    <w:rsid w:val="00C26F1E"/>
    <w:rsid w:val="00C30108"/>
    <w:rsid w:val="00C40E9D"/>
    <w:rsid w:val="00C41D5C"/>
    <w:rsid w:val="00C447E3"/>
    <w:rsid w:val="00C4486F"/>
    <w:rsid w:val="00C52891"/>
    <w:rsid w:val="00C52DDB"/>
    <w:rsid w:val="00C60E0F"/>
    <w:rsid w:val="00C64C21"/>
    <w:rsid w:val="00C6671B"/>
    <w:rsid w:val="00C74AC4"/>
    <w:rsid w:val="00C74D31"/>
    <w:rsid w:val="00C7606F"/>
    <w:rsid w:val="00C90C86"/>
    <w:rsid w:val="00C92815"/>
    <w:rsid w:val="00C957FA"/>
    <w:rsid w:val="00C97380"/>
    <w:rsid w:val="00CA4FEB"/>
    <w:rsid w:val="00CA64A2"/>
    <w:rsid w:val="00CB7FD4"/>
    <w:rsid w:val="00CC4B3C"/>
    <w:rsid w:val="00CC5343"/>
    <w:rsid w:val="00CC5484"/>
    <w:rsid w:val="00CD1F14"/>
    <w:rsid w:val="00CD48CA"/>
    <w:rsid w:val="00CE0C73"/>
    <w:rsid w:val="00CE51D8"/>
    <w:rsid w:val="00CF30F7"/>
    <w:rsid w:val="00CF48DB"/>
    <w:rsid w:val="00D02E15"/>
    <w:rsid w:val="00D05214"/>
    <w:rsid w:val="00D05BBB"/>
    <w:rsid w:val="00D10EAB"/>
    <w:rsid w:val="00D11D08"/>
    <w:rsid w:val="00D17930"/>
    <w:rsid w:val="00D3136F"/>
    <w:rsid w:val="00D31CDD"/>
    <w:rsid w:val="00D34F47"/>
    <w:rsid w:val="00D43337"/>
    <w:rsid w:val="00D43E9A"/>
    <w:rsid w:val="00D44D2C"/>
    <w:rsid w:val="00D4641B"/>
    <w:rsid w:val="00D538C7"/>
    <w:rsid w:val="00D54F2D"/>
    <w:rsid w:val="00D65CF7"/>
    <w:rsid w:val="00D65D8B"/>
    <w:rsid w:val="00D66D58"/>
    <w:rsid w:val="00D71AA0"/>
    <w:rsid w:val="00D75288"/>
    <w:rsid w:val="00D8118E"/>
    <w:rsid w:val="00D81AC2"/>
    <w:rsid w:val="00DA3AFD"/>
    <w:rsid w:val="00DA42B1"/>
    <w:rsid w:val="00DC1E24"/>
    <w:rsid w:val="00DC7167"/>
    <w:rsid w:val="00DC7CD0"/>
    <w:rsid w:val="00DC7ED5"/>
    <w:rsid w:val="00DD211F"/>
    <w:rsid w:val="00DD3CB9"/>
    <w:rsid w:val="00DD69FB"/>
    <w:rsid w:val="00DD7574"/>
    <w:rsid w:val="00DD79E3"/>
    <w:rsid w:val="00DE0C40"/>
    <w:rsid w:val="00DE5FBC"/>
    <w:rsid w:val="00DF2718"/>
    <w:rsid w:val="00DF35AF"/>
    <w:rsid w:val="00DF3DE1"/>
    <w:rsid w:val="00DF4458"/>
    <w:rsid w:val="00E03F46"/>
    <w:rsid w:val="00E0662B"/>
    <w:rsid w:val="00E14AD7"/>
    <w:rsid w:val="00E2194A"/>
    <w:rsid w:val="00E219D5"/>
    <w:rsid w:val="00E2253B"/>
    <w:rsid w:val="00E2688C"/>
    <w:rsid w:val="00E30D33"/>
    <w:rsid w:val="00E35048"/>
    <w:rsid w:val="00E3654C"/>
    <w:rsid w:val="00E36F1E"/>
    <w:rsid w:val="00E40F1F"/>
    <w:rsid w:val="00E440A6"/>
    <w:rsid w:val="00E455FC"/>
    <w:rsid w:val="00E54107"/>
    <w:rsid w:val="00E67BEB"/>
    <w:rsid w:val="00E7067E"/>
    <w:rsid w:val="00E733EA"/>
    <w:rsid w:val="00E8238B"/>
    <w:rsid w:val="00E91A18"/>
    <w:rsid w:val="00E94AF2"/>
    <w:rsid w:val="00E95C9D"/>
    <w:rsid w:val="00EA0082"/>
    <w:rsid w:val="00EB1967"/>
    <w:rsid w:val="00EB3BCF"/>
    <w:rsid w:val="00EB577A"/>
    <w:rsid w:val="00EC0322"/>
    <w:rsid w:val="00EC7683"/>
    <w:rsid w:val="00F0414E"/>
    <w:rsid w:val="00F07884"/>
    <w:rsid w:val="00F15221"/>
    <w:rsid w:val="00F20D9A"/>
    <w:rsid w:val="00F225A8"/>
    <w:rsid w:val="00F27755"/>
    <w:rsid w:val="00F31A9B"/>
    <w:rsid w:val="00F31AF1"/>
    <w:rsid w:val="00F32497"/>
    <w:rsid w:val="00F33430"/>
    <w:rsid w:val="00F33E96"/>
    <w:rsid w:val="00F348F6"/>
    <w:rsid w:val="00F35B8F"/>
    <w:rsid w:val="00F445F4"/>
    <w:rsid w:val="00F5004E"/>
    <w:rsid w:val="00F50B88"/>
    <w:rsid w:val="00F572D1"/>
    <w:rsid w:val="00F5742C"/>
    <w:rsid w:val="00F5746F"/>
    <w:rsid w:val="00F661FC"/>
    <w:rsid w:val="00F665C2"/>
    <w:rsid w:val="00F861B6"/>
    <w:rsid w:val="00F86D58"/>
    <w:rsid w:val="00F91E36"/>
    <w:rsid w:val="00F96B8B"/>
    <w:rsid w:val="00FA0537"/>
    <w:rsid w:val="00FA0CDE"/>
    <w:rsid w:val="00FA2CE2"/>
    <w:rsid w:val="00FA49F6"/>
    <w:rsid w:val="00FA6C7B"/>
    <w:rsid w:val="00FA7615"/>
    <w:rsid w:val="00FB001E"/>
    <w:rsid w:val="00FC6728"/>
    <w:rsid w:val="00FD0222"/>
    <w:rsid w:val="00FD5941"/>
    <w:rsid w:val="00FD7016"/>
    <w:rsid w:val="00FD74BD"/>
    <w:rsid w:val="00FE1D61"/>
    <w:rsid w:val="00FF014C"/>
    <w:rsid w:val="00FF08EF"/>
    <w:rsid w:val="00FF10A4"/>
    <w:rsid w:val="00FF39DD"/>
    <w:rsid w:val="00FF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158B8AB"/>
  <w15:chartTrackingRefBased/>
  <w15:docId w15:val="{59DC8386-846A-4F82-9A5F-78423799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ind w:left="360"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ind w:left="360"/>
      <w:jc w:val="center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</w:rPr>
  </w:style>
  <w:style w:type="paragraph" w:styleId="Zkladntext">
    <w:name w:val="Body Text"/>
    <w:basedOn w:val="Normln"/>
    <w:pPr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2">
    <w:name w:val="Body Text 2"/>
    <w:basedOn w:val="Normln"/>
    <w:semiHidden/>
    <w:pPr>
      <w:jc w:val="both"/>
    </w:pPr>
    <w:rPr>
      <w:color w:val="FF0000"/>
    </w:rPr>
  </w:style>
  <w:style w:type="paragraph" w:styleId="Odstavecseseznamem">
    <w:name w:val="List Paragraph"/>
    <w:basedOn w:val="Normln"/>
    <w:uiPriority w:val="34"/>
    <w:qFormat/>
    <w:rsid w:val="007A5AF9"/>
    <w:pPr>
      <w:ind w:left="708"/>
    </w:pPr>
  </w:style>
  <w:style w:type="paragraph" w:customStyle="1" w:styleId="Zkladntextcislovany">
    <w:name w:val="Základní text cislovany"/>
    <w:basedOn w:val="Zkladntext"/>
    <w:uiPriority w:val="99"/>
    <w:rsid w:val="00DA42B1"/>
    <w:pPr>
      <w:widowControl w:val="0"/>
      <w:tabs>
        <w:tab w:val="left" w:pos="720"/>
      </w:tabs>
      <w:ind w:left="720" w:hanging="720"/>
    </w:pPr>
    <w:rPr>
      <w:rFonts w:ascii="Tahoma" w:hAnsi="Tahoma" w:cs="Tahoma"/>
      <w:color w:val="000000"/>
      <w:sz w:val="22"/>
      <w:szCs w:val="22"/>
    </w:rPr>
  </w:style>
  <w:style w:type="paragraph" w:customStyle="1" w:styleId="Standard">
    <w:name w:val="Standard"/>
    <w:rsid w:val="00C03843"/>
    <w:pPr>
      <w:suppressAutoHyphens/>
      <w:autoSpaceDN w:val="0"/>
      <w:spacing w:line="320" w:lineRule="atLeast"/>
      <w:textAlignment w:val="baseline"/>
    </w:pPr>
    <w:rPr>
      <w:rFonts w:ascii="Calibri" w:eastAsia="Calibri" w:hAnsi="Calibri" w:cs="Calibri"/>
      <w:kern w:val="3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1CA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781CA3"/>
    <w:rPr>
      <w:rFonts w:ascii="Tahoma" w:hAnsi="Tahoma" w:cs="Tahoma"/>
      <w:sz w:val="16"/>
      <w:szCs w:val="16"/>
    </w:rPr>
  </w:style>
  <w:style w:type="numbering" w:customStyle="1" w:styleId="WWNum2">
    <w:name w:val="WWNum2"/>
    <w:basedOn w:val="Bezseznamu"/>
    <w:rsid w:val="00571D78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AC4F5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AC4F52"/>
    <w:rPr>
      <w:sz w:val="24"/>
      <w:szCs w:val="24"/>
    </w:rPr>
  </w:style>
  <w:style w:type="table" w:styleId="Mkatabulky">
    <w:name w:val="Table Grid"/>
    <w:basedOn w:val="Normlntabulka"/>
    <w:rsid w:val="00AC4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ay">
    <w:name w:val="gray"/>
    <w:rsid w:val="00243A08"/>
  </w:style>
  <w:style w:type="character" w:customStyle="1" w:styleId="screentitle2">
    <w:name w:val="screentitle2"/>
    <w:rsid w:val="00243A08"/>
  </w:style>
  <w:style w:type="character" w:customStyle="1" w:styleId="text1001">
    <w:name w:val="text_1001"/>
    <w:rsid w:val="00243A08"/>
    <w:rPr>
      <w:vanish w:val="0"/>
      <w:webHidden w:val="0"/>
      <w:color w:val="404040"/>
      <w:sz w:val="17"/>
      <w:szCs w:val="17"/>
      <w:specVanish w:val="0"/>
    </w:rPr>
  </w:style>
  <w:style w:type="paragraph" w:styleId="Zkladntextodsazen2">
    <w:name w:val="Body Text Indent 2"/>
    <w:basedOn w:val="Normln"/>
    <w:link w:val="Zkladntextodsazen2Char"/>
    <w:unhideWhenUsed/>
    <w:rsid w:val="00A76B1E"/>
    <w:pPr>
      <w:spacing w:after="120"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rsid w:val="00A76B1E"/>
    <w:rPr>
      <w:sz w:val="24"/>
      <w:szCs w:val="24"/>
    </w:rPr>
  </w:style>
  <w:style w:type="paragraph" w:styleId="Pokraovnseznamu">
    <w:name w:val="List Continue"/>
    <w:aliases w:val="lc,1c"/>
    <w:basedOn w:val="Normln"/>
    <w:rsid w:val="00A76B1E"/>
    <w:pPr>
      <w:overflowPunct w:val="0"/>
      <w:autoSpaceDE w:val="0"/>
      <w:autoSpaceDN w:val="0"/>
      <w:adjustRightInd w:val="0"/>
      <w:spacing w:after="240"/>
      <w:ind w:left="720"/>
      <w:textAlignment w:val="baseline"/>
    </w:pPr>
    <w:rPr>
      <w:lang w:val="en-US"/>
    </w:rPr>
  </w:style>
  <w:style w:type="paragraph" w:customStyle="1" w:styleId="NADPISCENNETUC">
    <w:name w:val="NADPIS CENNETUC"/>
    <w:basedOn w:val="Normln"/>
    <w:rsid w:val="00AF5666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486032"/>
    <w:pPr>
      <w:spacing w:before="100" w:beforeAutospacing="1" w:after="100" w:afterAutospacing="1"/>
    </w:pPr>
  </w:style>
  <w:style w:type="character" w:styleId="Hypertextovodkaz">
    <w:name w:val="Hyperlink"/>
    <w:uiPriority w:val="99"/>
    <w:semiHidden/>
    <w:unhideWhenUsed/>
    <w:rsid w:val="00486032"/>
    <w:rPr>
      <w:color w:val="0000FF"/>
      <w:u w:val="single"/>
    </w:rPr>
  </w:style>
  <w:style w:type="character" w:customStyle="1" w:styleId="highlight">
    <w:name w:val="highlight"/>
    <w:rsid w:val="00486032"/>
  </w:style>
  <w:style w:type="paragraph" w:customStyle="1" w:styleId="Prohlen">
    <w:name w:val="Prohlášení"/>
    <w:basedOn w:val="Normln"/>
    <w:rsid w:val="00EB1967"/>
    <w:pPr>
      <w:widowControl w:val="0"/>
      <w:spacing w:line="280" w:lineRule="atLeast"/>
      <w:jc w:val="center"/>
    </w:pPr>
    <w:rPr>
      <w:rFonts w:ascii="Garamond" w:hAnsi="Garamond"/>
      <w:b/>
      <w:szCs w:val="20"/>
    </w:rPr>
  </w:style>
  <w:style w:type="paragraph" w:customStyle="1" w:styleId="Normln1">
    <w:name w:val="Normální1"/>
    <w:basedOn w:val="Normln"/>
    <w:rsid w:val="00EB1967"/>
    <w:pPr>
      <w:jc w:val="both"/>
    </w:pPr>
    <w:rPr>
      <w:rFonts w:ascii="Arial" w:hAnsi="Arial"/>
      <w:szCs w:val="20"/>
    </w:rPr>
  </w:style>
  <w:style w:type="character" w:customStyle="1" w:styleId="preformatted">
    <w:name w:val="preformatted"/>
    <w:rsid w:val="000B73B4"/>
  </w:style>
  <w:style w:type="character" w:styleId="Odkaznakoment">
    <w:name w:val="annotation reference"/>
    <w:basedOn w:val="Standardnpsmoodstavce"/>
    <w:uiPriority w:val="99"/>
    <w:semiHidden/>
    <w:unhideWhenUsed/>
    <w:rsid w:val="000B73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B73B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B73B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73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73B4"/>
    <w:rPr>
      <w:b/>
      <w:bCs/>
    </w:rPr>
  </w:style>
  <w:style w:type="character" w:customStyle="1" w:styleId="apple-style-span">
    <w:name w:val="apple-style-span"/>
    <w:rsid w:val="0046624C"/>
  </w:style>
  <w:style w:type="numbering" w:customStyle="1" w:styleId="ImportedStyle2">
    <w:name w:val="Imported Style 2"/>
    <w:rsid w:val="0046624C"/>
    <w:pPr>
      <w:numPr>
        <w:numId w:val="9"/>
      </w:numPr>
    </w:pPr>
  </w:style>
  <w:style w:type="character" w:customStyle="1" w:styleId="Normlntun">
    <w:name w:val="Normální tučné"/>
    <w:rsid w:val="0046624C"/>
    <w:rPr>
      <w:rFonts w:ascii="Calibri" w:hAnsi="Calibri" w:cs="Calibri"/>
      <w:b/>
      <w:bCs/>
      <w:sz w:val="24"/>
    </w:rPr>
  </w:style>
  <w:style w:type="paragraph" w:customStyle="1" w:styleId="vodnustanoven">
    <w:name w:val="Úvodní ustanovení"/>
    <w:basedOn w:val="Normln"/>
    <w:rsid w:val="0046624C"/>
    <w:pPr>
      <w:tabs>
        <w:tab w:val="num" w:pos="720"/>
      </w:tabs>
      <w:suppressAutoHyphens/>
      <w:spacing w:before="60" w:after="60"/>
      <w:ind w:left="720" w:hanging="720"/>
      <w:jc w:val="both"/>
    </w:pPr>
    <w:rPr>
      <w:rFonts w:ascii="Calibri" w:hAnsi="Calibri" w:cs="Calibri"/>
      <w:color w:val="000000"/>
      <w:spacing w:val="-2"/>
      <w:szCs w:val="20"/>
      <w:lang w:val="en-US" w:eastAsia="ar-SA"/>
    </w:rPr>
  </w:style>
  <w:style w:type="paragraph" w:customStyle="1" w:styleId="MediumGrid2-Accent11">
    <w:name w:val="Medium Grid 2 - Accent 11"/>
    <w:uiPriority w:val="1"/>
    <w:qFormat/>
    <w:rsid w:val="001D75C9"/>
    <w:rPr>
      <w:rFonts w:ascii="Calibri" w:eastAsia="Calibri" w:hAnsi="Calibri"/>
      <w:sz w:val="22"/>
      <w:szCs w:val="22"/>
      <w:lang w:eastAsia="en-US"/>
    </w:rPr>
  </w:style>
  <w:style w:type="paragraph" w:styleId="Obsah1">
    <w:name w:val="toc 1"/>
    <w:next w:val="Normln"/>
    <w:rsid w:val="00F0414E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  <w:tab w:val="right" w:pos="9060"/>
      </w:tabs>
      <w:spacing w:after="200" w:line="288" w:lineRule="auto"/>
      <w:jc w:val="both"/>
    </w:pPr>
    <w:rPr>
      <w:rFonts w:ascii="Calibri" w:eastAsia="Calibri" w:hAnsi="Calibri" w:cs="Calibri"/>
      <w:caps/>
      <w:color w:val="000000"/>
      <w:sz w:val="22"/>
      <w:szCs w:val="22"/>
      <w:u w:color="000000"/>
      <w:bdr w:val="nil"/>
      <w:lang w:eastAsia="en-US"/>
    </w:rPr>
  </w:style>
  <w:style w:type="character" w:customStyle="1" w:styleId="apple-converted-space">
    <w:name w:val="apple-converted-space"/>
    <w:basedOn w:val="Standardnpsmoodstavce"/>
    <w:rsid w:val="00CA64A2"/>
  </w:style>
  <w:style w:type="paragraph" w:customStyle="1" w:styleId="listparagraph1">
    <w:name w:val="listparagraph1"/>
    <w:basedOn w:val="Normln"/>
    <w:rsid w:val="00CA64A2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186636"/>
    <w:rPr>
      <w:sz w:val="24"/>
      <w:szCs w:val="24"/>
    </w:rPr>
  </w:style>
  <w:style w:type="paragraph" w:customStyle="1" w:styleId="WSLevel1">
    <w:name w:val="WS Level 1"/>
    <w:basedOn w:val="Normln"/>
    <w:next w:val="Normln"/>
    <w:qFormat/>
    <w:rsid w:val="00290042"/>
    <w:pPr>
      <w:keepNext/>
      <w:numPr>
        <w:numId w:val="34"/>
      </w:numPr>
      <w:spacing w:before="60" w:after="140" w:line="290" w:lineRule="auto"/>
      <w:jc w:val="both"/>
      <w:outlineLvl w:val="0"/>
    </w:pPr>
    <w:rPr>
      <w:rFonts w:ascii="Verdana" w:eastAsia="Calibri" w:hAnsi="Verdana"/>
      <w:b/>
      <w:kern w:val="20"/>
      <w:sz w:val="21"/>
      <w:szCs w:val="28"/>
      <w:lang w:eastAsia="en-US" w:bidi="en-US"/>
    </w:rPr>
  </w:style>
  <w:style w:type="paragraph" w:customStyle="1" w:styleId="WSLevel2">
    <w:name w:val="WS Level 2"/>
    <w:basedOn w:val="Normln"/>
    <w:next w:val="Normln"/>
    <w:qFormat/>
    <w:rsid w:val="00290042"/>
    <w:pPr>
      <w:numPr>
        <w:ilvl w:val="1"/>
        <w:numId w:val="34"/>
      </w:numPr>
      <w:spacing w:after="140" w:line="290" w:lineRule="auto"/>
      <w:jc w:val="both"/>
      <w:outlineLvl w:val="1"/>
    </w:pPr>
    <w:rPr>
      <w:rFonts w:ascii="Verdana" w:eastAsia="Calibri" w:hAnsi="Verdana"/>
      <w:kern w:val="20"/>
      <w:sz w:val="18"/>
      <w:szCs w:val="28"/>
      <w:lang w:eastAsia="en-US" w:bidi="en-US"/>
    </w:rPr>
  </w:style>
  <w:style w:type="paragraph" w:customStyle="1" w:styleId="WSLevel3">
    <w:name w:val="WS Level 3"/>
    <w:basedOn w:val="Normln"/>
    <w:next w:val="Normln"/>
    <w:qFormat/>
    <w:rsid w:val="00290042"/>
    <w:pPr>
      <w:numPr>
        <w:ilvl w:val="2"/>
        <w:numId w:val="34"/>
      </w:numPr>
      <w:spacing w:after="140" w:line="290" w:lineRule="auto"/>
      <w:jc w:val="both"/>
      <w:outlineLvl w:val="2"/>
    </w:pPr>
    <w:rPr>
      <w:rFonts w:ascii="Verdana" w:eastAsia="Calibri" w:hAnsi="Verdana"/>
      <w:kern w:val="20"/>
      <w:sz w:val="18"/>
      <w:szCs w:val="28"/>
      <w:lang w:eastAsia="en-US" w:bidi="en-US"/>
    </w:rPr>
  </w:style>
  <w:style w:type="paragraph" w:customStyle="1" w:styleId="WSLevel4">
    <w:name w:val="WS Level 4"/>
    <w:basedOn w:val="Normln"/>
    <w:next w:val="Normln"/>
    <w:qFormat/>
    <w:rsid w:val="00290042"/>
    <w:pPr>
      <w:numPr>
        <w:ilvl w:val="3"/>
        <w:numId w:val="34"/>
      </w:numPr>
      <w:spacing w:after="140" w:line="290" w:lineRule="auto"/>
      <w:jc w:val="both"/>
      <w:outlineLvl w:val="3"/>
    </w:pPr>
    <w:rPr>
      <w:rFonts w:ascii="Verdana" w:eastAsia="Calibri" w:hAnsi="Verdana"/>
      <w:kern w:val="20"/>
      <w:sz w:val="18"/>
      <w:lang w:eastAsia="en-US" w:bidi="en-US"/>
    </w:rPr>
  </w:style>
  <w:style w:type="paragraph" w:customStyle="1" w:styleId="WSLevel5">
    <w:name w:val="WS Level 5"/>
    <w:basedOn w:val="Normln"/>
    <w:next w:val="Normln"/>
    <w:qFormat/>
    <w:rsid w:val="00290042"/>
    <w:pPr>
      <w:numPr>
        <w:ilvl w:val="4"/>
        <w:numId w:val="34"/>
      </w:numPr>
      <w:spacing w:after="140" w:line="290" w:lineRule="auto"/>
      <w:jc w:val="both"/>
      <w:outlineLvl w:val="4"/>
    </w:pPr>
    <w:rPr>
      <w:rFonts w:ascii="Verdana" w:eastAsia="Calibri" w:hAnsi="Verdana"/>
      <w:kern w:val="20"/>
      <w:sz w:val="18"/>
      <w:lang w:eastAsia="en-US" w:bidi="en-US"/>
    </w:rPr>
  </w:style>
  <w:style w:type="paragraph" w:customStyle="1" w:styleId="WSLevel6">
    <w:name w:val="WS Level 6"/>
    <w:basedOn w:val="Normln"/>
    <w:next w:val="Normln"/>
    <w:qFormat/>
    <w:rsid w:val="00290042"/>
    <w:pPr>
      <w:numPr>
        <w:ilvl w:val="5"/>
        <w:numId w:val="34"/>
      </w:numPr>
      <w:spacing w:after="140" w:line="290" w:lineRule="auto"/>
      <w:jc w:val="both"/>
      <w:outlineLvl w:val="5"/>
    </w:pPr>
    <w:rPr>
      <w:rFonts w:ascii="Verdana" w:eastAsia="Calibri" w:hAnsi="Verdana"/>
      <w:kern w:val="20"/>
      <w:sz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8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2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7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7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5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2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3196">
          <w:marLeft w:val="0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2247">
          <w:marLeft w:val="0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880">
          <w:marLeft w:val="0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733-577/577-22_RS.docx</ZkracenyRetezec>
    <Smazat xmlns="acca34e4-9ecd-41c8-99eb-d6aa654aaa55">&lt;a href="/sites/evidencesmluv/_layouts/15/IniWrkflIP.aspx?List=%7b77659FB5-C430-479E-BF06-0B5A5E07A4EB%7d&amp;amp;ID=2252&amp;amp;ItemGuid=%7b80A989A0-20AE-477A-AEC2-D1A86A652FF1%7d&amp;amp;TemplateID=%7bd3f8102e-f4a5-4901-b93c-fb146a9d820d%7d"&gt;&lt;img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8105E10A-A25D-455F-8730-30C14A78FE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FD3C69-43FE-4C3C-930F-4D95E533965A}"/>
</file>

<file path=customXml/itemProps3.xml><?xml version="1.0" encoding="utf-8"?>
<ds:datastoreItem xmlns:ds="http://schemas.openxmlformats.org/officeDocument/2006/customXml" ds:itemID="{84C19242-5237-48F7-8172-654374F7C7A5}"/>
</file>

<file path=customXml/itemProps4.xml><?xml version="1.0" encoding="utf-8"?>
<ds:datastoreItem xmlns:ds="http://schemas.openxmlformats.org/officeDocument/2006/customXml" ds:itemID="{674D7D61-04F8-4759-A658-6633943444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1466</Words>
  <Characters>8587</Characters>
  <Application>Microsoft Office Word</Application>
  <DocSecurity>4</DocSecurity>
  <Lines>71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zřízení VB</vt:lpstr>
      <vt:lpstr>Hlavička smlouvy o zřízení věcného břemene</vt:lpstr>
    </vt:vector>
  </TitlesOfParts>
  <Company>KOPPA Legal</Company>
  <LinksUpToDate>false</LinksUpToDate>
  <CharactersWithSpaces>10033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VB</dc:title>
  <dc:subject/>
  <dc:creator>Vl</dc:creator>
  <cp:keywords/>
  <cp:lastModifiedBy>Kotusová Zuzana, Bc. DiS.</cp:lastModifiedBy>
  <cp:revision>2</cp:revision>
  <cp:lastPrinted>2022-09-27T11:44:00Z</cp:lastPrinted>
  <dcterms:created xsi:type="dcterms:W3CDTF">2022-10-31T08:25:00Z</dcterms:created>
  <dcterms:modified xsi:type="dcterms:W3CDTF">2022-10-31T08:25:00Z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2021-01-28T13:22:23Z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5d988459-4cd8-487a-bb59-423b81b6ef82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0x010100EFF427952D4E634383E9B8E9D938055A002B963CBA657F214D89C4E9ABAE5FAC87</vt:lpwstr>
  </property>
  <property fmtid="{D5CDD505-2E9C-101B-9397-08002B2CF9AE}" pid="10" name="WorkflowChangePath">
    <vt:lpwstr>a95a2dc2-7576-4e02-851a-82c926069501,2;a95a2dc2-7576-4e02-851a-82c926069501,2;a95a2dc2-7576-4e02-851a-82c926069501,2;</vt:lpwstr>
  </property>
</Properties>
</file>