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VÝZKUMNÝ ÚSTAV ROSTLINNÉ VÝROBY v.v.i.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Drnovská 507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161 06 Praha 6-Ruzyně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telefon: 233 022 111</w:t>
      </w:r>
    </w:p>
    <w:tbl>
      <w:tblPr>
        <w:tblOverlap w:val="never"/>
        <w:jc w:val="center"/>
        <w:tblLayout w:type="fixed"/>
      </w:tblPr>
      <w:tblGrid>
        <w:gridCol w:w="2362"/>
        <w:gridCol w:w="6485"/>
      </w:tblGrid>
      <w:tr>
        <w:trPr>
          <w:trHeight w:val="1171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IČO: 00027006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3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DIČ: CZ00027006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34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Objednávka číslo</w:t>
            </w:r>
          </w:p>
        </w:tc>
      </w:tr>
      <w:tr>
        <w:trPr>
          <w:trHeight w:val="326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34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OB-2022-00002013</w:t>
            </w:r>
          </w:p>
        </w:tc>
      </w:tr>
      <w:tr>
        <w:trPr>
          <w:trHeight w:val="31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Dodavatel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Číslo objednávky uvádějte na faktuře, jinak nebude faktura proplacena</w:t>
            </w:r>
          </w:p>
        </w:tc>
      </w:tr>
      <w:tr>
        <w:trPr>
          <w:trHeight w:val="302" w:hRule="exact"/>
        </w:trPr>
        <w:tc>
          <w:tcPr>
            <w:gridSpan w:val="2"/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ED SYSTEM A.S.</w:t>
            </w:r>
          </w:p>
        </w:tc>
      </w:tr>
    </w:tbl>
    <w:p>
      <w:pPr>
        <w:widowControl w:val="0"/>
        <w:spacing w:after="1246" w:line="14" w:lineRule="exact"/>
      </w:pPr>
    </w:p>
    <w:tbl>
      <w:tblPr>
        <w:tblOverlap w:val="never"/>
        <w:jc w:val="center"/>
        <w:tblLayout w:type="fixed"/>
      </w:tblPr>
      <w:tblGrid>
        <w:gridCol w:w="3187"/>
        <w:gridCol w:w="850"/>
        <w:gridCol w:w="1454"/>
        <w:gridCol w:w="2093"/>
        <w:gridCol w:w="1819"/>
      </w:tblGrid>
      <w:tr>
        <w:trPr>
          <w:trHeight w:val="586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Položka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18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Množství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Jednotka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6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Popis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8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Cena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5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(včetně DPH)</w:t>
            </w:r>
          </w:p>
        </w:tc>
      </w:tr>
      <w:tr>
        <w:trPr>
          <w:trHeight w:val="566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HPE PL DL380gl0 3204 (1.9G/6C) 1...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ks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5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32 338</w:t>
            </w:r>
          </w:p>
        </w:tc>
      </w:tr>
      <w:tr>
        <w:trPr>
          <w:trHeight w:val="571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HPE 32GB (1x32GB) Duál Rank x4 ...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ks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5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68 893</w:t>
            </w:r>
          </w:p>
        </w:tc>
      </w:tr>
      <w:tr>
        <w:trPr>
          <w:trHeight w:val="566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Balné,přeprava a administrativní p...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ks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5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31</w:t>
            </w:r>
          </w:p>
        </w:tc>
      </w:tr>
      <w:tr>
        <w:trPr>
          <w:trHeight w:val="408" w:hRule="exact"/>
        </w:trPr>
        <w:tc>
          <w:tcPr>
            <w:gridSpan w:val="5"/>
            <w:tcBorders>
              <w:top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65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101262</w:t>
            </w:r>
          </w:p>
        </w:tc>
      </w:tr>
    </w:tbl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9"/>
          <w:szCs w:val="19"/>
        </w:rPr>
      </w:pPr>
      <w:r>
        <w:rPr>
          <w:rFonts w:ascii="Calibri" w:eastAsia="Calibri" w:hAnsi="Calibri" w:cs="Calibri"/>
          <w:b w:val="0"/>
          <w:bCs w:val="0"/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cs-CZ" w:eastAsia="cs-CZ" w:bidi="cs-CZ"/>
        </w:rPr>
        <w:t xml:space="preserve">Q </w:t>
      </w:r>
      <w:r>
        <w:rPr>
          <w:rFonts w:ascii="Calibri" w:eastAsia="Calibri" w:hAnsi="Calibri" w:cs="Calibri"/>
          <w:b w:val="0"/>
          <w:bCs w:val="0"/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cs-CZ" w:eastAsia="cs-CZ" w:bidi="cs-CZ"/>
        </w:rPr>
        <w:t>Vložit položku</w:t>
      </w:r>
    </w:p>
    <w:p>
      <w:pPr>
        <w:widowControl w:val="0"/>
        <w:spacing w:after="406" w:line="14" w:lineRule="exact"/>
      </w:pP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140" w:line="240" w:lineRule="auto"/>
        <w:ind w:left="0" w:right="0" w:firstLine="0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Vyřizuje:</w:t>
      </w:r>
    </w:p>
    <w:p>
      <w:pPr>
        <w:pStyle w:val="Style12"/>
        <w:keepNext/>
        <w:keepLines/>
        <w:widowControl w:val="0"/>
        <w:shd w:val="clear" w:color="auto" w:fill="auto"/>
        <w:tabs>
          <w:tab w:pos="1469" w:val="left"/>
          <w:tab w:pos="4603" w:val="left"/>
        </w:tabs>
        <w:bidi w:val="0"/>
        <w:spacing w:before="0" w:line="240" w:lineRule="auto"/>
        <w:ind w:left="0" w:right="0" w:firstLine="0"/>
      </w:pPr>
      <w:bookmarkStart w:id="0" w:name="bookmark0"/>
      <w:r>
        <w:rPr>
          <w:rFonts w:ascii="Calibri" w:eastAsia="Calibri" w:hAnsi="Calibri" w:cs="Calibri"/>
          <w:color w:val="000000"/>
          <w:spacing w:val="0"/>
          <w:w w:val="100"/>
          <w:position w:val="0"/>
          <w:sz w:val="18"/>
          <w:szCs w:val="18"/>
          <w:shd w:val="clear" w:color="auto" w:fill="auto"/>
          <w:lang w:val="cs-CZ" w:eastAsia="cs-CZ" w:bidi="cs-CZ"/>
        </w:rPr>
        <w:t>Datum:</w:t>
        <w:tab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31.10.2022</w:t>
        <w:tab/>
        <w:t>□</w:t>
      </w:r>
      <w:bookmarkEnd w:id="0"/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Fakturujte: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80"/>
        <w:ind w:left="0" w:right="650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Výzkumný ústav rostlinné výroby v.v.i. Drnovská 507 161 06 Praha 6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IČO: 00027006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DIČ: CZ 00027006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340"/>
        <w:ind w:left="0" w:right="0" w:firstLine="0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Bank.spojení: 25635061/0100</w:t>
      </w:r>
    </w:p>
    <w:sectPr>
      <w:footnotePr>
        <w:pos w:val="pageBottom"/>
        <w:numFmt w:val="decimal"/>
        <w:numRestart w:val="continuous"/>
      </w:footnotePr>
      <w:pgSz w:w="11900" w:h="16840"/>
      <w:pgMar w:top="2059" w:left="1061" w:right="1407" w:bottom="2059" w:header="1631" w:footer="1631" w:gutter="0"/>
      <w:pgNumType w:start="1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Titulek tabulky_"/>
    <w:basedOn w:val="DefaultParagraphFont"/>
    <w:link w:val="Styl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5">
    <w:name w:val="Jiné_"/>
    <w:basedOn w:val="DefaultParagraphFont"/>
    <w:link w:val="Style4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11">
    <w:name w:val="Základní text_"/>
    <w:basedOn w:val="DefaultParagraphFont"/>
    <w:link w:val="Style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13">
    <w:name w:val="Nadpis #1_"/>
    <w:basedOn w:val="DefaultParagraphFont"/>
    <w:link w:val="Style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Style2">
    <w:name w:val="Titulek tabulky"/>
    <w:basedOn w:val="Normal"/>
    <w:link w:val="CharStyle3"/>
    <w:pPr>
      <w:widowControl w:val="0"/>
      <w:shd w:val="clear" w:color="auto" w:fill="FFFFFF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Style4">
    <w:name w:val="Jiné"/>
    <w:basedOn w:val="Normal"/>
    <w:link w:val="CharStyle5"/>
    <w:pPr>
      <w:widowControl w:val="0"/>
      <w:shd w:val="clear" w:color="auto" w:fill="FFFFFF"/>
      <w:ind w:left="170"/>
    </w:pPr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yle10">
    <w:name w:val="Základní text"/>
    <w:basedOn w:val="Normal"/>
    <w:link w:val="CharStyle11"/>
    <w:pPr>
      <w:widowControl w:val="0"/>
      <w:shd w:val="clear" w:color="auto" w:fill="FFFFFF"/>
      <w:spacing w:after="210" w:line="264" w:lineRule="auto"/>
      <w:jc w:val="both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Style12">
    <w:name w:val="Nadpis #1"/>
    <w:basedOn w:val="Normal"/>
    <w:link w:val="CharStyle13"/>
    <w:pPr>
      <w:widowControl w:val="0"/>
      <w:shd w:val="clear" w:color="auto" w:fill="FFFFFF"/>
      <w:spacing w:after="580"/>
      <w:jc w:val="both"/>
      <w:outlineLvl w:val="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