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CAB90" w14:textId="0695AED8" w:rsidR="00AE2FA6" w:rsidRPr="0084347A" w:rsidRDefault="0087575A" w:rsidP="00AE2FA6">
      <w:pPr>
        <w:pStyle w:val="Prosttext1"/>
        <w:jc w:val="center"/>
        <w:rPr>
          <w:rFonts w:asciiTheme="minorHAnsi" w:hAnsiTheme="minorHAnsi" w:cstheme="minorHAnsi"/>
          <w:i/>
          <w:sz w:val="22"/>
          <w:szCs w:val="22"/>
        </w:rPr>
      </w:pPr>
      <w:r w:rsidRPr="0084347A">
        <w:rPr>
          <w:rFonts w:asciiTheme="minorHAnsi" w:hAnsiTheme="minorHAnsi" w:cstheme="minorHAnsi"/>
          <w:b/>
          <w:sz w:val="22"/>
          <w:szCs w:val="22"/>
        </w:rPr>
        <w:t>Dodatek č.</w:t>
      </w:r>
      <w:r w:rsidR="002D7B08" w:rsidRPr="0084347A">
        <w:rPr>
          <w:rFonts w:asciiTheme="minorHAnsi" w:hAnsiTheme="minorHAnsi" w:cstheme="minorHAnsi"/>
          <w:b/>
          <w:sz w:val="22"/>
          <w:szCs w:val="22"/>
        </w:rPr>
        <w:t xml:space="preserve"> </w:t>
      </w:r>
      <w:r w:rsidR="006E29CE" w:rsidRPr="0084347A">
        <w:rPr>
          <w:rFonts w:asciiTheme="minorHAnsi" w:hAnsiTheme="minorHAnsi" w:cstheme="minorHAnsi"/>
          <w:b/>
          <w:sz w:val="22"/>
          <w:szCs w:val="22"/>
        </w:rPr>
        <w:t>1</w:t>
      </w:r>
      <w:r w:rsidRPr="0084347A">
        <w:rPr>
          <w:rFonts w:asciiTheme="minorHAnsi" w:hAnsiTheme="minorHAnsi" w:cstheme="minorHAnsi"/>
          <w:b/>
          <w:sz w:val="22"/>
          <w:szCs w:val="22"/>
        </w:rPr>
        <w:t xml:space="preserve"> ke </w:t>
      </w:r>
      <w:r w:rsidR="00AE2FA6" w:rsidRPr="0084347A">
        <w:rPr>
          <w:rFonts w:asciiTheme="minorHAnsi" w:hAnsiTheme="minorHAnsi" w:cstheme="minorHAnsi"/>
          <w:b/>
          <w:sz w:val="22"/>
          <w:szCs w:val="22"/>
        </w:rPr>
        <w:t>SMLOUV</w:t>
      </w:r>
      <w:r w:rsidRPr="0084347A">
        <w:rPr>
          <w:rFonts w:asciiTheme="minorHAnsi" w:hAnsiTheme="minorHAnsi" w:cstheme="minorHAnsi"/>
          <w:b/>
          <w:sz w:val="22"/>
          <w:szCs w:val="22"/>
        </w:rPr>
        <w:t>Ě</w:t>
      </w:r>
      <w:r w:rsidR="00AE2FA6" w:rsidRPr="0084347A">
        <w:rPr>
          <w:rFonts w:asciiTheme="minorHAnsi" w:hAnsiTheme="minorHAnsi" w:cstheme="minorHAnsi"/>
          <w:b/>
          <w:sz w:val="22"/>
          <w:szCs w:val="22"/>
        </w:rPr>
        <w:t xml:space="preserve"> O DÍLO</w:t>
      </w:r>
      <w:r w:rsidR="00FE6EA5" w:rsidRPr="0084347A">
        <w:rPr>
          <w:rFonts w:asciiTheme="minorHAnsi" w:hAnsiTheme="minorHAnsi" w:cstheme="minorHAnsi"/>
          <w:b/>
          <w:sz w:val="22"/>
          <w:szCs w:val="22"/>
        </w:rPr>
        <w:t xml:space="preserve"> ze dne </w:t>
      </w:r>
      <w:r w:rsidR="006E29CE" w:rsidRPr="0084347A">
        <w:rPr>
          <w:rFonts w:asciiTheme="minorHAnsi" w:hAnsiTheme="minorHAnsi" w:cstheme="minorHAnsi"/>
          <w:b/>
          <w:sz w:val="22"/>
          <w:szCs w:val="22"/>
        </w:rPr>
        <w:t>22. 6. 2022</w:t>
      </w:r>
    </w:p>
    <w:p w14:paraId="576E807D" w14:textId="77777777" w:rsidR="00AE2FA6" w:rsidRPr="0084347A" w:rsidRDefault="003976DA" w:rsidP="00AE2FA6">
      <w:pPr>
        <w:pStyle w:val="Prosttext1"/>
        <w:jc w:val="center"/>
        <w:rPr>
          <w:rFonts w:asciiTheme="minorHAnsi" w:hAnsiTheme="minorHAnsi" w:cstheme="minorHAnsi"/>
          <w:sz w:val="22"/>
          <w:szCs w:val="22"/>
        </w:rPr>
      </w:pPr>
      <w:r w:rsidRPr="0084347A">
        <w:rPr>
          <w:rFonts w:asciiTheme="minorHAnsi" w:hAnsiTheme="minorHAnsi" w:cstheme="minorHAnsi"/>
          <w:sz w:val="22"/>
          <w:szCs w:val="22"/>
        </w:rPr>
        <w:t xml:space="preserve">uzavřené </w:t>
      </w:r>
      <w:r w:rsidR="00AE2FA6" w:rsidRPr="0084347A">
        <w:rPr>
          <w:rFonts w:asciiTheme="minorHAnsi" w:hAnsiTheme="minorHAnsi" w:cstheme="minorHAnsi"/>
          <w:sz w:val="22"/>
          <w:szCs w:val="22"/>
        </w:rPr>
        <w:t xml:space="preserve">podle </w:t>
      </w:r>
      <w:proofErr w:type="spellStart"/>
      <w:r w:rsidR="00AE2FA6" w:rsidRPr="0084347A">
        <w:rPr>
          <w:rFonts w:asciiTheme="minorHAnsi" w:hAnsiTheme="minorHAnsi" w:cstheme="minorHAnsi"/>
          <w:sz w:val="22"/>
          <w:szCs w:val="22"/>
        </w:rPr>
        <w:t>ust</w:t>
      </w:r>
      <w:proofErr w:type="spellEnd"/>
      <w:r w:rsidR="00AE2FA6" w:rsidRPr="0084347A">
        <w:rPr>
          <w:rFonts w:asciiTheme="minorHAnsi" w:hAnsiTheme="minorHAnsi" w:cstheme="minorHAnsi"/>
          <w:sz w:val="22"/>
          <w:szCs w:val="22"/>
        </w:rPr>
        <w:t>. § 2586 a násl. zákona č. 89/2012 Sb., občanský zákoník, ve znění pozdějších předpisů</w:t>
      </w:r>
      <w:r w:rsidRPr="0084347A">
        <w:rPr>
          <w:rFonts w:asciiTheme="minorHAnsi" w:hAnsiTheme="minorHAnsi" w:cstheme="minorHAnsi"/>
          <w:sz w:val="22"/>
          <w:szCs w:val="22"/>
        </w:rPr>
        <w:t>,</w:t>
      </w:r>
    </w:p>
    <w:p w14:paraId="454418B2" w14:textId="77777777" w:rsidR="00AE2FA6" w:rsidRPr="0084347A" w:rsidRDefault="00AE2FA6" w:rsidP="00AE2FA6">
      <w:pPr>
        <w:pStyle w:val="Prosttext1"/>
        <w:jc w:val="center"/>
        <w:rPr>
          <w:rFonts w:asciiTheme="minorHAnsi" w:hAnsiTheme="minorHAnsi" w:cstheme="minorHAnsi"/>
          <w:sz w:val="22"/>
          <w:szCs w:val="22"/>
        </w:rPr>
      </w:pPr>
      <w:r w:rsidRPr="0084347A">
        <w:rPr>
          <w:rFonts w:asciiTheme="minorHAnsi" w:hAnsiTheme="minorHAnsi" w:cstheme="minorHAnsi"/>
          <w:sz w:val="22"/>
          <w:szCs w:val="22"/>
        </w:rPr>
        <w:t>kter</w:t>
      </w:r>
      <w:r w:rsidR="002844D6" w:rsidRPr="0084347A">
        <w:rPr>
          <w:rFonts w:asciiTheme="minorHAnsi" w:hAnsiTheme="minorHAnsi" w:cstheme="minorHAnsi"/>
          <w:sz w:val="22"/>
          <w:szCs w:val="22"/>
        </w:rPr>
        <w:t>ý</w:t>
      </w:r>
      <w:r w:rsidRPr="0084347A">
        <w:rPr>
          <w:rFonts w:asciiTheme="minorHAnsi" w:hAnsiTheme="minorHAnsi" w:cstheme="minorHAnsi"/>
          <w:sz w:val="22"/>
          <w:szCs w:val="22"/>
        </w:rPr>
        <w:t xml:space="preserve"> uvedeného dne, měsíce a roku uzavřel</w:t>
      </w:r>
      <w:r w:rsidR="003976DA" w:rsidRPr="0084347A">
        <w:rPr>
          <w:rFonts w:asciiTheme="minorHAnsi" w:hAnsiTheme="minorHAnsi" w:cstheme="minorHAnsi"/>
          <w:sz w:val="22"/>
          <w:szCs w:val="22"/>
        </w:rPr>
        <w:t>y</w:t>
      </w:r>
      <w:r w:rsidRPr="0084347A">
        <w:rPr>
          <w:rFonts w:asciiTheme="minorHAnsi" w:hAnsiTheme="minorHAnsi" w:cstheme="minorHAnsi"/>
          <w:sz w:val="22"/>
          <w:szCs w:val="22"/>
        </w:rPr>
        <w:t xml:space="preserve"> mezi sebou:</w:t>
      </w:r>
    </w:p>
    <w:p w14:paraId="607443F9" w14:textId="77777777" w:rsidR="00AE2FA6" w:rsidRPr="0084347A" w:rsidRDefault="00AE2FA6" w:rsidP="00AE2FA6">
      <w:pPr>
        <w:pStyle w:val="Zkladntext"/>
        <w:widowControl w:val="0"/>
        <w:spacing w:after="0"/>
        <w:jc w:val="both"/>
        <w:rPr>
          <w:rFonts w:asciiTheme="minorHAnsi" w:hAnsiTheme="minorHAnsi" w:cstheme="minorHAnsi"/>
        </w:rPr>
      </w:pPr>
    </w:p>
    <w:p w14:paraId="51112962" w14:textId="77777777" w:rsidR="001832F3" w:rsidRPr="0084347A" w:rsidRDefault="001832F3" w:rsidP="001832F3">
      <w:pPr>
        <w:pStyle w:val="Prosttext1"/>
        <w:jc w:val="both"/>
        <w:rPr>
          <w:rFonts w:asciiTheme="minorHAnsi" w:eastAsia="SimSun" w:hAnsiTheme="minorHAnsi" w:cstheme="minorHAnsi"/>
          <w:b/>
          <w:sz w:val="22"/>
          <w:szCs w:val="22"/>
        </w:rPr>
      </w:pPr>
      <w:r w:rsidRPr="0084347A">
        <w:rPr>
          <w:rFonts w:asciiTheme="minorHAnsi" w:eastAsia="SimSun" w:hAnsiTheme="minorHAnsi" w:cstheme="minorHAnsi"/>
          <w:b/>
          <w:sz w:val="22"/>
          <w:szCs w:val="22"/>
        </w:rPr>
        <w:t>Sociální služby Šebetov, příspěvková organizace</w:t>
      </w:r>
    </w:p>
    <w:p w14:paraId="1A6D709E" w14:textId="77777777" w:rsidR="001832F3" w:rsidRPr="0084347A" w:rsidRDefault="001832F3" w:rsidP="001832F3">
      <w:pPr>
        <w:pStyle w:val="Prosttext1"/>
        <w:jc w:val="both"/>
        <w:rPr>
          <w:rFonts w:asciiTheme="minorHAnsi" w:eastAsia="SimSun" w:hAnsiTheme="minorHAnsi" w:cstheme="minorHAnsi"/>
          <w:sz w:val="22"/>
          <w:szCs w:val="22"/>
        </w:rPr>
      </w:pPr>
      <w:r w:rsidRPr="0084347A">
        <w:rPr>
          <w:rFonts w:asciiTheme="minorHAnsi" w:eastAsia="SimSun" w:hAnsiTheme="minorHAnsi" w:cstheme="minorHAnsi"/>
          <w:sz w:val="22"/>
          <w:szCs w:val="22"/>
        </w:rPr>
        <w:t xml:space="preserve">zastoupená ředitelkou Mgr. Evou Kalovou, </w:t>
      </w:r>
    </w:p>
    <w:p w14:paraId="738612F8" w14:textId="77777777" w:rsidR="001832F3" w:rsidRPr="0084347A" w:rsidRDefault="001832F3" w:rsidP="001832F3">
      <w:pPr>
        <w:pStyle w:val="Prosttext1"/>
        <w:jc w:val="both"/>
        <w:rPr>
          <w:rFonts w:asciiTheme="minorHAnsi" w:eastAsia="SimSun" w:hAnsiTheme="minorHAnsi" w:cstheme="minorHAnsi"/>
          <w:sz w:val="22"/>
          <w:szCs w:val="22"/>
        </w:rPr>
      </w:pPr>
      <w:r w:rsidRPr="0084347A">
        <w:rPr>
          <w:rFonts w:asciiTheme="minorHAnsi" w:eastAsia="SimSun" w:hAnsiTheme="minorHAnsi" w:cstheme="minorHAnsi"/>
          <w:sz w:val="22"/>
          <w:szCs w:val="22"/>
        </w:rPr>
        <w:t>Adresa: 679 35 ŠEBETOV 1</w:t>
      </w:r>
    </w:p>
    <w:p w14:paraId="7992AF6C" w14:textId="77777777" w:rsidR="001832F3" w:rsidRPr="0084347A" w:rsidRDefault="001832F3" w:rsidP="001832F3">
      <w:pPr>
        <w:pStyle w:val="Prosttext1"/>
        <w:jc w:val="both"/>
        <w:rPr>
          <w:rFonts w:asciiTheme="minorHAnsi" w:eastAsia="SimSun" w:hAnsiTheme="minorHAnsi" w:cstheme="minorHAnsi"/>
          <w:sz w:val="22"/>
          <w:szCs w:val="22"/>
        </w:rPr>
      </w:pPr>
      <w:r w:rsidRPr="0084347A">
        <w:rPr>
          <w:rFonts w:asciiTheme="minorHAnsi" w:eastAsia="SimSun" w:hAnsiTheme="minorHAnsi" w:cstheme="minorHAnsi"/>
          <w:sz w:val="22"/>
          <w:szCs w:val="22"/>
        </w:rPr>
        <w:t>IČO: 00838446</w:t>
      </w:r>
    </w:p>
    <w:p w14:paraId="0B60C1D7" w14:textId="7D395E6A" w:rsidR="001832F3" w:rsidRPr="0084347A" w:rsidRDefault="001832F3" w:rsidP="001832F3">
      <w:pPr>
        <w:pStyle w:val="Prosttext1"/>
        <w:jc w:val="both"/>
        <w:rPr>
          <w:rFonts w:asciiTheme="minorHAnsi" w:eastAsia="SimSun" w:hAnsiTheme="minorHAnsi" w:cstheme="minorHAnsi"/>
          <w:sz w:val="22"/>
          <w:szCs w:val="22"/>
        </w:rPr>
      </w:pPr>
      <w:r w:rsidRPr="0084347A">
        <w:rPr>
          <w:rFonts w:asciiTheme="minorHAnsi" w:eastAsia="SimSun" w:hAnsiTheme="minorHAnsi" w:cstheme="minorHAnsi"/>
          <w:sz w:val="22"/>
          <w:szCs w:val="22"/>
        </w:rPr>
        <w:t xml:space="preserve">Kontaktní osoba: </w:t>
      </w:r>
    </w:p>
    <w:p w14:paraId="19F91579" w14:textId="4AAB9A18" w:rsidR="001832F3" w:rsidRPr="0084347A" w:rsidRDefault="001832F3" w:rsidP="001832F3">
      <w:pPr>
        <w:pStyle w:val="Prosttext1"/>
        <w:jc w:val="both"/>
        <w:rPr>
          <w:rFonts w:asciiTheme="minorHAnsi" w:eastAsia="SimSun" w:hAnsiTheme="minorHAnsi" w:cstheme="minorHAnsi"/>
          <w:sz w:val="22"/>
          <w:szCs w:val="22"/>
        </w:rPr>
      </w:pPr>
      <w:r w:rsidRPr="0084347A">
        <w:rPr>
          <w:rFonts w:asciiTheme="minorHAnsi" w:eastAsia="SimSun" w:hAnsiTheme="minorHAnsi" w:cstheme="minorHAnsi"/>
          <w:sz w:val="22"/>
          <w:szCs w:val="22"/>
        </w:rPr>
        <w:t xml:space="preserve">Email: </w:t>
      </w:r>
    </w:p>
    <w:p w14:paraId="03B97790" w14:textId="45776A5C" w:rsidR="001832F3" w:rsidRPr="0084347A" w:rsidRDefault="00C54764" w:rsidP="001832F3">
      <w:pPr>
        <w:pStyle w:val="Prosttext1"/>
        <w:jc w:val="both"/>
        <w:rPr>
          <w:rFonts w:asciiTheme="minorHAnsi" w:eastAsia="SimSun" w:hAnsiTheme="minorHAnsi" w:cstheme="minorHAnsi"/>
          <w:sz w:val="22"/>
          <w:szCs w:val="22"/>
        </w:rPr>
      </w:pPr>
      <w:r>
        <w:rPr>
          <w:rFonts w:asciiTheme="minorHAnsi" w:eastAsia="SimSun" w:hAnsiTheme="minorHAnsi" w:cstheme="minorHAnsi"/>
          <w:sz w:val="22"/>
          <w:szCs w:val="22"/>
        </w:rPr>
        <w:t>Číslo účtu:</w:t>
      </w:r>
    </w:p>
    <w:p w14:paraId="7D2C700E" w14:textId="77777777" w:rsidR="001832F3" w:rsidRPr="0084347A" w:rsidRDefault="001832F3" w:rsidP="001832F3">
      <w:pPr>
        <w:pStyle w:val="Prosttext1"/>
        <w:jc w:val="both"/>
        <w:rPr>
          <w:rFonts w:asciiTheme="minorHAnsi" w:eastAsia="SimSun" w:hAnsiTheme="minorHAnsi" w:cstheme="minorHAnsi"/>
          <w:sz w:val="22"/>
          <w:szCs w:val="22"/>
        </w:rPr>
      </w:pPr>
      <w:r w:rsidRPr="0084347A">
        <w:rPr>
          <w:rFonts w:asciiTheme="minorHAnsi" w:eastAsia="SimSun" w:hAnsiTheme="minorHAnsi" w:cstheme="minorHAnsi"/>
          <w:sz w:val="22"/>
          <w:szCs w:val="22"/>
        </w:rPr>
        <w:t>ID datové schránky: 62yk733</w:t>
      </w:r>
    </w:p>
    <w:p w14:paraId="2CD3B163" w14:textId="77777777" w:rsidR="001832F3" w:rsidRPr="0084347A" w:rsidRDefault="001832F3" w:rsidP="001832F3">
      <w:pPr>
        <w:pStyle w:val="Prosttext1"/>
        <w:jc w:val="both"/>
        <w:rPr>
          <w:rFonts w:asciiTheme="minorHAnsi" w:hAnsiTheme="minorHAnsi" w:cstheme="minorHAnsi"/>
          <w:sz w:val="22"/>
          <w:szCs w:val="22"/>
        </w:rPr>
      </w:pPr>
      <w:r w:rsidRPr="0084347A">
        <w:rPr>
          <w:rFonts w:asciiTheme="minorHAnsi" w:eastAsia="SimSun" w:hAnsiTheme="minorHAnsi" w:cstheme="minorHAnsi"/>
          <w:sz w:val="22"/>
          <w:szCs w:val="22"/>
        </w:rPr>
        <w:t>(dále jen „objednatel“)</w:t>
      </w:r>
    </w:p>
    <w:p w14:paraId="5048F6CF" w14:textId="77777777" w:rsidR="001832F3" w:rsidRPr="0084347A" w:rsidRDefault="001832F3" w:rsidP="001832F3">
      <w:pPr>
        <w:pStyle w:val="Prosttext1"/>
        <w:jc w:val="both"/>
        <w:rPr>
          <w:rFonts w:asciiTheme="minorHAnsi" w:hAnsiTheme="minorHAnsi" w:cstheme="minorHAnsi"/>
          <w:sz w:val="22"/>
          <w:szCs w:val="22"/>
        </w:rPr>
      </w:pPr>
    </w:p>
    <w:p w14:paraId="1A3146DB" w14:textId="77777777" w:rsidR="001832F3" w:rsidRPr="0084347A" w:rsidRDefault="001832F3" w:rsidP="001832F3">
      <w:pPr>
        <w:pStyle w:val="Prosttext1"/>
        <w:jc w:val="both"/>
        <w:rPr>
          <w:rFonts w:asciiTheme="minorHAnsi" w:hAnsiTheme="minorHAnsi" w:cstheme="minorHAnsi"/>
          <w:sz w:val="22"/>
          <w:szCs w:val="22"/>
        </w:rPr>
      </w:pPr>
      <w:r w:rsidRPr="0084347A">
        <w:rPr>
          <w:rFonts w:asciiTheme="minorHAnsi" w:hAnsiTheme="minorHAnsi" w:cstheme="minorHAnsi"/>
          <w:sz w:val="22"/>
          <w:szCs w:val="22"/>
        </w:rPr>
        <w:t>a</w:t>
      </w:r>
    </w:p>
    <w:p w14:paraId="6F78095C" w14:textId="77777777" w:rsidR="001832F3" w:rsidRPr="0084347A" w:rsidRDefault="001832F3" w:rsidP="001832F3">
      <w:pPr>
        <w:pStyle w:val="Prosttext1"/>
        <w:jc w:val="both"/>
        <w:rPr>
          <w:rFonts w:asciiTheme="minorHAnsi" w:hAnsiTheme="minorHAnsi" w:cstheme="minorHAnsi"/>
          <w:sz w:val="22"/>
          <w:szCs w:val="22"/>
        </w:rPr>
      </w:pPr>
    </w:p>
    <w:p w14:paraId="6B0C0B66" w14:textId="77777777" w:rsidR="001832F3" w:rsidRPr="0084347A" w:rsidRDefault="001832F3" w:rsidP="001832F3">
      <w:pPr>
        <w:pStyle w:val="Prosttext1"/>
        <w:jc w:val="both"/>
        <w:rPr>
          <w:rStyle w:val="apple-converted-space"/>
          <w:rFonts w:asciiTheme="minorHAnsi" w:hAnsiTheme="minorHAnsi" w:cstheme="minorHAnsi"/>
          <w:sz w:val="22"/>
          <w:szCs w:val="22"/>
          <w:shd w:val="clear" w:color="auto" w:fill="FFFFFF"/>
        </w:rPr>
      </w:pPr>
      <w:r w:rsidRPr="0084347A">
        <w:rPr>
          <w:rStyle w:val="apple-converted-space"/>
          <w:rFonts w:asciiTheme="minorHAnsi" w:hAnsiTheme="minorHAnsi" w:cstheme="minorHAnsi"/>
          <w:b/>
          <w:bCs/>
          <w:sz w:val="22"/>
          <w:szCs w:val="22"/>
          <w:shd w:val="clear" w:color="auto" w:fill="FFFFFF"/>
        </w:rPr>
        <w:t>Projektová kancelář Kraje Vysočina, příspěvková organizace</w:t>
      </w:r>
      <w:r w:rsidRPr="0084347A">
        <w:rPr>
          <w:rStyle w:val="apple-converted-space"/>
          <w:rFonts w:asciiTheme="minorHAnsi" w:hAnsiTheme="minorHAnsi" w:cstheme="minorHAnsi"/>
          <w:sz w:val="22"/>
          <w:szCs w:val="22"/>
          <w:shd w:val="clear" w:color="auto" w:fill="FFFFFF"/>
        </w:rPr>
        <w:t>,</w:t>
      </w:r>
    </w:p>
    <w:p w14:paraId="481E475C" w14:textId="77777777" w:rsidR="001832F3" w:rsidRPr="0084347A" w:rsidRDefault="001832F3" w:rsidP="001832F3">
      <w:pPr>
        <w:pStyle w:val="Prosttext1"/>
        <w:jc w:val="both"/>
        <w:rPr>
          <w:rStyle w:val="apple-converted-space"/>
          <w:rFonts w:asciiTheme="minorHAnsi" w:hAnsiTheme="minorHAnsi" w:cstheme="minorHAnsi"/>
          <w:sz w:val="22"/>
          <w:szCs w:val="22"/>
          <w:shd w:val="clear" w:color="auto" w:fill="FFFFFF"/>
        </w:rPr>
      </w:pPr>
      <w:r w:rsidRPr="0084347A">
        <w:rPr>
          <w:rStyle w:val="apple-converted-space"/>
          <w:rFonts w:asciiTheme="minorHAnsi" w:hAnsiTheme="minorHAnsi" w:cstheme="minorHAnsi"/>
          <w:sz w:val="22"/>
          <w:szCs w:val="22"/>
          <w:shd w:val="clear" w:color="auto" w:fill="FFFFFF"/>
        </w:rPr>
        <w:t>se sídlem Žižkova 1872/89, 586 01 Jihlava,</w:t>
      </w:r>
    </w:p>
    <w:p w14:paraId="4CA45F46" w14:textId="77777777" w:rsidR="001832F3" w:rsidRPr="0084347A" w:rsidRDefault="001832F3" w:rsidP="001832F3">
      <w:pPr>
        <w:pStyle w:val="Prosttext1"/>
        <w:jc w:val="both"/>
        <w:rPr>
          <w:rStyle w:val="apple-converted-space"/>
          <w:rFonts w:asciiTheme="minorHAnsi" w:hAnsiTheme="minorHAnsi" w:cstheme="minorHAnsi"/>
          <w:sz w:val="22"/>
          <w:szCs w:val="22"/>
          <w:shd w:val="clear" w:color="auto" w:fill="FFFFFF"/>
        </w:rPr>
      </w:pPr>
      <w:r w:rsidRPr="0084347A">
        <w:rPr>
          <w:rStyle w:val="apple-converted-space"/>
          <w:rFonts w:asciiTheme="minorHAnsi" w:hAnsiTheme="minorHAnsi" w:cstheme="minorHAnsi"/>
          <w:sz w:val="22"/>
          <w:szCs w:val="22"/>
          <w:shd w:val="clear" w:color="auto" w:fill="FFFFFF"/>
        </w:rPr>
        <w:t>IČO: 71294376,</w:t>
      </w:r>
    </w:p>
    <w:p w14:paraId="58E7EBE0" w14:textId="77777777" w:rsidR="001832F3" w:rsidRPr="0084347A" w:rsidRDefault="001832F3" w:rsidP="001832F3">
      <w:pPr>
        <w:pStyle w:val="Prosttext1"/>
        <w:jc w:val="both"/>
        <w:rPr>
          <w:rStyle w:val="apple-converted-space"/>
          <w:rFonts w:asciiTheme="minorHAnsi" w:hAnsiTheme="minorHAnsi" w:cstheme="minorHAnsi"/>
          <w:b/>
          <w:bCs/>
          <w:sz w:val="22"/>
          <w:szCs w:val="22"/>
          <w:shd w:val="clear" w:color="auto" w:fill="FFFFFF"/>
        </w:rPr>
      </w:pPr>
      <w:r w:rsidRPr="0084347A">
        <w:rPr>
          <w:rStyle w:val="platne1"/>
          <w:rFonts w:asciiTheme="minorHAnsi" w:hAnsiTheme="minorHAnsi" w:cstheme="minorHAnsi"/>
          <w:sz w:val="22"/>
          <w:szCs w:val="22"/>
        </w:rPr>
        <w:t xml:space="preserve">zapsaná v obchodním rejstříku vedeném Krajským soudem v Brně, spisová značka </w:t>
      </w:r>
      <w:proofErr w:type="spellStart"/>
      <w:r w:rsidRPr="0084347A">
        <w:rPr>
          <w:rStyle w:val="platne1"/>
          <w:rFonts w:asciiTheme="minorHAnsi" w:hAnsiTheme="minorHAnsi" w:cstheme="minorHAnsi"/>
          <w:sz w:val="22"/>
          <w:szCs w:val="22"/>
        </w:rPr>
        <w:t>Pr</w:t>
      </w:r>
      <w:proofErr w:type="spellEnd"/>
      <w:r w:rsidRPr="0084347A">
        <w:rPr>
          <w:rStyle w:val="platne1"/>
          <w:rFonts w:asciiTheme="minorHAnsi" w:hAnsiTheme="minorHAnsi" w:cstheme="minorHAnsi"/>
          <w:sz w:val="22"/>
          <w:szCs w:val="22"/>
        </w:rPr>
        <w:t xml:space="preserve"> 1932</w:t>
      </w:r>
    </w:p>
    <w:p w14:paraId="5450DC59" w14:textId="77777777" w:rsidR="001832F3" w:rsidRPr="0084347A" w:rsidRDefault="001832F3" w:rsidP="001832F3">
      <w:pPr>
        <w:pStyle w:val="Prosttext1"/>
        <w:jc w:val="both"/>
        <w:rPr>
          <w:rStyle w:val="apple-converted-space"/>
          <w:rFonts w:asciiTheme="minorHAnsi" w:hAnsiTheme="minorHAnsi" w:cstheme="minorHAnsi"/>
          <w:b/>
          <w:bCs/>
          <w:sz w:val="22"/>
          <w:szCs w:val="22"/>
          <w:shd w:val="clear" w:color="auto" w:fill="FFFFFF"/>
        </w:rPr>
      </w:pPr>
      <w:r w:rsidRPr="0084347A">
        <w:rPr>
          <w:rStyle w:val="apple-converted-space"/>
          <w:rFonts w:asciiTheme="minorHAnsi" w:hAnsiTheme="minorHAnsi" w:cstheme="minorHAnsi"/>
          <w:sz w:val="22"/>
          <w:szCs w:val="22"/>
          <w:shd w:val="clear" w:color="auto" w:fill="FFFFFF"/>
        </w:rPr>
        <w:t xml:space="preserve">zastoupená ředitelkou </w:t>
      </w:r>
      <w:r w:rsidRPr="0084347A">
        <w:rPr>
          <w:rStyle w:val="apple-converted-space"/>
          <w:rFonts w:asciiTheme="minorHAnsi" w:hAnsiTheme="minorHAnsi" w:cstheme="minorHAnsi"/>
          <w:bCs/>
          <w:sz w:val="22"/>
          <w:szCs w:val="22"/>
          <w:shd w:val="clear" w:color="auto" w:fill="FFFFFF"/>
        </w:rPr>
        <w:t>Ing. Erikou Šteflovou, MBA</w:t>
      </w:r>
    </w:p>
    <w:p w14:paraId="3D22125B" w14:textId="3C93CD32" w:rsidR="001832F3" w:rsidRPr="0084347A" w:rsidRDefault="001832F3" w:rsidP="001832F3">
      <w:pPr>
        <w:spacing w:after="0" w:line="240" w:lineRule="auto"/>
        <w:jc w:val="both"/>
        <w:rPr>
          <w:rStyle w:val="apple-converted-space"/>
          <w:rFonts w:cstheme="minorHAnsi"/>
          <w:bCs/>
          <w:shd w:val="clear" w:color="auto" w:fill="FFFFFF"/>
        </w:rPr>
      </w:pPr>
      <w:r w:rsidRPr="0084347A">
        <w:rPr>
          <w:rStyle w:val="apple-converted-space"/>
          <w:rFonts w:cstheme="minorHAnsi"/>
          <w:bCs/>
          <w:shd w:val="clear" w:color="auto" w:fill="FFFFFF"/>
        </w:rPr>
        <w:t xml:space="preserve">Kontaktní osoba: </w:t>
      </w:r>
    </w:p>
    <w:p w14:paraId="5F270699" w14:textId="3FC7CD8A" w:rsidR="001832F3" w:rsidRPr="0084347A" w:rsidRDefault="00C54764" w:rsidP="001832F3">
      <w:pPr>
        <w:spacing w:after="0" w:line="240" w:lineRule="auto"/>
        <w:jc w:val="both"/>
        <w:rPr>
          <w:rStyle w:val="apple-converted-space"/>
          <w:rFonts w:cstheme="minorHAnsi"/>
          <w:bCs/>
          <w:shd w:val="clear" w:color="auto" w:fill="FFFFFF"/>
        </w:rPr>
      </w:pPr>
      <w:r>
        <w:rPr>
          <w:rStyle w:val="apple-converted-space"/>
          <w:rFonts w:cstheme="minorHAnsi"/>
          <w:bCs/>
          <w:shd w:val="clear" w:color="auto" w:fill="FFFFFF"/>
        </w:rPr>
        <w:t xml:space="preserve">Email: </w:t>
      </w:r>
    </w:p>
    <w:p w14:paraId="7734F7BE" w14:textId="2E81EABF" w:rsidR="001832F3" w:rsidRPr="0084347A" w:rsidRDefault="001832F3" w:rsidP="001832F3">
      <w:pPr>
        <w:spacing w:after="0"/>
        <w:rPr>
          <w:rFonts w:cs="Calibri"/>
        </w:rPr>
      </w:pPr>
      <w:r w:rsidRPr="0084347A">
        <w:rPr>
          <w:rStyle w:val="apple-converted-space"/>
          <w:rFonts w:cstheme="minorHAnsi"/>
          <w:bCs/>
          <w:shd w:val="clear" w:color="auto" w:fill="FFFFFF"/>
        </w:rPr>
        <w:t>Číslo účtu:</w:t>
      </w:r>
      <w:r w:rsidRPr="0084347A">
        <w:rPr>
          <w:rFonts w:cstheme="minorHAnsi"/>
        </w:rPr>
        <w:t xml:space="preserve"> </w:t>
      </w:r>
    </w:p>
    <w:p w14:paraId="46111DE6" w14:textId="77777777" w:rsidR="001832F3" w:rsidRPr="0084347A" w:rsidRDefault="001832F3" w:rsidP="001832F3">
      <w:pPr>
        <w:spacing w:after="0" w:line="240" w:lineRule="auto"/>
        <w:rPr>
          <w:rFonts w:cstheme="minorHAnsi"/>
        </w:rPr>
      </w:pPr>
      <w:r w:rsidRPr="0084347A">
        <w:rPr>
          <w:rFonts w:cstheme="minorHAnsi"/>
        </w:rPr>
        <w:t xml:space="preserve">ID datové schránky: </w:t>
      </w:r>
      <w:proofErr w:type="spellStart"/>
      <w:r w:rsidRPr="0084347A">
        <w:rPr>
          <w:rFonts w:cstheme="minorHAnsi"/>
        </w:rPr>
        <w:t>westzkg</w:t>
      </w:r>
      <w:proofErr w:type="spellEnd"/>
    </w:p>
    <w:p w14:paraId="19B4CD5C" w14:textId="77777777" w:rsidR="001832F3" w:rsidRPr="0084347A" w:rsidRDefault="001832F3" w:rsidP="001832F3">
      <w:pPr>
        <w:pStyle w:val="Prosttext1"/>
        <w:jc w:val="both"/>
        <w:rPr>
          <w:rFonts w:asciiTheme="minorHAnsi" w:hAnsiTheme="minorHAnsi" w:cstheme="minorHAnsi"/>
          <w:sz w:val="22"/>
          <w:szCs w:val="22"/>
        </w:rPr>
      </w:pPr>
      <w:r w:rsidRPr="0084347A">
        <w:rPr>
          <w:rFonts w:asciiTheme="minorHAnsi" w:hAnsiTheme="minorHAnsi" w:cstheme="minorHAnsi"/>
          <w:sz w:val="22"/>
          <w:szCs w:val="22"/>
        </w:rPr>
        <w:t>(dále jen „zhotovitel“).</w:t>
      </w:r>
    </w:p>
    <w:p w14:paraId="4836FCDE" w14:textId="77777777" w:rsidR="001832F3" w:rsidRPr="0084347A" w:rsidRDefault="001832F3" w:rsidP="001832F3">
      <w:pPr>
        <w:pStyle w:val="Prosttext1"/>
        <w:tabs>
          <w:tab w:val="left" w:pos="3945"/>
        </w:tabs>
        <w:jc w:val="both"/>
        <w:rPr>
          <w:rFonts w:asciiTheme="minorHAnsi" w:hAnsiTheme="minorHAnsi" w:cstheme="minorHAnsi"/>
          <w:sz w:val="22"/>
          <w:szCs w:val="22"/>
        </w:rPr>
      </w:pPr>
    </w:p>
    <w:p w14:paraId="0D92B681" w14:textId="173060ED" w:rsidR="00AE2FA6" w:rsidRDefault="00AE2FA6" w:rsidP="00AE2FA6">
      <w:pPr>
        <w:pStyle w:val="Prosttext1"/>
        <w:jc w:val="both"/>
        <w:rPr>
          <w:rFonts w:asciiTheme="minorHAnsi" w:hAnsiTheme="minorHAnsi" w:cstheme="minorHAnsi"/>
          <w:sz w:val="22"/>
          <w:szCs w:val="22"/>
        </w:rPr>
      </w:pPr>
    </w:p>
    <w:p w14:paraId="36031EC4" w14:textId="154405C2" w:rsidR="00CC35E2" w:rsidRDefault="00CC35E2" w:rsidP="00AE2FA6">
      <w:pPr>
        <w:pStyle w:val="Prosttext1"/>
        <w:jc w:val="both"/>
        <w:rPr>
          <w:rFonts w:asciiTheme="minorHAnsi" w:hAnsiTheme="minorHAnsi" w:cstheme="minorHAnsi"/>
          <w:sz w:val="22"/>
          <w:szCs w:val="22"/>
        </w:rPr>
      </w:pPr>
    </w:p>
    <w:p w14:paraId="6D9DA197" w14:textId="77777777" w:rsidR="00CC35E2" w:rsidRPr="0084347A" w:rsidRDefault="00CC35E2" w:rsidP="00AE2FA6">
      <w:pPr>
        <w:pStyle w:val="Prosttext1"/>
        <w:jc w:val="both"/>
        <w:rPr>
          <w:rFonts w:asciiTheme="minorHAnsi" w:hAnsiTheme="minorHAnsi" w:cstheme="minorHAnsi"/>
          <w:sz w:val="22"/>
          <w:szCs w:val="22"/>
        </w:rPr>
      </w:pPr>
    </w:p>
    <w:p w14:paraId="50702823" w14:textId="77777777" w:rsidR="00AE2FA6" w:rsidRPr="0084347A" w:rsidRDefault="00AE2FA6" w:rsidP="00AE2FA6">
      <w:pPr>
        <w:pStyle w:val="Prosttext1"/>
        <w:tabs>
          <w:tab w:val="left" w:pos="3945"/>
        </w:tabs>
        <w:jc w:val="both"/>
        <w:rPr>
          <w:rFonts w:asciiTheme="minorHAnsi" w:hAnsiTheme="minorHAnsi" w:cstheme="minorHAnsi"/>
          <w:sz w:val="22"/>
          <w:szCs w:val="22"/>
        </w:rPr>
      </w:pPr>
    </w:p>
    <w:p w14:paraId="79C0A62C" w14:textId="77777777" w:rsidR="00FE6EA5" w:rsidRPr="0084347A" w:rsidRDefault="00FE6EA5" w:rsidP="003635F8">
      <w:pPr>
        <w:spacing w:after="120" w:line="100" w:lineRule="atLeast"/>
        <w:jc w:val="center"/>
        <w:rPr>
          <w:rFonts w:ascii="Arial" w:hAnsi="Arial" w:cs="Arial"/>
          <w:b/>
        </w:rPr>
      </w:pPr>
      <w:r w:rsidRPr="0084347A">
        <w:rPr>
          <w:rFonts w:ascii="Arial" w:hAnsi="Arial" w:cs="Arial"/>
          <w:b/>
        </w:rPr>
        <w:t>I.</w:t>
      </w:r>
    </w:p>
    <w:p w14:paraId="6EB3CF8E" w14:textId="2DB057B9" w:rsidR="004F43A3" w:rsidRPr="0084347A" w:rsidRDefault="004F43A3" w:rsidP="004F43A3">
      <w:pPr>
        <w:pStyle w:val="smldruhauroven"/>
        <w:ind w:left="0"/>
        <w:jc w:val="both"/>
        <w:rPr>
          <w:rFonts w:ascii="Calibri" w:eastAsia="Times New Roman" w:hAnsi="Calibri" w:cs="Calibri"/>
          <w:sz w:val="22"/>
          <w:szCs w:val="22"/>
        </w:rPr>
      </w:pPr>
      <w:r w:rsidRPr="0084347A">
        <w:rPr>
          <w:rFonts w:ascii="Calibri" w:eastAsia="Times New Roman" w:hAnsi="Calibri" w:cs="Calibri"/>
          <w:sz w:val="22"/>
          <w:szCs w:val="22"/>
        </w:rPr>
        <w:t xml:space="preserve">1. Dne </w:t>
      </w:r>
      <w:r w:rsidR="001832F3" w:rsidRPr="0084347A">
        <w:rPr>
          <w:rFonts w:ascii="Calibri" w:eastAsia="Times New Roman" w:hAnsi="Calibri" w:cs="Calibri"/>
          <w:sz w:val="22"/>
          <w:szCs w:val="22"/>
        </w:rPr>
        <w:t>22. 6. 2022</w:t>
      </w:r>
      <w:r w:rsidRPr="0084347A">
        <w:rPr>
          <w:rFonts w:ascii="Calibri" w:eastAsia="Times New Roman" w:hAnsi="Calibri" w:cs="Calibri"/>
          <w:sz w:val="22"/>
          <w:szCs w:val="22"/>
        </w:rPr>
        <w:t xml:space="preserve"> uzavřely mezi sebou smluvní strany smlouvu o dílo, její</w:t>
      </w:r>
      <w:r w:rsidR="001832F3" w:rsidRPr="0084347A">
        <w:rPr>
          <w:rFonts w:ascii="Calibri" w:eastAsia="Times New Roman" w:hAnsi="Calibri" w:cs="Calibri"/>
          <w:sz w:val="22"/>
          <w:szCs w:val="22"/>
        </w:rPr>
        <w:t>m</w:t>
      </w:r>
      <w:r w:rsidRPr="0084347A">
        <w:rPr>
          <w:rFonts w:ascii="Calibri" w:eastAsia="Times New Roman" w:hAnsi="Calibri" w:cs="Calibri"/>
          <w:sz w:val="22"/>
          <w:szCs w:val="22"/>
        </w:rPr>
        <w:t>ž předmět</w:t>
      </w:r>
      <w:r w:rsidR="001832F3" w:rsidRPr="0084347A">
        <w:rPr>
          <w:rFonts w:ascii="Calibri" w:eastAsia="Times New Roman" w:hAnsi="Calibri" w:cs="Calibri"/>
          <w:sz w:val="22"/>
          <w:szCs w:val="22"/>
        </w:rPr>
        <w:t>em</w:t>
      </w:r>
      <w:r w:rsidRPr="0084347A">
        <w:rPr>
          <w:rFonts w:ascii="Calibri" w:eastAsia="Times New Roman" w:hAnsi="Calibri" w:cs="Calibri"/>
          <w:sz w:val="22"/>
          <w:szCs w:val="22"/>
        </w:rPr>
        <w:t xml:space="preserve"> je </w:t>
      </w:r>
      <w:r w:rsidR="001832F3" w:rsidRPr="0084347A">
        <w:rPr>
          <w:rFonts w:ascii="Calibri" w:hAnsi="Calibri" w:cs="Calibri"/>
          <w:sz w:val="22"/>
          <w:szCs w:val="22"/>
        </w:rPr>
        <w:t xml:space="preserve">dílo </w:t>
      </w:r>
      <w:r w:rsidR="001832F3" w:rsidRPr="0084347A">
        <w:rPr>
          <w:rFonts w:ascii="Calibri" w:eastAsia="Calibri" w:hAnsi="Calibri" w:cs="Calibri"/>
          <w:bCs/>
          <w:color w:val="000000"/>
          <w:sz w:val="22"/>
          <w:szCs w:val="22"/>
          <w:lang w:eastAsia="en-US"/>
        </w:rPr>
        <w:t xml:space="preserve">spočívající ve zpracování transformačního plánu pro částečnou transformaci zařízení Sociální služby Šebetov, příspěvková organizace, 679 35, ŠEBETOV 1, služby DOZP dle metodiky Ministerstva práce a sociálních věcí ze dne 1. 4. 2022, včetně zpracování jeho přílohy č. 1 Studie proveditelnosti. </w:t>
      </w:r>
      <w:r w:rsidRPr="0084347A">
        <w:rPr>
          <w:rFonts w:ascii="Calibri" w:eastAsia="Times New Roman" w:hAnsi="Calibri" w:cs="Calibri"/>
          <w:sz w:val="22"/>
          <w:szCs w:val="22"/>
        </w:rPr>
        <w:t xml:space="preserve"> </w:t>
      </w:r>
    </w:p>
    <w:p w14:paraId="40500191" w14:textId="6D79E993" w:rsidR="00F22A75" w:rsidRPr="0084347A" w:rsidRDefault="004F43A3" w:rsidP="003635F8">
      <w:pPr>
        <w:pStyle w:val="Prosttext1"/>
        <w:spacing w:line="276" w:lineRule="auto"/>
        <w:jc w:val="both"/>
        <w:rPr>
          <w:rFonts w:ascii="Calibri" w:hAnsi="Calibri" w:cs="Calibri"/>
          <w:sz w:val="22"/>
          <w:szCs w:val="22"/>
        </w:rPr>
      </w:pPr>
      <w:r w:rsidRPr="0084347A">
        <w:rPr>
          <w:rFonts w:ascii="Calibri" w:hAnsi="Calibri" w:cs="Calibri"/>
          <w:sz w:val="22"/>
          <w:szCs w:val="22"/>
        </w:rPr>
        <w:t xml:space="preserve">2. </w:t>
      </w:r>
      <w:r w:rsidR="005D133D" w:rsidRPr="0084347A">
        <w:rPr>
          <w:rFonts w:ascii="Calibri" w:hAnsi="Calibri" w:cs="Calibri"/>
          <w:sz w:val="22"/>
          <w:szCs w:val="22"/>
        </w:rPr>
        <w:t>Okolnosti, které smluvní strany nemohou ovlivnit, způsobily prodlevy ve vypořádání majetkových vztahů k nemovitosti zamýšlené pro umístění části transformovaného zařízení. Vzhledem k tomu, že umístění nemovitosti významným způsobem ovlivňuje zpracování předmětu díla, dohodly se s</w:t>
      </w:r>
      <w:r w:rsidR="00FE6EA5" w:rsidRPr="0084347A">
        <w:rPr>
          <w:rFonts w:ascii="Calibri" w:hAnsi="Calibri" w:cs="Calibri"/>
          <w:sz w:val="22"/>
          <w:szCs w:val="22"/>
        </w:rPr>
        <w:t>mluvní strany na změně</w:t>
      </w:r>
      <w:r w:rsidR="002D7B08" w:rsidRPr="0084347A">
        <w:rPr>
          <w:rFonts w:ascii="Calibri" w:hAnsi="Calibri" w:cs="Calibri"/>
          <w:sz w:val="22"/>
          <w:szCs w:val="22"/>
        </w:rPr>
        <w:t xml:space="preserve"> v</w:t>
      </w:r>
      <w:r w:rsidR="001832F3" w:rsidRPr="0084347A">
        <w:rPr>
          <w:rFonts w:ascii="Calibri" w:hAnsi="Calibri" w:cs="Calibri"/>
          <w:sz w:val="22"/>
          <w:szCs w:val="22"/>
        </w:rPr>
        <w:t> termínu dodání</w:t>
      </w:r>
      <w:r w:rsidR="00FE6EA5" w:rsidRPr="0084347A">
        <w:rPr>
          <w:rFonts w:ascii="Calibri" w:hAnsi="Calibri" w:cs="Calibri"/>
          <w:sz w:val="22"/>
          <w:szCs w:val="22"/>
        </w:rPr>
        <w:t xml:space="preserve"> díla</w:t>
      </w:r>
      <w:r w:rsidR="001832F3" w:rsidRPr="0084347A">
        <w:rPr>
          <w:rFonts w:ascii="Calibri" w:hAnsi="Calibri" w:cs="Calibri"/>
          <w:sz w:val="22"/>
          <w:szCs w:val="22"/>
        </w:rPr>
        <w:t xml:space="preserve">. </w:t>
      </w:r>
      <w:r w:rsidR="00F22A75" w:rsidRPr="0084347A">
        <w:rPr>
          <w:rFonts w:ascii="Calibri" w:hAnsi="Calibri" w:cs="Calibri"/>
          <w:sz w:val="22"/>
          <w:szCs w:val="22"/>
        </w:rPr>
        <w:t xml:space="preserve">Článek </w:t>
      </w:r>
      <w:r w:rsidR="001832F3" w:rsidRPr="0084347A">
        <w:rPr>
          <w:rFonts w:ascii="Calibri" w:hAnsi="Calibri" w:cs="Calibri"/>
          <w:sz w:val="22"/>
          <w:szCs w:val="22"/>
        </w:rPr>
        <w:t>3</w:t>
      </w:r>
      <w:r w:rsidR="00F22A75" w:rsidRPr="0084347A">
        <w:rPr>
          <w:rFonts w:ascii="Calibri" w:hAnsi="Calibri" w:cs="Calibri"/>
          <w:sz w:val="22"/>
          <w:szCs w:val="22"/>
        </w:rPr>
        <w:t xml:space="preserve"> odst. 1 </w:t>
      </w:r>
      <w:r w:rsidR="002D7B08" w:rsidRPr="0084347A">
        <w:rPr>
          <w:rFonts w:ascii="Calibri" w:hAnsi="Calibri" w:cs="Calibri"/>
          <w:sz w:val="22"/>
          <w:szCs w:val="22"/>
        </w:rPr>
        <w:t xml:space="preserve">smlouvy o dílo </w:t>
      </w:r>
      <w:r w:rsidR="00F22A75" w:rsidRPr="0084347A">
        <w:rPr>
          <w:rFonts w:ascii="Calibri" w:hAnsi="Calibri" w:cs="Calibri"/>
          <w:sz w:val="22"/>
          <w:szCs w:val="22"/>
        </w:rPr>
        <w:t xml:space="preserve">se </w:t>
      </w:r>
      <w:r w:rsidR="00BF37C3" w:rsidRPr="0084347A">
        <w:rPr>
          <w:rFonts w:ascii="Calibri" w:hAnsi="Calibri" w:cs="Calibri"/>
          <w:sz w:val="22"/>
          <w:szCs w:val="22"/>
        </w:rPr>
        <w:t xml:space="preserve">proto </w:t>
      </w:r>
      <w:r w:rsidR="00F22A75" w:rsidRPr="0084347A">
        <w:rPr>
          <w:rFonts w:ascii="Calibri" w:hAnsi="Calibri" w:cs="Calibri"/>
          <w:sz w:val="22"/>
          <w:szCs w:val="22"/>
        </w:rPr>
        <w:t>mění následovně:</w:t>
      </w:r>
    </w:p>
    <w:p w14:paraId="55B829EF" w14:textId="79DE55BA" w:rsidR="001832F3" w:rsidRPr="0084347A" w:rsidRDefault="001832F3" w:rsidP="003635F8">
      <w:pPr>
        <w:pStyle w:val="Prosttext1"/>
        <w:spacing w:line="276" w:lineRule="auto"/>
        <w:jc w:val="both"/>
        <w:rPr>
          <w:rFonts w:ascii="Calibri" w:hAnsi="Calibri" w:cs="Calibri"/>
          <w:sz w:val="22"/>
          <w:szCs w:val="22"/>
        </w:rPr>
      </w:pPr>
      <w:r w:rsidRPr="0084347A">
        <w:rPr>
          <w:rFonts w:ascii="Calibri" w:hAnsi="Calibri" w:cs="Calibri"/>
          <w:sz w:val="22"/>
          <w:szCs w:val="22"/>
        </w:rPr>
        <w:tab/>
        <w:t xml:space="preserve">1. Dílo bude prováděno průběžně v období červen </w:t>
      </w:r>
      <w:r w:rsidR="00720F39" w:rsidRPr="0084347A">
        <w:rPr>
          <w:rFonts w:ascii="Calibri" w:hAnsi="Calibri" w:cs="Calibri"/>
          <w:sz w:val="22"/>
          <w:szCs w:val="22"/>
        </w:rPr>
        <w:t>2022–únor</w:t>
      </w:r>
      <w:r w:rsidRPr="0084347A">
        <w:rPr>
          <w:rFonts w:ascii="Calibri" w:hAnsi="Calibri" w:cs="Calibri"/>
          <w:sz w:val="22"/>
          <w:szCs w:val="22"/>
        </w:rPr>
        <w:t xml:space="preserve"> 2023. Součástí provedení díla je i jeho předání objednateli.</w:t>
      </w:r>
    </w:p>
    <w:p w14:paraId="5858EAFF" w14:textId="61851BCA" w:rsidR="00F22A75" w:rsidRDefault="00F22A75" w:rsidP="003976DA">
      <w:pPr>
        <w:pStyle w:val="Prosttext1"/>
        <w:jc w:val="both"/>
        <w:rPr>
          <w:rFonts w:ascii="Calibri" w:hAnsi="Calibri" w:cs="Calibri"/>
          <w:sz w:val="22"/>
          <w:szCs w:val="22"/>
        </w:rPr>
      </w:pPr>
    </w:p>
    <w:p w14:paraId="4A87EE26" w14:textId="7B98F221" w:rsidR="00CC35E2" w:rsidRDefault="00CC35E2" w:rsidP="003976DA">
      <w:pPr>
        <w:pStyle w:val="Prosttext1"/>
        <w:jc w:val="both"/>
        <w:rPr>
          <w:rFonts w:ascii="Calibri" w:hAnsi="Calibri" w:cs="Calibri"/>
          <w:sz w:val="22"/>
          <w:szCs w:val="22"/>
        </w:rPr>
      </w:pPr>
    </w:p>
    <w:p w14:paraId="358DD7B2" w14:textId="66885D3C" w:rsidR="00CC35E2" w:rsidRDefault="00CC35E2" w:rsidP="003976DA">
      <w:pPr>
        <w:pStyle w:val="Prosttext1"/>
        <w:jc w:val="both"/>
        <w:rPr>
          <w:rFonts w:ascii="Calibri" w:hAnsi="Calibri" w:cs="Calibri"/>
          <w:sz w:val="22"/>
          <w:szCs w:val="22"/>
        </w:rPr>
      </w:pPr>
    </w:p>
    <w:p w14:paraId="186DB146" w14:textId="77777777" w:rsidR="00CC35E2" w:rsidRPr="0084347A" w:rsidRDefault="00CC35E2" w:rsidP="003976DA">
      <w:pPr>
        <w:pStyle w:val="Prosttext1"/>
        <w:jc w:val="both"/>
        <w:rPr>
          <w:rFonts w:ascii="Calibri" w:hAnsi="Calibri" w:cs="Calibri"/>
          <w:sz w:val="22"/>
          <w:szCs w:val="22"/>
        </w:rPr>
      </w:pPr>
    </w:p>
    <w:p w14:paraId="5BF8696C" w14:textId="77777777" w:rsidR="00F22A75" w:rsidRPr="0084347A" w:rsidRDefault="00F22A75" w:rsidP="00F22A75">
      <w:pPr>
        <w:pStyle w:val="smldruhauroven"/>
        <w:ind w:left="0"/>
        <w:jc w:val="center"/>
        <w:rPr>
          <w:rFonts w:ascii="Arial" w:hAnsi="Arial" w:cs="Arial"/>
          <w:b/>
          <w:sz w:val="22"/>
          <w:szCs w:val="22"/>
        </w:rPr>
      </w:pPr>
      <w:r w:rsidRPr="0084347A">
        <w:rPr>
          <w:rFonts w:ascii="Arial" w:hAnsi="Arial" w:cs="Arial"/>
          <w:b/>
          <w:sz w:val="22"/>
          <w:szCs w:val="22"/>
        </w:rPr>
        <w:lastRenderedPageBreak/>
        <w:t>II.</w:t>
      </w:r>
    </w:p>
    <w:p w14:paraId="63F13DA8" w14:textId="77777777" w:rsidR="00F22A75" w:rsidRPr="0084347A" w:rsidRDefault="00F22A75" w:rsidP="003635F8">
      <w:pPr>
        <w:pStyle w:val="Prosttext1"/>
        <w:spacing w:after="120" w:line="276" w:lineRule="auto"/>
        <w:jc w:val="both"/>
        <w:rPr>
          <w:rFonts w:ascii="Calibri" w:hAnsi="Calibri" w:cs="Calibri"/>
          <w:sz w:val="22"/>
          <w:szCs w:val="22"/>
        </w:rPr>
      </w:pPr>
      <w:r w:rsidRPr="0084347A">
        <w:rPr>
          <w:rFonts w:ascii="Calibri" w:hAnsi="Calibri" w:cs="Calibri"/>
          <w:sz w:val="22"/>
          <w:szCs w:val="22"/>
        </w:rPr>
        <w:t>Ostatní ustanovení smlouvy zůstávají v platnosti beze změny.</w:t>
      </w:r>
    </w:p>
    <w:p w14:paraId="38D745AD" w14:textId="7B359DA0" w:rsidR="003635F8" w:rsidRPr="0084347A" w:rsidRDefault="003635F8" w:rsidP="003635F8">
      <w:pPr>
        <w:pStyle w:val="Prosttext1"/>
        <w:spacing w:after="120" w:line="276" w:lineRule="auto"/>
        <w:jc w:val="both"/>
        <w:rPr>
          <w:rFonts w:ascii="Calibri" w:hAnsi="Calibri" w:cs="Calibri"/>
          <w:sz w:val="22"/>
          <w:szCs w:val="22"/>
        </w:rPr>
      </w:pPr>
      <w:r w:rsidRPr="0084347A">
        <w:rPr>
          <w:rFonts w:ascii="Calibri" w:hAnsi="Calibri" w:cs="Calibri"/>
          <w:sz w:val="22"/>
          <w:szCs w:val="22"/>
        </w:rPr>
        <w:t>Smluvní strany</w:t>
      </w:r>
      <w:r w:rsidR="00653CDB" w:rsidRPr="0084347A">
        <w:rPr>
          <w:rFonts w:ascii="Calibri" w:hAnsi="Calibri" w:cs="Calibri"/>
          <w:sz w:val="22"/>
          <w:szCs w:val="22"/>
        </w:rPr>
        <w:t xml:space="preserve">, resp. osoby oprávněné za ně jednat, </w:t>
      </w:r>
      <w:r w:rsidRPr="0084347A">
        <w:rPr>
          <w:rFonts w:ascii="Calibri" w:hAnsi="Calibri" w:cs="Calibri"/>
          <w:sz w:val="22"/>
          <w:szCs w:val="22"/>
        </w:rPr>
        <w:t xml:space="preserve">prohlašují, že tento </w:t>
      </w:r>
      <w:r w:rsidR="0084347A">
        <w:rPr>
          <w:rFonts w:ascii="Calibri" w:hAnsi="Calibri" w:cs="Calibri"/>
          <w:sz w:val="22"/>
          <w:szCs w:val="22"/>
        </w:rPr>
        <w:t>D</w:t>
      </w:r>
      <w:r w:rsidRPr="0084347A">
        <w:rPr>
          <w:rFonts w:ascii="Calibri" w:hAnsi="Calibri" w:cs="Calibri"/>
          <w:sz w:val="22"/>
          <w:szCs w:val="22"/>
        </w:rPr>
        <w:t xml:space="preserve">odatek č. </w:t>
      </w:r>
      <w:r w:rsidR="005D133D" w:rsidRPr="0084347A">
        <w:rPr>
          <w:rFonts w:ascii="Calibri" w:hAnsi="Calibri" w:cs="Calibri"/>
          <w:sz w:val="22"/>
          <w:szCs w:val="22"/>
        </w:rPr>
        <w:t>1</w:t>
      </w:r>
      <w:r w:rsidRPr="0084347A">
        <w:rPr>
          <w:rFonts w:ascii="Calibri" w:hAnsi="Calibri" w:cs="Calibri"/>
          <w:sz w:val="22"/>
          <w:szCs w:val="22"/>
        </w:rPr>
        <w:t xml:space="preserve"> byl uzavřen na základě jejich pravé a svobodné </w:t>
      </w:r>
      <w:r w:rsidR="00720F39" w:rsidRPr="0084347A">
        <w:rPr>
          <w:rFonts w:ascii="Calibri" w:hAnsi="Calibri" w:cs="Calibri"/>
          <w:sz w:val="22"/>
          <w:szCs w:val="22"/>
        </w:rPr>
        <w:t>vůle,</w:t>
      </w:r>
      <w:r w:rsidRPr="0084347A">
        <w:rPr>
          <w:rFonts w:ascii="Calibri" w:hAnsi="Calibri" w:cs="Calibri"/>
          <w:sz w:val="22"/>
          <w:szCs w:val="22"/>
        </w:rPr>
        <w:t xml:space="preserve"> a nikoliv v</w:t>
      </w:r>
      <w:r w:rsidR="00720F39">
        <w:rPr>
          <w:rFonts w:ascii="Calibri" w:hAnsi="Calibri" w:cs="Calibri"/>
          <w:sz w:val="22"/>
          <w:szCs w:val="22"/>
        </w:rPr>
        <w:t> </w:t>
      </w:r>
      <w:r w:rsidRPr="0084347A">
        <w:rPr>
          <w:rFonts w:ascii="Calibri" w:hAnsi="Calibri" w:cs="Calibri"/>
          <w:sz w:val="22"/>
          <w:szCs w:val="22"/>
        </w:rPr>
        <w:t>tísni ani za jinak nápadně nevýhodných podmínek.</w:t>
      </w:r>
      <w:r w:rsidR="003A7A24" w:rsidRPr="0084347A">
        <w:rPr>
          <w:rFonts w:ascii="Calibri" w:hAnsi="Calibri" w:cs="Calibri"/>
          <w:sz w:val="22"/>
          <w:szCs w:val="22"/>
        </w:rPr>
        <w:t xml:space="preserve"> </w:t>
      </w:r>
      <w:r w:rsidR="003A7A24" w:rsidRPr="0084347A">
        <w:rPr>
          <w:rFonts w:asciiTheme="minorHAnsi" w:hAnsiTheme="minorHAnsi" w:cstheme="minorHAnsi"/>
          <w:sz w:val="22"/>
          <w:szCs w:val="22"/>
        </w:rPr>
        <w:t>Smluvní strany současně prohlašují, že osoby podepisující</w:t>
      </w:r>
      <w:r w:rsidR="00686D8A" w:rsidRPr="0084347A">
        <w:rPr>
          <w:rFonts w:asciiTheme="minorHAnsi" w:hAnsiTheme="minorHAnsi" w:cstheme="minorHAnsi"/>
          <w:sz w:val="22"/>
          <w:szCs w:val="22"/>
        </w:rPr>
        <w:t xml:space="preserve"> tento dodatek jsou k tomu úkonu</w:t>
      </w:r>
      <w:r w:rsidR="003A7A24" w:rsidRPr="0084347A">
        <w:rPr>
          <w:rFonts w:asciiTheme="minorHAnsi" w:hAnsiTheme="minorHAnsi" w:cstheme="minorHAnsi"/>
          <w:sz w:val="22"/>
          <w:szCs w:val="22"/>
        </w:rPr>
        <w:t xml:space="preserve"> oprávněny.</w:t>
      </w:r>
    </w:p>
    <w:p w14:paraId="3598CA0D" w14:textId="5EE32838" w:rsidR="003A7A24" w:rsidRPr="0084347A" w:rsidRDefault="003A7A24" w:rsidP="003635F8">
      <w:pPr>
        <w:pStyle w:val="Prosttext1"/>
        <w:spacing w:after="120" w:line="276" w:lineRule="auto"/>
        <w:jc w:val="both"/>
        <w:rPr>
          <w:rFonts w:ascii="Calibri" w:hAnsi="Calibri" w:cs="Calibri"/>
          <w:sz w:val="22"/>
          <w:szCs w:val="22"/>
        </w:rPr>
      </w:pPr>
      <w:r w:rsidRPr="0084347A">
        <w:rPr>
          <w:rFonts w:ascii="Calibri" w:hAnsi="Calibri" w:cs="Calibri"/>
          <w:sz w:val="22"/>
          <w:szCs w:val="22"/>
        </w:rPr>
        <w:t xml:space="preserve">Tento </w:t>
      </w:r>
      <w:r w:rsidR="0084347A">
        <w:rPr>
          <w:rFonts w:ascii="Calibri" w:hAnsi="Calibri" w:cs="Calibri"/>
          <w:sz w:val="22"/>
          <w:szCs w:val="22"/>
        </w:rPr>
        <w:t>D</w:t>
      </w:r>
      <w:r w:rsidRPr="0084347A">
        <w:rPr>
          <w:rFonts w:ascii="Calibri" w:hAnsi="Calibri" w:cs="Calibri"/>
          <w:sz w:val="22"/>
          <w:szCs w:val="22"/>
        </w:rPr>
        <w:t xml:space="preserve">odatek č. </w:t>
      </w:r>
      <w:r w:rsidR="005D133D" w:rsidRPr="0084347A">
        <w:rPr>
          <w:rFonts w:ascii="Calibri" w:hAnsi="Calibri" w:cs="Calibri"/>
          <w:sz w:val="22"/>
          <w:szCs w:val="22"/>
        </w:rPr>
        <w:t xml:space="preserve">1 </w:t>
      </w:r>
      <w:r w:rsidRPr="0084347A">
        <w:rPr>
          <w:rFonts w:ascii="Calibri" w:hAnsi="Calibri" w:cs="Calibri"/>
          <w:sz w:val="22"/>
          <w:szCs w:val="22"/>
        </w:rPr>
        <w:t>je v případě jeho tištěného provedení vyhotoven ve dvou rovnocenných stejnopisech, z nichž každá str</w:t>
      </w:r>
      <w:r w:rsidR="00653CDB" w:rsidRPr="0084347A">
        <w:rPr>
          <w:rFonts w:ascii="Calibri" w:hAnsi="Calibri" w:cs="Calibri"/>
          <w:sz w:val="22"/>
          <w:szCs w:val="22"/>
        </w:rPr>
        <w:t xml:space="preserve">ana obdrží po jednom vyhotovení, </w:t>
      </w:r>
      <w:r w:rsidR="00653CDB" w:rsidRPr="0084347A">
        <w:rPr>
          <w:rFonts w:asciiTheme="minorHAnsi" w:hAnsiTheme="minorHAnsi" w:cstheme="minorHAnsi"/>
          <w:sz w:val="22"/>
          <w:szCs w:val="22"/>
        </w:rPr>
        <w:t>a v případě jeho elektronického provedení každá smluvní strana obdrží originální vyhotovení dodatku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00653CDB" w:rsidRPr="0084347A">
        <w:rPr>
          <w:rFonts w:ascii="Calibri" w:hAnsi="Calibri" w:cs="Calibri"/>
          <w:sz w:val="22"/>
          <w:szCs w:val="22"/>
        </w:rPr>
        <w:t xml:space="preserve"> </w:t>
      </w:r>
      <w:r w:rsidRPr="0084347A">
        <w:rPr>
          <w:rFonts w:ascii="Calibri" w:hAnsi="Calibri" w:cs="Calibri"/>
          <w:sz w:val="22"/>
          <w:szCs w:val="22"/>
        </w:rPr>
        <w:t xml:space="preserve"> </w:t>
      </w:r>
    </w:p>
    <w:p w14:paraId="38538DF6" w14:textId="2DAA9052" w:rsidR="008B48B9" w:rsidRPr="0084347A" w:rsidRDefault="0084347A" w:rsidP="00AE2FA6">
      <w:pPr>
        <w:pStyle w:val="Prosttext1"/>
        <w:tabs>
          <w:tab w:val="left" w:pos="3945"/>
        </w:tabs>
        <w:jc w:val="both"/>
        <w:rPr>
          <w:rFonts w:ascii="Calibri" w:hAnsi="Calibri" w:cs="Calibri"/>
          <w:sz w:val="22"/>
          <w:szCs w:val="22"/>
        </w:rPr>
      </w:pPr>
      <w:r w:rsidRPr="0084347A">
        <w:rPr>
          <w:rFonts w:ascii="Calibri" w:hAnsi="Calibri" w:cs="Calibri"/>
          <w:sz w:val="22"/>
          <w:szCs w:val="22"/>
        </w:rPr>
        <w:t xml:space="preserve">Platnost tohoto </w:t>
      </w:r>
      <w:r>
        <w:rPr>
          <w:rFonts w:ascii="Calibri" w:hAnsi="Calibri" w:cs="Calibri"/>
          <w:sz w:val="22"/>
          <w:szCs w:val="22"/>
        </w:rPr>
        <w:t>D</w:t>
      </w:r>
      <w:r w:rsidRPr="0084347A">
        <w:rPr>
          <w:rFonts w:ascii="Calibri" w:hAnsi="Calibri" w:cs="Calibri"/>
          <w:sz w:val="22"/>
          <w:szCs w:val="22"/>
        </w:rPr>
        <w:t xml:space="preserve">odatku </w:t>
      </w:r>
      <w:r>
        <w:rPr>
          <w:rFonts w:ascii="Calibri" w:hAnsi="Calibri" w:cs="Calibri"/>
          <w:sz w:val="22"/>
          <w:szCs w:val="22"/>
        </w:rPr>
        <w:t xml:space="preserve">č. 1 </w:t>
      </w:r>
      <w:r w:rsidRPr="0084347A">
        <w:rPr>
          <w:rFonts w:ascii="Calibri" w:hAnsi="Calibri" w:cs="Calibri"/>
          <w:sz w:val="22"/>
          <w:szCs w:val="22"/>
        </w:rPr>
        <w:t xml:space="preserve">nastává ode dne podpisu oběma smluvními stranami. Účinnost tohoto </w:t>
      </w:r>
      <w:r>
        <w:rPr>
          <w:rFonts w:ascii="Calibri" w:hAnsi="Calibri" w:cs="Calibri"/>
          <w:sz w:val="22"/>
          <w:szCs w:val="22"/>
        </w:rPr>
        <w:t>D</w:t>
      </w:r>
      <w:r w:rsidRPr="0084347A">
        <w:rPr>
          <w:rFonts w:ascii="Calibri" w:hAnsi="Calibri" w:cs="Calibri"/>
          <w:sz w:val="22"/>
          <w:szCs w:val="22"/>
        </w:rPr>
        <w:t xml:space="preserve">odatku </w:t>
      </w:r>
      <w:r>
        <w:rPr>
          <w:rFonts w:ascii="Calibri" w:hAnsi="Calibri" w:cs="Calibri"/>
          <w:sz w:val="22"/>
          <w:szCs w:val="22"/>
        </w:rPr>
        <w:t xml:space="preserve">č. 1 </w:t>
      </w:r>
      <w:r w:rsidRPr="0084347A">
        <w:rPr>
          <w:rFonts w:ascii="Calibri" w:hAnsi="Calibri" w:cs="Calibri"/>
          <w:sz w:val="22"/>
          <w:szCs w:val="22"/>
        </w:rPr>
        <w:t>nastává dnem jeho uveřejnění v registru smluv. Uveřejnění zajistí zhotovitel.</w:t>
      </w:r>
    </w:p>
    <w:p w14:paraId="0F8F6742" w14:textId="77777777" w:rsidR="0084347A" w:rsidRPr="0084347A" w:rsidRDefault="0084347A" w:rsidP="00AE2FA6">
      <w:pPr>
        <w:pStyle w:val="Prosttext1"/>
        <w:tabs>
          <w:tab w:val="left" w:pos="3945"/>
        </w:tabs>
        <w:jc w:val="both"/>
        <w:rPr>
          <w:rFonts w:ascii="Calibri" w:hAnsi="Calibri" w:cs="Calibri"/>
          <w:sz w:val="22"/>
          <w:szCs w:val="22"/>
        </w:rPr>
      </w:pPr>
    </w:p>
    <w:p w14:paraId="0B2D520C" w14:textId="77777777" w:rsidR="00AE2FA6" w:rsidRPr="0084347A" w:rsidRDefault="00AE2FA6" w:rsidP="003635F8">
      <w:pPr>
        <w:pStyle w:val="Prosttext1"/>
        <w:rPr>
          <w:rFonts w:ascii="Calibri" w:hAnsi="Calibri" w:cs="Calibri"/>
          <w:b/>
          <w:sz w:val="22"/>
          <w:szCs w:val="22"/>
        </w:rPr>
      </w:pPr>
    </w:p>
    <w:tbl>
      <w:tblPr>
        <w:tblW w:w="10529" w:type="dxa"/>
        <w:tblLook w:val="04A0" w:firstRow="1" w:lastRow="0" w:firstColumn="1" w:lastColumn="0" w:noHBand="0" w:noVBand="1"/>
      </w:tblPr>
      <w:tblGrid>
        <w:gridCol w:w="5529"/>
        <w:gridCol w:w="5000"/>
      </w:tblGrid>
      <w:tr w:rsidR="00D05DBD" w:rsidRPr="0084347A" w14:paraId="04DE4501" w14:textId="77777777" w:rsidTr="005D133D">
        <w:trPr>
          <w:trHeight w:val="454"/>
        </w:trPr>
        <w:tc>
          <w:tcPr>
            <w:tcW w:w="5529" w:type="dxa"/>
            <w:hideMark/>
          </w:tcPr>
          <w:p w14:paraId="64B15C44" w14:textId="77777777" w:rsidR="00D05DBD" w:rsidRPr="0084347A" w:rsidRDefault="00D05DBD" w:rsidP="003635F8">
            <w:pPr>
              <w:pStyle w:val="parsub"/>
              <w:spacing w:line="276" w:lineRule="auto"/>
              <w:ind w:left="0" w:firstLine="0"/>
            </w:pPr>
            <w:r w:rsidRPr="0084347A">
              <w:rPr>
                <w:rFonts w:asciiTheme="minorHAnsi" w:hAnsiTheme="minorHAnsi" w:cstheme="minorHAnsi"/>
                <w:sz w:val="22"/>
                <w:szCs w:val="22"/>
                <w:lang w:eastAsia="en-US"/>
              </w:rPr>
              <w:t>Za objednatele:</w:t>
            </w:r>
          </w:p>
        </w:tc>
        <w:tc>
          <w:tcPr>
            <w:tcW w:w="5000" w:type="dxa"/>
          </w:tcPr>
          <w:p w14:paraId="032D889B" w14:textId="77777777" w:rsidR="00D05DBD" w:rsidRPr="0084347A" w:rsidRDefault="00D05DBD" w:rsidP="00B24669">
            <w:pPr>
              <w:pStyle w:val="parsub"/>
              <w:spacing w:line="276" w:lineRule="auto"/>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 xml:space="preserve">Za </w:t>
            </w:r>
            <w:r w:rsidR="002D7B08" w:rsidRPr="0084347A">
              <w:rPr>
                <w:rFonts w:asciiTheme="minorHAnsi" w:hAnsiTheme="minorHAnsi" w:cstheme="minorHAnsi"/>
                <w:sz w:val="22"/>
                <w:szCs w:val="22"/>
                <w:lang w:eastAsia="en-US"/>
              </w:rPr>
              <w:t>zhotovitele</w:t>
            </w:r>
            <w:r w:rsidRPr="0084347A">
              <w:rPr>
                <w:rFonts w:asciiTheme="minorHAnsi" w:hAnsiTheme="minorHAnsi" w:cstheme="minorHAnsi"/>
                <w:sz w:val="22"/>
                <w:szCs w:val="22"/>
                <w:lang w:eastAsia="en-US"/>
              </w:rPr>
              <w:t>:</w:t>
            </w:r>
          </w:p>
        </w:tc>
      </w:tr>
      <w:tr w:rsidR="003976DA" w:rsidRPr="0084347A" w14:paraId="62E0DF64" w14:textId="77777777" w:rsidTr="005D133D">
        <w:trPr>
          <w:trHeight w:val="1588"/>
        </w:trPr>
        <w:tc>
          <w:tcPr>
            <w:tcW w:w="5529" w:type="dxa"/>
            <w:hideMark/>
          </w:tcPr>
          <w:p w14:paraId="5E09EEA9" w14:textId="3B9C49EE" w:rsidR="003976DA" w:rsidRPr="0084347A" w:rsidRDefault="003976DA" w:rsidP="0084347A">
            <w:pPr>
              <w:pStyle w:val="parsub"/>
              <w:spacing w:line="276" w:lineRule="auto"/>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V </w:t>
            </w:r>
            <w:r w:rsidR="0084347A">
              <w:rPr>
                <w:rFonts w:asciiTheme="minorHAnsi" w:hAnsiTheme="minorHAnsi" w:cstheme="minorHAnsi"/>
                <w:sz w:val="22"/>
                <w:szCs w:val="22"/>
                <w:lang w:eastAsia="en-US"/>
              </w:rPr>
              <w:t>Šebetově</w:t>
            </w:r>
            <w:r w:rsidR="00C54764">
              <w:rPr>
                <w:rFonts w:asciiTheme="minorHAnsi" w:hAnsiTheme="minorHAnsi" w:cstheme="minorHAnsi"/>
                <w:sz w:val="22"/>
                <w:szCs w:val="22"/>
                <w:lang w:eastAsia="en-US"/>
              </w:rPr>
              <w:t xml:space="preserve"> dne 30. 10. 2022</w:t>
            </w:r>
          </w:p>
        </w:tc>
        <w:tc>
          <w:tcPr>
            <w:tcW w:w="5000" w:type="dxa"/>
            <w:hideMark/>
          </w:tcPr>
          <w:p w14:paraId="3E15BC2D" w14:textId="0CB7808F" w:rsidR="003976DA" w:rsidRPr="0084347A" w:rsidRDefault="003976DA" w:rsidP="009F08FC">
            <w:pPr>
              <w:pStyle w:val="parsub"/>
              <w:spacing w:line="276" w:lineRule="auto"/>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V Jihlavě</w:t>
            </w:r>
            <w:r w:rsidR="00C54764">
              <w:rPr>
                <w:rFonts w:asciiTheme="minorHAnsi" w:hAnsiTheme="minorHAnsi" w:cstheme="minorHAnsi"/>
                <w:sz w:val="22"/>
                <w:szCs w:val="22"/>
                <w:lang w:eastAsia="en-US"/>
              </w:rPr>
              <w:t xml:space="preserve"> 25. 10. 2022</w:t>
            </w:r>
            <w:bookmarkStart w:id="0" w:name="_GoBack"/>
            <w:bookmarkEnd w:id="0"/>
          </w:p>
        </w:tc>
      </w:tr>
      <w:tr w:rsidR="00D05DBD" w:rsidRPr="0084347A" w14:paraId="7753238F" w14:textId="77777777" w:rsidTr="005D133D">
        <w:trPr>
          <w:trHeight w:val="426"/>
        </w:trPr>
        <w:tc>
          <w:tcPr>
            <w:tcW w:w="5529" w:type="dxa"/>
          </w:tcPr>
          <w:p w14:paraId="67E6DF62" w14:textId="77777777" w:rsidR="00D05DBD" w:rsidRPr="0084347A" w:rsidRDefault="00D05DBD" w:rsidP="003635F8">
            <w:pPr>
              <w:pStyle w:val="parsub"/>
              <w:tabs>
                <w:tab w:val="center" w:pos="2195"/>
                <w:tab w:val="right" w:pos="4390"/>
              </w:tabs>
              <w:spacing w:before="240" w:line="276" w:lineRule="auto"/>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w:t>
            </w:r>
            <w:r w:rsidR="003976DA" w:rsidRPr="0084347A">
              <w:rPr>
                <w:rFonts w:asciiTheme="minorHAnsi" w:hAnsiTheme="minorHAnsi" w:cstheme="minorHAnsi"/>
                <w:sz w:val="22"/>
                <w:szCs w:val="22"/>
                <w:lang w:eastAsia="en-US"/>
              </w:rPr>
              <w:t>…</w:t>
            </w:r>
          </w:p>
        </w:tc>
        <w:tc>
          <w:tcPr>
            <w:tcW w:w="5000" w:type="dxa"/>
          </w:tcPr>
          <w:p w14:paraId="1F14AD90" w14:textId="77777777" w:rsidR="00D05DBD" w:rsidRPr="0084347A" w:rsidRDefault="00D05DBD" w:rsidP="003635F8">
            <w:pPr>
              <w:pStyle w:val="parsub"/>
              <w:tabs>
                <w:tab w:val="center" w:pos="2195"/>
                <w:tab w:val="right" w:pos="4390"/>
              </w:tabs>
              <w:spacing w:before="240" w:line="276" w:lineRule="auto"/>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w:t>
            </w:r>
            <w:r w:rsidR="003976DA" w:rsidRPr="0084347A">
              <w:rPr>
                <w:rFonts w:asciiTheme="minorHAnsi" w:hAnsiTheme="minorHAnsi" w:cstheme="minorHAnsi"/>
                <w:sz w:val="22"/>
                <w:szCs w:val="22"/>
                <w:lang w:eastAsia="en-US"/>
              </w:rPr>
              <w:t>…</w:t>
            </w:r>
          </w:p>
        </w:tc>
      </w:tr>
      <w:tr w:rsidR="00D05DBD" w:rsidRPr="0084347A" w14:paraId="16DA7301" w14:textId="77777777" w:rsidTr="005D133D">
        <w:tc>
          <w:tcPr>
            <w:tcW w:w="5529" w:type="dxa"/>
          </w:tcPr>
          <w:p w14:paraId="4B881245" w14:textId="66D34FEC" w:rsidR="00D05DBD" w:rsidRPr="0084347A" w:rsidRDefault="0084347A" w:rsidP="003635F8">
            <w:pPr>
              <w:pStyle w:val="parsub"/>
              <w:ind w:left="0" w:firstLine="0"/>
              <w:rPr>
                <w:rFonts w:asciiTheme="minorHAnsi" w:hAnsiTheme="minorHAnsi" w:cstheme="minorHAnsi"/>
                <w:sz w:val="22"/>
                <w:szCs w:val="22"/>
                <w:lang w:eastAsia="en-US"/>
              </w:rPr>
            </w:pPr>
            <w:r>
              <w:rPr>
                <w:rFonts w:asciiTheme="minorHAnsi" w:hAnsiTheme="minorHAnsi" w:cstheme="minorHAnsi"/>
                <w:sz w:val="22"/>
                <w:szCs w:val="22"/>
              </w:rPr>
              <w:t>Mgr. Eva Kalová</w:t>
            </w:r>
          </w:p>
          <w:p w14:paraId="3E31BB81" w14:textId="0CCFC9CA" w:rsidR="00D05DBD" w:rsidRPr="0084347A" w:rsidRDefault="00D05DBD" w:rsidP="003635F8">
            <w:pPr>
              <w:pStyle w:val="parsub"/>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ředitel</w:t>
            </w:r>
            <w:r w:rsidR="0084347A">
              <w:rPr>
                <w:rFonts w:asciiTheme="minorHAnsi" w:hAnsiTheme="minorHAnsi" w:cstheme="minorHAnsi"/>
                <w:sz w:val="22"/>
                <w:szCs w:val="22"/>
                <w:lang w:eastAsia="en-US"/>
              </w:rPr>
              <w:t>ka</w:t>
            </w:r>
          </w:p>
          <w:p w14:paraId="4F28E428" w14:textId="228F327E" w:rsidR="00D05DBD" w:rsidRDefault="00D05DBD" w:rsidP="003635F8">
            <w:pPr>
              <w:pStyle w:val="parsub"/>
              <w:ind w:left="0" w:firstLine="0"/>
              <w:rPr>
                <w:rFonts w:asciiTheme="minorHAnsi" w:hAnsiTheme="minorHAnsi" w:cstheme="minorHAnsi"/>
                <w:sz w:val="22"/>
                <w:szCs w:val="22"/>
                <w:lang w:eastAsia="en-US"/>
              </w:rPr>
            </w:pPr>
          </w:p>
          <w:p w14:paraId="6A90C47E" w14:textId="77777777" w:rsidR="0084347A" w:rsidRPr="0084347A" w:rsidRDefault="0084347A" w:rsidP="003635F8">
            <w:pPr>
              <w:pStyle w:val="parsub"/>
              <w:ind w:left="0" w:firstLine="0"/>
              <w:rPr>
                <w:rFonts w:asciiTheme="minorHAnsi" w:hAnsiTheme="minorHAnsi" w:cstheme="minorHAnsi"/>
                <w:sz w:val="22"/>
                <w:szCs w:val="22"/>
                <w:lang w:eastAsia="en-US"/>
              </w:rPr>
            </w:pPr>
          </w:p>
          <w:p w14:paraId="6EC5A3C0" w14:textId="77777777" w:rsidR="00D05DBD" w:rsidRPr="0084347A" w:rsidRDefault="00BF37C3" w:rsidP="003635F8">
            <w:pPr>
              <w:pStyle w:val="parsub"/>
              <w:ind w:left="0" w:firstLine="0"/>
              <w:rPr>
                <w:rFonts w:asciiTheme="minorHAnsi" w:hAnsiTheme="minorHAnsi" w:cstheme="minorHAnsi"/>
                <w:i/>
                <w:sz w:val="22"/>
                <w:szCs w:val="22"/>
                <w:lang w:eastAsia="en-US"/>
              </w:rPr>
            </w:pPr>
            <w:r w:rsidRPr="0084347A">
              <w:rPr>
                <w:rFonts w:asciiTheme="minorHAnsi" w:hAnsiTheme="minorHAnsi" w:cstheme="minorHAnsi"/>
                <w:sz w:val="22"/>
              </w:rPr>
              <w:t>(podepsáno elektronicky)</w:t>
            </w:r>
          </w:p>
        </w:tc>
        <w:tc>
          <w:tcPr>
            <w:tcW w:w="5000" w:type="dxa"/>
          </w:tcPr>
          <w:p w14:paraId="2F27F90F" w14:textId="77777777" w:rsidR="00D05DBD" w:rsidRPr="0084347A" w:rsidRDefault="00D05DBD" w:rsidP="003635F8">
            <w:pPr>
              <w:pStyle w:val="parsub"/>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 xml:space="preserve">Ing. Erika Šteflová, MBA </w:t>
            </w:r>
          </w:p>
          <w:p w14:paraId="2B8A751D" w14:textId="77777777" w:rsidR="00D05DBD" w:rsidRPr="0084347A" w:rsidRDefault="00D05DBD" w:rsidP="003635F8">
            <w:pPr>
              <w:pStyle w:val="parsub"/>
              <w:ind w:left="0" w:firstLine="0"/>
              <w:rPr>
                <w:rFonts w:asciiTheme="minorHAnsi" w:hAnsiTheme="minorHAnsi" w:cstheme="minorHAnsi"/>
                <w:sz w:val="22"/>
                <w:szCs w:val="22"/>
                <w:lang w:eastAsia="en-US"/>
              </w:rPr>
            </w:pPr>
            <w:r w:rsidRPr="0084347A">
              <w:rPr>
                <w:rFonts w:asciiTheme="minorHAnsi" w:hAnsiTheme="minorHAnsi" w:cstheme="minorHAnsi"/>
                <w:sz w:val="22"/>
                <w:szCs w:val="22"/>
                <w:lang w:eastAsia="en-US"/>
              </w:rPr>
              <w:t>ředitelka</w:t>
            </w:r>
          </w:p>
          <w:p w14:paraId="034F5F2B" w14:textId="77777777" w:rsidR="00720F39" w:rsidRDefault="00720F39" w:rsidP="003635F8">
            <w:pPr>
              <w:pStyle w:val="parsub"/>
              <w:ind w:left="0" w:firstLine="0"/>
              <w:rPr>
                <w:rFonts w:asciiTheme="minorHAnsi" w:hAnsiTheme="minorHAnsi" w:cstheme="minorHAnsi"/>
                <w:sz w:val="22"/>
              </w:rPr>
            </w:pPr>
          </w:p>
          <w:p w14:paraId="5C8D1208" w14:textId="77777777" w:rsidR="00720F39" w:rsidRDefault="00720F39" w:rsidP="003635F8">
            <w:pPr>
              <w:pStyle w:val="parsub"/>
              <w:ind w:left="0" w:firstLine="0"/>
              <w:rPr>
                <w:rFonts w:asciiTheme="minorHAnsi" w:hAnsiTheme="minorHAnsi" w:cstheme="minorHAnsi"/>
                <w:sz w:val="22"/>
              </w:rPr>
            </w:pPr>
          </w:p>
          <w:p w14:paraId="59E08EFD" w14:textId="2AF996D2" w:rsidR="00D05DBD" w:rsidRPr="0084347A" w:rsidRDefault="00BF37C3" w:rsidP="003635F8">
            <w:pPr>
              <w:pStyle w:val="parsub"/>
              <w:ind w:left="0" w:firstLine="0"/>
              <w:rPr>
                <w:rFonts w:asciiTheme="minorHAnsi" w:hAnsiTheme="minorHAnsi" w:cstheme="minorHAnsi"/>
                <w:i/>
                <w:sz w:val="22"/>
                <w:szCs w:val="22"/>
                <w:lang w:eastAsia="en-US"/>
              </w:rPr>
            </w:pPr>
            <w:r w:rsidRPr="0084347A">
              <w:rPr>
                <w:rFonts w:asciiTheme="minorHAnsi" w:hAnsiTheme="minorHAnsi" w:cstheme="minorHAnsi"/>
                <w:sz w:val="22"/>
              </w:rPr>
              <w:t>(podepsáno elektronicky)</w:t>
            </w:r>
          </w:p>
        </w:tc>
      </w:tr>
    </w:tbl>
    <w:p w14:paraId="557AA0D7" w14:textId="77777777" w:rsidR="00632624" w:rsidRPr="0084347A" w:rsidRDefault="00632624" w:rsidP="003A42A8">
      <w:pPr>
        <w:rPr>
          <w:rFonts w:cstheme="minorHAnsi"/>
          <w:sz w:val="20"/>
          <w:szCs w:val="20"/>
        </w:rPr>
      </w:pPr>
    </w:p>
    <w:p w14:paraId="5C7929C7" w14:textId="77777777" w:rsidR="00BB310F" w:rsidRPr="0084347A" w:rsidRDefault="00BB310F" w:rsidP="003A42A8">
      <w:pPr>
        <w:rPr>
          <w:rFonts w:cstheme="minorHAnsi"/>
          <w:sz w:val="20"/>
          <w:szCs w:val="20"/>
        </w:rPr>
      </w:pPr>
    </w:p>
    <w:sectPr w:rsidR="00BB310F" w:rsidRPr="0084347A" w:rsidSect="00EE7884">
      <w:headerReference w:type="even" r:id="rId11"/>
      <w:headerReference w:type="default" r:id="rId12"/>
      <w:footerReference w:type="default" r:id="rId13"/>
      <w:headerReference w:type="first" r:id="rId14"/>
      <w:footerReference w:type="first" r:id="rId15"/>
      <w:pgSz w:w="11906" w:h="16838"/>
      <w:pgMar w:top="1777" w:right="720" w:bottom="1702" w:left="720" w:header="567"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5894" w14:textId="77777777" w:rsidR="00D97DE3" w:rsidRDefault="00D97DE3" w:rsidP="0016507F">
      <w:pPr>
        <w:spacing w:after="0" w:line="240" w:lineRule="auto"/>
      </w:pPr>
      <w:r>
        <w:separator/>
      </w:r>
    </w:p>
  </w:endnote>
  <w:endnote w:type="continuationSeparator" w:id="0">
    <w:p w14:paraId="3222C7DE" w14:textId="77777777" w:rsidR="00D97DE3" w:rsidRDefault="00D97DE3"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ontserrat Medium">
    <w:altName w:val="Courier New"/>
    <w:charset w:val="00"/>
    <w:family w:val="auto"/>
    <w:pitch w:val="variable"/>
    <w:sig w:usb0="00000001"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8327" w14:textId="77777777" w:rsidR="003019C7" w:rsidRDefault="003019C7" w:rsidP="00EE7884">
    <w:pPr>
      <w:pStyle w:val="Zpat"/>
      <w:jc w:val="center"/>
      <w:rPr>
        <w:rFonts w:ascii="Montserrat Medium" w:hAnsi="Montserrat Medium"/>
        <w:color w:val="767171" w:themeColor="background2" w:themeShade="80"/>
        <w:sz w:val="18"/>
        <w:szCs w:val="18"/>
      </w:rPr>
    </w:pPr>
  </w:p>
  <w:p w14:paraId="70515C69" w14:textId="77777777" w:rsidR="003019C7" w:rsidRDefault="003019C7" w:rsidP="00EE7884">
    <w:pPr>
      <w:pStyle w:val="Zpat"/>
      <w:jc w:val="center"/>
      <w:rPr>
        <w:rFonts w:ascii="Montserrat Medium" w:hAnsi="Montserrat Medium"/>
        <w:color w:val="767171" w:themeColor="background2" w:themeShade="80"/>
        <w:sz w:val="18"/>
        <w:szCs w:val="18"/>
      </w:rPr>
    </w:pPr>
  </w:p>
  <w:p w14:paraId="7C532D5D" w14:textId="130E5CCB" w:rsidR="00EE7884" w:rsidRPr="00F075D0" w:rsidRDefault="00EE7884" w:rsidP="00EE7884">
    <w:pPr>
      <w:pStyle w:val="Zpat"/>
      <w:jc w:val="center"/>
      <w:rPr>
        <w:rFonts w:ascii="Calibri" w:hAnsi="Calibri" w:cs="Calibri"/>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C54764">
      <w:rPr>
        <w:rFonts w:ascii="Calibri" w:hAnsi="Calibri" w:cs="Calibri"/>
        <w:noProof/>
        <w:color w:val="767171" w:themeColor="background2" w:themeShade="80"/>
      </w:rPr>
      <w:t>2</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C54764">
      <w:rPr>
        <w:rFonts w:ascii="Calibri" w:hAnsi="Calibri" w:cs="Calibri"/>
        <w:noProof/>
        <w:color w:val="767171" w:themeColor="background2" w:themeShade="80"/>
      </w:rPr>
      <w:t>2</w:t>
    </w:r>
    <w:r w:rsidRPr="00F075D0">
      <w:rPr>
        <w:rFonts w:ascii="Calibri" w:hAnsi="Calibri" w:cs="Calibri"/>
        <w:noProof/>
        <w:color w:val="767171" w:themeColor="background2" w:themeShade="80"/>
      </w:rPr>
      <w:fldChar w:fldCharType="end"/>
    </w:r>
  </w:p>
  <w:p w14:paraId="1E00477E" w14:textId="77777777" w:rsidR="0019724D" w:rsidRDefault="0019724D" w:rsidP="003635F8">
    <w:pPr>
      <w:pStyle w:val="Zpat"/>
    </w:pPr>
  </w:p>
  <w:p w14:paraId="0BC3663F" w14:textId="77777777" w:rsidR="0016507F" w:rsidRPr="0019724D" w:rsidRDefault="0019724D" w:rsidP="0019724D">
    <w:pPr>
      <w:pStyle w:val="Zpat"/>
    </w:pPr>
    <w:r>
      <w:tab/>
    </w:r>
    <w:r w:rsidR="007847CC">
      <w:rPr>
        <w:noProof/>
        <w:lang w:eastAsia="cs-CZ"/>
      </w:rPr>
      <w:drawing>
        <wp:inline distT="0" distB="0" distL="0" distR="0" wp14:anchorId="5CDC5E42" wp14:editId="0D18EFE2">
          <wp:extent cx="6519406" cy="456863"/>
          <wp:effectExtent l="0" t="0" r="0" b="635"/>
          <wp:docPr id="5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F078" w14:textId="77777777" w:rsidR="0019724D" w:rsidRDefault="007847CC" w:rsidP="00EB1D06">
    <w:pPr>
      <w:pStyle w:val="Zpat"/>
      <w:spacing w:before="240"/>
      <w:ind w:right="-307" w:hanging="284"/>
      <w:jc w:val="center"/>
    </w:pPr>
    <w:r>
      <w:rPr>
        <w:noProof/>
        <w:lang w:eastAsia="cs-CZ"/>
      </w:rPr>
      <w:drawing>
        <wp:inline distT="0" distB="0" distL="0" distR="0" wp14:anchorId="7B16D5BB" wp14:editId="36126D6E">
          <wp:extent cx="6519406" cy="456863"/>
          <wp:effectExtent l="0" t="0" r="0" b="635"/>
          <wp:docPr id="5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823D" w14:textId="77777777" w:rsidR="00D97DE3" w:rsidRDefault="00D97DE3" w:rsidP="0016507F">
      <w:pPr>
        <w:spacing w:after="0" w:line="240" w:lineRule="auto"/>
      </w:pPr>
      <w:r>
        <w:separator/>
      </w:r>
    </w:p>
  </w:footnote>
  <w:footnote w:type="continuationSeparator" w:id="0">
    <w:p w14:paraId="79A55222" w14:textId="77777777" w:rsidR="00D97DE3" w:rsidRDefault="00D97DE3"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8CC7" w14:textId="77777777" w:rsidR="00D270ED" w:rsidRDefault="00C54764">
    <w:pPr>
      <w:pStyle w:val="Zhlav"/>
    </w:pPr>
    <w:r>
      <w:rPr>
        <w:noProof/>
      </w:rPr>
      <w:pict w14:anchorId="7090D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AB3A" w14:textId="77777777" w:rsidR="0019724D" w:rsidRPr="002C1F42" w:rsidRDefault="00C54764" w:rsidP="0019724D">
    <w:pPr>
      <w:rPr>
        <w:lang w:val="en-US"/>
      </w:rPr>
    </w:pPr>
    <w:r>
      <w:rPr>
        <w:noProof/>
        <w:lang w:eastAsia="cs-CZ"/>
      </w:rPr>
      <w:pict w14:anchorId="00681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7847CC">
      <w:rPr>
        <w:noProof/>
        <w:lang w:eastAsia="cs-CZ"/>
      </w:rPr>
      <w:drawing>
        <wp:inline distT="0" distB="0" distL="0" distR="0" wp14:anchorId="351A3A09" wp14:editId="4A313573">
          <wp:extent cx="3914909" cy="389228"/>
          <wp:effectExtent l="0" t="0" r="0" b="0"/>
          <wp:docPr id="53"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2">
                    <a:extLst>
                      <a:ext uri="{28A0092B-C50C-407E-A947-70E740481C1C}">
                        <a14:useLocalDpi xmlns:a14="http://schemas.microsoft.com/office/drawing/2010/main" val="0"/>
                      </a:ext>
                    </a:extLst>
                  </a:blip>
                  <a:stretch>
                    <a:fillRect/>
                  </a:stretch>
                </pic:blipFill>
                <pic:spPr>
                  <a:xfrm>
                    <a:off x="0" y="0"/>
                    <a:ext cx="3914909" cy="389228"/>
                  </a:xfrm>
                  <a:prstGeom prst="rect">
                    <a:avLst/>
                  </a:prstGeom>
                </pic:spPr>
              </pic:pic>
            </a:graphicData>
          </a:graphic>
        </wp:inline>
      </w:drawing>
    </w:r>
  </w:p>
  <w:p w14:paraId="59BEA0C4" w14:textId="77777777" w:rsidR="00D95A0E" w:rsidRPr="00D95A0E" w:rsidRDefault="00D95A0E" w:rsidP="00883B81">
    <w:pPr>
      <w:pStyle w:val="Zhlav"/>
      <w:tabs>
        <w:tab w:val="clear" w:pos="4536"/>
        <w:tab w:val="clear" w:pos="9072"/>
        <w:tab w:val="center" w:pos="2268"/>
      </w:tabs>
      <w:rPr>
        <w:noProof/>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7660" w14:textId="77777777" w:rsidR="0019724D" w:rsidRPr="002C1F42" w:rsidRDefault="00C54764" w:rsidP="001D4C5C">
    <w:pPr>
      <w:pStyle w:val="Zhlav"/>
      <w:tabs>
        <w:tab w:val="clear" w:pos="4536"/>
        <w:tab w:val="clear" w:pos="9072"/>
        <w:tab w:val="left" w:pos="4710"/>
      </w:tabs>
      <w:rPr>
        <w:lang w:val="en-US"/>
      </w:rPr>
    </w:pPr>
    <w:r>
      <w:rPr>
        <w:noProof/>
        <w:lang w:val="en-US"/>
      </w:rPr>
      <w:pict w14:anchorId="10B76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66C8515E" wp14:editId="2DE66754">
          <wp:extent cx="3453090" cy="343313"/>
          <wp:effectExtent l="0" t="0" r="0" b="0"/>
          <wp:docPr id="5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35D729DD"/>
    <w:multiLevelType w:val="hybridMultilevel"/>
    <w:tmpl w:val="D14CEB4A"/>
    <w:lvl w:ilvl="0" w:tplc="D5DCCFD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E287947"/>
    <w:multiLevelType w:val="multilevel"/>
    <w:tmpl w:val="6E9EFFCE"/>
    <w:lvl w:ilvl="0">
      <w:start w:val="1"/>
      <w:numFmt w:val="decimal"/>
      <w:lvlText w:val="%1."/>
      <w:lvlJc w:val="left"/>
      <w:pPr>
        <w:tabs>
          <w:tab w:val="num" w:pos="3240"/>
        </w:tabs>
        <w:ind w:left="3240" w:hanging="360"/>
      </w:pPr>
      <w:rPr>
        <w:b w:val="0"/>
      </w:rPr>
    </w:lvl>
    <w:lvl w:ilvl="1">
      <w:start w:val="1"/>
      <w:numFmt w:val="decimal"/>
      <w:lvlText w:val="%2."/>
      <w:lvlJc w:val="left"/>
      <w:pPr>
        <w:tabs>
          <w:tab w:val="num" w:pos="3960"/>
        </w:tabs>
        <w:ind w:left="3960" w:hanging="360"/>
      </w:pPr>
      <w:rPr>
        <w:sz w:val="18"/>
        <w:szCs w:val="18"/>
      </w:rPr>
    </w:lvl>
    <w:lvl w:ilvl="2">
      <w:start w:val="1"/>
      <w:numFmt w:val="decimal"/>
      <w:lvlText w:val="%2.%3."/>
      <w:lvlJc w:val="left"/>
      <w:pPr>
        <w:tabs>
          <w:tab w:val="num" w:pos="4320"/>
        </w:tabs>
        <w:ind w:left="4320" w:hanging="360"/>
      </w:pPr>
      <w:rPr>
        <w:rFonts w:ascii="Wingdings 2" w:hAnsi="Wingdings 2" w:cs="StarSymbol"/>
        <w:sz w:val="18"/>
        <w:szCs w:val="18"/>
      </w:rPr>
    </w:lvl>
    <w:lvl w:ilvl="3">
      <w:start w:val="1"/>
      <w:numFmt w:val="decimal"/>
      <w:lvlText w:val="%2.%3.%4."/>
      <w:lvlJc w:val="left"/>
      <w:pPr>
        <w:tabs>
          <w:tab w:val="num" w:pos="4680"/>
        </w:tabs>
        <w:ind w:left="468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5040"/>
        </w:tabs>
        <w:ind w:left="5040" w:hanging="360"/>
      </w:pPr>
      <w:rPr>
        <w:rFonts w:ascii="Georgia" w:hAnsi="Georgia" w:cs="Georgia"/>
        <w:b/>
        <w:i w:val="0"/>
        <w:sz w:val="20"/>
        <w:szCs w:val="20"/>
      </w:rPr>
    </w:lvl>
    <w:lvl w:ilvl="5">
      <w:start w:val="1"/>
      <w:numFmt w:val="decimal"/>
      <w:lvlText w:val="%2.%3.%4.%5.%6."/>
      <w:lvlJc w:val="left"/>
      <w:pPr>
        <w:tabs>
          <w:tab w:val="num" w:pos="5400"/>
        </w:tabs>
        <w:ind w:left="5400" w:hanging="360"/>
      </w:pPr>
    </w:lvl>
    <w:lvl w:ilvl="6">
      <w:start w:val="1"/>
      <w:numFmt w:val="decimal"/>
      <w:lvlText w:val="%2.%3.%4.%5.%6.%7."/>
      <w:lvlJc w:val="left"/>
      <w:pPr>
        <w:tabs>
          <w:tab w:val="num" w:pos="5760"/>
        </w:tabs>
        <w:ind w:left="576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480"/>
        </w:tabs>
        <w:ind w:left="6480" w:hanging="360"/>
      </w:pPr>
    </w:lvl>
  </w:abstractNum>
  <w:abstractNum w:abstractNumId="13" w15:restartNumberingAfterBreak="0">
    <w:nsid w:val="610B3741"/>
    <w:multiLevelType w:val="hybridMultilevel"/>
    <w:tmpl w:val="3D8ED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C25836"/>
    <w:multiLevelType w:val="multilevel"/>
    <w:tmpl w:val="D690DD22"/>
    <w:lvl w:ilvl="0">
      <w:start w:val="1"/>
      <w:numFmt w:val="bullet"/>
      <w:lvlText w:val=""/>
      <w:lvlJc w:val="left"/>
      <w:pPr>
        <w:tabs>
          <w:tab w:val="num" w:pos="720"/>
        </w:tabs>
        <w:ind w:left="720" w:hanging="360"/>
      </w:pPr>
      <w:rPr>
        <w:rFonts w:ascii="Symbol" w:hAnsi="Symbol" w:hint="default"/>
        <w:b w:val="0"/>
        <w:i w:val="0"/>
        <w:color w:val="000000"/>
        <w:sz w:val="22"/>
        <w:szCs w:val="22"/>
      </w:rPr>
    </w:lvl>
    <w:lvl w:ilvl="1">
      <w:start w:val="1"/>
      <w:numFmt w:val="decimal"/>
      <w:lvlText w:val="%2."/>
      <w:lvlJc w:val="left"/>
      <w:pPr>
        <w:tabs>
          <w:tab w:val="num" w:pos="1440"/>
        </w:tabs>
        <w:ind w:left="1440" w:hanging="360"/>
      </w:pPr>
      <w:rPr>
        <w:rFonts w:hint="default"/>
        <w:sz w:val="18"/>
        <w:szCs w:val="18"/>
      </w:rPr>
    </w:lvl>
    <w:lvl w:ilvl="2">
      <w:start w:val="1"/>
      <w:numFmt w:val="decimal"/>
      <w:lvlText w:val="%2.%3."/>
      <w:lvlJc w:val="left"/>
      <w:pPr>
        <w:tabs>
          <w:tab w:val="num" w:pos="1800"/>
        </w:tabs>
        <w:ind w:left="1800" w:hanging="360"/>
      </w:pPr>
      <w:rPr>
        <w:rFonts w:ascii="Wingdings 2" w:hAnsi="Wingdings 2" w:cs="StarSymbol" w:hint="default"/>
        <w:sz w:val="18"/>
        <w:szCs w:val="18"/>
      </w:rPr>
    </w:lvl>
    <w:lvl w:ilvl="3">
      <w:start w:val="1"/>
      <w:numFmt w:val="decimal"/>
      <w:lvlText w:val="%2.%3.%4."/>
      <w:lvlJc w:val="left"/>
      <w:pPr>
        <w:tabs>
          <w:tab w:val="num" w:pos="2160"/>
        </w:tabs>
        <w:ind w:left="2160" w:hanging="360"/>
      </w:pPr>
      <w:rPr>
        <w:rFonts w:ascii="Georgia" w:hAnsi="Georgia" w:cs="Georgia" w:hint="default"/>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520"/>
        </w:tabs>
        <w:ind w:left="2520" w:hanging="360"/>
      </w:pPr>
      <w:rPr>
        <w:rFonts w:ascii="Georgia" w:hAnsi="Georgia" w:cs="Georgia" w:hint="default"/>
        <w:b/>
        <w:i w:val="0"/>
        <w:sz w:val="20"/>
        <w:szCs w:val="20"/>
      </w:rPr>
    </w:lvl>
    <w:lvl w:ilvl="5">
      <w:start w:val="1"/>
      <w:numFmt w:val="decimal"/>
      <w:lvlText w:val="%2.%3.%4.%5.%6."/>
      <w:lvlJc w:val="left"/>
      <w:pPr>
        <w:tabs>
          <w:tab w:val="num" w:pos="2880"/>
        </w:tabs>
        <w:ind w:left="2880" w:hanging="360"/>
      </w:pPr>
      <w:rPr>
        <w:rFonts w:hint="default"/>
      </w:rPr>
    </w:lvl>
    <w:lvl w:ilvl="6">
      <w:start w:val="1"/>
      <w:numFmt w:val="decimal"/>
      <w:lvlText w:val="%2.%3.%4.%5.%6.%7."/>
      <w:lvlJc w:val="left"/>
      <w:pPr>
        <w:tabs>
          <w:tab w:val="num" w:pos="3240"/>
        </w:tabs>
        <w:ind w:left="3240" w:hanging="360"/>
      </w:pPr>
      <w:rPr>
        <w:rFonts w:hint="default"/>
      </w:rPr>
    </w:lvl>
    <w:lvl w:ilvl="7">
      <w:start w:val="1"/>
      <w:numFmt w:val="decimal"/>
      <w:lvlText w:val="%2.%3.%4.%5.%6.%7.%8."/>
      <w:lvlJc w:val="left"/>
      <w:pPr>
        <w:tabs>
          <w:tab w:val="num" w:pos="3600"/>
        </w:tabs>
        <w:ind w:left="3600" w:hanging="360"/>
      </w:pPr>
      <w:rPr>
        <w:rFonts w:hint="default"/>
      </w:rPr>
    </w:lvl>
    <w:lvl w:ilvl="8">
      <w:start w:val="1"/>
      <w:numFmt w:val="decimal"/>
      <w:lvlText w:val="%2.%3.%4.%5.%6.%7.%8.%9."/>
      <w:lvlJc w:val="left"/>
      <w:pPr>
        <w:tabs>
          <w:tab w:val="num" w:pos="3960"/>
        </w:tabs>
        <w:ind w:left="39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9"/>
  </w:num>
  <w:num w:numId="12">
    <w:abstractNumId w:val="10"/>
  </w:num>
  <w:num w:numId="13">
    <w:abstractNumId w:val="1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E3"/>
    <w:rsid w:val="00075F83"/>
    <w:rsid w:val="00090F0C"/>
    <w:rsid w:val="000B3F5E"/>
    <w:rsid w:val="000E3339"/>
    <w:rsid w:val="00112BCC"/>
    <w:rsid w:val="00117A76"/>
    <w:rsid w:val="00162289"/>
    <w:rsid w:val="0016507F"/>
    <w:rsid w:val="00172FF9"/>
    <w:rsid w:val="00177C20"/>
    <w:rsid w:val="00180D3C"/>
    <w:rsid w:val="001832F3"/>
    <w:rsid w:val="0019724D"/>
    <w:rsid w:val="001A18DC"/>
    <w:rsid w:val="001A478A"/>
    <w:rsid w:val="001D0B24"/>
    <w:rsid w:val="001D4C5C"/>
    <w:rsid w:val="001F1B44"/>
    <w:rsid w:val="002617D4"/>
    <w:rsid w:val="002778F9"/>
    <w:rsid w:val="0028401B"/>
    <w:rsid w:val="002844D6"/>
    <w:rsid w:val="002B4D51"/>
    <w:rsid w:val="002C1F42"/>
    <w:rsid w:val="002C48E0"/>
    <w:rsid w:val="002C7B8B"/>
    <w:rsid w:val="002D7B08"/>
    <w:rsid w:val="002E0C75"/>
    <w:rsid w:val="002E2A6A"/>
    <w:rsid w:val="002E77CC"/>
    <w:rsid w:val="003019C7"/>
    <w:rsid w:val="0031626D"/>
    <w:rsid w:val="00340B0E"/>
    <w:rsid w:val="003635F8"/>
    <w:rsid w:val="003976DA"/>
    <w:rsid w:val="003A42A8"/>
    <w:rsid w:val="003A7A24"/>
    <w:rsid w:val="00406905"/>
    <w:rsid w:val="0043078E"/>
    <w:rsid w:val="004B3D40"/>
    <w:rsid w:val="004C26F8"/>
    <w:rsid w:val="004F43A3"/>
    <w:rsid w:val="005032F2"/>
    <w:rsid w:val="00537116"/>
    <w:rsid w:val="005528F0"/>
    <w:rsid w:val="00572E86"/>
    <w:rsid w:val="00595843"/>
    <w:rsid w:val="00597A93"/>
    <w:rsid w:val="005D11E1"/>
    <w:rsid w:val="005D133D"/>
    <w:rsid w:val="005E0AEB"/>
    <w:rsid w:val="005E7187"/>
    <w:rsid w:val="005E72DA"/>
    <w:rsid w:val="00612D4F"/>
    <w:rsid w:val="006140AD"/>
    <w:rsid w:val="00632624"/>
    <w:rsid w:val="00644562"/>
    <w:rsid w:val="00653CDB"/>
    <w:rsid w:val="00680E42"/>
    <w:rsid w:val="00686D8A"/>
    <w:rsid w:val="00695ADC"/>
    <w:rsid w:val="00696378"/>
    <w:rsid w:val="006B058B"/>
    <w:rsid w:val="006D0806"/>
    <w:rsid w:val="006E29CE"/>
    <w:rsid w:val="00720F39"/>
    <w:rsid w:val="007445B2"/>
    <w:rsid w:val="00777C0A"/>
    <w:rsid w:val="007847CC"/>
    <w:rsid w:val="00793ACE"/>
    <w:rsid w:val="007B0C73"/>
    <w:rsid w:val="007B329D"/>
    <w:rsid w:val="007C7AB9"/>
    <w:rsid w:val="00817E3D"/>
    <w:rsid w:val="00841567"/>
    <w:rsid w:val="008420AD"/>
    <w:rsid w:val="0084347A"/>
    <w:rsid w:val="0085433E"/>
    <w:rsid w:val="00864707"/>
    <w:rsid w:val="00872E48"/>
    <w:rsid w:val="0087575A"/>
    <w:rsid w:val="00880E1A"/>
    <w:rsid w:val="00883B81"/>
    <w:rsid w:val="00896DCE"/>
    <w:rsid w:val="008A1159"/>
    <w:rsid w:val="008B48B9"/>
    <w:rsid w:val="008D1F5D"/>
    <w:rsid w:val="00931B03"/>
    <w:rsid w:val="009D1C6A"/>
    <w:rsid w:val="009D6198"/>
    <w:rsid w:val="009F5E39"/>
    <w:rsid w:val="00A005E1"/>
    <w:rsid w:val="00A15EFA"/>
    <w:rsid w:val="00A2190C"/>
    <w:rsid w:val="00A2348D"/>
    <w:rsid w:val="00A4182B"/>
    <w:rsid w:val="00A777B4"/>
    <w:rsid w:val="00AA3803"/>
    <w:rsid w:val="00AD6A7A"/>
    <w:rsid w:val="00AE2FA6"/>
    <w:rsid w:val="00AE612B"/>
    <w:rsid w:val="00B109A7"/>
    <w:rsid w:val="00B62510"/>
    <w:rsid w:val="00B82081"/>
    <w:rsid w:val="00B820FF"/>
    <w:rsid w:val="00B85571"/>
    <w:rsid w:val="00BB310F"/>
    <w:rsid w:val="00BF37C3"/>
    <w:rsid w:val="00C54764"/>
    <w:rsid w:val="00C869B6"/>
    <w:rsid w:val="00CA679D"/>
    <w:rsid w:val="00CC35E2"/>
    <w:rsid w:val="00D05DBD"/>
    <w:rsid w:val="00D270ED"/>
    <w:rsid w:val="00D77DF5"/>
    <w:rsid w:val="00D81E45"/>
    <w:rsid w:val="00D95A0E"/>
    <w:rsid w:val="00D97DE3"/>
    <w:rsid w:val="00DA16EB"/>
    <w:rsid w:val="00DA489F"/>
    <w:rsid w:val="00EB1D06"/>
    <w:rsid w:val="00EB6DAE"/>
    <w:rsid w:val="00EC35AC"/>
    <w:rsid w:val="00EE4C14"/>
    <w:rsid w:val="00EE74E0"/>
    <w:rsid w:val="00EE7884"/>
    <w:rsid w:val="00F075D0"/>
    <w:rsid w:val="00F1705F"/>
    <w:rsid w:val="00F22A75"/>
    <w:rsid w:val="00F24C0D"/>
    <w:rsid w:val="00F458E5"/>
    <w:rsid w:val="00F47FD8"/>
    <w:rsid w:val="00F52708"/>
    <w:rsid w:val="00F56A03"/>
    <w:rsid w:val="00F6376E"/>
    <w:rsid w:val="00F756FC"/>
    <w:rsid w:val="00F87F60"/>
    <w:rsid w:val="00FB3D58"/>
    <w:rsid w:val="00FC61D6"/>
    <w:rsid w:val="00FE6EA5"/>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A6FD0B"/>
  <w15:chartTrackingRefBased/>
  <w15:docId w15:val="{BB24464B-486B-4628-9319-BD6B455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basedOn w:val="Normln"/>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AE2FA6"/>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semiHidden/>
    <w:unhideWhenUsed/>
    <w:rsid w:val="00AE2FA6"/>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AE2FA6"/>
    <w:rPr>
      <w:rFonts w:ascii="Times New Roman" w:eastAsia="Times New Roman" w:hAnsi="Times New Roman" w:cs="Times New Roman"/>
      <w:color w:val="00000A"/>
      <w:sz w:val="20"/>
      <w:szCs w:val="20"/>
      <w:lang w:eastAsia="ar-SA"/>
    </w:rPr>
  </w:style>
  <w:style w:type="paragraph" w:styleId="Pedmtkomente">
    <w:name w:val="annotation subject"/>
    <w:basedOn w:val="Textkomente"/>
    <w:next w:val="Textkomente"/>
    <w:link w:val="PedmtkomenteChar"/>
    <w:uiPriority w:val="99"/>
    <w:semiHidden/>
    <w:unhideWhenUsed/>
    <w:rsid w:val="00AD6A7A"/>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AD6A7A"/>
    <w:rPr>
      <w:rFonts w:ascii="Times New Roman" w:eastAsia="Times New Roman" w:hAnsi="Times New Roman" w:cs="Times New Roman"/>
      <w:b/>
      <w:bCs/>
      <w:color w:val="00000A"/>
      <w:sz w:val="20"/>
      <w:szCs w:val="20"/>
      <w:lang w:eastAsia="ar-SA"/>
    </w:rPr>
  </w:style>
  <w:style w:type="paragraph" w:customStyle="1" w:styleId="parsub">
    <w:name w:val="parsub"/>
    <w:basedOn w:val="Normln"/>
    <w:rsid w:val="00D05DBD"/>
    <w:pPr>
      <w:spacing w:after="0" w:line="240" w:lineRule="auto"/>
      <w:ind w:left="709" w:hanging="425"/>
    </w:pPr>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3635F8"/>
    <w:pPr>
      <w:spacing w:after="120" w:line="480" w:lineRule="auto"/>
    </w:pPr>
  </w:style>
  <w:style w:type="character" w:customStyle="1" w:styleId="Zkladntext2Char">
    <w:name w:val="Základní text 2 Char"/>
    <w:basedOn w:val="Standardnpsmoodstavce"/>
    <w:link w:val="Zkladntext2"/>
    <w:uiPriority w:val="99"/>
    <w:semiHidden/>
    <w:rsid w:val="003635F8"/>
  </w:style>
  <w:style w:type="paragraph" w:customStyle="1" w:styleId="Smluvnstrany">
    <w:name w:val="Smluvní strany"/>
    <w:basedOn w:val="Normln"/>
    <w:rsid w:val="00653CDB"/>
    <w:pPr>
      <w:spacing w:after="200" w:line="252" w:lineRule="auto"/>
    </w:pPr>
    <w:rPr>
      <w:rFonts w:ascii="Calibri" w:eastAsia="Calibri"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14Vzorov&#233;%20formul&#225;&#345;e%20PKKV\Vzor%20Smlouva%20o%20d&#237;lo\Dodatek%20k%20SOD_vzor%20od%2009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2.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20C04E-4B3A-43E5-A9C2-71AEDE244E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4EB21F-11E7-4F81-BF07-15FFF71E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k SOD_vzor od 09_2022.dotx</Template>
  <TotalTime>5</TotalTime>
  <Pages>2</Pages>
  <Words>436</Words>
  <Characters>2579</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3</cp:revision>
  <cp:lastPrinted>2022-10-24T14:14:00Z</cp:lastPrinted>
  <dcterms:created xsi:type="dcterms:W3CDTF">2022-10-31T10:09:00Z</dcterms:created>
  <dcterms:modified xsi:type="dcterms:W3CDTF">2022-10-31T10:14:00Z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