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E8" w:rsidRDefault="00BD1CFF">
      <w:pPr>
        <w:pStyle w:val="Nzev"/>
        <w:spacing w:before="73"/>
        <w:ind w:left="3163" w:right="3168"/>
      </w:pPr>
      <w:bookmarkStart w:id="0" w:name="_GoBack"/>
      <w:bookmarkEnd w:id="0"/>
      <w:r>
        <w:rPr>
          <w:color w:val="808080"/>
        </w:rPr>
        <w:t>Smlouva č. 1200100059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155E8" w:rsidRDefault="00BD1CFF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155E8" w:rsidRDefault="009155E8">
      <w:pPr>
        <w:pStyle w:val="Zkladntext"/>
        <w:ind w:left="0"/>
        <w:rPr>
          <w:sz w:val="60"/>
        </w:rPr>
      </w:pPr>
    </w:p>
    <w:p w:rsidR="009155E8" w:rsidRDefault="00BD1CFF">
      <w:pPr>
        <w:pStyle w:val="Zkladntext"/>
        <w:ind w:left="12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155E8" w:rsidRDefault="009155E8">
      <w:pPr>
        <w:pStyle w:val="Zkladntext"/>
        <w:spacing w:before="1"/>
        <w:ind w:left="0"/>
      </w:pPr>
    </w:p>
    <w:p w:rsidR="009155E8" w:rsidRDefault="00BD1CFF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155E8" w:rsidRDefault="00BD1CFF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155E8" w:rsidRDefault="00BD1CFF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155E8" w:rsidRDefault="00BD1CFF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9155E8" w:rsidRDefault="00BD1CFF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155E8" w:rsidRDefault="00BD1CFF">
      <w:pPr>
        <w:pStyle w:val="Zkladntext"/>
        <w:tabs>
          <w:tab w:val="left" w:pos="3002"/>
        </w:tabs>
        <w:spacing w:before="1"/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155E8" w:rsidRDefault="00BD1CFF">
      <w:pPr>
        <w:pStyle w:val="Zkladntext"/>
        <w:tabs>
          <w:tab w:val="left" w:pos="3002"/>
        </w:tabs>
        <w:spacing w:before="3" w:line="237" w:lineRule="auto"/>
        <w:ind w:left="12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155E8" w:rsidRDefault="009155E8">
      <w:pPr>
        <w:pStyle w:val="Zkladntext"/>
        <w:spacing w:before="1"/>
        <w:ind w:left="0"/>
      </w:pPr>
    </w:p>
    <w:p w:rsidR="009155E8" w:rsidRDefault="00BD1CFF">
      <w:pPr>
        <w:pStyle w:val="Zkladntext"/>
        <w:spacing w:before="1"/>
        <w:ind w:left="122"/>
      </w:pPr>
      <w:r>
        <w:rPr>
          <w:w w:val="99"/>
        </w:rPr>
        <w:t>a</w:t>
      </w:r>
    </w:p>
    <w:p w:rsidR="009155E8" w:rsidRDefault="009155E8">
      <w:pPr>
        <w:pStyle w:val="Zkladntext"/>
        <w:ind w:left="0"/>
      </w:pPr>
    </w:p>
    <w:p w:rsidR="009155E8" w:rsidRDefault="00BD1CFF">
      <w:pPr>
        <w:pStyle w:val="Nadpis2"/>
        <w:ind w:right="0"/>
        <w:jc w:val="left"/>
      </w:pPr>
      <w:r>
        <w:t>Junák</w:t>
      </w:r>
      <w:r>
        <w:rPr>
          <w:spacing w:val="-3"/>
        </w:rPr>
        <w:t xml:space="preserve"> </w:t>
      </w:r>
      <w:r>
        <w:t>- český</w:t>
      </w:r>
      <w:r>
        <w:rPr>
          <w:spacing w:val="-1"/>
        </w:rPr>
        <w:t xml:space="preserve"> </w:t>
      </w:r>
      <w:r>
        <w:t>skaut,</w:t>
      </w:r>
      <w:r>
        <w:rPr>
          <w:spacing w:val="-3"/>
        </w:rPr>
        <w:t xml:space="preserve"> </w:t>
      </w:r>
      <w:r>
        <w:t>Kaprálův</w:t>
      </w:r>
      <w:r>
        <w:rPr>
          <w:spacing w:val="-2"/>
        </w:rPr>
        <w:t xml:space="preserve"> </w:t>
      </w:r>
      <w:r>
        <w:t>mlýn,</w:t>
      </w:r>
      <w:r>
        <w:rPr>
          <w:spacing w:val="-3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s.</w:t>
      </w:r>
    </w:p>
    <w:p w:rsidR="009155E8" w:rsidRDefault="00BD1CFF">
      <w:pPr>
        <w:pStyle w:val="Zkladntext"/>
        <w:spacing w:before="1" w:line="265" w:lineRule="exact"/>
        <w:ind w:left="122"/>
      </w:pPr>
      <w:r>
        <w:t>pobočný</w:t>
      </w:r>
      <w:r>
        <w:rPr>
          <w:spacing w:val="-5"/>
        </w:rPr>
        <w:t xml:space="preserve"> </w:t>
      </w:r>
      <w:r>
        <w:t>spolek</w:t>
      </w:r>
    </w:p>
    <w:p w:rsidR="009155E8" w:rsidRDefault="00BD1CFF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Říčky 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235/4,</w:t>
      </w:r>
      <w:r>
        <w:rPr>
          <w:spacing w:val="-3"/>
        </w:rPr>
        <w:t xml:space="preserve"> </w:t>
      </w:r>
      <w:r>
        <w:t>664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Ochoz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Brna</w:t>
      </w:r>
    </w:p>
    <w:p w:rsidR="009155E8" w:rsidRDefault="00BD1CFF">
      <w:pPr>
        <w:pStyle w:val="Zkladntext"/>
        <w:tabs>
          <w:tab w:val="left" w:pos="3002"/>
        </w:tabs>
        <w:ind w:left="122"/>
      </w:pPr>
      <w:r>
        <w:t>IČO:</w:t>
      </w:r>
      <w:r>
        <w:tab/>
        <w:t>22707816</w:t>
      </w:r>
    </w:p>
    <w:p w:rsidR="009155E8" w:rsidRDefault="00BD1CFF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Tomášem</w:t>
      </w:r>
      <w:r>
        <w:rPr>
          <w:spacing w:val="15"/>
          <w:w w:val="95"/>
        </w:rPr>
        <w:t xml:space="preserve"> </w:t>
      </w:r>
      <w:r>
        <w:rPr>
          <w:w w:val="95"/>
        </w:rPr>
        <w:t>K</w:t>
      </w:r>
      <w:r>
        <w:rPr>
          <w:spacing w:val="-2"/>
          <w:w w:val="95"/>
        </w:rPr>
        <w:t xml:space="preserve"> </w:t>
      </w:r>
      <w:r>
        <w:rPr>
          <w:w w:val="95"/>
        </w:rPr>
        <w:t>o z l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ředitelem</w:t>
      </w:r>
    </w:p>
    <w:p w:rsidR="009155E8" w:rsidRDefault="00BD1CFF">
      <w:pPr>
        <w:pStyle w:val="Zkladntext"/>
        <w:tabs>
          <w:tab w:val="left" w:pos="3002"/>
        </w:tabs>
        <w:spacing w:before="1"/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9155E8" w:rsidRDefault="00BD1CFF">
      <w:pPr>
        <w:pStyle w:val="Zkladntext"/>
        <w:tabs>
          <w:tab w:val="left" w:pos="3002"/>
        </w:tabs>
        <w:ind w:left="12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2800339482/2010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155E8" w:rsidRDefault="009155E8">
      <w:pPr>
        <w:pStyle w:val="Zkladntext"/>
        <w:spacing w:before="12"/>
        <w:ind w:left="0"/>
        <w:rPr>
          <w:sz w:val="19"/>
        </w:rPr>
      </w:pPr>
    </w:p>
    <w:p w:rsidR="009155E8" w:rsidRDefault="00BD1CFF">
      <w:pPr>
        <w:pStyle w:val="Zkladntext"/>
        <w:spacing w:before="1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155E8" w:rsidRDefault="009155E8">
      <w:pPr>
        <w:pStyle w:val="Zkladntext"/>
        <w:spacing w:before="1"/>
        <w:ind w:left="0"/>
        <w:rPr>
          <w:sz w:val="36"/>
        </w:rPr>
      </w:pPr>
    </w:p>
    <w:p w:rsidR="009155E8" w:rsidRDefault="00BD1CFF">
      <w:pPr>
        <w:pStyle w:val="Nadpis1"/>
        <w:ind w:right="4724"/>
      </w:pPr>
      <w:r>
        <w:t>I.</w:t>
      </w:r>
    </w:p>
    <w:p w:rsidR="009155E8" w:rsidRDefault="00BD1CFF">
      <w:pPr>
        <w:pStyle w:val="Nadpis2"/>
        <w:spacing w:before="1"/>
        <w:ind w:left="315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155E8" w:rsidRDefault="009155E8">
      <w:pPr>
        <w:pStyle w:val="Zkladntext"/>
        <w:ind w:left="0"/>
        <w:rPr>
          <w:b/>
          <w:sz w:val="18"/>
        </w:rPr>
      </w:pPr>
    </w:p>
    <w:p w:rsidR="009155E8" w:rsidRDefault="00BD1CFF">
      <w:pPr>
        <w:pStyle w:val="Odstavecseseznamem"/>
        <w:numPr>
          <w:ilvl w:val="0"/>
          <w:numId w:val="8"/>
        </w:numPr>
        <w:tabs>
          <w:tab w:val="left" w:pos="406"/>
        </w:tabs>
        <w:spacing w:before="1"/>
        <w:ind w:right="12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1200100059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6"/>
          <w:sz w:val="20"/>
        </w:rPr>
        <w:t xml:space="preserve"> </w:t>
      </w:r>
      <w:r>
        <w:rPr>
          <w:sz w:val="20"/>
        </w:rPr>
        <w:t>16.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9155E8" w:rsidRDefault="00BD1CFF">
      <w:pPr>
        <w:pStyle w:val="Odstavecseseznamem"/>
        <w:numPr>
          <w:ilvl w:val="0"/>
          <w:numId w:val="8"/>
        </w:numPr>
        <w:tabs>
          <w:tab w:val="left" w:pos="40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155E8" w:rsidRDefault="009155E8">
      <w:pPr>
        <w:jc w:val="both"/>
        <w:rPr>
          <w:sz w:val="20"/>
        </w:rPr>
        <w:sectPr w:rsidR="009155E8">
          <w:footerReference w:type="default" r:id="rId7"/>
          <w:type w:val="continuous"/>
          <w:pgSz w:w="12240" w:h="15840"/>
          <w:pgMar w:top="1060" w:right="1000" w:bottom="1580" w:left="1580" w:header="0" w:footer="1384" w:gutter="0"/>
          <w:pgNumType w:start="1"/>
          <w:cols w:space="708"/>
        </w:sectPr>
      </w:pPr>
    </w:p>
    <w:p w:rsidR="009155E8" w:rsidRDefault="00BD1CFF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155E8" w:rsidRDefault="00BD1CFF">
      <w:pPr>
        <w:pStyle w:val="Nadpis2"/>
        <w:spacing w:before="120"/>
        <w:ind w:left="0" w:right="2402"/>
        <w:jc w:val="right"/>
      </w:pPr>
      <w:r>
        <w:t>„Ekologické</w:t>
      </w:r>
      <w:r>
        <w:rPr>
          <w:spacing w:val="-4"/>
        </w:rPr>
        <w:t xml:space="preserve"> </w:t>
      </w:r>
      <w:r>
        <w:t>výukové</w:t>
      </w:r>
      <w:r>
        <w:rPr>
          <w:spacing w:val="-4"/>
        </w:rPr>
        <w:t xml:space="preserve"> </w:t>
      </w:r>
      <w:r>
        <w:t>programy</w:t>
      </w:r>
      <w:r>
        <w:rPr>
          <w:spacing w:val="-2"/>
        </w:rPr>
        <w:t xml:space="preserve"> </w:t>
      </w:r>
      <w:r>
        <w:t>SEV</w:t>
      </w:r>
      <w:r>
        <w:rPr>
          <w:spacing w:val="-3"/>
        </w:rPr>
        <w:t xml:space="preserve"> </w:t>
      </w:r>
      <w:r>
        <w:t>Kaprálův</w:t>
      </w:r>
      <w:r>
        <w:rPr>
          <w:spacing w:val="-2"/>
        </w:rPr>
        <w:t xml:space="preserve"> </w:t>
      </w:r>
      <w:r>
        <w:t>mlýn“</w:t>
      </w:r>
    </w:p>
    <w:p w:rsidR="009155E8" w:rsidRDefault="00BD1CFF">
      <w:pPr>
        <w:pStyle w:val="Zkladntext"/>
        <w:spacing w:before="121"/>
        <w:ind w:left="0" w:right="2326"/>
        <w:jc w:val="righ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9155E8" w:rsidRDefault="009155E8">
      <w:pPr>
        <w:pStyle w:val="Zkladntext"/>
        <w:spacing w:before="1"/>
        <w:ind w:left="0"/>
        <w:rPr>
          <w:sz w:val="36"/>
        </w:rPr>
      </w:pPr>
    </w:p>
    <w:p w:rsidR="009155E8" w:rsidRDefault="00BD1CFF">
      <w:pPr>
        <w:pStyle w:val="Nadpis1"/>
        <w:ind w:right="4724"/>
      </w:pPr>
      <w:r>
        <w:t>II.</w:t>
      </w:r>
    </w:p>
    <w:p w:rsidR="009155E8" w:rsidRDefault="00BD1CFF">
      <w:pPr>
        <w:pStyle w:val="Nadpis2"/>
        <w:spacing w:before="1"/>
        <w:ind w:left="3156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155E8" w:rsidRDefault="009155E8">
      <w:pPr>
        <w:pStyle w:val="Zkladntext"/>
        <w:spacing w:before="3"/>
        <w:ind w:left="0"/>
        <w:rPr>
          <w:b/>
          <w:sz w:val="18"/>
        </w:rPr>
      </w:pP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zavazuje</w:t>
      </w:r>
      <w:r>
        <w:rPr>
          <w:spacing w:val="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"/>
          <w:sz w:val="20"/>
        </w:rPr>
        <w:t xml:space="preserve"> </w:t>
      </w:r>
      <w:r>
        <w:rPr>
          <w:sz w:val="20"/>
        </w:rPr>
        <w:t>příjemci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4"/>
          <w:sz w:val="20"/>
        </w:rPr>
        <w:t xml:space="preserve"> </w:t>
      </w:r>
      <w:r>
        <w:rPr>
          <w:sz w:val="20"/>
        </w:rPr>
        <w:t>formou</w:t>
      </w:r>
      <w:r>
        <w:rPr>
          <w:spacing w:val="4"/>
          <w:sz w:val="20"/>
        </w:rPr>
        <w:t xml:space="preserve"> </w:t>
      </w:r>
      <w:r>
        <w:rPr>
          <w:sz w:val="20"/>
        </w:rPr>
        <w:t>dotace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249 900,00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(dvě</w:t>
      </w:r>
      <w:r>
        <w:rPr>
          <w:spacing w:val="1"/>
          <w:sz w:val="20"/>
        </w:rPr>
        <w:t xml:space="preserve"> </w:t>
      </w:r>
      <w:r>
        <w:rPr>
          <w:sz w:val="20"/>
        </w:rPr>
        <w:t>stě</w:t>
      </w:r>
      <w:r>
        <w:rPr>
          <w:spacing w:val="-5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ind w:right="135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ind w:right="134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1"/>
          <w:sz w:val="20"/>
        </w:rPr>
        <w:t xml:space="preserve"> </w:t>
      </w:r>
      <w:r>
        <w:rPr>
          <w:sz w:val="20"/>
        </w:rPr>
        <w:t>(EVP)</w:t>
      </w:r>
      <w:r>
        <w:rPr>
          <w:spacing w:val="-1"/>
          <w:sz w:val="20"/>
        </w:rPr>
        <w:t xml:space="preserve"> </w:t>
      </w:r>
      <w:r>
        <w:rPr>
          <w:sz w:val="20"/>
        </w:rPr>
        <w:t>EVP</w:t>
      </w:r>
      <w:r>
        <w:rPr>
          <w:spacing w:val="-2"/>
          <w:sz w:val="20"/>
        </w:rPr>
        <w:t xml:space="preserve"> </w:t>
      </w:r>
      <w:r>
        <w:rPr>
          <w:sz w:val="20"/>
        </w:rPr>
        <w:t>70 Kč.</w:t>
      </w: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 xml:space="preserve">Skutečná výše podpory je </w:t>
      </w:r>
      <w:r>
        <w:rPr>
          <w:sz w:val="20"/>
        </w:rPr>
        <w:t>limitována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výdajů</w:t>
      </w:r>
      <w:r>
        <w:rPr>
          <w:spacing w:val="67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dodávky,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66"/>
          <w:sz w:val="20"/>
        </w:rPr>
        <w:t xml:space="preserve"> </w:t>
      </w:r>
      <w:r>
        <w:rPr>
          <w:sz w:val="20"/>
        </w:rPr>
        <w:t>jiné</w:t>
      </w:r>
      <w:r>
        <w:rPr>
          <w:spacing w:val="67"/>
          <w:sz w:val="20"/>
        </w:rPr>
        <w:t xml:space="preserve"> </w:t>
      </w:r>
      <w:r>
        <w:rPr>
          <w:sz w:val="20"/>
        </w:rPr>
        <w:t>práce,</w:t>
      </w:r>
      <w:r>
        <w:rPr>
          <w:spacing w:val="70"/>
          <w:sz w:val="20"/>
        </w:rPr>
        <w:t xml:space="preserve"> </w:t>
      </w:r>
      <w:r>
        <w:rPr>
          <w:sz w:val="20"/>
        </w:rPr>
        <w:t>kterými</w:t>
      </w:r>
      <w:r>
        <w:rPr>
          <w:spacing w:val="70"/>
          <w:sz w:val="20"/>
        </w:rPr>
        <w:t xml:space="preserve"> </w:t>
      </w:r>
      <w:r>
        <w:rPr>
          <w:sz w:val="20"/>
        </w:rPr>
        <w:t>byla</w:t>
      </w:r>
      <w:r>
        <w:rPr>
          <w:spacing w:val="66"/>
          <w:sz w:val="20"/>
        </w:rPr>
        <w:t xml:space="preserve"> </w:t>
      </w:r>
      <w:r>
        <w:rPr>
          <w:sz w:val="20"/>
        </w:rPr>
        <w:t>akce</w:t>
      </w:r>
      <w:r>
        <w:rPr>
          <w:spacing w:val="67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byly</w:t>
      </w:r>
      <w:r>
        <w:rPr>
          <w:spacing w:val="54"/>
          <w:sz w:val="20"/>
        </w:rPr>
        <w:t xml:space="preserve"> </w:t>
      </w:r>
      <w:r>
        <w:rPr>
          <w:sz w:val="20"/>
        </w:rPr>
        <w:t>uhrazeny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54"/>
          <w:sz w:val="20"/>
        </w:rPr>
        <w:t xml:space="preserve"> </w:t>
      </w:r>
      <w:r>
        <w:rPr>
          <w:sz w:val="20"/>
        </w:rPr>
        <w:t>EVP</w:t>
      </w:r>
      <w:r>
        <w:rPr>
          <w:spacing w:val="55"/>
          <w:sz w:val="20"/>
        </w:rPr>
        <w:t xml:space="preserve"> </w:t>
      </w:r>
      <w:r>
        <w:rPr>
          <w:sz w:val="20"/>
        </w:rPr>
        <w:t>(t.</w:t>
      </w:r>
      <w:r>
        <w:rPr>
          <w:spacing w:val="55"/>
          <w:sz w:val="20"/>
        </w:rPr>
        <w:t xml:space="preserve"> </w:t>
      </w:r>
      <w:r>
        <w:rPr>
          <w:sz w:val="20"/>
        </w:rPr>
        <w:t>j.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pacing w:val="54"/>
          <w:sz w:val="20"/>
        </w:rPr>
        <w:t xml:space="preserve"> </w:t>
      </w:r>
      <w:r>
        <w:rPr>
          <w:sz w:val="20"/>
        </w:rPr>
        <w:t>1.</w:t>
      </w:r>
      <w:r>
        <w:rPr>
          <w:spacing w:val="55"/>
          <w:sz w:val="20"/>
        </w:rPr>
        <w:t xml:space="preserve"> </w:t>
      </w:r>
      <w:r>
        <w:rPr>
          <w:sz w:val="20"/>
        </w:rPr>
        <w:t>9.</w:t>
      </w:r>
      <w:r>
        <w:rPr>
          <w:spacing w:val="55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do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spacing w:before="124" w:line="237" w:lineRule="auto"/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155E8" w:rsidRDefault="00BD1CFF">
      <w:pPr>
        <w:pStyle w:val="Odstavecseseznamem"/>
        <w:numPr>
          <w:ilvl w:val="0"/>
          <w:numId w:val="7"/>
        </w:numPr>
        <w:tabs>
          <w:tab w:val="left" w:pos="40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155E8" w:rsidRDefault="009155E8">
      <w:pPr>
        <w:pStyle w:val="Zkladntext"/>
        <w:spacing w:before="2"/>
        <w:ind w:left="0"/>
        <w:rPr>
          <w:sz w:val="36"/>
        </w:rPr>
      </w:pPr>
    </w:p>
    <w:p w:rsidR="009155E8" w:rsidRDefault="00BD1CFF">
      <w:pPr>
        <w:pStyle w:val="Nadpis1"/>
        <w:ind w:left="3158"/>
      </w:pPr>
      <w:r>
        <w:t>III.</w:t>
      </w:r>
    </w:p>
    <w:p w:rsidR="009155E8" w:rsidRDefault="00BD1CFF">
      <w:pPr>
        <w:pStyle w:val="Nadpis2"/>
        <w:ind w:left="315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155E8" w:rsidRDefault="009155E8">
      <w:pPr>
        <w:pStyle w:val="Zkladntext"/>
        <w:spacing w:before="1"/>
        <w:ind w:left="0"/>
        <w:rPr>
          <w:b/>
          <w:sz w:val="18"/>
        </w:rPr>
      </w:pPr>
    </w:p>
    <w:p w:rsidR="009155E8" w:rsidRDefault="00BD1CFF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9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9155E8" w:rsidRDefault="00BD1CFF">
      <w:pPr>
        <w:pStyle w:val="Odstavecseseznamem"/>
        <w:numPr>
          <w:ilvl w:val="0"/>
          <w:numId w:val="6"/>
        </w:numPr>
        <w:tabs>
          <w:tab w:val="left" w:pos="406"/>
        </w:tabs>
        <w:spacing w:before="119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155E8" w:rsidRDefault="009155E8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921"/>
      </w:tblGrid>
      <w:tr w:rsidR="009155E8">
        <w:trPr>
          <w:trHeight w:val="505"/>
        </w:trPr>
        <w:tc>
          <w:tcPr>
            <w:tcW w:w="4515" w:type="dxa"/>
          </w:tcPr>
          <w:p w:rsidR="009155E8" w:rsidRDefault="00BD1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21" w:type="dxa"/>
          </w:tcPr>
          <w:p w:rsidR="009155E8" w:rsidRDefault="00BD1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155E8">
        <w:trPr>
          <w:trHeight w:val="508"/>
        </w:trPr>
        <w:tc>
          <w:tcPr>
            <w:tcW w:w="4515" w:type="dxa"/>
          </w:tcPr>
          <w:p w:rsidR="009155E8" w:rsidRDefault="00BD1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21" w:type="dxa"/>
          </w:tcPr>
          <w:p w:rsidR="009155E8" w:rsidRDefault="00BD1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</w:tr>
    </w:tbl>
    <w:p w:rsidR="009155E8" w:rsidRDefault="009155E8">
      <w:pPr>
        <w:pStyle w:val="Zkladntext"/>
        <w:ind w:left="0"/>
        <w:rPr>
          <w:sz w:val="29"/>
        </w:rPr>
      </w:pPr>
    </w:p>
    <w:p w:rsidR="009155E8" w:rsidRDefault="00BD1CFF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žádostí o platbu,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155E8" w:rsidRDefault="00BD1CFF">
      <w:pPr>
        <w:pStyle w:val="Odstavecseseznamem"/>
        <w:numPr>
          <w:ilvl w:val="0"/>
          <w:numId w:val="6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</w:t>
      </w:r>
      <w:r>
        <w:rPr>
          <w:sz w:val="20"/>
        </w:rPr>
        <w:t>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platí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případ,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že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příjemce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průběhu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realizace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nehradil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vlastních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zdrojů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výdaje</w:t>
      </w:r>
    </w:p>
    <w:p w:rsidR="009155E8" w:rsidRDefault="009155E8">
      <w:pPr>
        <w:jc w:val="both"/>
        <w:rPr>
          <w:sz w:val="20"/>
        </w:rPr>
        <w:sectPr w:rsidR="009155E8">
          <w:pgSz w:w="12240" w:h="15840"/>
          <w:pgMar w:top="1060" w:right="1000" w:bottom="1640" w:left="1580" w:header="0" w:footer="1384" w:gutter="0"/>
          <w:cols w:space="708"/>
        </w:sectPr>
      </w:pPr>
    </w:p>
    <w:p w:rsidR="009155E8" w:rsidRDefault="00BD1CFF">
      <w:pPr>
        <w:pStyle w:val="Zkladntext"/>
        <w:spacing w:before="73"/>
      </w:pPr>
      <w:r>
        <w:lastRenderedPageBreak/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9155E8" w:rsidRDefault="009155E8">
      <w:pPr>
        <w:pStyle w:val="Zkladntext"/>
        <w:spacing w:before="9"/>
        <w:ind w:left="0"/>
        <w:rPr>
          <w:sz w:val="28"/>
        </w:rPr>
      </w:pPr>
    </w:p>
    <w:p w:rsidR="009155E8" w:rsidRDefault="009155E8">
      <w:pPr>
        <w:rPr>
          <w:sz w:val="28"/>
        </w:rPr>
        <w:sectPr w:rsidR="009155E8">
          <w:pgSz w:w="12240" w:h="15840"/>
          <w:pgMar w:top="1060" w:right="1000" w:bottom="1580" w:left="1580" w:header="0" w:footer="1384" w:gutter="0"/>
          <w:cols w:space="708"/>
        </w:sectPr>
      </w:pPr>
    </w:p>
    <w:p w:rsidR="009155E8" w:rsidRDefault="009155E8">
      <w:pPr>
        <w:pStyle w:val="Zkladntext"/>
        <w:ind w:left="0"/>
        <w:rPr>
          <w:sz w:val="26"/>
        </w:rPr>
      </w:pPr>
    </w:p>
    <w:p w:rsidR="009155E8" w:rsidRDefault="009155E8">
      <w:pPr>
        <w:pStyle w:val="Zkladntext"/>
        <w:ind w:left="0"/>
        <w:rPr>
          <w:sz w:val="26"/>
        </w:rPr>
      </w:pPr>
    </w:p>
    <w:p w:rsidR="009155E8" w:rsidRDefault="00BD1CFF">
      <w:pPr>
        <w:pStyle w:val="Odstavecseseznamem"/>
        <w:numPr>
          <w:ilvl w:val="0"/>
          <w:numId w:val="5"/>
        </w:numPr>
        <w:tabs>
          <w:tab w:val="left" w:pos="40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155E8" w:rsidRDefault="00BD1CFF">
      <w:pPr>
        <w:spacing w:before="99"/>
        <w:ind w:left="109" w:right="230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155E8" w:rsidRDefault="00BD1CFF">
      <w:pPr>
        <w:pStyle w:val="Nadpis2"/>
        <w:ind w:left="109" w:right="2305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 podpory</w:t>
      </w:r>
    </w:p>
    <w:p w:rsidR="009155E8" w:rsidRDefault="009155E8">
      <w:pPr>
        <w:sectPr w:rsidR="009155E8">
          <w:type w:val="continuous"/>
          <w:pgSz w:w="12240" w:h="15840"/>
          <w:pgMar w:top="1060" w:right="1000" w:bottom="1580" w:left="1580" w:header="0" w:footer="1384" w:gutter="0"/>
          <w:cols w:num="2" w:space="708" w:equalWidth="0">
            <w:col w:w="2046" w:space="143"/>
            <w:col w:w="7471"/>
          </w:cols>
        </w:sectPr>
      </w:pP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766"/>
        </w:tabs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155E8" w:rsidRDefault="00BD1CFF">
      <w:pPr>
        <w:pStyle w:val="Odstavecseseznamem"/>
        <w:numPr>
          <w:ilvl w:val="0"/>
          <w:numId w:val="4"/>
        </w:numPr>
        <w:tabs>
          <w:tab w:val="left" w:pos="766"/>
        </w:tabs>
        <w:spacing w:before="120"/>
        <w:ind w:right="136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provedena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4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„Ekologické</w:t>
      </w:r>
      <w:r>
        <w:rPr>
          <w:spacing w:val="-6"/>
          <w:sz w:val="20"/>
        </w:rPr>
        <w:t xml:space="preserve"> </w:t>
      </w:r>
      <w:r>
        <w:rPr>
          <w:sz w:val="20"/>
        </w:rPr>
        <w:t>výukové</w:t>
      </w:r>
      <w:r>
        <w:rPr>
          <w:spacing w:val="-52"/>
          <w:sz w:val="20"/>
        </w:rPr>
        <w:t xml:space="preserve"> </w:t>
      </w:r>
      <w:r>
        <w:rPr>
          <w:sz w:val="20"/>
        </w:rPr>
        <w:t>programy     SEV    Kaprálův     mlýn“,     které     je    součástí    žádosti    ze    dne    20.    7.    2020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rozpočtu</w:t>
      </w:r>
      <w:r>
        <w:rPr>
          <w:spacing w:val="55"/>
          <w:sz w:val="20"/>
        </w:rPr>
        <w:t xml:space="preserve"> </w:t>
      </w:r>
      <w:r>
        <w:rPr>
          <w:sz w:val="20"/>
        </w:rPr>
        <w:t>tohoto</w:t>
      </w:r>
      <w:r>
        <w:rPr>
          <w:spacing w:val="55"/>
          <w:sz w:val="20"/>
        </w:rPr>
        <w:t xml:space="preserve"> </w:t>
      </w:r>
      <w:r>
        <w:rPr>
          <w:sz w:val="20"/>
        </w:rPr>
        <w:t>projektu,</w:t>
      </w:r>
      <w:r>
        <w:rPr>
          <w:spacing w:val="55"/>
          <w:sz w:val="20"/>
        </w:rPr>
        <w:t xml:space="preserve"> </w:t>
      </w:r>
      <w:r>
        <w:rPr>
          <w:sz w:val="20"/>
        </w:rPr>
        <w:t>včetně   případných   změn   a   doplňků   těchto  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</w:t>
      </w:r>
      <w:r>
        <w:rPr>
          <w:sz w:val="20"/>
        </w:rPr>
        <w:t>asil,</w:t>
      </w:r>
    </w:p>
    <w:p w:rsidR="009155E8" w:rsidRDefault="00BD1CFF">
      <w:pPr>
        <w:pStyle w:val="Odstavecseseznamem"/>
        <w:numPr>
          <w:ilvl w:val="0"/>
          <w:numId w:val="4"/>
        </w:numPr>
        <w:tabs>
          <w:tab w:val="left" w:pos="766"/>
        </w:tabs>
        <w:spacing w:before="119"/>
        <w:ind w:right="141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9/2021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11/2021</w:t>
      </w:r>
      <w:r>
        <w:rPr>
          <w:spacing w:val="-7"/>
          <w:sz w:val="20"/>
        </w:rPr>
        <w:t xml:space="preserve"> </w:t>
      </w:r>
      <w:r>
        <w:rPr>
          <w:sz w:val="20"/>
        </w:rPr>
        <w:t>zrealizoval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7"/>
          <w:sz w:val="20"/>
        </w:rPr>
        <w:t xml:space="preserve"> </w:t>
      </w:r>
      <w:r>
        <w:rPr>
          <w:sz w:val="20"/>
        </w:rPr>
        <w:t>pobytových</w:t>
      </w:r>
      <w:r>
        <w:rPr>
          <w:spacing w:val="-7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-8"/>
          <w:sz w:val="20"/>
        </w:rPr>
        <w:t xml:space="preserve"> </w:t>
      </w:r>
      <w:r>
        <w:rPr>
          <w:sz w:val="20"/>
        </w:rPr>
        <w:t>výukových</w:t>
      </w:r>
      <w:r>
        <w:rPr>
          <w:spacing w:val="-4"/>
          <w:sz w:val="20"/>
        </w:rPr>
        <w:t xml:space="preserve"> </w:t>
      </w:r>
      <w:r>
        <w:rPr>
          <w:sz w:val="20"/>
        </w:rPr>
        <w:t>programů</w:t>
      </w:r>
      <w:r>
        <w:rPr>
          <w:spacing w:val="-5"/>
          <w:sz w:val="20"/>
        </w:rPr>
        <w:t xml:space="preserve"> </w:t>
      </w:r>
      <w:r>
        <w:rPr>
          <w:sz w:val="20"/>
        </w:rPr>
        <w:t>(EVP)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3"/>
          <w:sz w:val="20"/>
        </w:rPr>
        <w:t xml:space="preserve"> </w:t>
      </w:r>
      <w:r>
        <w:rPr>
          <w:sz w:val="20"/>
        </w:rPr>
        <w:t>rozsahu</w:t>
      </w:r>
      <w:r>
        <w:rPr>
          <w:spacing w:val="-1"/>
          <w:sz w:val="20"/>
        </w:rPr>
        <w:t xml:space="preserve"> </w:t>
      </w:r>
      <w:r>
        <w:rPr>
          <w:sz w:val="20"/>
        </w:rPr>
        <w:t>3 570 osobohodin,</w:t>
      </w:r>
    </w:p>
    <w:p w:rsidR="009155E8" w:rsidRDefault="00BD1CFF">
      <w:pPr>
        <w:pStyle w:val="Odstavecseseznamem"/>
        <w:numPr>
          <w:ilvl w:val="0"/>
          <w:numId w:val="4"/>
        </w:numPr>
        <w:tabs>
          <w:tab w:val="left" w:pos="766"/>
        </w:tabs>
        <w:ind w:hanging="36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155E8" w:rsidRDefault="00BD1CFF">
      <w:pPr>
        <w:pStyle w:val="Zkladntext"/>
        <w:spacing w:before="118"/>
        <w:ind w:left="688" w:right="135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2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5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4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5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218/2000</w:t>
      </w:r>
      <w:r>
        <w:rPr>
          <w:spacing w:val="-2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rozpočtových</w:t>
      </w:r>
      <w:r>
        <w:rPr>
          <w:spacing w:val="-2"/>
        </w:rPr>
        <w:t xml:space="preserve"> </w:t>
      </w:r>
      <w:r>
        <w:t>pravidlech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některých</w:t>
      </w:r>
      <w:r>
        <w:rPr>
          <w:spacing w:val="-52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766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155E8" w:rsidRDefault="00BD1CFF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155E8" w:rsidRDefault="00BD1CFF">
      <w:pPr>
        <w:pStyle w:val="Odstavecseseznamem"/>
        <w:numPr>
          <w:ilvl w:val="0"/>
          <w:numId w:val="3"/>
        </w:numPr>
        <w:tabs>
          <w:tab w:val="left" w:pos="80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</w:t>
      </w:r>
      <w:r>
        <w:rPr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9155E8" w:rsidRDefault="00BD1CFF">
      <w:pPr>
        <w:pStyle w:val="Odstavecseseznamem"/>
        <w:numPr>
          <w:ilvl w:val="0"/>
          <w:numId w:val="3"/>
        </w:numPr>
        <w:tabs>
          <w:tab w:val="left" w:pos="804"/>
        </w:tabs>
        <w:spacing w:before="122"/>
        <w:ind w:right="129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46"/>
          <w:sz w:val="20"/>
        </w:rPr>
        <w:t xml:space="preserve"> </w:t>
      </w:r>
      <w:r>
        <w:rPr>
          <w:sz w:val="20"/>
        </w:rPr>
        <w:t>Fondem</w:t>
      </w:r>
      <w:r>
        <w:rPr>
          <w:spacing w:val="4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47"/>
          <w:sz w:val="20"/>
        </w:rPr>
        <w:t xml:space="preserve"> </w:t>
      </w:r>
      <w:r>
        <w:rPr>
          <w:sz w:val="20"/>
        </w:rPr>
        <w:t>jiným</w:t>
      </w:r>
      <w:r>
        <w:rPr>
          <w:spacing w:val="4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4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46"/>
          <w:sz w:val="20"/>
        </w:rPr>
        <w:t xml:space="preserve"> </w:t>
      </w:r>
      <w:r>
        <w:rPr>
          <w:sz w:val="20"/>
        </w:rPr>
        <w:t>orgánům,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to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uplynutí</w:t>
      </w:r>
      <w:r>
        <w:rPr>
          <w:spacing w:val="47"/>
          <w:sz w:val="20"/>
        </w:rPr>
        <w:t xml:space="preserve"> </w:t>
      </w:r>
      <w:r>
        <w:rPr>
          <w:sz w:val="20"/>
        </w:rPr>
        <w:t>lhůty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9155E8" w:rsidRDefault="00BD1CFF">
      <w:pPr>
        <w:pStyle w:val="Odstavecseseznamem"/>
        <w:numPr>
          <w:ilvl w:val="0"/>
          <w:numId w:val="3"/>
        </w:numPr>
        <w:tabs>
          <w:tab w:val="left" w:pos="80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9155E8" w:rsidRDefault="00BD1CFF">
      <w:pPr>
        <w:pStyle w:val="Odstavecseseznamem"/>
        <w:numPr>
          <w:ilvl w:val="0"/>
          <w:numId w:val="5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56"/>
          <w:sz w:val="20"/>
        </w:rPr>
        <w:t xml:space="preserve"> </w:t>
      </w:r>
      <w:r>
        <w:rPr>
          <w:sz w:val="20"/>
        </w:rPr>
        <w:t>Fondu;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 xml:space="preserve"> </w:t>
      </w:r>
      <w:r>
        <w:rPr>
          <w:sz w:val="20"/>
        </w:rPr>
        <w:t>považuje   příjemcem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</w:t>
      </w:r>
      <w:r>
        <w:rPr>
          <w:sz w:val="20"/>
        </w:rPr>
        <w:t>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</w:t>
      </w:r>
      <w:r>
        <w:rPr>
          <w:sz w:val="20"/>
        </w:rPr>
        <w:t>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vznikne</w:t>
      </w:r>
      <w:r>
        <w:rPr>
          <w:spacing w:val="-4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odpočet</w:t>
      </w:r>
      <w:r>
        <w:rPr>
          <w:spacing w:val="-4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ohledu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nikoliv;</w:t>
      </w:r>
      <w:r>
        <w:rPr>
          <w:spacing w:val="-2"/>
          <w:sz w:val="20"/>
        </w:rPr>
        <w:t xml:space="preserve"> </w:t>
      </w:r>
      <w:r>
        <w:rPr>
          <w:sz w:val="20"/>
        </w:rPr>
        <w:t>vrátit</w:t>
      </w:r>
      <w:r>
        <w:rPr>
          <w:spacing w:val="-4"/>
          <w:sz w:val="20"/>
        </w:rPr>
        <w:t xml:space="preserve"> </w:t>
      </w:r>
      <w:r>
        <w:rPr>
          <w:sz w:val="20"/>
        </w:rPr>
        <w:t>odpovídající část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</w:p>
    <w:p w:rsidR="009155E8" w:rsidRDefault="009155E8">
      <w:pPr>
        <w:jc w:val="both"/>
        <w:rPr>
          <w:sz w:val="20"/>
        </w:rPr>
        <w:sectPr w:rsidR="009155E8">
          <w:type w:val="continuous"/>
          <w:pgSz w:w="12240" w:h="15840"/>
          <w:pgMar w:top="1060" w:right="1000" w:bottom="1580" w:left="1580" w:header="0" w:footer="1384" w:gutter="0"/>
          <w:cols w:space="708"/>
        </w:sectPr>
      </w:pPr>
    </w:p>
    <w:p w:rsidR="009155E8" w:rsidRDefault="00BD1CFF">
      <w:pPr>
        <w:pStyle w:val="Zkladntext"/>
        <w:spacing w:before="73"/>
        <w:ind w:left="688"/>
        <w:jc w:val="both"/>
      </w:pPr>
      <w:r>
        <w:lastRenderedPageBreak/>
        <w:t>ode</w:t>
      </w:r>
      <w:r>
        <w:rPr>
          <w:spacing w:val="-4"/>
        </w:rPr>
        <w:t xml:space="preserve"> </w:t>
      </w:r>
      <w:r>
        <w:t>dne,</w:t>
      </w:r>
      <w:r>
        <w:rPr>
          <w:spacing w:val="-3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vznikne</w:t>
      </w:r>
      <w:r>
        <w:rPr>
          <w:spacing w:val="-3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příslušný</w:t>
      </w:r>
      <w:r>
        <w:rPr>
          <w:spacing w:val="-4"/>
        </w:rPr>
        <w:t xml:space="preserve"> </w:t>
      </w:r>
      <w:r>
        <w:t>odpočet DPH</w:t>
      </w:r>
      <w:r>
        <w:rPr>
          <w:spacing w:val="1"/>
        </w:rPr>
        <w:t xml:space="preserve"> </w:t>
      </w:r>
      <w:r>
        <w:t>uplatnit,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right="131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takovém</w:t>
      </w:r>
      <w:r>
        <w:rPr>
          <w:spacing w:val="39"/>
          <w:sz w:val="20"/>
        </w:rPr>
        <w:t xml:space="preserve"> </w:t>
      </w:r>
      <w:r>
        <w:rPr>
          <w:sz w:val="20"/>
        </w:rPr>
        <w:t>rozsahu</w:t>
      </w:r>
      <w:r>
        <w:rPr>
          <w:spacing w:val="41"/>
          <w:sz w:val="20"/>
        </w:rPr>
        <w:t xml:space="preserve"> </w:t>
      </w:r>
      <w:r>
        <w:rPr>
          <w:sz w:val="20"/>
        </w:rPr>
        <w:t>(i</w:t>
      </w:r>
      <w:r>
        <w:rPr>
          <w:spacing w:val="41"/>
          <w:sz w:val="20"/>
        </w:rPr>
        <w:t xml:space="preserve"> </w:t>
      </w:r>
      <w:r>
        <w:rPr>
          <w:sz w:val="20"/>
        </w:rPr>
        <w:t>pokud</w:t>
      </w:r>
      <w:r>
        <w:rPr>
          <w:spacing w:val="42"/>
          <w:sz w:val="20"/>
        </w:rPr>
        <w:t xml:space="preserve"> </w:t>
      </w:r>
      <w:r>
        <w:rPr>
          <w:sz w:val="20"/>
        </w:rPr>
        <w:t>jde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1"/>
          <w:sz w:val="20"/>
        </w:rPr>
        <w:t xml:space="preserve"> </w:t>
      </w:r>
      <w:r>
        <w:rPr>
          <w:sz w:val="20"/>
        </w:rPr>
        <w:t>dokladů),</w:t>
      </w:r>
      <w:r>
        <w:rPr>
          <w:spacing w:val="44"/>
          <w:sz w:val="20"/>
        </w:rPr>
        <w:t xml:space="preserve"> </w:t>
      </w:r>
      <w:r>
        <w:rPr>
          <w:sz w:val="20"/>
        </w:rPr>
        <w:t>aby</w:t>
      </w:r>
      <w:r>
        <w:rPr>
          <w:spacing w:val="43"/>
          <w:sz w:val="20"/>
        </w:rPr>
        <w:t xml:space="preserve"> </w:t>
      </w:r>
      <w:r>
        <w:rPr>
          <w:sz w:val="20"/>
        </w:rPr>
        <w:t>mohly</w:t>
      </w:r>
      <w:r>
        <w:rPr>
          <w:spacing w:val="-53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5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2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155E8" w:rsidRDefault="00BD1CFF">
      <w:pPr>
        <w:pStyle w:val="Odstavecseseznamem"/>
        <w:numPr>
          <w:ilvl w:val="1"/>
          <w:numId w:val="5"/>
        </w:numPr>
        <w:tabs>
          <w:tab w:val="left" w:pos="689"/>
        </w:tabs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 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 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9155E8" w:rsidRDefault="009155E8">
      <w:pPr>
        <w:pStyle w:val="Zkladntext"/>
        <w:spacing w:before="1"/>
        <w:ind w:left="0"/>
        <w:rPr>
          <w:sz w:val="36"/>
        </w:rPr>
      </w:pPr>
    </w:p>
    <w:p w:rsidR="009155E8" w:rsidRDefault="00BD1CFF">
      <w:pPr>
        <w:pStyle w:val="Nadpis1"/>
        <w:ind w:left="3157"/>
      </w:pPr>
      <w:r>
        <w:t>V.</w:t>
      </w:r>
    </w:p>
    <w:p w:rsidR="009155E8" w:rsidRDefault="00BD1CFF">
      <w:pPr>
        <w:pStyle w:val="Nadpis2"/>
        <w:spacing w:before="1"/>
        <w:ind w:left="1037" w:right="1047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 sankce</w:t>
      </w:r>
    </w:p>
    <w:p w:rsidR="009155E8" w:rsidRDefault="009155E8">
      <w:pPr>
        <w:pStyle w:val="Zkladntext"/>
        <w:spacing w:before="11"/>
        <w:ind w:left="0"/>
        <w:rPr>
          <w:b/>
          <w:sz w:val="17"/>
        </w:rPr>
      </w:pPr>
    </w:p>
    <w:p w:rsidR="009155E8" w:rsidRDefault="00BD1CFF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</w:t>
      </w:r>
      <w:r>
        <w:rPr>
          <w:sz w:val="20"/>
        </w:rPr>
        <w:t>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5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155E8" w:rsidRDefault="00BD1CFF">
      <w:pPr>
        <w:pStyle w:val="Odstavecseseznamem"/>
        <w:numPr>
          <w:ilvl w:val="0"/>
          <w:numId w:val="2"/>
        </w:numPr>
        <w:tabs>
          <w:tab w:val="left" w:pos="406"/>
        </w:tabs>
        <w:spacing w:before="122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bodů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6,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první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155E8" w:rsidRDefault="00BD1CFF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29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1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4"/>
          <w:sz w:val="20"/>
        </w:rPr>
        <w:t xml:space="preserve"> </w:t>
      </w:r>
      <w:r>
        <w:rPr>
          <w:sz w:val="20"/>
        </w:rPr>
        <w:t>50-99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3"/>
          <w:sz w:val="20"/>
        </w:rPr>
        <w:t xml:space="preserve"> </w:t>
      </w:r>
      <w:r>
        <w:rPr>
          <w:sz w:val="20"/>
        </w:rPr>
        <w:t>0,1–49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155E8" w:rsidRDefault="00BD1CFF">
      <w:pPr>
        <w:pStyle w:val="Odstavecseseznamem"/>
        <w:numPr>
          <w:ilvl w:val="0"/>
          <w:numId w:val="2"/>
        </w:numPr>
        <w:tabs>
          <w:tab w:val="left" w:pos="482"/>
        </w:tabs>
        <w:spacing w:before="122"/>
        <w:ind w:left="481" w:right="138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dnů</w:t>
      </w:r>
      <w:r>
        <w:rPr>
          <w:spacing w:val="52"/>
          <w:sz w:val="20"/>
        </w:rPr>
        <w:t xml:space="preserve"> </w:t>
      </w:r>
      <w:r>
        <w:rPr>
          <w:sz w:val="20"/>
        </w:rPr>
        <w:t>nebude</w:t>
      </w:r>
      <w:r>
        <w:rPr>
          <w:spacing w:val="50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155E8" w:rsidRDefault="00BD1CFF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0" w:hanging="360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sankcí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155E8" w:rsidRDefault="009155E8">
      <w:pPr>
        <w:pStyle w:val="Zkladntext"/>
        <w:spacing w:before="2"/>
        <w:ind w:left="0"/>
        <w:rPr>
          <w:sz w:val="36"/>
        </w:rPr>
      </w:pPr>
    </w:p>
    <w:p w:rsidR="009155E8" w:rsidRDefault="00BD1CFF">
      <w:pPr>
        <w:pStyle w:val="Nadpis1"/>
        <w:ind w:left="3160"/>
      </w:pPr>
      <w:r>
        <w:t>VI.</w:t>
      </w:r>
    </w:p>
    <w:p w:rsidR="009155E8" w:rsidRDefault="00BD1CFF">
      <w:pPr>
        <w:pStyle w:val="Nadpis2"/>
        <w:spacing w:before="1"/>
        <w:ind w:left="315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155E8" w:rsidRDefault="009155E8">
      <w:pPr>
        <w:pStyle w:val="Zkladntext"/>
        <w:spacing w:before="11"/>
        <w:ind w:left="0"/>
        <w:rPr>
          <w:b/>
          <w:sz w:val="17"/>
        </w:rPr>
      </w:pP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3"/>
          <w:sz w:val="20"/>
        </w:rPr>
        <w:t xml:space="preserve"> </w:t>
      </w:r>
      <w:r>
        <w:rPr>
          <w:sz w:val="20"/>
        </w:rPr>
        <w:t>smluvní</w:t>
      </w:r>
      <w:r>
        <w:rPr>
          <w:spacing w:val="26"/>
          <w:sz w:val="20"/>
        </w:rPr>
        <w:t xml:space="preserve"> </w:t>
      </w:r>
      <w:r>
        <w:rPr>
          <w:sz w:val="20"/>
        </w:rPr>
        <w:t>strany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Smlouvě</w:t>
      </w:r>
      <w:r>
        <w:rPr>
          <w:spacing w:val="22"/>
          <w:sz w:val="20"/>
        </w:rPr>
        <w:t xml:space="preserve"> </w:t>
      </w:r>
      <w:r>
        <w:rPr>
          <w:sz w:val="20"/>
        </w:rPr>
        <w:t>dodatek,</w:t>
      </w:r>
      <w:r>
        <w:rPr>
          <w:spacing w:val="24"/>
          <w:sz w:val="20"/>
        </w:rPr>
        <w:t xml:space="preserve"> </w:t>
      </w:r>
      <w:r>
        <w:rPr>
          <w:sz w:val="20"/>
        </w:rPr>
        <w:t>kterým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4"/>
          <w:sz w:val="20"/>
        </w:rPr>
        <w:t xml:space="preserve"> </w:t>
      </w:r>
      <w:r>
        <w:rPr>
          <w:sz w:val="20"/>
        </w:rPr>
        <w:t>soulad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obecně</w:t>
      </w:r>
    </w:p>
    <w:p w:rsidR="009155E8" w:rsidRDefault="009155E8">
      <w:pPr>
        <w:jc w:val="both"/>
        <w:rPr>
          <w:sz w:val="20"/>
        </w:rPr>
        <w:sectPr w:rsidR="009155E8">
          <w:pgSz w:w="12240" w:h="15840"/>
          <w:pgMar w:top="1060" w:right="1000" w:bottom="1660" w:left="1580" w:header="0" w:footer="1384" w:gutter="0"/>
          <w:cols w:space="708"/>
        </w:sectPr>
      </w:pPr>
    </w:p>
    <w:p w:rsidR="009155E8" w:rsidRDefault="00BD1CFF">
      <w:pPr>
        <w:pStyle w:val="Zkladntext"/>
        <w:spacing w:before="73"/>
        <w:ind w:right="140"/>
        <w:jc w:val="both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</w:t>
      </w:r>
      <w:r>
        <w:rPr>
          <w:sz w:val="20"/>
        </w:rPr>
        <w:t>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155E8" w:rsidRDefault="00BD1CFF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155E8" w:rsidRDefault="009155E8">
      <w:pPr>
        <w:pStyle w:val="Zkladntext"/>
        <w:spacing w:before="3"/>
        <w:ind w:left="0"/>
        <w:rPr>
          <w:sz w:val="36"/>
        </w:rPr>
      </w:pPr>
    </w:p>
    <w:p w:rsidR="009155E8" w:rsidRDefault="00BD1CFF">
      <w:pPr>
        <w:pStyle w:val="Zkladntext"/>
        <w:tabs>
          <w:tab w:val="left" w:pos="6571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155E8" w:rsidRDefault="009155E8">
      <w:pPr>
        <w:pStyle w:val="Zkladntext"/>
        <w:spacing w:before="12"/>
        <w:ind w:left="0"/>
        <w:rPr>
          <w:sz w:val="17"/>
        </w:rPr>
      </w:pPr>
    </w:p>
    <w:p w:rsidR="009155E8" w:rsidRDefault="00BD1CFF">
      <w:pPr>
        <w:pStyle w:val="Zkladntext"/>
        <w:ind w:left="122"/>
      </w:pPr>
      <w:r>
        <w:t>dne:</w:t>
      </w:r>
    </w:p>
    <w:p w:rsidR="009155E8" w:rsidRDefault="009155E8">
      <w:pPr>
        <w:pStyle w:val="Zkladntext"/>
        <w:ind w:left="0"/>
        <w:rPr>
          <w:sz w:val="26"/>
        </w:rPr>
      </w:pPr>
    </w:p>
    <w:p w:rsidR="009155E8" w:rsidRDefault="009155E8">
      <w:pPr>
        <w:pStyle w:val="Zkladntext"/>
        <w:ind w:left="0"/>
        <w:rPr>
          <w:sz w:val="26"/>
        </w:rPr>
      </w:pPr>
    </w:p>
    <w:p w:rsidR="009155E8" w:rsidRDefault="009155E8">
      <w:pPr>
        <w:pStyle w:val="Zkladntext"/>
        <w:spacing w:before="3"/>
        <w:ind w:left="0"/>
        <w:rPr>
          <w:sz w:val="29"/>
        </w:rPr>
      </w:pPr>
    </w:p>
    <w:p w:rsidR="009155E8" w:rsidRDefault="00BD1CFF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155E8" w:rsidRDefault="00BD1CFF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9155E8">
      <w:pgSz w:w="12240" w:h="15840"/>
      <w:pgMar w:top="1060" w:right="1000" w:bottom="1660" w:left="158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FF" w:rsidRDefault="00BD1CFF">
      <w:r>
        <w:separator/>
      </w:r>
    </w:p>
  </w:endnote>
  <w:endnote w:type="continuationSeparator" w:id="0">
    <w:p w:rsidR="00BD1CFF" w:rsidRDefault="00BD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E8" w:rsidRDefault="00A97BCB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5E8" w:rsidRDefault="00BD1CF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BC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155E8" w:rsidRDefault="00BD1CF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BC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FF" w:rsidRDefault="00BD1CFF">
      <w:r>
        <w:separator/>
      </w:r>
    </w:p>
  </w:footnote>
  <w:footnote w:type="continuationSeparator" w:id="0">
    <w:p w:rsidR="00BD1CFF" w:rsidRDefault="00BD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E6A"/>
    <w:multiLevelType w:val="hybridMultilevel"/>
    <w:tmpl w:val="229C4380"/>
    <w:lvl w:ilvl="0" w:tplc="EB3627A6">
      <w:numFmt w:val="bullet"/>
      <w:lvlText w:val="-"/>
      <w:lvlJc w:val="left"/>
      <w:pPr>
        <w:ind w:left="765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B6DEFE">
      <w:numFmt w:val="bullet"/>
      <w:lvlText w:val="•"/>
      <w:lvlJc w:val="left"/>
      <w:pPr>
        <w:ind w:left="1650" w:hanging="360"/>
      </w:pPr>
      <w:rPr>
        <w:rFonts w:hint="default"/>
        <w:lang w:val="cs-CZ" w:eastAsia="en-US" w:bidi="ar-SA"/>
      </w:rPr>
    </w:lvl>
    <w:lvl w:ilvl="2" w:tplc="624EABF6">
      <w:numFmt w:val="bullet"/>
      <w:lvlText w:val="•"/>
      <w:lvlJc w:val="left"/>
      <w:pPr>
        <w:ind w:left="2540" w:hanging="360"/>
      </w:pPr>
      <w:rPr>
        <w:rFonts w:hint="default"/>
        <w:lang w:val="cs-CZ" w:eastAsia="en-US" w:bidi="ar-SA"/>
      </w:rPr>
    </w:lvl>
    <w:lvl w:ilvl="3" w:tplc="7E02A08E">
      <w:numFmt w:val="bullet"/>
      <w:lvlText w:val="•"/>
      <w:lvlJc w:val="left"/>
      <w:pPr>
        <w:ind w:left="3430" w:hanging="360"/>
      </w:pPr>
      <w:rPr>
        <w:rFonts w:hint="default"/>
        <w:lang w:val="cs-CZ" w:eastAsia="en-US" w:bidi="ar-SA"/>
      </w:rPr>
    </w:lvl>
    <w:lvl w:ilvl="4" w:tplc="0674F0CA">
      <w:numFmt w:val="bullet"/>
      <w:lvlText w:val="•"/>
      <w:lvlJc w:val="left"/>
      <w:pPr>
        <w:ind w:left="4320" w:hanging="360"/>
      </w:pPr>
      <w:rPr>
        <w:rFonts w:hint="default"/>
        <w:lang w:val="cs-CZ" w:eastAsia="en-US" w:bidi="ar-SA"/>
      </w:rPr>
    </w:lvl>
    <w:lvl w:ilvl="5" w:tplc="06483214">
      <w:numFmt w:val="bullet"/>
      <w:lvlText w:val="•"/>
      <w:lvlJc w:val="left"/>
      <w:pPr>
        <w:ind w:left="5210" w:hanging="360"/>
      </w:pPr>
      <w:rPr>
        <w:rFonts w:hint="default"/>
        <w:lang w:val="cs-CZ" w:eastAsia="en-US" w:bidi="ar-SA"/>
      </w:rPr>
    </w:lvl>
    <w:lvl w:ilvl="6" w:tplc="AA1EE3E6">
      <w:numFmt w:val="bullet"/>
      <w:lvlText w:val="•"/>
      <w:lvlJc w:val="left"/>
      <w:pPr>
        <w:ind w:left="6100" w:hanging="360"/>
      </w:pPr>
      <w:rPr>
        <w:rFonts w:hint="default"/>
        <w:lang w:val="cs-CZ" w:eastAsia="en-US" w:bidi="ar-SA"/>
      </w:rPr>
    </w:lvl>
    <w:lvl w:ilvl="7" w:tplc="7592E64C">
      <w:numFmt w:val="bullet"/>
      <w:lvlText w:val="•"/>
      <w:lvlJc w:val="left"/>
      <w:pPr>
        <w:ind w:left="6990" w:hanging="360"/>
      </w:pPr>
      <w:rPr>
        <w:rFonts w:hint="default"/>
        <w:lang w:val="cs-CZ" w:eastAsia="en-US" w:bidi="ar-SA"/>
      </w:rPr>
    </w:lvl>
    <w:lvl w:ilvl="8" w:tplc="ABC416E2">
      <w:numFmt w:val="bullet"/>
      <w:lvlText w:val="•"/>
      <w:lvlJc w:val="left"/>
      <w:pPr>
        <w:ind w:left="78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7770DBA"/>
    <w:multiLevelType w:val="hybridMultilevel"/>
    <w:tmpl w:val="A6EA0A88"/>
    <w:lvl w:ilvl="0" w:tplc="4B80DD0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D67E3E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8E9C6E7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BC7213F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999EE4D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922B3C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762A1C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7CC06B5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835A8F0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2130E6C"/>
    <w:multiLevelType w:val="hybridMultilevel"/>
    <w:tmpl w:val="CB540468"/>
    <w:lvl w:ilvl="0" w:tplc="7F2C56C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A88DF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462EA20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5AB4041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8744D38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C2888F6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09B4C25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1CDA1C22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A080D85A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D0977C9"/>
    <w:multiLevelType w:val="hybridMultilevel"/>
    <w:tmpl w:val="550E92F8"/>
    <w:lvl w:ilvl="0" w:tplc="9BAEE62A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8A59E2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C7D4B644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CE6CB1C8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B6C8BD88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7E5C23D0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2514E36E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AFE46332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E5629798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04D4499"/>
    <w:multiLevelType w:val="hybridMultilevel"/>
    <w:tmpl w:val="B19AF2FC"/>
    <w:lvl w:ilvl="0" w:tplc="6B3C3D1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E22190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E08C3BE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DFDE06DC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672A575A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8278CF32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44689BFA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4216DA78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C96817F2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FA3615D"/>
    <w:multiLevelType w:val="hybridMultilevel"/>
    <w:tmpl w:val="11703A16"/>
    <w:lvl w:ilvl="0" w:tplc="CE50846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CC620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BAA1D54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A06E2AE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DB30758A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A77CC06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722ECF5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493A94D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6F046C3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BE1CDC"/>
    <w:multiLevelType w:val="hybridMultilevel"/>
    <w:tmpl w:val="A69E7044"/>
    <w:lvl w:ilvl="0" w:tplc="5D52A92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D6E0A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F9B2AE7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5F2A4D4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073611AE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929250BA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506545C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DB76C5BA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1778BF5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8C67EB8"/>
    <w:multiLevelType w:val="hybridMultilevel"/>
    <w:tmpl w:val="403CC508"/>
    <w:lvl w:ilvl="0" w:tplc="409C01F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DE682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662D21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2EE20C4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3CAAC7B8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99E0C10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E21493A0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C818CC9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1FA8EA9C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E8"/>
    <w:rsid w:val="009155E8"/>
    <w:rsid w:val="00A97BCB"/>
    <w:rsid w:val="00B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3A05-D3BD-4661-95B1-391E1BB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715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2" w:right="316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3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2022-10-31T07:58:00Z</dcterms:created>
  <dcterms:modified xsi:type="dcterms:W3CDTF">2022-10-31T07:58:00Z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