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7A75E42" w:rsidRDefault="3F92FA37" w:rsidP="0015429F">
      <w:pPr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2571750" cy="1066205"/>
            <wp:effectExtent l="0" t="0" r="0" b="0"/>
            <wp:docPr id="833731678" name="Obrázek 83373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40" w:rsidRPr="00940E1A" w:rsidRDefault="003F2340" w:rsidP="0015429F">
      <w:pPr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 w:rsidRPr="4CF9CE0B">
        <w:rPr>
          <w:rFonts w:asciiTheme="minorHAnsi" w:eastAsiaTheme="minorEastAsia" w:hAnsiTheme="minorHAnsi" w:cstheme="minorBidi"/>
          <w:b/>
          <w:bCs/>
          <w:sz w:val="48"/>
          <w:szCs w:val="48"/>
        </w:rPr>
        <w:t>Smlouva o zprostředkování pořadu</w:t>
      </w:r>
    </w:p>
    <w:p w:rsidR="25D93DD1" w:rsidRDefault="2C3CB4F6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Divadlo Bez zábradlí, s.r.o.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se sídlem: Jevany, Spojovací 293, PSČ: 281 66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zapsaná v obchodním rejstříku vedeném Městským soudem v Praze, oddíl C, vložka 49838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IČ: 25102699, DIČ: CZ25102699,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zastoupená: Josefem Heřmánkem, jednatelem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kontaktní adresa: Palác Adria, Jungmannova 36/31, Praha 1 (kancelář DBZ)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Email: 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xxxx</w:t>
      </w:r>
      <w:proofErr w:type="spellEnd"/>
      <w:r w:rsidR="25D93DD1">
        <w:br/>
      </w:r>
      <w:r w:rsidR="00D04EDE">
        <w:rPr>
          <w:rFonts w:asciiTheme="minorHAnsi" w:eastAsiaTheme="minorEastAsia" w:hAnsiTheme="minorHAnsi" w:cstheme="minorBidi"/>
          <w:color w:val="000000" w:themeColor="text1"/>
        </w:rPr>
        <w:t xml:space="preserve">číslo účtu: </w:t>
      </w:r>
      <w:proofErr w:type="spellStart"/>
      <w:proofErr w:type="gramStart"/>
      <w:r w:rsidR="00D04EDE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="00D04EDE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 (účet</w:t>
      </w:r>
      <w:proofErr w:type="gramEnd"/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 vedený u společnosti UniCredit Bank Czech Republic, a.s.)</w:t>
      </w:r>
    </w:p>
    <w:p w:rsidR="25D93DD1" w:rsidRDefault="25D93DD1" w:rsidP="0015429F">
      <w:pPr>
        <w:tabs>
          <w:tab w:val="left" w:pos="7087"/>
        </w:tabs>
        <w:spacing w:after="100" w:line="288" w:lineRule="auto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color w:val="000000" w:themeColor="text1"/>
        </w:rPr>
        <w:t>(dále jen „</w:t>
      </w: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DBZ</w:t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“) </w:t>
      </w:r>
      <w:r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>na straně jedné</w:t>
      </w:r>
    </w:p>
    <w:p w:rsidR="25D93DD1" w:rsidRDefault="00434F54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a</w:t>
      </w:r>
    </w:p>
    <w:p w:rsidR="25D93DD1" w:rsidRDefault="18498EE9" w:rsidP="18498EE9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Městské divadlo a kino Ostrov</w:t>
      </w:r>
      <w:r w:rsidR="0D2BEBB2">
        <w:br/>
      </w:r>
      <w:r w:rsidR="00434F54">
        <w:rPr>
          <w:rFonts w:asciiTheme="minorHAnsi" w:eastAsiaTheme="minorEastAsia" w:hAnsiTheme="minorHAnsi" w:cstheme="minorBidi"/>
          <w:color w:val="000000" w:themeColor="text1"/>
        </w:rPr>
        <w:t xml:space="preserve">se sídlem: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Na Ostrově 28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Havlíčkův Brod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580 01</w:t>
      </w:r>
      <w:r w:rsidR="0D2BEBB2">
        <w:br/>
      </w:r>
      <w:r w:rsidRPr="18498EE9">
        <w:rPr>
          <w:rFonts w:asciiTheme="minorHAnsi" w:eastAsiaTheme="minorEastAsia" w:hAnsiTheme="minorHAnsi" w:cstheme="minorBidi"/>
          <w:color w:val="000000" w:themeColor="text1"/>
        </w:rPr>
        <w:t>IČ: 47453281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DIČ: CZ 47453281</w:t>
      </w:r>
      <w:r w:rsidR="0D2BEBB2">
        <w:br/>
      </w:r>
      <w:r w:rsidRPr="18498EE9">
        <w:rPr>
          <w:rFonts w:asciiTheme="minorHAnsi" w:eastAsiaTheme="minorEastAsia" w:hAnsiTheme="minorHAnsi" w:cstheme="minorBidi"/>
          <w:color w:val="000000" w:themeColor="text1"/>
        </w:rPr>
        <w:t>Zastoupená: jednatel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>em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společnosti Ing. Tomáš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>em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Hermann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>em</w:t>
      </w:r>
    </w:p>
    <w:p w:rsidR="25D93DD1" w:rsidRDefault="0D2BEBB2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E8EBAC2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                  </w:t>
      </w:r>
      <w:r w:rsidR="25D93DD1" w:rsidRPr="0E8EBAC2">
        <w:rPr>
          <w:rFonts w:asciiTheme="minorHAnsi" w:eastAsiaTheme="minorEastAsia" w:hAnsiTheme="minorHAnsi" w:cstheme="minorBidi"/>
          <w:color w:val="000000" w:themeColor="text1"/>
        </w:rPr>
        <w:t>(dále jen „</w:t>
      </w:r>
      <w:r w:rsidR="25D93DD1" w:rsidRPr="0E8EBAC2">
        <w:rPr>
          <w:rFonts w:asciiTheme="minorHAnsi" w:eastAsiaTheme="minorEastAsia" w:hAnsiTheme="minorHAnsi" w:cstheme="minorBidi"/>
          <w:b/>
          <w:bCs/>
          <w:color w:val="000000" w:themeColor="text1"/>
        </w:rPr>
        <w:t>pořadatel</w:t>
      </w:r>
      <w:r w:rsidR="25D93DD1" w:rsidRPr="0E8EBAC2">
        <w:rPr>
          <w:rFonts w:asciiTheme="minorHAnsi" w:eastAsiaTheme="minorEastAsia" w:hAnsiTheme="minorHAnsi" w:cstheme="minorBidi"/>
          <w:color w:val="000000" w:themeColor="text1"/>
        </w:rPr>
        <w:t xml:space="preserve">“) </w:t>
      </w:r>
      <w:r w:rsidR="25D93DD1">
        <w:br/>
      </w:r>
      <w:r w:rsidR="2214B095" w:rsidRPr="0E8EBAC2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                       </w:t>
      </w:r>
      <w:r w:rsidR="25D93DD1" w:rsidRPr="0E8EBAC2">
        <w:rPr>
          <w:rFonts w:asciiTheme="minorHAnsi" w:eastAsiaTheme="minorEastAsia" w:hAnsiTheme="minorHAnsi" w:cstheme="minorBidi"/>
          <w:color w:val="000000" w:themeColor="text1"/>
        </w:rPr>
        <w:t>na straně druhé</w:t>
      </w:r>
    </w:p>
    <w:p w:rsidR="25D93DD1" w:rsidRDefault="2C3CB4F6" w:rsidP="18498EE9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tímto uzavírají Smlouvu o zprostředkování pořadu č. </w:t>
      </w:r>
      <w:r w:rsidR="0716CA93" w:rsidRPr="18498EE9">
        <w:rPr>
          <w:rFonts w:asciiTheme="minorHAnsi" w:eastAsiaTheme="minorEastAsia" w:hAnsiTheme="minorHAnsi" w:cstheme="minorBidi"/>
          <w:color w:val="000000" w:themeColor="text1"/>
        </w:rPr>
        <w:t>01/02/2023</w:t>
      </w:r>
    </w:p>
    <w:p w:rsidR="61EA5BA9" w:rsidRDefault="61EA5BA9" w:rsidP="0015429F">
      <w:pPr>
        <w:rPr>
          <w:rFonts w:asciiTheme="minorHAnsi" w:eastAsiaTheme="minorEastAsia" w:hAnsiTheme="minorHAnsi" w:cstheme="minorBidi"/>
          <w:b/>
          <w:bCs/>
        </w:rPr>
      </w:pPr>
    </w:p>
    <w:p w:rsidR="003F2340" w:rsidRDefault="0017775D" w:rsidP="0015429F">
      <w:pPr>
        <w:tabs>
          <w:tab w:val="left" w:pos="2692"/>
        </w:tabs>
        <w:rPr>
          <w:rFonts w:asciiTheme="minorHAnsi" w:eastAsiaTheme="minorEastAsia" w:hAnsiTheme="minorHAnsi" w:cstheme="minorBidi"/>
        </w:rPr>
      </w:pPr>
      <w:r>
        <w:tab/>
      </w:r>
    </w:p>
    <w:p w:rsidR="46204259" w:rsidRDefault="46204259" w:rsidP="0015429F">
      <w:pP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I. Předmět smlouvy</w:t>
      </w:r>
    </w:p>
    <w:p w:rsidR="46204259" w:rsidRDefault="46204259" w:rsidP="18498EE9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Představení:</w:t>
      </w:r>
      <w:r w:rsidR="007976D9"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434F54"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JISTĚ, PANE PREMIÉRE</w:t>
      </w:r>
    </w:p>
    <w:p w:rsidR="00C3556B" w:rsidRPr="008857C7" w:rsidRDefault="14E613A6" w:rsidP="0015429F">
      <w:pPr>
        <w:rPr>
          <w:rFonts w:ascii="Consolas" w:eastAsia="Consolas" w:hAnsi="Consolas" w:cs="Consolas"/>
          <w:color w:val="000000" w:themeColor="text1"/>
          <w:sz w:val="21"/>
          <w:szCs w:val="21"/>
        </w:rPr>
      </w:pPr>
      <w:r w:rsidRPr="18498EE9">
        <w:rPr>
          <w:rFonts w:asciiTheme="minorHAnsi" w:eastAsiaTheme="minorEastAsia" w:hAnsiTheme="minorHAnsi" w:cstheme="minorBidi"/>
          <w:b/>
          <w:bCs/>
        </w:rPr>
        <w:t>Místo:</w:t>
      </w:r>
      <w:r w:rsidRPr="18498EE9">
        <w:rPr>
          <w:rFonts w:asciiTheme="minorHAnsi" w:eastAsiaTheme="minorEastAsia" w:hAnsiTheme="minorHAnsi" w:cstheme="minorBidi"/>
        </w:rPr>
        <w:t xml:space="preserve"> </w:t>
      </w:r>
      <w:r w:rsidR="18498EE9" w:rsidRPr="18498EE9">
        <w:rPr>
          <w:rFonts w:asciiTheme="minorHAnsi" w:eastAsiaTheme="minorEastAsia" w:hAnsiTheme="minorHAnsi" w:cstheme="minorBidi"/>
        </w:rPr>
        <w:t>Městské divadlo a kino Ostrov</w:t>
      </w:r>
      <w:r w:rsidR="00434F54">
        <w:rPr>
          <w:rFonts w:asciiTheme="minorHAnsi" w:eastAsiaTheme="minorEastAsia" w:hAnsiTheme="minorHAnsi" w:cstheme="minorBidi"/>
        </w:rPr>
        <w:t>, Havlíčkův Brod</w:t>
      </w:r>
    </w:p>
    <w:p w:rsidR="00C3556B" w:rsidRPr="008857C7" w:rsidRDefault="14E613A6" w:rsidP="001542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98EE9">
        <w:rPr>
          <w:rFonts w:asciiTheme="minorHAnsi" w:eastAsiaTheme="minorEastAsia" w:hAnsiTheme="minorHAnsi" w:cstheme="minorBidi"/>
          <w:b/>
          <w:bCs/>
        </w:rPr>
        <w:t>Datum</w:t>
      </w:r>
      <w:r w:rsidR="554FB149" w:rsidRPr="18498EE9">
        <w:rPr>
          <w:rFonts w:asciiTheme="minorHAnsi" w:eastAsiaTheme="minorEastAsia" w:hAnsiTheme="minorHAnsi" w:cstheme="minorBidi"/>
          <w:b/>
          <w:bCs/>
        </w:rPr>
        <w:t xml:space="preserve"> a čas</w:t>
      </w:r>
      <w:r w:rsidRPr="18498EE9">
        <w:rPr>
          <w:rFonts w:asciiTheme="minorHAnsi" w:eastAsiaTheme="minorEastAsia" w:hAnsiTheme="minorHAnsi" w:cstheme="minorBidi"/>
          <w:b/>
          <w:bCs/>
        </w:rPr>
        <w:t>:</w:t>
      </w:r>
      <w:r w:rsidRPr="18498EE9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18498EE9">
        <w:rPr>
          <w:rFonts w:asciiTheme="minorHAnsi" w:eastAsiaTheme="minorEastAsia" w:hAnsiTheme="minorHAnsi" w:cstheme="minorBidi"/>
        </w:rPr>
        <w:t>1.2.2023</w:t>
      </w:r>
      <w:proofErr w:type="gramEnd"/>
      <w:r w:rsidRPr="18498EE9">
        <w:rPr>
          <w:rFonts w:asciiTheme="minorHAnsi" w:eastAsiaTheme="minorEastAsia" w:hAnsiTheme="minorHAnsi" w:cstheme="minorBidi"/>
        </w:rPr>
        <w:t>, od 19:00</w:t>
      </w:r>
    </w:p>
    <w:p w:rsidR="4FEE57B5" w:rsidRDefault="4FEE57B5" w:rsidP="0015429F">
      <w:pPr>
        <w:rPr>
          <w:rFonts w:ascii="Consolas" w:eastAsia="Consolas" w:hAnsi="Consolas" w:cs="Consolas"/>
          <w:color w:val="000000" w:themeColor="text1"/>
          <w:sz w:val="21"/>
          <w:szCs w:val="21"/>
        </w:rPr>
      </w:pPr>
      <w:r w:rsidRPr="18498EE9">
        <w:rPr>
          <w:rFonts w:asciiTheme="minorHAnsi" w:eastAsiaTheme="minorEastAsia" w:hAnsiTheme="minorHAnsi" w:cstheme="minorBidi"/>
          <w:b/>
          <w:bCs/>
        </w:rPr>
        <w:t>Kontaktní osoba:</w:t>
      </w:r>
      <w:r w:rsidR="5A52A42E" w:rsidRPr="18498EE9">
        <w:rPr>
          <w:rFonts w:asciiTheme="minorHAnsi" w:eastAsiaTheme="minorEastAsia" w:hAnsiTheme="minorHAnsi" w:cstheme="minorBidi"/>
          <w:b/>
          <w:bCs/>
        </w:rPr>
        <w:t xml:space="preserve"> </w:t>
      </w:r>
      <w:r w:rsidR="18498EE9" w:rsidRPr="18498EE9">
        <w:rPr>
          <w:rFonts w:asciiTheme="minorHAnsi" w:eastAsiaTheme="minorEastAsia" w:hAnsiTheme="minorHAnsi" w:cstheme="minorBidi"/>
          <w:b/>
          <w:bCs/>
        </w:rPr>
        <w:t>Jana Nyklo</w:t>
      </w:r>
      <w:r w:rsidR="00A22419">
        <w:rPr>
          <w:rFonts w:asciiTheme="minorHAnsi" w:eastAsiaTheme="minorEastAsia" w:hAnsiTheme="minorHAnsi" w:cstheme="minorBidi"/>
          <w:b/>
          <w:bCs/>
        </w:rPr>
        <w:t>vá</w:t>
      </w:r>
    </w:p>
    <w:p w:rsidR="00C3556B" w:rsidRPr="008857C7" w:rsidRDefault="14E613A6" w:rsidP="18498EE9">
      <w:pPr>
        <w:rPr>
          <w:rFonts w:asciiTheme="minorHAnsi" w:eastAsiaTheme="minorEastAsia" w:hAnsiTheme="minorHAnsi" w:cstheme="minorBidi"/>
        </w:rPr>
      </w:pPr>
      <w:r w:rsidRPr="18498EE9">
        <w:rPr>
          <w:rFonts w:asciiTheme="minorHAnsi" w:eastAsiaTheme="minorEastAsia" w:hAnsiTheme="minorHAnsi" w:cstheme="minorBidi"/>
          <w:b/>
          <w:bCs/>
        </w:rPr>
        <w:t>Cena představení</w:t>
      </w:r>
      <w:r w:rsidRPr="18498EE9">
        <w:rPr>
          <w:rFonts w:asciiTheme="minorHAnsi" w:eastAsiaTheme="minorEastAsia" w:hAnsiTheme="minorHAnsi" w:cstheme="minorBidi"/>
        </w:rPr>
        <w:t>: 70 000 Kč</w:t>
      </w:r>
    </w:p>
    <w:p w:rsidR="00E410C0" w:rsidRDefault="00E410C0" w:rsidP="0015429F">
      <w:pP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:rsidR="005F39A3" w:rsidRPr="005F39A3" w:rsidRDefault="6DEB0C25" w:rsidP="0015429F">
      <w:pP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II. Práva a povinnosti smluvních stran</w:t>
      </w:r>
    </w:p>
    <w:p w:rsidR="0068733B" w:rsidRPr="004D43AC" w:rsidRDefault="3956F300" w:rsidP="18498EE9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DBZ se zavazuje realizovat představení v místě a čas</w:t>
      </w:r>
      <w:r w:rsidR="10B24242" w:rsidRPr="18498EE9">
        <w:rPr>
          <w:rFonts w:asciiTheme="minorHAnsi" w:eastAsiaTheme="minorEastAsia" w:hAnsiTheme="minorHAnsi" w:cstheme="minorBidi"/>
          <w:color w:val="000000" w:themeColor="text1"/>
        </w:rPr>
        <w:t>e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stanoveném v článku I. této smlouvy.</w:t>
      </w:r>
      <w:r w:rsidR="004D43AC" w:rsidRPr="18498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Pořadatel uhradí DBZ na základě vystavené faktury</w:t>
      </w:r>
      <w:r w:rsidR="00F961EC" w:rsidRPr="18498EE9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  <w:r w:rsidR="38AB4AE8" w:rsidRPr="18498EE9">
        <w:rPr>
          <w:rFonts w:asciiTheme="minorHAnsi" w:eastAsiaTheme="minorEastAsia" w:hAnsiTheme="minorHAnsi" w:cstheme="minorBidi"/>
          <w:color w:val="000000" w:themeColor="text1"/>
        </w:rPr>
        <w:t>70 000 Kč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+</w:t>
      </w:r>
      <w:r w:rsidR="003524C9" w:rsidRPr="18498EE9">
        <w:rPr>
          <w:rFonts w:asciiTheme="minorHAnsi" w:eastAsiaTheme="minorEastAsia" w:hAnsiTheme="minorHAnsi" w:cstheme="minorBidi"/>
          <w:color w:val="000000" w:themeColor="text1"/>
        </w:rPr>
        <w:t xml:space="preserve"> 21 </w:t>
      </w:r>
      <w:r w:rsidR="00434F54">
        <w:rPr>
          <w:rFonts w:asciiTheme="minorHAnsi" w:eastAsiaTheme="minorEastAsia" w:hAnsiTheme="minorHAnsi" w:cstheme="minorBidi"/>
          <w:color w:val="000000" w:themeColor="text1"/>
        </w:rPr>
        <w:t xml:space="preserve">%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DPH, a to do čtrnácti dnů </w:t>
      </w:r>
      <w:r w:rsidR="003524C9" w:rsidRPr="18498EE9">
        <w:rPr>
          <w:rFonts w:asciiTheme="minorHAnsi" w:eastAsiaTheme="minorEastAsia" w:hAnsiTheme="minorHAnsi" w:cstheme="minorBidi"/>
          <w:color w:val="000000" w:themeColor="text1"/>
        </w:rPr>
        <w:t xml:space="preserve">od data vystavení </w:t>
      </w:r>
      <w:r w:rsidR="00B0731E" w:rsidRPr="18498EE9">
        <w:rPr>
          <w:rFonts w:asciiTheme="minorHAnsi" w:eastAsiaTheme="minorEastAsia" w:hAnsiTheme="minorHAnsi" w:cstheme="minorBidi"/>
          <w:color w:val="000000" w:themeColor="text1"/>
        </w:rPr>
        <w:t xml:space="preserve">faktury převodem na </w:t>
      </w:r>
      <w:r w:rsidR="00824E78" w:rsidRPr="18498EE9">
        <w:rPr>
          <w:rFonts w:asciiTheme="minorHAnsi" w:eastAsiaTheme="minorEastAsia" w:hAnsiTheme="minorHAnsi" w:cstheme="minorBidi"/>
          <w:color w:val="000000" w:themeColor="text1"/>
        </w:rPr>
        <w:t xml:space="preserve">běžný </w:t>
      </w:r>
      <w:r w:rsidR="00807959" w:rsidRPr="18498EE9">
        <w:rPr>
          <w:rFonts w:asciiTheme="minorHAnsi" w:eastAsiaTheme="minorEastAsia" w:hAnsiTheme="minorHAnsi" w:cstheme="minorBidi"/>
          <w:color w:val="000000" w:themeColor="text1"/>
        </w:rPr>
        <w:t xml:space="preserve">účet </w:t>
      </w:r>
      <w:r w:rsidR="00D04EDE">
        <w:rPr>
          <w:rFonts w:asciiTheme="minorHAnsi" w:eastAsiaTheme="minorEastAsia" w:hAnsiTheme="minorHAnsi" w:cstheme="minorBidi"/>
          <w:color w:val="000000" w:themeColor="text1"/>
        </w:rPr>
        <w:t xml:space="preserve">číslo účtu: 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xxxx</w:t>
      </w:r>
      <w:proofErr w:type="spellEnd"/>
      <w:r w:rsidR="00D04EDE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xxxx</w:t>
      </w:r>
      <w:proofErr w:type="spellEnd"/>
      <w:r w:rsidR="0068733B" w:rsidRPr="18498EE9">
        <w:rPr>
          <w:rFonts w:asciiTheme="minorHAnsi" w:eastAsiaTheme="minorEastAsia" w:hAnsiTheme="minorHAnsi" w:cstheme="minorBidi"/>
          <w:color w:val="000000" w:themeColor="text1"/>
        </w:rPr>
        <w:t>)</w:t>
      </w:r>
    </w:p>
    <w:p w:rsidR="005F39A3" w:rsidRPr="005F39A3" w:rsidRDefault="4160E1BE" w:rsidP="0015429F">
      <w:pPr>
        <w:pStyle w:val="Odstavecseseznamem"/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Všechny doklady zmiňované v tomto odstavci budou zasílány pouze elektronicky, a to na adresu: 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xxxx</w:t>
      </w:r>
      <w:proofErr w:type="spellEnd"/>
    </w:p>
    <w:p w:rsidR="3956F300" w:rsidRDefault="3956F300" w:rsidP="18498EE9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Pořadatel se zavazuje k povinnosti nahlásit DILIA, Krátkého 1, 190 00, Praha 9 a INTERGRAM, </w:t>
      </w:r>
      <w:r w:rsidR="18498EE9" w:rsidRPr="18498EE9">
        <w:rPr>
          <w:rFonts w:asciiTheme="minorHAnsi" w:eastAsiaTheme="minorEastAsia" w:hAnsiTheme="minorHAnsi" w:cstheme="minorBidi"/>
          <w:color w:val="000000" w:themeColor="text1"/>
        </w:rPr>
        <w:t>Klimentská 1207/10, 110 00 Praha 1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hrubé tržby s uvedením data, místa konání představení a adresu pořadatele a na základě faktury vystavené DILIA uhradit autorskou odměnu (dále jen „tantiémy“). Tantiémy jsou ve </w:t>
      </w:r>
      <w:r w:rsidR="238FD4AD" w:rsidRPr="18498EE9">
        <w:rPr>
          <w:rFonts w:asciiTheme="minorHAnsi" w:eastAsiaTheme="minorEastAsia" w:hAnsiTheme="minorHAnsi" w:cstheme="minorBidi"/>
          <w:color w:val="000000" w:themeColor="text1"/>
        </w:rPr>
        <w:t xml:space="preserve">výši 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</w:t>
      </w:r>
      <w:proofErr w:type="spellEnd"/>
      <w:r w:rsidR="36E0DFA2" w:rsidRPr="18498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39EC0D56" w:rsidRPr="18498EE9">
        <w:rPr>
          <w:rFonts w:asciiTheme="minorHAnsi" w:eastAsiaTheme="minorEastAsia" w:hAnsiTheme="minorHAnsi" w:cstheme="minorBidi"/>
          <w:color w:val="000000" w:themeColor="text1"/>
        </w:rPr>
        <w:t>%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z celkových hrubých tržeb včetně předplatného za každé představení</w:t>
      </w:r>
      <w:r w:rsidR="00D61416" w:rsidRPr="18498EE9">
        <w:rPr>
          <w:rFonts w:asciiTheme="minorHAnsi" w:eastAsiaTheme="minorEastAsia" w:hAnsiTheme="minorHAnsi" w:cstheme="minorBidi"/>
          <w:color w:val="000000" w:themeColor="text1"/>
        </w:rPr>
        <w:t xml:space="preserve"> + </w:t>
      </w:r>
      <w:r w:rsidR="00CB68A9" w:rsidRPr="18498EE9">
        <w:rPr>
          <w:rFonts w:asciiTheme="minorHAnsi" w:eastAsiaTheme="minorEastAsia" w:hAnsiTheme="minorHAnsi" w:cstheme="minorBidi"/>
          <w:color w:val="000000" w:themeColor="text1"/>
        </w:rPr>
        <w:t>DPH</w:t>
      </w:r>
      <w:r w:rsidR="18498EE9" w:rsidRPr="18498EE9">
        <w:rPr>
          <w:rFonts w:asciiTheme="minorHAnsi" w:eastAsiaTheme="minorEastAsia" w:hAnsiTheme="minorHAnsi" w:cstheme="minorBidi"/>
          <w:color w:val="000000" w:themeColor="text1"/>
        </w:rPr>
        <w:t>.</w:t>
      </w:r>
    </w:p>
    <w:p w:rsidR="005F39A3" w:rsidRPr="005F39A3" w:rsidRDefault="3956F300" w:rsidP="18498EE9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Zruší-li pořadatel představení v průběhu 15 pracovních dnů před plánovaným datem konání před</w:t>
      </w:r>
      <w:r w:rsidR="00D04EDE">
        <w:rPr>
          <w:rFonts w:asciiTheme="minorHAnsi" w:eastAsiaTheme="minorEastAsia" w:hAnsiTheme="minorHAnsi" w:cstheme="minorBidi"/>
          <w:color w:val="000000" w:themeColor="text1"/>
        </w:rPr>
        <w:t xml:space="preserve">stavení, uhradí pořadatel DBZ 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% honoráře + DPH.</w:t>
      </w:r>
    </w:p>
    <w:p w:rsidR="005F39A3" w:rsidRPr="005F39A3" w:rsidRDefault="3956F300" w:rsidP="18498EE9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:rsidR="005F39A3" w:rsidRPr="005F39A3" w:rsidRDefault="6DEB0C25" w:rsidP="0015429F">
      <w:pPr>
        <w:pStyle w:val="Odstavecseseznamem"/>
        <w:numPr>
          <w:ilvl w:val="1"/>
          <w:numId w:val="8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61EA5BA9">
        <w:rPr>
          <w:rFonts w:asciiTheme="minorHAnsi" w:eastAsiaTheme="minorEastAsia" w:hAnsiTheme="minorHAnsi" w:cstheme="minorBidi"/>
          <w:color w:val="000000" w:themeColor="text1"/>
        </w:rPr>
        <w:t xml:space="preserve">nahrazení představení jiným z repertoáru DBZ, nebo </w:t>
      </w:r>
    </w:p>
    <w:p w:rsidR="005F39A3" w:rsidRPr="005F39A3" w:rsidRDefault="6DEB0C25" w:rsidP="0015429F">
      <w:pPr>
        <w:pStyle w:val="Odstavecseseznamem"/>
        <w:numPr>
          <w:ilvl w:val="1"/>
          <w:numId w:val="8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61EA5BA9">
        <w:rPr>
          <w:rFonts w:asciiTheme="minorHAnsi" w:eastAsiaTheme="minorEastAsia" w:hAnsiTheme="minorHAnsi" w:cstheme="minorBidi"/>
          <w:color w:val="000000" w:themeColor="text1"/>
        </w:rPr>
        <w:t xml:space="preserve">nalezení náhradního termínu konání akce. </w:t>
      </w:r>
    </w:p>
    <w:p w:rsidR="005F39A3" w:rsidRPr="005F39A3" w:rsidRDefault="3956F300" w:rsidP="18498EE9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V případě nedodržení termínu splatnosti faktury uhradí pořadatel DBZ navíc dohodnutou smlu</w:t>
      </w:r>
      <w:r w:rsidR="00D04EDE">
        <w:rPr>
          <w:rFonts w:asciiTheme="minorHAnsi" w:eastAsiaTheme="minorEastAsia" w:hAnsiTheme="minorHAnsi" w:cstheme="minorBidi"/>
          <w:color w:val="000000" w:themeColor="text1"/>
        </w:rPr>
        <w:t xml:space="preserve">vní pokutu ve výši </w:t>
      </w:r>
      <w:proofErr w:type="spellStart"/>
      <w:r w:rsidR="00D04EDE">
        <w:rPr>
          <w:rFonts w:asciiTheme="minorHAnsi" w:eastAsiaTheme="minorEastAsia" w:hAnsiTheme="minorHAnsi" w:cstheme="minorBidi"/>
          <w:color w:val="000000" w:themeColor="text1"/>
        </w:rPr>
        <w:t>xx</w:t>
      </w:r>
      <w:proofErr w:type="spellEnd"/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 % z fakturované částky za každý den prodlení platby. Zaplacením smluvní pokuty nezaniká právo DBZ domáhat se škody v plné výši.</w:t>
      </w:r>
    </w:p>
    <w:p w:rsidR="14F76D43" w:rsidRDefault="14F76D43" w:rsidP="18498EE9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DBZ je povinno provést zdanění přijmu podle zák. č. 586/92 Sb., o dani z příjmu, v platném znění.</w:t>
      </w:r>
    </w:p>
    <w:p w:rsidR="005F39A3" w:rsidRPr="005F39A3" w:rsidRDefault="6DEB0C25" w:rsidP="0015429F">
      <w:pP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III. Další ustanovení</w:t>
      </w:r>
    </w:p>
    <w:p w:rsidR="005F39A3" w:rsidRPr="005F39A3" w:rsidRDefault="6DEB0C25" w:rsidP="18498EE9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Dopravu</w:t>
      </w:r>
      <w:r w:rsidR="542596B6"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techniky</w:t>
      </w:r>
      <w:r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zajišťuje firma Jiří </w:t>
      </w:r>
      <w:proofErr w:type="gramStart"/>
      <w:r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Vr</w:t>
      </w:r>
      <w:r w:rsidR="00575633"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ť</w:t>
      </w:r>
      <w:r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átko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1EA4ADE4" w:rsidRPr="18498EE9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1EA4ADE4"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>dopravu</w:t>
      </w:r>
      <w:proofErr w:type="gramEnd"/>
      <w:r w:rsidR="1EA4ADE4" w:rsidRPr="18498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herců zajišťuje Petr Dvořáček</w:t>
      </w:r>
      <w:r w:rsidR="1EA4ADE4" w:rsidRPr="18498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Náklady na dopravu zajišťuje pořadatel.</w:t>
      </w:r>
      <w:r w:rsidR="46D3B860" w:rsidRPr="18498EE9">
        <w:rPr>
          <w:rFonts w:asciiTheme="minorHAnsi" w:eastAsiaTheme="minorEastAsia" w:hAnsiTheme="minorHAnsi" w:cstheme="minorBidi"/>
          <w:color w:val="000000" w:themeColor="text1"/>
        </w:rPr>
        <w:t xml:space="preserve"> Dopravu hradí pořadatel přímo dopravcům dle domluvy na fakturu nebo hotově na místě.</w:t>
      </w:r>
      <w:r w:rsidR="1A59AF3E" w:rsidRPr="18498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:rsidR="005F39A3" w:rsidRPr="005F39A3" w:rsidRDefault="6DEB0C25" w:rsidP="0015429F">
      <w:pPr>
        <w:pStyle w:val="Odstavecseseznamem"/>
        <w:numPr>
          <w:ilvl w:val="0"/>
          <w:numId w:val="7"/>
        </w:numPr>
        <w:spacing w:after="100" w:line="288" w:lineRule="auto"/>
        <w:rPr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 xml:space="preserve">Smluvní strany přijímají a potvrzují obecné podmínky smlouvy. </w:t>
      </w:r>
    </w:p>
    <w:p w:rsidR="005F39A3" w:rsidRPr="005F39A3" w:rsidRDefault="6DEB0C25" w:rsidP="0015429F">
      <w:pPr>
        <w:pStyle w:val="Odstavecseseznamem"/>
        <w:numPr>
          <w:ilvl w:val="0"/>
          <w:numId w:val="7"/>
        </w:numPr>
        <w:spacing w:after="100" w:line="288" w:lineRule="auto"/>
        <w:rPr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Pořadatel si ponechá jedno provedení smlouvy a druhé potvrzené vrátí DBZ.</w:t>
      </w:r>
    </w:p>
    <w:p w:rsidR="005F39A3" w:rsidRPr="005F39A3" w:rsidRDefault="6DEB0C25" w:rsidP="0015429F">
      <w:pPr>
        <w:pStyle w:val="Odstavecseseznamem"/>
        <w:numPr>
          <w:ilvl w:val="0"/>
          <w:numId w:val="7"/>
        </w:numPr>
        <w:spacing w:after="100" w:line="288" w:lineRule="auto"/>
        <w:rPr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DBZ bere na vědomí, že Smlouva o provedení divadelního představení může být pořadatelem po jejím podpisu zveřejněna v registru smluv dle Zákona o registru smluv č.340/2015 Sb.</w:t>
      </w:r>
    </w:p>
    <w:p w:rsidR="4F8138DE" w:rsidRDefault="4F8138DE" w:rsidP="0015429F">
      <w:pPr>
        <w:pStyle w:val="Odstavecseseznamem"/>
        <w:numPr>
          <w:ilvl w:val="0"/>
          <w:numId w:val="7"/>
        </w:numPr>
        <w:spacing w:after="100" w:line="288" w:lineRule="auto"/>
        <w:rPr>
          <w:color w:val="000000" w:themeColor="text1"/>
          <w:highlight w:val="yellow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Nedílnou součástí smlouvy jsou technické požadavky na provedení představení uvedené v Příloze č. 1 této smlouvy.</w:t>
      </w:r>
      <w:r w:rsidR="73A8AEE3" w:rsidRPr="18498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:rsidR="4C7042AD" w:rsidRDefault="4C7042AD" w:rsidP="0015429F">
      <w:pPr>
        <w:pStyle w:val="Odstavecseseznamem"/>
        <w:numPr>
          <w:ilvl w:val="0"/>
          <w:numId w:val="7"/>
        </w:numPr>
        <w:spacing w:after="100" w:line="288" w:lineRule="auto"/>
        <w:rPr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Před uzavřením smlouvy je nutná dohoda</w:t>
      </w:r>
      <w:r w:rsidR="179DC6E4" w:rsidRPr="18498EE9">
        <w:rPr>
          <w:rFonts w:asciiTheme="minorHAnsi" w:eastAsiaTheme="minorEastAsia" w:hAnsiTheme="minorHAnsi" w:cstheme="minorBidi"/>
          <w:color w:val="000000" w:themeColor="text1"/>
        </w:rPr>
        <w:t xml:space="preserve"> s technickým zázemím</w:t>
      </w:r>
      <w:r w:rsidR="409610B1" w:rsidRPr="18498EE9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</w:p>
    <w:p w:rsidR="409610B1" w:rsidRDefault="409610B1" w:rsidP="18498EE9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8498EE9">
        <w:rPr>
          <w:rFonts w:asciiTheme="minorHAnsi" w:eastAsiaTheme="minorEastAsia" w:hAnsiTheme="minorHAnsi" w:cstheme="minorBidi"/>
          <w:color w:val="000000" w:themeColor="text1"/>
        </w:rPr>
        <w:t>Kontakty na technické zázemí „pořadatel</w:t>
      </w:r>
      <w:r w:rsidR="116654CB" w:rsidRPr="18498EE9">
        <w:rPr>
          <w:rFonts w:asciiTheme="minorHAnsi" w:eastAsiaTheme="minorEastAsia" w:hAnsiTheme="minorHAnsi" w:cstheme="minorBidi"/>
          <w:color w:val="000000" w:themeColor="text1"/>
        </w:rPr>
        <w:t>e</w:t>
      </w:r>
      <w:r w:rsidRPr="18498EE9">
        <w:rPr>
          <w:rFonts w:asciiTheme="minorHAnsi" w:eastAsiaTheme="minorEastAsia" w:hAnsiTheme="minorHAnsi" w:cstheme="minorBidi"/>
          <w:color w:val="000000" w:themeColor="text1"/>
        </w:rPr>
        <w:t>“</w:t>
      </w:r>
      <w:r w:rsidR="70B8C763" w:rsidRPr="18498EE9">
        <w:rPr>
          <w:rFonts w:asciiTheme="minorHAnsi" w:eastAsiaTheme="minorEastAsia" w:hAnsiTheme="minorHAnsi" w:cstheme="minorBidi"/>
          <w:color w:val="000000" w:themeColor="text1"/>
        </w:rPr>
        <w:t>:</w:t>
      </w:r>
    </w:p>
    <w:p w:rsidR="002B1385" w:rsidRPr="00434F54" w:rsidRDefault="00C3556B" w:rsidP="00434F54">
      <w:pPr>
        <w:pStyle w:val="Standardntext"/>
        <w:spacing w:after="100" w:line="288" w:lineRule="auto"/>
        <w:rPr>
          <w:rFonts w:asciiTheme="minorHAnsi" w:eastAsiaTheme="minorEastAsia" w:hAnsiTheme="minorHAnsi" w:cstheme="minorBidi"/>
          <w:noProof w:val="0"/>
        </w:rPr>
      </w:pPr>
      <w:r w:rsidRPr="18498EE9">
        <w:rPr>
          <w:rFonts w:asciiTheme="minorHAnsi" w:eastAsiaTheme="minorEastAsia" w:hAnsiTheme="minorHAnsi" w:cstheme="minorBidi"/>
          <w:noProof w:val="0"/>
        </w:rPr>
        <w:t xml:space="preserve"> </w:t>
      </w:r>
      <w:r w:rsidRPr="4CF9CE0B">
        <w:rPr>
          <w:rFonts w:asciiTheme="minorHAnsi" w:eastAsiaTheme="minorEastAsia" w:hAnsiTheme="minorHAnsi" w:cstheme="minorBidi"/>
          <w:noProof w:val="0"/>
          <w:szCs w:val="24"/>
        </w:rPr>
        <w:t xml:space="preserve">  </w:t>
      </w:r>
      <w:r w:rsidR="00940E1A" w:rsidRPr="4CF9CE0B">
        <w:rPr>
          <w:rFonts w:asciiTheme="minorHAnsi" w:eastAsiaTheme="minorEastAsia" w:hAnsiTheme="minorHAnsi" w:cstheme="minorBidi"/>
          <w:noProof w:val="0"/>
          <w:szCs w:val="24"/>
        </w:rPr>
        <w:t xml:space="preserve">                                                                                                                 </w:t>
      </w:r>
    </w:p>
    <w:tbl>
      <w:tblPr>
        <w:tblW w:w="9072" w:type="dxa"/>
        <w:tblLook w:val="01E0"/>
      </w:tblPr>
      <w:tblGrid>
        <w:gridCol w:w="6000"/>
        <w:gridCol w:w="3072"/>
      </w:tblGrid>
      <w:tr w:rsidR="00A465EB" w:rsidRPr="007F7788" w:rsidTr="372275F8">
        <w:tc>
          <w:tcPr>
            <w:tcW w:w="6000" w:type="dxa"/>
            <w:shd w:val="clear" w:color="auto" w:fill="auto"/>
          </w:tcPr>
          <w:p w:rsidR="00A465EB" w:rsidRPr="007F7788" w:rsidRDefault="2DEED0D1" w:rsidP="0015429F">
            <w:pPr>
              <w:pStyle w:val="Standardntext"/>
              <w:jc w:val="both"/>
              <w:rPr>
                <w:rFonts w:asciiTheme="minorHAnsi" w:eastAsiaTheme="minorEastAsia" w:hAnsiTheme="minorHAnsi" w:cstheme="minorBidi"/>
                <w:noProof w:val="0"/>
                <w:highlight w:val="yellow"/>
              </w:rPr>
            </w:pPr>
            <w:r w:rsidRPr="00434F54">
              <w:rPr>
                <w:rFonts w:asciiTheme="minorHAnsi" w:eastAsiaTheme="minorEastAsia" w:hAnsiTheme="minorHAnsi" w:cstheme="minorBidi"/>
                <w:noProof w:val="0"/>
              </w:rPr>
              <w:t>V Praze dne</w:t>
            </w:r>
            <w:r w:rsidRPr="372275F8">
              <w:rPr>
                <w:rFonts w:asciiTheme="minorHAnsi" w:eastAsiaTheme="minorEastAsia" w:hAnsiTheme="minorHAnsi" w:cstheme="minorBidi"/>
                <w:noProof w:val="0"/>
              </w:rPr>
              <w:t xml:space="preserve"> </w:t>
            </w:r>
            <w:r w:rsidR="00DD10F2">
              <w:rPr>
                <w:rFonts w:asciiTheme="minorHAnsi" w:eastAsiaTheme="minorEastAsia" w:hAnsiTheme="minorHAnsi" w:cstheme="minorBidi"/>
                <w:noProof w:val="0"/>
              </w:rPr>
              <w:t>11. 7. 2022</w:t>
            </w:r>
          </w:p>
        </w:tc>
        <w:tc>
          <w:tcPr>
            <w:tcW w:w="3072" w:type="dxa"/>
            <w:shd w:val="clear" w:color="auto" w:fill="auto"/>
          </w:tcPr>
          <w:p w:rsidR="002B1385" w:rsidRPr="00434F54" w:rsidRDefault="36B1D83B" w:rsidP="0015429F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00434F54">
              <w:rPr>
                <w:rFonts w:asciiTheme="minorHAnsi" w:eastAsiaTheme="minorEastAsia" w:hAnsiTheme="minorHAnsi" w:cstheme="minorBidi"/>
                <w:noProof w:val="0"/>
                <w:szCs w:val="24"/>
              </w:rPr>
              <w:t>V </w:t>
            </w:r>
            <w:r w:rsidR="00434F54" w:rsidRPr="00434F54">
              <w:rPr>
                <w:rFonts w:asciiTheme="minorHAnsi" w:eastAsiaTheme="minorEastAsia" w:hAnsiTheme="minorHAnsi" w:cstheme="minorBidi"/>
                <w:noProof w:val="0"/>
                <w:szCs w:val="24"/>
              </w:rPr>
              <w:t>Havlíčkově Brodě dne</w:t>
            </w:r>
          </w:p>
          <w:p w:rsidR="00A465EB" w:rsidRPr="00434F54" w:rsidRDefault="00DD10F2" w:rsidP="00D04EDE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Cs w:val="24"/>
              </w:rPr>
              <w:t>11. 7. 2022</w:t>
            </w:r>
          </w:p>
        </w:tc>
      </w:tr>
      <w:tr w:rsidR="00A465EB" w:rsidRPr="007F7788" w:rsidTr="372275F8">
        <w:trPr>
          <w:trHeight w:val="825"/>
        </w:trPr>
        <w:tc>
          <w:tcPr>
            <w:tcW w:w="6000" w:type="dxa"/>
            <w:shd w:val="clear" w:color="auto" w:fill="auto"/>
          </w:tcPr>
          <w:p w:rsidR="00A465EB" w:rsidRPr="007F7788" w:rsidRDefault="00A465EB" w:rsidP="0015429F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A465EB" w:rsidRPr="00434F54" w:rsidRDefault="00A465EB" w:rsidP="00434F54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</w:p>
        </w:tc>
      </w:tr>
      <w:tr w:rsidR="00A465EB" w:rsidRPr="007F7788" w:rsidTr="372275F8">
        <w:tc>
          <w:tcPr>
            <w:tcW w:w="6000" w:type="dxa"/>
            <w:shd w:val="clear" w:color="auto" w:fill="auto"/>
          </w:tcPr>
          <w:p w:rsidR="00A465EB" w:rsidRPr="007F7788" w:rsidRDefault="00A465EB" w:rsidP="0015429F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A465EB" w:rsidRPr="00434F54" w:rsidRDefault="00A465EB" w:rsidP="00434F54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</w:p>
        </w:tc>
      </w:tr>
    </w:tbl>
    <w:p w:rsidR="0000659E" w:rsidRDefault="0000659E" w:rsidP="0015429F">
      <w:r w:rsidRPr="4CF9CE0B">
        <w:br w:type="page"/>
      </w:r>
    </w:p>
    <w:p w:rsidR="00AE758A" w:rsidRDefault="00AE758A" w:rsidP="00A2241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</w:t>
      </w:r>
    </w:p>
    <w:sectPr w:rsidR="00AE758A" w:rsidSect="002B13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3D71"/>
    <w:multiLevelType w:val="hybridMultilevel"/>
    <w:tmpl w:val="09963300"/>
    <w:lvl w:ilvl="0" w:tplc="E954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5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EF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4D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66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C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3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4D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8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5D9"/>
    <w:multiLevelType w:val="hybridMultilevel"/>
    <w:tmpl w:val="EEE43FBE"/>
    <w:lvl w:ilvl="0" w:tplc="D2D2718A">
      <w:start w:val="1"/>
      <w:numFmt w:val="decimal"/>
      <w:lvlText w:val="%1."/>
      <w:lvlJc w:val="left"/>
      <w:pPr>
        <w:ind w:left="720" w:hanging="360"/>
      </w:pPr>
    </w:lvl>
    <w:lvl w:ilvl="1" w:tplc="5E30EF88">
      <w:start w:val="1"/>
      <w:numFmt w:val="lowerLetter"/>
      <w:lvlText w:val="%2."/>
      <w:lvlJc w:val="left"/>
      <w:pPr>
        <w:ind w:left="1440" w:hanging="360"/>
      </w:pPr>
    </w:lvl>
    <w:lvl w:ilvl="2" w:tplc="FE64C548">
      <w:start w:val="1"/>
      <w:numFmt w:val="lowerRoman"/>
      <w:lvlText w:val="%3."/>
      <w:lvlJc w:val="right"/>
      <w:pPr>
        <w:ind w:left="2160" w:hanging="180"/>
      </w:pPr>
    </w:lvl>
    <w:lvl w:ilvl="3" w:tplc="05C842F4">
      <w:start w:val="1"/>
      <w:numFmt w:val="decimal"/>
      <w:lvlText w:val="%4."/>
      <w:lvlJc w:val="left"/>
      <w:pPr>
        <w:ind w:left="2880" w:hanging="360"/>
      </w:pPr>
    </w:lvl>
    <w:lvl w:ilvl="4" w:tplc="0456AE72">
      <w:start w:val="1"/>
      <w:numFmt w:val="lowerLetter"/>
      <w:lvlText w:val="%5."/>
      <w:lvlJc w:val="left"/>
      <w:pPr>
        <w:ind w:left="3600" w:hanging="360"/>
      </w:pPr>
    </w:lvl>
    <w:lvl w:ilvl="5" w:tplc="ECA62B72">
      <w:start w:val="1"/>
      <w:numFmt w:val="lowerRoman"/>
      <w:lvlText w:val="%6."/>
      <w:lvlJc w:val="right"/>
      <w:pPr>
        <w:ind w:left="4320" w:hanging="180"/>
      </w:pPr>
    </w:lvl>
    <w:lvl w:ilvl="6" w:tplc="24203DDE">
      <w:start w:val="1"/>
      <w:numFmt w:val="decimal"/>
      <w:lvlText w:val="%7."/>
      <w:lvlJc w:val="left"/>
      <w:pPr>
        <w:ind w:left="5040" w:hanging="360"/>
      </w:pPr>
    </w:lvl>
    <w:lvl w:ilvl="7" w:tplc="DB0277EC">
      <w:start w:val="1"/>
      <w:numFmt w:val="lowerLetter"/>
      <w:lvlText w:val="%8."/>
      <w:lvlJc w:val="left"/>
      <w:pPr>
        <w:ind w:left="5760" w:hanging="360"/>
      </w:pPr>
    </w:lvl>
    <w:lvl w:ilvl="8" w:tplc="FCF6F72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13E"/>
    <w:multiLevelType w:val="hybridMultilevel"/>
    <w:tmpl w:val="99AE4D72"/>
    <w:lvl w:ilvl="0" w:tplc="720CA0A4">
      <w:start w:val="1"/>
      <w:numFmt w:val="decimal"/>
      <w:lvlText w:val="%1."/>
      <w:lvlJc w:val="left"/>
      <w:pPr>
        <w:ind w:left="720" w:hanging="360"/>
      </w:pPr>
    </w:lvl>
    <w:lvl w:ilvl="1" w:tplc="29FE47A2">
      <w:start w:val="1"/>
      <w:numFmt w:val="lowerLetter"/>
      <w:lvlText w:val="%2."/>
      <w:lvlJc w:val="left"/>
      <w:pPr>
        <w:ind w:left="1440" w:hanging="360"/>
      </w:pPr>
    </w:lvl>
    <w:lvl w:ilvl="2" w:tplc="87E85B9E">
      <w:start w:val="1"/>
      <w:numFmt w:val="lowerRoman"/>
      <w:lvlText w:val="%3."/>
      <w:lvlJc w:val="right"/>
      <w:pPr>
        <w:ind w:left="2160" w:hanging="180"/>
      </w:pPr>
    </w:lvl>
    <w:lvl w:ilvl="3" w:tplc="264EDD90">
      <w:start w:val="1"/>
      <w:numFmt w:val="decimal"/>
      <w:lvlText w:val="%4."/>
      <w:lvlJc w:val="left"/>
      <w:pPr>
        <w:ind w:left="2880" w:hanging="360"/>
      </w:pPr>
    </w:lvl>
    <w:lvl w:ilvl="4" w:tplc="7BF4C236">
      <w:start w:val="1"/>
      <w:numFmt w:val="lowerLetter"/>
      <w:lvlText w:val="%5."/>
      <w:lvlJc w:val="left"/>
      <w:pPr>
        <w:ind w:left="3600" w:hanging="360"/>
      </w:pPr>
    </w:lvl>
    <w:lvl w:ilvl="5" w:tplc="08E69DAA">
      <w:start w:val="1"/>
      <w:numFmt w:val="lowerRoman"/>
      <w:lvlText w:val="%6."/>
      <w:lvlJc w:val="right"/>
      <w:pPr>
        <w:ind w:left="4320" w:hanging="180"/>
      </w:pPr>
    </w:lvl>
    <w:lvl w:ilvl="6" w:tplc="0B9EFDCC">
      <w:start w:val="1"/>
      <w:numFmt w:val="decimal"/>
      <w:lvlText w:val="%7."/>
      <w:lvlJc w:val="left"/>
      <w:pPr>
        <w:ind w:left="5040" w:hanging="360"/>
      </w:pPr>
    </w:lvl>
    <w:lvl w:ilvl="7" w:tplc="43604BD0">
      <w:start w:val="1"/>
      <w:numFmt w:val="lowerLetter"/>
      <w:lvlText w:val="%8."/>
      <w:lvlJc w:val="left"/>
      <w:pPr>
        <w:ind w:left="5760" w:hanging="360"/>
      </w:pPr>
    </w:lvl>
    <w:lvl w:ilvl="8" w:tplc="EF60F3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2E29"/>
    <w:multiLevelType w:val="hybridMultilevel"/>
    <w:tmpl w:val="4C049380"/>
    <w:lvl w:ilvl="0" w:tplc="00C25450">
      <w:start w:val="1"/>
      <w:numFmt w:val="decimal"/>
      <w:lvlText w:val="%1."/>
      <w:lvlJc w:val="left"/>
      <w:pPr>
        <w:ind w:left="720" w:hanging="360"/>
      </w:pPr>
    </w:lvl>
    <w:lvl w:ilvl="1" w:tplc="07D86100">
      <w:start w:val="1"/>
      <w:numFmt w:val="lowerLetter"/>
      <w:lvlText w:val="%2."/>
      <w:lvlJc w:val="left"/>
      <w:pPr>
        <w:ind w:left="1440" w:hanging="360"/>
      </w:pPr>
    </w:lvl>
    <w:lvl w:ilvl="2" w:tplc="BD667364">
      <w:start w:val="1"/>
      <w:numFmt w:val="lowerRoman"/>
      <w:lvlText w:val="%3."/>
      <w:lvlJc w:val="right"/>
      <w:pPr>
        <w:ind w:left="2160" w:hanging="180"/>
      </w:pPr>
    </w:lvl>
    <w:lvl w:ilvl="3" w:tplc="25EC1A18">
      <w:start w:val="1"/>
      <w:numFmt w:val="decimal"/>
      <w:lvlText w:val="%4."/>
      <w:lvlJc w:val="left"/>
      <w:pPr>
        <w:ind w:left="2880" w:hanging="360"/>
      </w:pPr>
    </w:lvl>
    <w:lvl w:ilvl="4" w:tplc="516AB048">
      <w:start w:val="1"/>
      <w:numFmt w:val="lowerLetter"/>
      <w:lvlText w:val="%5."/>
      <w:lvlJc w:val="left"/>
      <w:pPr>
        <w:ind w:left="3600" w:hanging="360"/>
      </w:pPr>
    </w:lvl>
    <w:lvl w:ilvl="5" w:tplc="3E0839F2">
      <w:start w:val="1"/>
      <w:numFmt w:val="lowerRoman"/>
      <w:lvlText w:val="%6."/>
      <w:lvlJc w:val="right"/>
      <w:pPr>
        <w:ind w:left="4320" w:hanging="180"/>
      </w:pPr>
    </w:lvl>
    <w:lvl w:ilvl="6" w:tplc="69FC5B30">
      <w:start w:val="1"/>
      <w:numFmt w:val="decimal"/>
      <w:lvlText w:val="%7."/>
      <w:lvlJc w:val="left"/>
      <w:pPr>
        <w:ind w:left="5040" w:hanging="360"/>
      </w:pPr>
    </w:lvl>
    <w:lvl w:ilvl="7" w:tplc="DB480AAE">
      <w:start w:val="1"/>
      <w:numFmt w:val="lowerLetter"/>
      <w:lvlText w:val="%8."/>
      <w:lvlJc w:val="left"/>
      <w:pPr>
        <w:ind w:left="5760" w:hanging="360"/>
      </w:pPr>
    </w:lvl>
    <w:lvl w:ilvl="8" w:tplc="24FC4A6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960"/>
    <w:multiLevelType w:val="hybridMultilevel"/>
    <w:tmpl w:val="873EB4D0"/>
    <w:lvl w:ilvl="0" w:tplc="A1C81804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02E7F"/>
    <w:multiLevelType w:val="hybridMultilevel"/>
    <w:tmpl w:val="DFDC76D2"/>
    <w:lvl w:ilvl="0" w:tplc="E65E50EA">
      <w:start w:val="1"/>
      <w:numFmt w:val="decimal"/>
      <w:lvlText w:val="%1."/>
      <w:lvlJc w:val="left"/>
      <w:pPr>
        <w:ind w:left="720" w:hanging="360"/>
      </w:pPr>
    </w:lvl>
    <w:lvl w:ilvl="1" w:tplc="AFBC7048">
      <w:start w:val="1"/>
      <w:numFmt w:val="lowerLetter"/>
      <w:lvlText w:val="%2)"/>
      <w:lvlJc w:val="left"/>
      <w:pPr>
        <w:ind w:left="1440" w:hanging="360"/>
      </w:pPr>
    </w:lvl>
    <w:lvl w:ilvl="2" w:tplc="09123236">
      <w:start w:val="1"/>
      <w:numFmt w:val="lowerRoman"/>
      <w:lvlText w:val="%3."/>
      <w:lvlJc w:val="right"/>
      <w:pPr>
        <w:ind w:left="2160" w:hanging="180"/>
      </w:pPr>
    </w:lvl>
    <w:lvl w:ilvl="3" w:tplc="CF92AE32">
      <w:start w:val="1"/>
      <w:numFmt w:val="decimal"/>
      <w:lvlText w:val="%4."/>
      <w:lvlJc w:val="left"/>
      <w:pPr>
        <w:ind w:left="2880" w:hanging="360"/>
      </w:pPr>
    </w:lvl>
    <w:lvl w:ilvl="4" w:tplc="3A683344">
      <w:start w:val="1"/>
      <w:numFmt w:val="lowerLetter"/>
      <w:lvlText w:val="%5."/>
      <w:lvlJc w:val="left"/>
      <w:pPr>
        <w:ind w:left="3600" w:hanging="360"/>
      </w:pPr>
    </w:lvl>
    <w:lvl w:ilvl="5" w:tplc="2222EE18">
      <w:start w:val="1"/>
      <w:numFmt w:val="lowerRoman"/>
      <w:lvlText w:val="%6."/>
      <w:lvlJc w:val="right"/>
      <w:pPr>
        <w:ind w:left="4320" w:hanging="180"/>
      </w:pPr>
    </w:lvl>
    <w:lvl w:ilvl="6" w:tplc="AAD090B0">
      <w:start w:val="1"/>
      <w:numFmt w:val="decimal"/>
      <w:lvlText w:val="%7."/>
      <w:lvlJc w:val="left"/>
      <w:pPr>
        <w:ind w:left="5040" w:hanging="360"/>
      </w:pPr>
    </w:lvl>
    <w:lvl w:ilvl="7" w:tplc="35F44526">
      <w:start w:val="1"/>
      <w:numFmt w:val="lowerLetter"/>
      <w:lvlText w:val="%8."/>
      <w:lvlJc w:val="left"/>
      <w:pPr>
        <w:ind w:left="5760" w:hanging="360"/>
      </w:pPr>
    </w:lvl>
    <w:lvl w:ilvl="8" w:tplc="3DFA0E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06B36"/>
    <w:multiLevelType w:val="hybridMultilevel"/>
    <w:tmpl w:val="9D069FD6"/>
    <w:lvl w:ilvl="0" w:tplc="57C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29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2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3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E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C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A519C"/>
    <w:multiLevelType w:val="hybridMultilevel"/>
    <w:tmpl w:val="3634C8B0"/>
    <w:lvl w:ilvl="0" w:tplc="822E9D26">
      <w:start w:val="1"/>
      <w:numFmt w:val="decimal"/>
      <w:lvlText w:val="%1."/>
      <w:lvlJc w:val="left"/>
      <w:pPr>
        <w:ind w:left="720" w:hanging="360"/>
      </w:pPr>
    </w:lvl>
    <w:lvl w:ilvl="1" w:tplc="3C0ADC68">
      <w:start w:val="1"/>
      <w:numFmt w:val="lowerLetter"/>
      <w:lvlText w:val="%2."/>
      <w:lvlJc w:val="left"/>
      <w:pPr>
        <w:ind w:left="1440" w:hanging="360"/>
      </w:pPr>
    </w:lvl>
    <w:lvl w:ilvl="2" w:tplc="2EE0CCD4">
      <w:start w:val="1"/>
      <w:numFmt w:val="lowerRoman"/>
      <w:lvlText w:val="%3."/>
      <w:lvlJc w:val="right"/>
      <w:pPr>
        <w:ind w:left="2160" w:hanging="180"/>
      </w:pPr>
    </w:lvl>
    <w:lvl w:ilvl="3" w:tplc="55ECAF90">
      <w:start w:val="1"/>
      <w:numFmt w:val="decimal"/>
      <w:lvlText w:val="%4."/>
      <w:lvlJc w:val="left"/>
      <w:pPr>
        <w:ind w:left="2880" w:hanging="360"/>
      </w:pPr>
    </w:lvl>
    <w:lvl w:ilvl="4" w:tplc="B4E43EC4">
      <w:start w:val="1"/>
      <w:numFmt w:val="lowerLetter"/>
      <w:lvlText w:val="%5."/>
      <w:lvlJc w:val="left"/>
      <w:pPr>
        <w:ind w:left="3600" w:hanging="360"/>
      </w:pPr>
    </w:lvl>
    <w:lvl w:ilvl="5" w:tplc="56F42170">
      <w:start w:val="1"/>
      <w:numFmt w:val="lowerRoman"/>
      <w:lvlText w:val="%6."/>
      <w:lvlJc w:val="right"/>
      <w:pPr>
        <w:ind w:left="4320" w:hanging="180"/>
      </w:pPr>
    </w:lvl>
    <w:lvl w:ilvl="6" w:tplc="2B34D6DE">
      <w:start w:val="1"/>
      <w:numFmt w:val="decimal"/>
      <w:lvlText w:val="%7."/>
      <w:lvlJc w:val="left"/>
      <w:pPr>
        <w:ind w:left="5040" w:hanging="360"/>
      </w:pPr>
    </w:lvl>
    <w:lvl w:ilvl="7" w:tplc="BA3AB73C">
      <w:start w:val="1"/>
      <w:numFmt w:val="lowerLetter"/>
      <w:lvlText w:val="%8."/>
      <w:lvlJc w:val="left"/>
      <w:pPr>
        <w:ind w:left="5760" w:hanging="360"/>
      </w:pPr>
    </w:lvl>
    <w:lvl w:ilvl="8" w:tplc="1BFABD4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A23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76ECB"/>
    <w:rsid w:val="00000327"/>
    <w:rsid w:val="0000659E"/>
    <w:rsid w:val="0001341B"/>
    <w:rsid w:val="0002346F"/>
    <w:rsid w:val="00043A8B"/>
    <w:rsid w:val="000561F0"/>
    <w:rsid w:val="000953EB"/>
    <w:rsid w:val="000B6F02"/>
    <w:rsid w:val="000B70CE"/>
    <w:rsid w:val="000C1A65"/>
    <w:rsid w:val="000C655B"/>
    <w:rsid w:val="000C7617"/>
    <w:rsid w:val="000D2CBA"/>
    <w:rsid w:val="000D4C61"/>
    <w:rsid w:val="000E270A"/>
    <w:rsid w:val="000E7DA5"/>
    <w:rsid w:val="00106DA0"/>
    <w:rsid w:val="00143DE9"/>
    <w:rsid w:val="00146C21"/>
    <w:rsid w:val="001521AB"/>
    <w:rsid w:val="0015429F"/>
    <w:rsid w:val="00173B97"/>
    <w:rsid w:val="0017775D"/>
    <w:rsid w:val="00187653"/>
    <w:rsid w:val="001C6E91"/>
    <w:rsid w:val="001E27C2"/>
    <w:rsid w:val="001F0594"/>
    <w:rsid w:val="001F7721"/>
    <w:rsid w:val="00245402"/>
    <w:rsid w:val="00255F52"/>
    <w:rsid w:val="00264439"/>
    <w:rsid w:val="002A565C"/>
    <w:rsid w:val="002B1385"/>
    <w:rsid w:val="002C6EF8"/>
    <w:rsid w:val="002E099D"/>
    <w:rsid w:val="002E50B4"/>
    <w:rsid w:val="002E549E"/>
    <w:rsid w:val="002F05CD"/>
    <w:rsid w:val="00302FEF"/>
    <w:rsid w:val="003171D6"/>
    <w:rsid w:val="00335069"/>
    <w:rsid w:val="00345C23"/>
    <w:rsid w:val="003524C9"/>
    <w:rsid w:val="00356911"/>
    <w:rsid w:val="00390D76"/>
    <w:rsid w:val="0039177D"/>
    <w:rsid w:val="0039260D"/>
    <w:rsid w:val="00395303"/>
    <w:rsid w:val="003A0677"/>
    <w:rsid w:val="003B5E22"/>
    <w:rsid w:val="003C4B19"/>
    <w:rsid w:val="003D7EAB"/>
    <w:rsid w:val="003F2340"/>
    <w:rsid w:val="0040466E"/>
    <w:rsid w:val="00434F54"/>
    <w:rsid w:val="00445DA3"/>
    <w:rsid w:val="00476A35"/>
    <w:rsid w:val="00480E4C"/>
    <w:rsid w:val="004A21C3"/>
    <w:rsid w:val="004A329E"/>
    <w:rsid w:val="004A4D3E"/>
    <w:rsid w:val="004B1274"/>
    <w:rsid w:val="004B97B7"/>
    <w:rsid w:val="004C1602"/>
    <w:rsid w:val="004D43AC"/>
    <w:rsid w:val="00541B71"/>
    <w:rsid w:val="00574839"/>
    <w:rsid w:val="00575633"/>
    <w:rsid w:val="00576ECB"/>
    <w:rsid w:val="005B7FA6"/>
    <w:rsid w:val="005E71DE"/>
    <w:rsid w:val="005F39A3"/>
    <w:rsid w:val="00603325"/>
    <w:rsid w:val="00624038"/>
    <w:rsid w:val="00644B67"/>
    <w:rsid w:val="0065311E"/>
    <w:rsid w:val="00663074"/>
    <w:rsid w:val="0066367E"/>
    <w:rsid w:val="00682483"/>
    <w:rsid w:val="0068733B"/>
    <w:rsid w:val="006A6FDC"/>
    <w:rsid w:val="006D2B38"/>
    <w:rsid w:val="006E025C"/>
    <w:rsid w:val="006F3BBB"/>
    <w:rsid w:val="00705214"/>
    <w:rsid w:val="00706B31"/>
    <w:rsid w:val="00710536"/>
    <w:rsid w:val="007111E7"/>
    <w:rsid w:val="0071281C"/>
    <w:rsid w:val="00716BA4"/>
    <w:rsid w:val="00733EEC"/>
    <w:rsid w:val="007344B6"/>
    <w:rsid w:val="00742E73"/>
    <w:rsid w:val="00750013"/>
    <w:rsid w:val="007520A2"/>
    <w:rsid w:val="007567DB"/>
    <w:rsid w:val="00767FAC"/>
    <w:rsid w:val="00780968"/>
    <w:rsid w:val="0078391D"/>
    <w:rsid w:val="007853A1"/>
    <w:rsid w:val="007929AA"/>
    <w:rsid w:val="007976D9"/>
    <w:rsid w:val="007A1512"/>
    <w:rsid w:val="007C0040"/>
    <w:rsid w:val="007C0106"/>
    <w:rsid w:val="007D4DDD"/>
    <w:rsid w:val="007E148C"/>
    <w:rsid w:val="007F7788"/>
    <w:rsid w:val="00807959"/>
    <w:rsid w:val="00810FAC"/>
    <w:rsid w:val="00811EF3"/>
    <w:rsid w:val="00812E8C"/>
    <w:rsid w:val="008167B6"/>
    <w:rsid w:val="00824E78"/>
    <w:rsid w:val="00833B9E"/>
    <w:rsid w:val="00840F75"/>
    <w:rsid w:val="00857C31"/>
    <w:rsid w:val="00865328"/>
    <w:rsid w:val="00883358"/>
    <w:rsid w:val="008857C7"/>
    <w:rsid w:val="008A762F"/>
    <w:rsid w:val="008B544A"/>
    <w:rsid w:val="008F2333"/>
    <w:rsid w:val="009157D3"/>
    <w:rsid w:val="00920144"/>
    <w:rsid w:val="009245B3"/>
    <w:rsid w:val="00940E1A"/>
    <w:rsid w:val="0096364E"/>
    <w:rsid w:val="009A1E1A"/>
    <w:rsid w:val="009A2952"/>
    <w:rsid w:val="009C718E"/>
    <w:rsid w:val="009F645D"/>
    <w:rsid w:val="00A1415B"/>
    <w:rsid w:val="00A22419"/>
    <w:rsid w:val="00A26919"/>
    <w:rsid w:val="00A367FD"/>
    <w:rsid w:val="00A465EB"/>
    <w:rsid w:val="00A50F5E"/>
    <w:rsid w:val="00A953E6"/>
    <w:rsid w:val="00AA2E4A"/>
    <w:rsid w:val="00AA609E"/>
    <w:rsid w:val="00AB2AB1"/>
    <w:rsid w:val="00AE4C7B"/>
    <w:rsid w:val="00AE758A"/>
    <w:rsid w:val="00AF4FF7"/>
    <w:rsid w:val="00B0731E"/>
    <w:rsid w:val="00B21748"/>
    <w:rsid w:val="00B2380A"/>
    <w:rsid w:val="00B260E8"/>
    <w:rsid w:val="00B31AF4"/>
    <w:rsid w:val="00B53C3D"/>
    <w:rsid w:val="00B807AE"/>
    <w:rsid w:val="00BB5657"/>
    <w:rsid w:val="00BD4EDC"/>
    <w:rsid w:val="00C275BC"/>
    <w:rsid w:val="00C3556B"/>
    <w:rsid w:val="00C52AE5"/>
    <w:rsid w:val="00C56E91"/>
    <w:rsid w:val="00C61336"/>
    <w:rsid w:val="00C63BD8"/>
    <w:rsid w:val="00C67739"/>
    <w:rsid w:val="00CB3087"/>
    <w:rsid w:val="00CB68A9"/>
    <w:rsid w:val="00CD3A32"/>
    <w:rsid w:val="00CE2D34"/>
    <w:rsid w:val="00D0476B"/>
    <w:rsid w:val="00D04EDE"/>
    <w:rsid w:val="00D07500"/>
    <w:rsid w:val="00D56BA3"/>
    <w:rsid w:val="00D61416"/>
    <w:rsid w:val="00D65A88"/>
    <w:rsid w:val="00D747C5"/>
    <w:rsid w:val="00D77C3A"/>
    <w:rsid w:val="00D87A9E"/>
    <w:rsid w:val="00DA2017"/>
    <w:rsid w:val="00DD10F2"/>
    <w:rsid w:val="00DE29E4"/>
    <w:rsid w:val="00DE66EA"/>
    <w:rsid w:val="00E410C0"/>
    <w:rsid w:val="00E55246"/>
    <w:rsid w:val="00E83BC2"/>
    <w:rsid w:val="00E9583B"/>
    <w:rsid w:val="00EB1317"/>
    <w:rsid w:val="00EB4F52"/>
    <w:rsid w:val="00ED56C7"/>
    <w:rsid w:val="00F046B1"/>
    <w:rsid w:val="00F113C6"/>
    <w:rsid w:val="00F31546"/>
    <w:rsid w:val="00F35FC3"/>
    <w:rsid w:val="00F43993"/>
    <w:rsid w:val="00F45D95"/>
    <w:rsid w:val="00F51AF9"/>
    <w:rsid w:val="00F54D09"/>
    <w:rsid w:val="00F637CE"/>
    <w:rsid w:val="00F74940"/>
    <w:rsid w:val="00F8242B"/>
    <w:rsid w:val="00F87C3B"/>
    <w:rsid w:val="00F961EC"/>
    <w:rsid w:val="00FA0310"/>
    <w:rsid w:val="00FB3E4B"/>
    <w:rsid w:val="00FC5631"/>
    <w:rsid w:val="00FD3EBD"/>
    <w:rsid w:val="00FE0CF3"/>
    <w:rsid w:val="00FE4D52"/>
    <w:rsid w:val="040124D7"/>
    <w:rsid w:val="060F26CD"/>
    <w:rsid w:val="0631E9F1"/>
    <w:rsid w:val="06366995"/>
    <w:rsid w:val="0716CA93"/>
    <w:rsid w:val="072741B7"/>
    <w:rsid w:val="076947C2"/>
    <w:rsid w:val="08E3E5E4"/>
    <w:rsid w:val="09069663"/>
    <w:rsid w:val="095F5458"/>
    <w:rsid w:val="0A2D64DB"/>
    <w:rsid w:val="0AB3CFEA"/>
    <w:rsid w:val="0B055B14"/>
    <w:rsid w:val="0B41F464"/>
    <w:rsid w:val="0D1A2EFA"/>
    <w:rsid w:val="0D2BEBB2"/>
    <w:rsid w:val="0E8EBAC2"/>
    <w:rsid w:val="0EF3D30D"/>
    <w:rsid w:val="0F96F543"/>
    <w:rsid w:val="10B24242"/>
    <w:rsid w:val="110606DF"/>
    <w:rsid w:val="1162E8F1"/>
    <w:rsid w:val="116654CB"/>
    <w:rsid w:val="11906952"/>
    <w:rsid w:val="12750464"/>
    <w:rsid w:val="12A05D77"/>
    <w:rsid w:val="13428151"/>
    <w:rsid w:val="1344B6BB"/>
    <w:rsid w:val="143E7FE6"/>
    <w:rsid w:val="14A5D6FB"/>
    <w:rsid w:val="14E613A6"/>
    <w:rsid w:val="14F76D43"/>
    <w:rsid w:val="15267015"/>
    <w:rsid w:val="155BF154"/>
    <w:rsid w:val="157EC16A"/>
    <w:rsid w:val="1583F6A8"/>
    <w:rsid w:val="16E84D46"/>
    <w:rsid w:val="179DC6E4"/>
    <w:rsid w:val="17F6A43A"/>
    <w:rsid w:val="18498EE9"/>
    <w:rsid w:val="185E10D7"/>
    <w:rsid w:val="1A59AF3E"/>
    <w:rsid w:val="1AC5305C"/>
    <w:rsid w:val="1AEB89A3"/>
    <w:rsid w:val="1B6712E5"/>
    <w:rsid w:val="1B97EFB1"/>
    <w:rsid w:val="1C0C2C7F"/>
    <w:rsid w:val="1CE956CB"/>
    <w:rsid w:val="1D86BEDB"/>
    <w:rsid w:val="1D91E9D5"/>
    <w:rsid w:val="1DE70B99"/>
    <w:rsid w:val="1E0DC2D8"/>
    <w:rsid w:val="1E4AE4A0"/>
    <w:rsid w:val="1EA4ADE4"/>
    <w:rsid w:val="1EB8D06D"/>
    <w:rsid w:val="1EC8B1FE"/>
    <w:rsid w:val="1EFB7C53"/>
    <w:rsid w:val="1F9A4467"/>
    <w:rsid w:val="2054A0CE"/>
    <w:rsid w:val="209B5B1B"/>
    <w:rsid w:val="20B5BF5B"/>
    <w:rsid w:val="20E23A24"/>
    <w:rsid w:val="215DC196"/>
    <w:rsid w:val="21E3AB64"/>
    <w:rsid w:val="2214B095"/>
    <w:rsid w:val="22655AF8"/>
    <w:rsid w:val="226EFB6E"/>
    <w:rsid w:val="2278AB4C"/>
    <w:rsid w:val="2320BB1E"/>
    <w:rsid w:val="23533016"/>
    <w:rsid w:val="235F1210"/>
    <w:rsid w:val="238FD4AD"/>
    <w:rsid w:val="23A93681"/>
    <w:rsid w:val="242EE615"/>
    <w:rsid w:val="24ECD7C6"/>
    <w:rsid w:val="25D93DD1"/>
    <w:rsid w:val="2643947F"/>
    <w:rsid w:val="26AED9A5"/>
    <w:rsid w:val="27B45F9C"/>
    <w:rsid w:val="27BF84D8"/>
    <w:rsid w:val="27CB6E56"/>
    <w:rsid w:val="283DE8D3"/>
    <w:rsid w:val="284AE52D"/>
    <w:rsid w:val="28D8AC9B"/>
    <w:rsid w:val="28FC8EA2"/>
    <w:rsid w:val="2B4A8EA3"/>
    <w:rsid w:val="2BF314E1"/>
    <w:rsid w:val="2C3CB4F6"/>
    <w:rsid w:val="2D4EDA6D"/>
    <w:rsid w:val="2DBC9FFE"/>
    <w:rsid w:val="2DCADF5E"/>
    <w:rsid w:val="2DEED0D1"/>
    <w:rsid w:val="2E983046"/>
    <w:rsid w:val="2ED6E1BD"/>
    <w:rsid w:val="2FA44B80"/>
    <w:rsid w:val="319A00F9"/>
    <w:rsid w:val="320E827F"/>
    <w:rsid w:val="33070D36"/>
    <w:rsid w:val="337E3D54"/>
    <w:rsid w:val="33F2D428"/>
    <w:rsid w:val="3420835E"/>
    <w:rsid w:val="36991F4C"/>
    <w:rsid w:val="36B1D83B"/>
    <w:rsid w:val="36E0DFA2"/>
    <w:rsid w:val="372275F8"/>
    <w:rsid w:val="380DD354"/>
    <w:rsid w:val="38AB4AE8"/>
    <w:rsid w:val="3956F300"/>
    <w:rsid w:val="39B5A690"/>
    <w:rsid w:val="39CD5CAE"/>
    <w:rsid w:val="39EC0D56"/>
    <w:rsid w:val="3A5A609E"/>
    <w:rsid w:val="3B47B249"/>
    <w:rsid w:val="3C450137"/>
    <w:rsid w:val="3CA35213"/>
    <w:rsid w:val="3D24EDC4"/>
    <w:rsid w:val="3D2C79B2"/>
    <w:rsid w:val="3D3CC04D"/>
    <w:rsid w:val="3D6B784A"/>
    <w:rsid w:val="3D8D1A92"/>
    <w:rsid w:val="3E9DD83D"/>
    <w:rsid w:val="3EE3FBE8"/>
    <w:rsid w:val="3F92FA37"/>
    <w:rsid w:val="409610B1"/>
    <w:rsid w:val="4160E1BE"/>
    <w:rsid w:val="41AFA4F0"/>
    <w:rsid w:val="41B9FFDC"/>
    <w:rsid w:val="424E29D2"/>
    <w:rsid w:val="42773992"/>
    <w:rsid w:val="430F06C7"/>
    <w:rsid w:val="44339794"/>
    <w:rsid w:val="449A01AE"/>
    <w:rsid w:val="46204259"/>
    <w:rsid w:val="46D3B860"/>
    <w:rsid w:val="479F08C1"/>
    <w:rsid w:val="48DDF592"/>
    <w:rsid w:val="490B75F3"/>
    <w:rsid w:val="493AD922"/>
    <w:rsid w:val="496E8263"/>
    <w:rsid w:val="49C9CAFF"/>
    <w:rsid w:val="4A0D1766"/>
    <w:rsid w:val="4C1986D0"/>
    <w:rsid w:val="4C7042AD"/>
    <w:rsid w:val="4C85FE48"/>
    <w:rsid w:val="4CF9CE0B"/>
    <w:rsid w:val="4D029CA1"/>
    <w:rsid w:val="4D3D7EBE"/>
    <w:rsid w:val="4DB7E7E2"/>
    <w:rsid w:val="4E2D8472"/>
    <w:rsid w:val="4F8138DE"/>
    <w:rsid w:val="4FEE57B5"/>
    <w:rsid w:val="503A7024"/>
    <w:rsid w:val="50BF5860"/>
    <w:rsid w:val="53D195D6"/>
    <w:rsid w:val="541E3EB6"/>
    <w:rsid w:val="542596B6"/>
    <w:rsid w:val="543298C1"/>
    <w:rsid w:val="543DDE43"/>
    <w:rsid w:val="54D4D82C"/>
    <w:rsid w:val="554FB149"/>
    <w:rsid w:val="568696DA"/>
    <w:rsid w:val="57A75E42"/>
    <w:rsid w:val="5827B96F"/>
    <w:rsid w:val="58F2712C"/>
    <w:rsid w:val="595EB805"/>
    <w:rsid w:val="59AE29B6"/>
    <w:rsid w:val="5A52A42E"/>
    <w:rsid w:val="5AE90E21"/>
    <w:rsid w:val="5BA739AC"/>
    <w:rsid w:val="5C5A05BF"/>
    <w:rsid w:val="5CD67822"/>
    <w:rsid w:val="5DAB6373"/>
    <w:rsid w:val="5DC48A8F"/>
    <w:rsid w:val="5E4F9430"/>
    <w:rsid w:val="5E9E2BEE"/>
    <w:rsid w:val="5FD45332"/>
    <w:rsid w:val="5FEE5C58"/>
    <w:rsid w:val="5FF272C2"/>
    <w:rsid w:val="61349928"/>
    <w:rsid w:val="618E4323"/>
    <w:rsid w:val="61939560"/>
    <w:rsid w:val="61EA5BA9"/>
    <w:rsid w:val="628DB147"/>
    <w:rsid w:val="64B202BA"/>
    <w:rsid w:val="64DB16EB"/>
    <w:rsid w:val="656E4A29"/>
    <w:rsid w:val="65C55209"/>
    <w:rsid w:val="66B2552D"/>
    <w:rsid w:val="66DAB75B"/>
    <w:rsid w:val="6849075B"/>
    <w:rsid w:val="68780A7D"/>
    <w:rsid w:val="687B89EB"/>
    <w:rsid w:val="69F9FE65"/>
    <w:rsid w:val="6A64A987"/>
    <w:rsid w:val="6A98FAC7"/>
    <w:rsid w:val="6ABE97F2"/>
    <w:rsid w:val="6BA3898C"/>
    <w:rsid w:val="6BA3F616"/>
    <w:rsid w:val="6C0079E8"/>
    <w:rsid w:val="6C24551B"/>
    <w:rsid w:val="6C56E917"/>
    <w:rsid w:val="6D3FE7DD"/>
    <w:rsid w:val="6DA205A6"/>
    <w:rsid w:val="6DEB0C25"/>
    <w:rsid w:val="6DFC6B07"/>
    <w:rsid w:val="6E28DF84"/>
    <w:rsid w:val="6E50B95E"/>
    <w:rsid w:val="6F95C434"/>
    <w:rsid w:val="6FC4AFE5"/>
    <w:rsid w:val="70B8C763"/>
    <w:rsid w:val="7187DB3A"/>
    <w:rsid w:val="71C57A68"/>
    <w:rsid w:val="72165B5E"/>
    <w:rsid w:val="72D518F5"/>
    <w:rsid w:val="72F16C39"/>
    <w:rsid w:val="72F7DE26"/>
    <w:rsid w:val="7345ECF9"/>
    <w:rsid w:val="73A8AEE3"/>
    <w:rsid w:val="76FEF7BE"/>
    <w:rsid w:val="778CAFEB"/>
    <w:rsid w:val="77DD63BD"/>
    <w:rsid w:val="787E54D8"/>
    <w:rsid w:val="78B4C5B9"/>
    <w:rsid w:val="79AB1269"/>
    <w:rsid w:val="79D87B40"/>
    <w:rsid w:val="7AEC5601"/>
    <w:rsid w:val="7BD15EE3"/>
    <w:rsid w:val="7D285B7C"/>
    <w:rsid w:val="7E39FE97"/>
    <w:rsid w:val="7E795B66"/>
    <w:rsid w:val="7E9B8B4C"/>
    <w:rsid w:val="7FA9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B19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4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A2E4A"/>
    <w:rPr>
      <w:color w:val="0000FF"/>
      <w:u w:val="single"/>
    </w:rPr>
  </w:style>
  <w:style w:type="paragraph" w:customStyle="1" w:styleId="Standardntext">
    <w:name w:val="Standardní text"/>
    <w:basedOn w:val="Normln"/>
    <w:rsid w:val="00E83BC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Standardnte">
    <w:name w:val="Standardní te"/>
    <w:basedOn w:val="Normln"/>
    <w:rsid w:val="007344B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cbline11">
    <w:name w:val="cbline11"/>
    <w:rsid w:val="006D2B38"/>
    <w:rPr>
      <w:b/>
      <w:bCs/>
      <w:sz w:val="32"/>
      <w:szCs w:val="32"/>
    </w:rPr>
  </w:style>
  <w:style w:type="paragraph" w:customStyle="1" w:styleId="Zkladntext1">
    <w:name w:val="Základní text1"/>
    <w:basedOn w:val="Normln"/>
    <w:rsid w:val="00FC5631"/>
    <w:pPr>
      <w:widowControl w:val="0"/>
      <w:suppressAutoHyphens/>
      <w:spacing w:line="288" w:lineRule="auto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lrzxr">
    <w:name w:val="lrzxr"/>
    <w:rsid w:val="00F43993"/>
  </w:style>
  <w:style w:type="paragraph" w:styleId="Odstavecseseznamem">
    <w:name w:val="List Paragraph"/>
    <w:basedOn w:val="Normln"/>
    <w:uiPriority w:val="34"/>
    <w:qFormat/>
    <w:rsid w:val="003C4B19"/>
    <w:pPr>
      <w:ind w:left="720"/>
      <w:contextualSpacing/>
    </w:pPr>
  </w:style>
  <w:style w:type="paragraph" w:customStyle="1" w:styleId="Nadpis">
    <w:name w:val="Nadpis"/>
    <w:basedOn w:val="Normln"/>
    <w:next w:val="Text0"/>
    <w:rsid w:val="372275F8"/>
    <w:pPr>
      <w:keepNext/>
      <w:spacing w:after="200" w:line="288" w:lineRule="auto"/>
      <w:outlineLvl w:val="0"/>
    </w:pPr>
    <w:rPr>
      <w:rFonts w:ascii="Helvetica Neue" w:eastAsia="Arial Unicode MS" w:hAnsi="Helvetica Neue" w:cs="Arial Unicode MS"/>
      <w:b/>
      <w:bCs/>
      <w:color w:val="000000" w:themeColor="text1"/>
      <w:sz w:val="30"/>
      <w:szCs w:val="30"/>
    </w:rPr>
  </w:style>
  <w:style w:type="paragraph" w:customStyle="1" w:styleId="Text0">
    <w:name w:val="Text0"/>
    <w:basedOn w:val="Normln"/>
    <w:rsid w:val="372275F8"/>
    <w:pPr>
      <w:spacing w:after="200" w:line="288" w:lineRule="auto"/>
    </w:pPr>
    <w:rPr>
      <w:rFonts w:ascii="Helvetica Neue" w:eastAsia="Arial Unicode MS" w:hAnsi="Helvetica Neue" w:cs="Arial Unicode MS"/>
      <w:color w:val="000000" w:themeColor="text1"/>
    </w:rPr>
  </w:style>
  <w:style w:type="character" w:customStyle="1" w:styleId="Hyperlink0">
    <w:name w:val="Hyperlink.0"/>
    <w:basedOn w:val="Standardnpsmoodstavce"/>
    <w:rsid w:val="372275F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C4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sid w:val="003C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003C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A8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5" ma:contentTypeDescription="Vytvoří nový dokument" ma:contentTypeScope="" ma:versionID="446700dadd2444fa5e4fa20e171575ad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5bc1aa480966f5bfdcf678b958215a98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5794C-9E1D-4816-A1D7-228C8BC7AEBD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customXml/itemProps2.xml><?xml version="1.0" encoding="utf-8"?>
<ds:datastoreItem xmlns:ds="http://schemas.openxmlformats.org/officeDocument/2006/customXml" ds:itemID="{87AAB0DE-C026-4511-933A-66B2C8EA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8C51-A752-43F4-A66F-CB8F8C30C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Veškerou korespondenci zasílejte prosím na adresu: Divadlo Bez zábradlí s</vt:lpstr>
    </vt:vector>
  </TitlesOfParts>
  <Company>DBZ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Veškerou korespondenci zasílejte prosím na adresu: Divadlo Bez zábradlí s</dc:title>
  <dc:creator>Tonda Prynke</dc:creator>
  <cp:lastModifiedBy>Windows User</cp:lastModifiedBy>
  <cp:revision>3</cp:revision>
  <cp:lastPrinted>2020-01-09T19:43:00Z</cp:lastPrinted>
  <dcterms:created xsi:type="dcterms:W3CDTF">2022-10-28T09:47:00Z</dcterms:created>
  <dcterms:modified xsi:type="dcterms:W3CDTF">2022-10-30T10:07:00Z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</Properties>
</file>