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0" w:rsidRDefault="00C771BC">
      <w:pPr>
        <w:spacing w:after="0" w:line="259" w:lineRule="auto"/>
        <w:ind w:left="0" w:firstLine="0"/>
      </w:pPr>
      <w:r>
        <w:rPr>
          <w:rFonts w:ascii="Brush Script MT" w:eastAsia="Brush Script MT" w:hAnsi="Brush Script MT" w:cs="Brush Script MT"/>
          <w:i/>
          <w:color w:val="7030A0"/>
          <w:sz w:val="36"/>
          <w:u w:val="single" w:color="7030A0"/>
        </w:rPr>
        <w:t xml:space="preserve">MH </w:t>
      </w:r>
      <w:r>
        <w:rPr>
          <w:color w:val="7030A0"/>
          <w:sz w:val="36"/>
          <w:u w:val="single" w:color="7030A0"/>
        </w:rPr>
        <w:t>arch. Miloslav Hanzl</w:t>
      </w:r>
      <w:r>
        <w:rPr>
          <w:color w:val="7030A0"/>
          <w:sz w:val="36"/>
        </w:rPr>
        <w:t xml:space="preserve"> </w:t>
      </w:r>
    </w:p>
    <w:p w:rsidR="008605B0" w:rsidRDefault="00C771B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05B0" w:rsidRDefault="00C771BC">
      <w:pPr>
        <w:spacing w:after="0" w:line="259" w:lineRule="auto"/>
        <w:ind w:left="952" w:firstLine="0"/>
        <w:jc w:val="center"/>
      </w:pPr>
      <w:r>
        <w:rPr>
          <w:b/>
          <w:sz w:val="24"/>
        </w:rPr>
        <w:t xml:space="preserve"> </w:t>
      </w:r>
    </w:p>
    <w:p w:rsidR="0069172B" w:rsidRDefault="00C771BC">
      <w:pPr>
        <w:spacing w:after="10" w:line="277" w:lineRule="auto"/>
        <w:ind w:left="2593" w:right="1706" w:firstLine="0"/>
        <w:jc w:val="center"/>
        <w:rPr>
          <w:b/>
          <w:sz w:val="24"/>
        </w:rPr>
      </w:pPr>
      <w:r>
        <w:rPr>
          <w:b/>
          <w:sz w:val="24"/>
        </w:rPr>
        <w:t xml:space="preserve">Akce: RABÍ- hrad NKP </w:t>
      </w:r>
    </w:p>
    <w:p w:rsidR="008605B0" w:rsidRDefault="00C771BC">
      <w:pPr>
        <w:spacing w:after="10" w:line="277" w:lineRule="auto"/>
        <w:ind w:left="2593" w:right="1706" w:firstLine="0"/>
        <w:jc w:val="center"/>
      </w:pPr>
      <w:r>
        <w:rPr>
          <w:b/>
          <w:sz w:val="24"/>
        </w:rPr>
        <w:t xml:space="preserve">záchranné zajištění jihozápadní hradby </w:t>
      </w:r>
    </w:p>
    <w:p w:rsidR="008605B0" w:rsidRDefault="00C771BC">
      <w:pPr>
        <w:spacing w:after="0" w:line="259" w:lineRule="auto"/>
        <w:ind w:left="2444"/>
      </w:pPr>
      <w:r>
        <w:rPr>
          <w:b/>
          <w:sz w:val="24"/>
        </w:rPr>
        <w:t xml:space="preserve">- nabídka na 1. část - </w:t>
      </w:r>
      <w:r>
        <w:rPr>
          <w:b/>
        </w:rPr>
        <w:t xml:space="preserve">část od </w:t>
      </w:r>
      <w:proofErr w:type="gramStart"/>
      <w:r>
        <w:rPr>
          <w:b/>
        </w:rPr>
        <w:t>brány k 2. střílně</w:t>
      </w:r>
      <w:proofErr w:type="gramEnd"/>
      <w:r>
        <w:rPr>
          <w:b/>
          <w:sz w:val="24"/>
        </w:rPr>
        <w:t xml:space="preserve">  </w:t>
      </w:r>
    </w:p>
    <w:p w:rsidR="008605B0" w:rsidRDefault="00C771BC">
      <w:pPr>
        <w:spacing w:after="0" w:line="259" w:lineRule="auto"/>
        <w:ind w:left="0" w:firstLine="0"/>
      </w:pPr>
      <w:r>
        <w:rPr>
          <w:sz w:val="24"/>
        </w:rPr>
        <w:t xml:space="preserve">    ________________________________________________________ </w:t>
      </w:r>
    </w:p>
    <w:p w:rsidR="008605B0" w:rsidRDefault="00C771B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:rsidR="008605B0" w:rsidRDefault="00C771BC">
      <w:pPr>
        <w:spacing w:after="0" w:line="259" w:lineRule="auto"/>
        <w:ind w:left="989"/>
      </w:pPr>
      <w:r>
        <w:rPr>
          <w:b/>
        </w:rPr>
        <w:t xml:space="preserve">1- rozsah realizačních prací </w:t>
      </w:r>
    </w:p>
    <w:p w:rsidR="008605B0" w:rsidRDefault="00C771BC">
      <w:pPr>
        <w:tabs>
          <w:tab w:val="center" w:pos="994"/>
          <w:tab w:val="center" w:pos="378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9172B">
        <w:t xml:space="preserve">                  </w:t>
      </w:r>
      <w:r>
        <w:t xml:space="preserve">komplexní záchranné zajištění … havarijní stav </w:t>
      </w:r>
    </w:p>
    <w:p w:rsidR="008605B0" w:rsidRDefault="00C771BC">
      <w:pPr>
        <w:numPr>
          <w:ilvl w:val="0"/>
          <w:numId w:val="1"/>
        </w:numPr>
        <w:ind w:left="1104" w:hanging="125"/>
      </w:pPr>
      <w:r>
        <w:t xml:space="preserve">zajištění havárií  </w:t>
      </w:r>
    </w:p>
    <w:p w:rsidR="008605B0" w:rsidRDefault="00C771BC">
      <w:pPr>
        <w:numPr>
          <w:ilvl w:val="0"/>
          <w:numId w:val="1"/>
        </w:numPr>
        <w:ind w:left="1104" w:hanging="125"/>
      </w:pPr>
      <w:r>
        <w:t xml:space="preserve">obnova a konzervace stěn a kleneb </w:t>
      </w:r>
    </w:p>
    <w:p w:rsidR="008605B0" w:rsidRDefault="00C771BC">
      <w:pPr>
        <w:numPr>
          <w:ilvl w:val="0"/>
          <w:numId w:val="1"/>
        </w:numPr>
        <w:ind w:left="1104" w:hanging="125"/>
      </w:pPr>
      <w:r>
        <w:t xml:space="preserve">konzervace a zajištění koruny zdiva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05B0" w:rsidRDefault="00C771BC">
      <w:pPr>
        <w:numPr>
          <w:ilvl w:val="0"/>
          <w:numId w:val="2"/>
        </w:numPr>
        <w:spacing w:after="0" w:line="259" w:lineRule="auto"/>
        <w:ind w:left="1200" w:hanging="221"/>
      </w:pPr>
      <w:r>
        <w:rPr>
          <w:b/>
        </w:rPr>
        <w:t>obsah projektových prací:</w:t>
      </w:r>
      <w:r>
        <w:t xml:space="preserve"> </w:t>
      </w:r>
      <w:r>
        <w:rPr>
          <w:b/>
        </w:rPr>
        <w:t xml:space="preserve"> </w:t>
      </w:r>
    </w:p>
    <w:p w:rsidR="008605B0" w:rsidRDefault="00C771BC">
      <w:pPr>
        <w:numPr>
          <w:ilvl w:val="2"/>
          <w:numId w:val="3"/>
        </w:numPr>
        <w:ind w:left="1104" w:hanging="125"/>
      </w:pPr>
      <w:r>
        <w:t xml:space="preserve">stavebně technický průzkum obhlídkou+ fotodokumentace </w:t>
      </w:r>
    </w:p>
    <w:p w:rsidR="008605B0" w:rsidRDefault="00C771BC">
      <w:pPr>
        <w:numPr>
          <w:ilvl w:val="2"/>
          <w:numId w:val="3"/>
        </w:numPr>
        <w:ind w:left="1104" w:hanging="125"/>
      </w:pPr>
      <w:r>
        <w:t xml:space="preserve">zákresy stávajícího stavu do </w:t>
      </w:r>
      <w:proofErr w:type="spellStart"/>
      <w:r>
        <w:t>geo</w:t>
      </w:r>
      <w:proofErr w:type="spellEnd"/>
      <w:r>
        <w:t xml:space="preserve"> zaměření  </w:t>
      </w:r>
    </w:p>
    <w:p w:rsidR="008605B0" w:rsidRDefault="00C771BC">
      <w:pPr>
        <w:numPr>
          <w:ilvl w:val="2"/>
          <w:numId w:val="3"/>
        </w:numPr>
        <w:ind w:left="1104" w:hanging="125"/>
      </w:pPr>
      <w:r>
        <w:t xml:space="preserve">koncepční návrh pro odsouhlasení s památkovým dohledem </w:t>
      </w:r>
    </w:p>
    <w:p w:rsidR="008605B0" w:rsidRDefault="00C771BC">
      <w:pPr>
        <w:numPr>
          <w:ilvl w:val="2"/>
          <w:numId w:val="3"/>
        </w:numPr>
        <w:ind w:left="1104" w:hanging="125"/>
      </w:pPr>
      <w:r>
        <w:t xml:space="preserve">dokumentace  </w:t>
      </w:r>
    </w:p>
    <w:p w:rsidR="008605B0" w:rsidRDefault="00C771BC">
      <w:pPr>
        <w:numPr>
          <w:ilvl w:val="2"/>
          <w:numId w:val="3"/>
        </w:numPr>
        <w:ind w:left="1104" w:hanging="125"/>
      </w:pPr>
      <w:proofErr w:type="spellStart"/>
      <w:r>
        <w:t>architektonicko</w:t>
      </w:r>
      <w:proofErr w:type="spellEnd"/>
      <w:r>
        <w:t xml:space="preserve"> stavební část (textová část se specifikací druhu a rozsahu zásahu s návrhem postupu včetně návrhu technologií, výkresová část)  </w:t>
      </w:r>
    </w:p>
    <w:p w:rsidR="008605B0" w:rsidRDefault="00C771BC">
      <w:pPr>
        <w:numPr>
          <w:ilvl w:val="2"/>
          <w:numId w:val="3"/>
        </w:numPr>
        <w:ind w:left="1104" w:hanging="125"/>
      </w:pPr>
      <w:r>
        <w:t xml:space="preserve">plán BOZP </w:t>
      </w:r>
    </w:p>
    <w:p w:rsidR="008605B0" w:rsidRDefault="00C771BC">
      <w:pPr>
        <w:numPr>
          <w:ilvl w:val="2"/>
          <w:numId w:val="3"/>
        </w:numPr>
        <w:ind w:left="1104" w:hanging="125"/>
      </w:pPr>
      <w:r>
        <w:t xml:space="preserve">požární ochrana </w:t>
      </w:r>
    </w:p>
    <w:p w:rsidR="008605B0" w:rsidRDefault="00C771BC">
      <w:pPr>
        <w:numPr>
          <w:ilvl w:val="2"/>
          <w:numId w:val="3"/>
        </w:numPr>
        <w:ind w:left="1104" w:hanging="125"/>
      </w:pPr>
      <w:r>
        <w:t xml:space="preserve">výkaz výměr + RO   </w:t>
      </w:r>
    </w:p>
    <w:p w:rsidR="008605B0" w:rsidRDefault="00C771BC">
      <w:pPr>
        <w:numPr>
          <w:ilvl w:val="0"/>
          <w:numId w:val="2"/>
        </w:numPr>
        <w:spacing w:after="0" w:line="259" w:lineRule="auto"/>
        <w:ind w:left="1200" w:hanging="221"/>
      </w:pPr>
      <w:r>
        <w:rPr>
          <w:b/>
        </w:rPr>
        <w:t>cenová nabídka dokumentace</w:t>
      </w:r>
      <w:r>
        <w:t xml:space="preserve"> </w:t>
      </w:r>
      <w:r>
        <w:rPr>
          <w:b/>
        </w:rPr>
        <w:t xml:space="preserve">záchranného zajištění: </w:t>
      </w:r>
    </w:p>
    <w:p w:rsidR="008605B0" w:rsidRDefault="00C771BC">
      <w:pPr>
        <w:numPr>
          <w:ilvl w:val="1"/>
          <w:numId w:val="2"/>
        </w:numPr>
        <w:spacing w:after="0" w:line="259" w:lineRule="auto"/>
        <w:ind w:right="665" w:firstLine="708"/>
      </w:pPr>
      <w:r>
        <w:rPr>
          <w:b/>
        </w:rPr>
        <w:t xml:space="preserve">průzkum + </w:t>
      </w:r>
      <w:proofErr w:type="gramStart"/>
      <w:r>
        <w:rPr>
          <w:b/>
        </w:rPr>
        <w:t>foto .,.. součást</w:t>
      </w:r>
      <w:proofErr w:type="gramEnd"/>
      <w:r>
        <w:rPr>
          <w:b/>
        </w:rPr>
        <w:t xml:space="preserve"> PD </w:t>
      </w:r>
    </w:p>
    <w:p w:rsidR="0069172B" w:rsidRDefault="00C771BC">
      <w:pPr>
        <w:numPr>
          <w:ilvl w:val="1"/>
          <w:numId w:val="2"/>
        </w:numPr>
        <w:ind w:right="665" w:firstLine="708"/>
      </w:pPr>
      <w:r>
        <w:rPr>
          <w:b/>
        </w:rPr>
        <w:t>projekt</w:t>
      </w:r>
      <w:r>
        <w:t xml:space="preserve">  </w:t>
      </w:r>
      <w:r>
        <w:tab/>
      </w:r>
    </w:p>
    <w:p w:rsidR="008605B0" w:rsidRDefault="00C771BC">
      <w:pPr>
        <w:numPr>
          <w:ilvl w:val="1"/>
          <w:numId w:val="2"/>
        </w:numPr>
        <w:ind w:right="665" w:firstLine="708"/>
      </w:pPr>
      <w:r>
        <w:t xml:space="preserve">kalkulace: z odhadu přímých stavebních nákladů … 6 000 tis. Kč </w:t>
      </w:r>
    </w:p>
    <w:p w:rsidR="008605B0" w:rsidRDefault="00C771BC">
      <w:pPr>
        <w:tabs>
          <w:tab w:val="center" w:pos="994"/>
          <w:tab w:val="center" w:pos="28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69172B">
        <w:t xml:space="preserve">             </w:t>
      </w:r>
      <w:r>
        <w:t xml:space="preserve">UNIKA tab. 15, pásmo IV </w:t>
      </w:r>
    </w:p>
    <w:p w:rsidR="008605B0" w:rsidRDefault="00C771BC">
      <w:pPr>
        <w:tabs>
          <w:tab w:val="center" w:pos="994"/>
          <w:tab w:val="center" w:pos="40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69172B">
        <w:t xml:space="preserve">             </w:t>
      </w:r>
      <w:r>
        <w:t xml:space="preserve">N … </w:t>
      </w:r>
      <w:proofErr w:type="gramStart"/>
      <w:r>
        <w:t>650  tis.</w:t>
      </w:r>
      <w:proofErr w:type="gramEnd"/>
      <w:r>
        <w:t xml:space="preserve"> Kč, C1 projekt 47% z N … 305 500,- Kč  </w:t>
      </w:r>
    </w:p>
    <w:p w:rsidR="008605B0" w:rsidRDefault="00C771BC">
      <w:pPr>
        <w:ind w:left="989"/>
      </w:pPr>
      <w:r>
        <w:t xml:space="preserve"> </w:t>
      </w:r>
      <w:r>
        <w:tab/>
      </w:r>
      <w:r w:rsidR="0069172B">
        <w:t xml:space="preserve">           </w:t>
      </w:r>
      <w:r>
        <w:t xml:space="preserve">sníženo o 35% s ohledem na menší podíl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profesí</w:t>
      </w:r>
      <w:proofErr w:type="gramEnd"/>
      <w:r>
        <w:t xml:space="preserve"> … na 198 500,- Kč  </w:t>
      </w:r>
      <w:r>
        <w:tab/>
      </w:r>
      <w:r w:rsidR="0069172B">
        <w:t xml:space="preserve">           </w:t>
      </w:r>
      <w:r>
        <w:t xml:space="preserve">upraveno … </w:t>
      </w:r>
    </w:p>
    <w:p w:rsidR="008605B0" w:rsidRDefault="0069172B">
      <w:pPr>
        <w:spacing w:after="0" w:line="259" w:lineRule="auto"/>
        <w:ind w:left="1712"/>
      </w:pPr>
      <w:r>
        <w:rPr>
          <w:b/>
        </w:rPr>
        <w:t xml:space="preserve">      </w:t>
      </w:r>
      <w:r w:rsidR="00C771BC">
        <w:rPr>
          <w:b/>
        </w:rPr>
        <w:t xml:space="preserve">nabídková cena celkem … 195 000,- </w:t>
      </w:r>
      <w:proofErr w:type="gramStart"/>
      <w:r w:rsidR="00C771BC">
        <w:rPr>
          <w:b/>
        </w:rPr>
        <w:t>Kč  …</w:t>
      </w:r>
      <w:proofErr w:type="gramEnd"/>
      <w:r w:rsidR="00C771BC">
        <w:rPr>
          <w:b/>
        </w:rPr>
        <w:t xml:space="preserve"> nejsem plátce DPH </w:t>
      </w:r>
      <w:bookmarkStart w:id="0" w:name="_GoBack"/>
      <w:bookmarkEnd w:id="0"/>
    </w:p>
    <w:p w:rsidR="008605B0" w:rsidRDefault="00C771BC">
      <w:pPr>
        <w:spacing w:after="0" w:line="259" w:lineRule="auto"/>
        <w:ind w:left="1702" w:firstLine="0"/>
      </w:pPr>
      <w:r>
        <w:rPr>
          <w:b/>
        </w:rPr>
        <w:t xml:space="preserve"> </w:t>
      </w:r>
    </w:p>
    <w:p w:rsidR="008605B0" w:rsidRDefault="00C771BC">
      <w:pPr>
        <w:spacing w:after="17" w:line="259" w:lineRule="auto"/>
        <w:ind w:left="1702" w:firstLine="0"/>
      </w:pPr>
      <w:r>
        <w:rPr>
          <w:b/>
        </w:rPr>
        <w:t xml:space="preserve"> </w:t>
      </w:r>
    </w:p>
    <w:p w:rsidR="008605B0" w:rsidRDefault="00C771BC">
      <w:pPr>
        <w:numPr>
          <w:ilvl w:val="0"/>
          <w:numId w:val="2"/>
        </w:numPr>
        <w:spacing w:after="0" w:line="259" w:lineRule="auto"/>
        <w:ind w:left="1200" w:hanging="221"/>
      </w:pPr>
      <w:r>
        <w:rPr>
          <w:b/>
        </w:rPr>
        <w:t xml:space="preserve">termínová nabídka pro 1. část  </w:t>
      </w:r>
      <w:r>
        <w:rPr>
          <w:b/>
          <w:u w:val="single" w:color="000000"/>
        </w:rPr>
        <w:t xml:space="preserve"> … 12.2022</w:t>
      </w:r>
      <w:r>
        <w:rPr>
          <w:b/>
        </w:rPr>
        <w:t xml:space="preserve"> </w:t>
      </w:r>
    </w:p>
    <w:p w:rsidR="008605B0" w:rsidRDefault="00C771BC">
      <w:pPr>
        <w:spacing w:after="0" w:line="259" w:lineRule="auto"/>
        <w:ind w:left="2125" w:firstLine="0"/>
      </w:pPr>
      <w:r>
        <w:rPr>
          <w:b/>
        </w:rPr>
        <w:t xml:space="preserve"> </w:t>
      </w:r>
    </w:p>
    <w:p w:rsidR="008605B0" w:rsidRDefault="00C771BC">
      <w:pPr>
        <w:spacing w:after="17" w:line="259" w:lineRule="auto"/>
        <w:ind w:left="0" w:firstLine="0"/>
      </w:pPr>
      <w:r>
        <w:t xml:space="preserve"> </w:t>
      </w:r>
    </w:p>
    <w:p w:rsidR="008605B0" w:rsidRDefault="00C771BC">
      <w:pPr>
        <w:ind w:left="10"/>
      </w:pPr>
      <w:r>
        <w:t xml:space="preserve">V Senohrabech </w:t>
      </w:r>
      <w:proofErr w:type="gramStart"/>
      <w:r>
        <w:t>28.9.2022</w:t>
      </w:r>
      <w:proofErr w:type="gramEnd"/>
      <w:r>
        <w:rPr>
          <w:sz w:val="24"/>
        </w:rPr>
        <w:t xml:space="preserve"> </w:t>
      </w:r>
    </w:p>
    <w:p w:rsidR="008605B0" w:rsidRDefault="00C771BC">
      <w:pPr>
        <w:spacing w:after="44" w:line="259" w:lineRule="auto"/>
        <w:ind w:left="1416" w:firstLine="0"/>
      </w:pPr>
      <w:r>
        <w:rPr>
          <w:sz w:val="24"/>
        </w:rPr>
        <w:t xml:space="preserve"> </w:t>
      </w:r>
    </w:p>
    <w:p w:rsidR="008605B0" w:rsidRDefault="00C771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10" w:right="147"/>
        <w:jc w:val="right"/>
      </w:pPr>
      <w:r>
        <w:rPr>
          <w:rFonts w:ascii="Brush Script MT" w:eastAsia="Brush Script MT" w:hAnsi="Brush Script MT" w:cs="Brush Script MT"/>
          <w:i/>
          <w:sz w:val="28"/>
        </w:rPr>
        <w:t>MH</w:t>
      </w:r>
      <w:r>
        <w:rPr>
          <w:rFonts w:ascii="Brush Script MT" w:eastAsia="Brush Script MT" w:hAnsi="Brush Script MT" w:cs="Brush Script MT"/>
          <w:i/>
        </w:rPr>
        <w:t xml:space="preserve"> </w:t>
      </w:r>
      <w:r>
        <w:rPr>
          <w:sz w:val="16"/>
        </w:rPr>
        <w:t>arch. Miloslav Hanzl</w:t>
      </w:r>
      <w:r>
        <w:t xml:space="preserve"> </w:t>
      </w:r>
    </w:p>
    <w:p w:rsidR="008605B0" w:rsidRDefault="00C771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10" w:right="147"/>
        <w:jc w:val="right"/>
      </w:pPr>
      <w:proofErr w:type="spellStart"/>
      <w:r>
        <w:rPr>
          <w:sz w:val="16"/>
        </w:rPr>
        <w:t>Pětihostská</w:t>
      </w:r>
      <w:proofErr w:type="spellEnd"/>
      <w:r>
        <w:rPr>
          <w:sz w:val="16"/>
        </w:rPr>
        <w:t xml:space="preserve"> 201, Senohraby </w:t>
      </w:r>
    </w:p>
    <w:p w:rsidR="008605B0" w:rsidRDefault="006917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6" w:line="265" w:lineRule="auto"/>
        <w:ind w:left="10" w:right="147"/>
        <w:jc w:val="right"/>
      </w:pPr>
      <w:r>
        <w:rPr>
          <w:sz w:val="16"/>
        </w:rPr>
        <w:t xml:space="preserve"> IČO 13261576 tel. XXXXXXX</w:t>
      </w:r>
      <w:r w:rsidR="00C771BC">
        <w:rPr>
          <w:sz w:val="16"/>
        </w:rPr>
        <w:t xml:space="preserve"> </w:t>
      </w:r>
    </w:p>
    <w:p w:rsidR="008605B0" w:rsidRDefault="00C771BC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8605B0" w:rsidRDefault="00C771B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sectPr w:rsidR="008605B0">
      <w:pgSz w:w="11906" w:h="16838"/>
      <w:pgMar w:top="1440" w:right="17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D74"/>
    <w:multiLevelType w:val="hybridMultilevel"/>
    <w:tmpl w:val="C0AAC5B4"/>
    <w:lvl w:ilvl="0" w:tplc="350A309E">
      <w:start w:val="2"/>
      <w:numFmt w:val="decimal"/>
      <w:lvlText w:val="%1."/>
      <w:lvlJc w:val="left"/>
      <w:pPr>
        <w:ind w:left="1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EE438">
      <w:start w:val="1"/>
      <w:numFmt w:val="bullet"/>
      <w:lvlText w:val="-"/>
      <w:lvlJc w:val="left"/>
      <w:pPr>
        <w:ind w:left="1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205A74">
      <w:start w:val="1"/>
      <w:numFmt w:val="bullet"/>
      <w:lvlText w:val="▪"/>
      <w:lvlJc w:val="left"/>
      <w:pPr>
        <w:ind w:left="2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5EB4">
      <w:start w:val="1"/>
      <w:numFmt w:val="bullet"/>
      <w:lvlText w:val="•"/>
      <w:lvlJc w:val="left"/>
      <w:pPr>
        <w:ind w:left="3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06A3C">
      <w:start w:val="1"/>
      <w:numFmt w:val="bullet"/>
      <w:lvlText w:val="o"/>
      <w:lvlJc w:val="left"/>
      <w:pPr>
        <w:ind w:left="4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8C1C2">
      <w:start w:val="1"/>
      <w:numFmt w:val="bullet"/>
      <w:lvlText w:val="▪"/>
      <w:lvlJc w:val="left"/>
      <w:pPr>
        <w:ind w:left="4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8B208">
      <w:start w:val="1"/>
      <w:numFmt w:val="bullet"/>
      <w:lvlText w:val="•"/>
      <w:lvlJc w:val="left"/>
      <w:pPr>
        <w:ind w:left="5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0EC2A">
      <w:start w:val="1"/>
      <w:numFmt w:val="bullet"/>
      <w:lvlText w:val="o"/>
      <w:lvlJc w:val="left"/>
      <w:pPr>
        <w:ind w:left="6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A832E">
      <w:start w:val="1"/>
      <w:numFmt w:val="bullet"/>
      <w:lvlText w:val="▪"/>
      <w:lvlJc w:val="left"/>
      <w:pPr>
        <w:ind w:left="7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B364D1"/>
    <w:multiLevelType w:val="hybridMultilevel"/>
    <w:tmpl w:val="F33E3C76"/>
    <w:lvl w:ilvl="0" w:tplc="038C8A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E837A">
      <w:start w:val="1"/>
      <w:numFmt w:val="bullet"/>
      <w:lvlText w:val="o"/>
      <w:lvlJc w:val="left"/>
      <w:pPr>
        <w:ind w:left="1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82878">
      <w:start w:val="1"/>
      <w:numFmt w:val="bullet"/>
      <w:lvlRestart w:val="0"/>
      <w:lvlText w:val="-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0668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ECA82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4DA1E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EA1BC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88098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E8E2A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9B49F4"/>
    <w:multiLevelType w:val="hybridMultilevel"/>
    <w:tmpl w:val="97D67468"/>
    <w:lvl w:ilvl="0" w:tplc="30603A88">
      <w:start w:val="1"/>
      <w:numFmt w:val="bullet"/>
      <w:lvlText w:val="-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44E3A">
      <w:start w:val="1"/>
      <w:numFmt w:val="bullet"/>
      <w:lvlText w:val="o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89D90">
      <w:start w:val="1"/>
      <w:numFmt w:val="bullet"/>
      <w:lvlText w:val="▪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F8F816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809BA4">
      <w:start w:val="1"/>
      <w:numFmt w:val="bullet"/>
      <w:lvlText w:val="o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40D4">
      <w:start w:val="1"/>
      <w:numFmt w:val="bullet"/>
      <w:lvlText w:val="▪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76B664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0DD48">
      <w:start w:val="1"/>
      <w:numFmt w:val="bullet"/>
      <w:lvlText w:val="o"/>
      <w:lvlJc w:val="left"/>
      <w:pPr>
        <w:ind w:left="7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260FE">
      <w:start w:val="1"/>
      <w:numFmt w:val="bullet"/>
      <w:lvlText w:val="▪"/>
      <w:lvlJc w:val="left"/>
      <w:pPr>
        <w:ind w:left="7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0"/>
    <w:rsid w:val="0069172B"/>
    <w:rsid w:val="008605B0"/>
    <w:rsid w:val="00C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71" w:lineRule="auto"/>
      <w:ind w:left="1004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71" w:lineRule="auto"/>
      <w:ind w:left="1004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frankova</cp:lastModifiedBy>
  <cp:revision>2</cp:revision>
  <dcterms:created xsi:type="dcterms:W3CDTF">2022-10-27T13:54:00Z</dcterms:created>
  <dcterms:modified xsi:type="dcterms:W3CDTF">2022-10-27T13:54:00Z</dcterms:modified>
</cp:coreProperties>
</file>