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87" w:rsidRPr="002660C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</w:rPr>
      </w:pPr>
      <w:r w:rsidRPr="002660C7">
        <w:rPr>
          <w:b/>
          <w:color w:val="000000"/>
        </w:rPr>
        <w:t>Národní památkový ústav</w:t>
      </w:r>
    </w:p>
    <w:p w:rsidR="002D6687" w:rsidRPr="002660C7" w:rsidRDefault="002D6687" w:rsidP="002D6687">
      <w:pPr>
        <w:pBdr>
          <w:top w:val="nil"/>
          <w:left w:val="nil"/>
          <w:bottom w:val="nil"/>
          <w:right w:val="nil"/>
          <w:between w:val="nil"/>
        </w:pBdr>
        <w:tabs>
          <w:tab w:val="left" w:pos="6435"/>
        </w:tabs>
        <w:spacing w:line="240" w:lineRule="auto"/>
        <w:ind w:left="0" w:right="260" w:hanging="2"/>
        <w:jc w:val="both"/>
        <w:rPr>
          <w:color w:val="000000"/>
        </w:rPr>
      </w:pPr>
      <w:r w:rsidRPr="002660C7">
        <w:rPr>
          <w:color w:val="000000"/>
        </w:rPr>
        <w:t>IČO: 75032333, DIČ: CZ75032333</w:t>
      </w:r>
      <w:r w:rsidRPr="002660C7">
        <w:rPr>
          <w:color w:val="000000"/>
        </w:rPr>
        <w:tab/>
      </w:r>
    </w:p>
    <w:p w:rsidR="002D6687" w:rsidRPr="002660C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</w:rPr>
      </w:pPr>
      <w:r w:rsidRPr="002660C7">
        <w:rPr>
          <w:color w:val="000000"/>
        </w:rPr>
        <w:t>se sídlem Valdštejnské náměstí  162/3, 118 01 Praha 1 - Malá Strana</w:t>
      </w:r>
    </w:p>
    <w:p w:rsidR="002D6687" w:rsidRPr="002660C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rFonts w:asciiTheme="minorHAnsi" w:hAnsiTheme="minorHAnsi" w:cstheme="minorHAnsi"/>
          <w:color w:val="000000"/>
        </w:rPr>
      </w:pPr>
      <w:r w:rsidRPr="002660C7">
        <w:rPr>
          <w:rFonts w:asciiTheme="minorHAnsi" w:hAnsiTheme="minorHAnsi" w:cstheme="minorHAnsi"/>
          <w:color w:val="000000"/>
        </w:rPr>
        <w:t>zastoupen: Mgr. Eva Balaštíková, náměstkyně sekce pro projektové řízení</w:t>
      </w:r>
    </w:p>
    <w:p w:rsidR="002D6687" w:rsidRPr="002660C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rFonts w:asciiTheme="minorHAnsi" w:hAnsiTheme="minorHAnsi" w:cstheme="minorHAnsi"/>
          <w:color w:val="000000"/>
        </w:rPr>
      </w:pPr>
      <w:r w:rsidRPr="002660C7">
        <w:rPr>
          <w:rFonts w:asciiTheme="minorHAnsi" w:hAnsiTheme="minorHAnsi" w:cstheme="minorHAnsi"/>
          <w:color w:val="000000"/>
        </w:rPr>
        <w:t xml:space="preserve">Bankovní spojení: ČNB Praha, č. účtu: 500005-60039011/0710 </w:t>
      </w:r>
    </w:p>
    <w:p w:rsidR="002D6687" w:rsidRPr="002660C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rFonts w:asciiTheme="minorHAnsi" w:hAnsiTheme="minorHAnsi" w:cstheme="minorHAnsi"/>
          <w:color w:val="000000"/>
        </w:rPr>
      </w:pPr>
      <w:r w:rsidRPr="002660C7">
        <w:rPr>
          <w:rFonts w:asciiTheme="minorHAnsi" w:hAnsiTheme="minorHAnsi" w:cstheme="minorHAnsi"/>
          <w:color w:val="000000"/>
        </w:rPr>
        <w:t xml:space="preserve">Kontaktní osoba Objednatele: </w:t>
      </w:r>
      <w:r w:rsidR="00B02410">
        <w:rPr>
          <w:rFonts w:asciiTheme="minorHAnsi" w:hAnsiTheme="minorHAnsi" w:cstheme="minorHAnsi"/>
          <w:color w:val="000000"/>
        </w:rPr>
        <w:t>xxx</w:t>
      </w:r>
      <w:r w:rsidR="00B044FB" w:rsidRPr="002660C7">
        <w:rPr>
          <w:rFonts w:asciiTheme="minorHAnsi" w:hAnsiTheme="minorHAnsi" w:cstheme="minorHAnsi"/>
          <w:color w:val="000000"/>
        </w:rPr>
        <w:t xml:space="preserve">, </w:t>
      </w:r>
      <w:r w:rsidR="00B02410">
        <w:rPr>
          <w:rFonts w:asciiTheme="minorHAnsi" w:hAnsiTheme="minorHAnsi" w:cstheme="minorHAnsi"/>
          <w:color w:val="000000"/>
        </w:rPr>
        <w:t>xxx</w:t>
      </w:r>
      <w:r w:rsidR="00B044FB" w:rsidRPr="002660C7">
        <w:rPr>
          <w:rFonts w:asciiTheme="minorHAnsi" w:hAnsiTheme="minorHAnsi" w:cstheme="minorHAnsi"/>
          <w:color w:val="000000"/>
        </w:rPr>
        <w:t xml:space="preserve">, tel.: </w:t>
      </w:r>
      <w:r w:rsidR="00B02410">
        <w:rPr>
          <w:rFonts w:asciiTheme="minorHAnsi" w:hAnsiTheme="minorHAnsi" w:cstheme="minorHAnsi"/>
          <w:color w:val="000000"/>
        </w:rPr>
        <w:t>xxx</w:t>
      </w:r>
    </w:p>
    <w:p w:rsidR="002660C7" w:rsidRPr="002660C7" w:rsidRDefault="002D6687" w:rsidP="002660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rFonts w:asciiTheme="minorHAnsi" w:hAnsiTheme="minorHAnsi" w:cstheme="minorHAnsi"/>
          <w:color w:val="003366"/>
          <w:shd w:val="clear" w:color="auto" w:fill="FFFFFF"/>
        </w:rPr>
      </w:pPr>
      <w:r w:rsidRPr="002660C7">
        <w:rPr>
          <w:rFonts w:asciiTheme="minorHAnsi" w:hAnsiTheme="minorHAnsi" w:cstheme="minorHAnsi"/>
        </w:rPr>
        <w:t>Adresa pro doručování:</w:t>
      </w:r>
      <w:r w:rsidR="002660C7" w:rsidRPr="002660C7">
        <w:rPr>
          <w:rFonts w:asciiTheme="minorHAnsi" w:hAnsiTheme="minorHAnsi" w:cstheme="minorHAnsi"/>
        </w:rPr>
        <w:t xml:space="preserve"> </w:t>
      </w:r>
      <w:r w:rsidR="002660C7" w:rsidRPr="002660C7">
        <w:rPr>
          <w:rFonts w:asciiTheme="minorHAnsi" w:hAnsiTheme="minorHAnsi" w:cstheme="minorHAnsi"/>
          <w:shd w:val="clear" w:color="auto" w:fill="FFFFFF"/>
        </w:rPr>
        <w:t>Valdštejnské nám. 3/162, 118 01 Praha 1 - Malá Strana, Detašované pracoviště</w:t>
      </w:r>
      <w:r w:rsidR="002660C7" w:rsidRPr="002660C7">
        <w:rPr>
          <w:rFonts w:asciiTheme="minorHAnsi" w:hAnsiTheme="minorHAnsi" w:cstheme="minorHAnsi"/>
        </w:rPr>
        <w:br/>
      </w:r>
      <w:r w:rsidR="002660C7" w:rsidRPr="002660C7">
        <w:rPr>
          <w:rFonts w:asciiTheme="minorHAnsi" w:hAnsiTheme="minorHAnsi" w:cstheme="minorHAnsi"/>
          <w:shd w:val="clear" w:color="auto" w:fill="FFFFFF"/>
        </w:rPr>
        <w:t xml:space="preserve">K Starému Bubenči 4, 160 00  Praha </w:t>
      </w:r>
      <w:r w:rsidR="002660C7" w:rsidRPr="002660C7">
        <w:rPr>
          <w:rFonts w:asciiTheme="minorHAnsi" w:hAnsiTheme="minorHAnsi" w:cstheme="minorHAnsi"/>
          <w:color w:val="003366"/>
          <w:shd w:val="clear" w:color="auto" w:fill="FFFFFF"/>
        </w:rPr>
        <w:t>6</w:t>
      </w:r>
    </w:p>
    <w:p w:rsidR="002D6687" w:rsidRPr="002660C7" w:rsidRDefault="002D6687" w:rsidP="002660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rFonts w:asciiTheme="minorHAnsi" w:hAnsiTheme="minorHAnsi" w:cstheme="minorHAnsi"/>
          <w:color w:val="000000"/>
        </w:rPr>
      </w:pPr>
      <w:r w:rsidRPr="002660C7">
        <w:rPr>
          <w:rFonts w:asciiTheme="minorHAnsi" w:hAnsiTheme="minorHAnsi" w:cstheme="minorHAnsi"/>
          <w:color w:val="000000"/>
        </w:rPr>
        <w:t>(dále jen „</w:t>
      </w:r>
      <w:r w:rsidRPr="002660C7">
        <w:rPr>
          <w:rFonts w:asciiTheme="minorHAnsi" w:hAnsiTheme="minorHAnsi" w:cstheme="minorHAnsi"/>
          <w:b/>
          <w:color w:val="000000"/>
        </w:rPr>
        <w:t>Objednatel</w:t>
      </w:r>
      <w:r w:rsidRPr="002660C7">
        <w:rPr>
          <w:rFonts w:asciiTheme="minorHAnsi" w:hAnsiTheme="minorHAnsi" w:cstheme="minorHAnsi"/>
          <w:color w:val="000000"/>
        </w:rPr>
        <w:t>)</w:t>
      </w:r>
    </w:p>
    <w:p w:rsidR="002D6687" w:rsidRPr="002660C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</w:rPr>
      </w:pPr>
      <w:r w:rsidRPr="002660C7">
        <w:rPr>
          <w:color w:val="000000"/>
        </w:rPr>
        <w:tab/>
      </w:r>
      <w:r w:rsidRPr="002660C7">
        <w:rPr>
          <w:color w:val="000000"/>
        </w:rPr>
        <w:tab/>
      </w:r>
    </w:p>
    <w:p w:rsidR="002D6687" w:rsidRPr="002660C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</w:rPr>
      </w:pPr>
      <w:r w:rsidRPr="002660C7">
        <w:rPr>
          <w:color w:val="000000"/>
        </w:rPr>
        <w:t>a</w:t>
      </w:r>
    </w:p>
    <w:p w:rsidR="002D6687" w:rsidRPr="002660C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</w:rPr>
      </w:pPr>
    </w:p>
    <w:p w:rsidR="007D2041" w:rsidRPr="002660C7" w:rsidRDefault="007D2041" w:rsidP="007D2041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rPr>
          <w:color w:val="000000"/>
        </w:rPr>
      </w:pPr>
      <w:r w:rsidRPr="002660C7">
        <w:rPr>
          <w:color w:val="000000"/>
        </w:rPr>
        <w:t>obchodní firma/název/jméno</w:t>
      </w:r>
      <w:r w:rsidRPr="002660C7">
        <w:rPr>
          <w:b/>
          <w:color w:val="000000"/>
        </w:rPr>
        <w:tab/>
        <w:t>Martin SLÁDEČEK</w:t>
      </w:r>
    </w:p>
    <w:p w:rsidR="007D2041" w:rsidRPr="002660C7" w:rsidRDefault="007D2041" w:rsidP="007D20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2660C7">
        <w:rPr>
          <w:color w:val="000000"/>
        </w:rPr>
        <w:t xml:space="preserve">se sídlem: </w:t>
      </w:r>
      <w:r w:rsidRPr="002660C7">
        <w:rPr>
          <w:color w:val="000000"/>
        </w:rPr>
        <w:tab/>
      </w:r>
      <w:r w:rsidRPr="002660C7">
        <w:rPr>
          <w:color w:val="000000"/>
        </w:rPr>
        <w:tab/>
      </w:r>
      <w:r w:rsidRPr="002660C7">
        <w:rPr>
          <w:color w:val="000000"/>
        </w:rPr>
        <w:tab/>
        <w:t>U Železné lávky 557/6, 118 00 Praha 1</w:t>
      </w:r>
    </w:p>
    <w:p w:rsidR="007D2041" w:rsidRPr="002660C7" w:rsidRDefault="007D2041" w:rsidP="007D20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2660C7">
        <w:rPr>
          <w:color w:val="000000"/>
        </w:rPr>
        <w:t xml:space="preserve">IČO: </w:t>
      </w:r>
      <w:r w:rsidRPr="002660C7">
        <w:rPr>
          <w:color w:val="000000"/>
        </w:rPr>
        <w:tab/>
      </w:r>
      <w:r w:rsidRPr="002660C7">
        <w:rPr>
          <w:color w:val="000000"/>
        </w:rPr>
        <w:tab/>
      </w:r>
      <w:r w:rsidRPr="002660C7">
        <w:rPr>
          <w:color w:val="000000"/>
        </w:rPr>
        <w:tab/>
      </w:r>
      <w:r w:rsidRPr="002660C7">
        <w:rPr>
          <w:color w:val="000000"/>
        </w:rPr>
        <w:tab/>
        <w:t>71663096 - za</w:t>
      </w:r>
      <w:r w:rsidR="009576F5">
        <w:rPr>
          <w:color w:val="000000"/>
        </w:rPr>
        <w:t>psán v  živnostenském rejstříku</w:t>
      </w:r>
    </w:p>
    <w:p w:rsidR="007D2041" w:rsidRPr="002660C7" w:rsidRDefault="007D2041" w:rsidP="007D20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2660C7">
        <w:rPr>
          <w:color w:val="000000"/>
        </w:rPr>
        <w:t xml:space="preserve">DIČ: </w:t>
      </w:r>
      <w:r w:rsidRPr="002660C7">
        <w:rPr>
          <w:color w:val="000000"/>
        </w:rPr>
        <w:tab/>
      </w:r>
      <w:r w:rsidRPr="002660C7">
        <w:rPr>
          <w:color w:val="000000"/>
        </w:rPr>
        <w:tab/>
      </w:r>
      <w:r w:rsidRPr="002660C7">
        <w:rPr>
          <w:color w:val="000000"/>
        </w:rPr>
        <w:tab/>
      </w:r>
      <w:r w:rsidRPr="002660C7">
        <w:rPr>
          <w:color w:val="000000"/>
        </w:rPr>
        <w:tab/>
      </w:r>
      <w:r w:rsidR="00B02410">
        <w:rPr>
          <w:color w:val="000000"/>
        </w:rPr>
        <w:t>xxx</w:t>
      </w:r>
    </w:p>
    <w:p w:rsidR="007D2041" w:rsidRPr="002660C7" w:rsidRDefault="007D2041" w:rsidP="007D20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2660C7">
        <w:rPr>
          <w:color w:val="000000"/>
        </w:rPr>
        <w:t xml:space="preserve">ID DS: </w:t>
      </w:r>
      <w:r w:rsidRPr="002660C7">
        <w:rPr>
          <w:color w:val="000000"/>
        </w:rPr>
        <w:tab/>
      </w:r>
      <w:r w:rsidRPr="002660C7">
        <w:rPr>
          <w:color w:val="000000"/>
        </w:rPr>
        <w:tab/>
      </w:r>
      <w:r w:rsidRPr="002660C7">
        <w:rPr>
          <w:color w:val="000000"/>
        </w:rPr>
        <w:tab/>
      </w:r>
      <w:r w:rsidRPr="002660C7">
        <w:rPr>
          <w:color w:val="000000"/>
        </w:rPr>
        <w:tab/>
        <w:t>tqhqd34</w:t>
      </w:r>
    </w:p>
    <w:p w:rsidR="007D2041" w:rsidRPr="002660C7" w:rsidRDefault="007D2041" w:rsidP="007D20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2660C7">
        <w:rPr>
          <w:color w:val="000000"/>
        </w:rPr>
        <w:t xml:space="preserve">bankovní spojení: </w:t>
      </w:r>
      <w:r w:rsidRPr="002660C7">
        <w:rPr>
          <w:color w:val="000000"/>
        </w:rPr>
        <w:tab/>
      </w:r>
      <w:r w:rsidRPr="002660C7">
        <w:rPr>
          <w:color w:val="000000"/>
        </w:rPr>
        <w:tab/>
      </w:r>
      <w:r w:rsidR="00B02410">
        <w:rPr>
          <w:color w:val="000000"/>
        </w:rPr>
        <w:t>xxx</w:t>
      </w:r>
    </w:p>
    <w:p w:rsidR="007D2041" w:rsidRPr="002660C7" w:rsidRDefault="007D2041" w:rsidP="007D20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yellow"/>
        </w:rPr>
      </w:pPr>
      <w:r w:rsidRPr="002660C7">
        <w:rPr>
          <w:color w:val="000000"/>
        </w:rPr>
        <w:t xml:space="preserve">kontaktní osoba zhotovitele: </w:t>
      </w:r>
      <w:r w:rsidRPr="002660C7">
        <w:rPr>
          <w:color w:val="000000"/>
        </w:rPr>
        <w:tab/>
        <w:t xml:space="preserve">Martin Sládeček, email: </w:t>
      </w:r>
      <w:r w:rsidR="00B02410">
        <w:rPr>
          <w:color w:val="0000FF"/>
          <w:u w:val="single"/>
        </w:rPr>
        <w:t>xxx</w:t>
      </w:r>
      <w:r w:rsidRPr="002660C7">
        <w:rPr>
          <w:color w:val="000000"/>
        </w:rPr>
        <w:t xml:space="preserve">, tel.: </w:t>
      </w:r>
      <w:r w:rsidR="00B02410">
        <w:rPr>
          <w:color w:val="000000"/>
        </w:rPr>
        <w:t>xxx</w:t>
      </w:r>
      <w:r w:rsidRPr="002660C7">
        <w:rPr>
          <w:color w:val="000000"/>
        </w:rPr>
        <w:t xml:space="preserve"> (dále jen kontaktní osoba zhotovitele)</w:t>
      </w:r>
    </w:p>
    <w:p w:rsidR="002D6687" w:rsidRPr="002660C7" w:rsidRDefault="002D6687" w:rsidP="007D20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</w:rPr>
      </w:pPr>
      <w:r w:rsidRPr="002660C7">
        <w:rPr>
          <w:color w:val="000000"/>
        </w:rPr>
        <w:t>(dále jen „</w:t>
      </w:r>
      <w:r w:rsidRPr="002660C7">
        <w:rPr>
          <w:b/>
          <w:color w:val="000000"/>
        </w:rPr>
        <w:t>Zhotovitel</w:t>
      </w:r>
      <w:r w:rsidRPr="002660C7">
        <w:rPr>
          <w:color w:val="000000"/>
        </w:rPr>
        <w:t xml:space="preserve">“) 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  <w:sz w:val="22"/>
          <w:szCs w:val="22"/>
        </w:rPr>
      </w:pP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společně dále označovány jako „Smluvní strany” uzavřely tuto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  <w:sz w:val="22"/>
          <w:szCs w:val="22"/>
        </w:rPr>
      </w:pP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60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SMLOUVU O DÍLO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color w:val="000000"/>
          <w:sz w:val="22"/>
          <w:szCs w:val="22"/>
        </w:rPr>
      </w:pP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 souladu s § 2586 a násl. zákona č. 89/2012 Sb., občanského zákoníku, ve znění pozdějších předpisů (dále jen OZ), a dále analog. dle ust. § 132 odst. 3 písm. b) a § 134 ZZVZ a násl. zákona č. 134/2016 Sb., o zadávání veřejných zakázek, v platném a účinném znění (dále jen ZZVZ)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(dále jen „Smlouva“)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  <w:sz w:val="22"/>
          <w:szCs w:val="22"/>
        </w:rPr>
      </w:pP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PREAMBULE</w:t>
      </w:r>
    </w:p>
    <w:p w:rsidR="002D6687" w:rsidRDefault="002D6687" w:rsidP="002D66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Tato Smlouva je uzavírána na základě Rámcové dohody na provedení grafických/typografických prací pro časopis Památky ze dne </w:t>
      </w:r>
      <w:r w:rsidR="00BD4AD3">
        <w:rPr>
          <w:color w:val="000000"/>
          <w:sz w:val="22"/>
          <w:szCs w:val="22"/>
        </w:rPr>
        <w:t>6. 10. 2022</w:t>
      </w:r>
      <w:r>
        <w:rPr>
          <w:color w:val="000000"/>
          <w:sz w:val="22"/>
          <w:szCs w:val="22"/>
        </w:rPr>
        <w:t xml:space="preserve">, ev. č. </w:t>
      </w:r>
      <w:r w:rsidR="00B64115">
        <w:rPr>
          <w:color w:val="000000"/>
          <w:sz w:val="22"/>
          <w:szCs w:val="22"/>
        </w:rPr>
        <w:t>168/</w:t>
      </w:r>
      <w:r w:rsidR="00225F94">
        <w:rPr>
          <w:color w:val="000000"/>
          <w:sz w:val="22"/>
          <w:szCs w:val="22"/>
        </w:rPr>
        <w:t>310/</w:t>
      </w:r>
      <w:r w:rsidR="00B64115">
        <w:rPr>
          <w:color w:val="000000"/>
          <w:sz w:val="22"/>
          <w:szCs w:val="22"/>
        </w:rPr>
        <w:t>2022</w:t>
      </w:r>
      <w:r>
        <w:rPr>
          <w:color w:val="000000"/>
          <w:sz w:val="22"/>
          <w:szCs w:val="22"/>
        </w:rPr>
        <w:t xml:space="preserve"> (dále jen „</w:t>
      </w:r>
      <w:r>
        <w:rPr>
          <w:b/>
          <w:i/>
          <w:color w:val="000000"/>
          <w:sz w:val="22"/>
          <w:szCs w:val="22"/>
        </w:rPr>
        <w:t>Rámcová dohoda</w:t>
      </w:r>
      <w:r>
        <w:rPr>
          <w:color w:val="000000"/>
          <w:sz w:val="22"/>
          <w:szCs w:val="22"/>
        </w:rPr>
        <w:t>“).</w:t>
      </w:r>
    </w:p>
    <w:p w:rsidR="002D6687" w:rsidRDefault="002D6687" w:rsidP="002D66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Nestanoví-li touto Smlouvou stanoveno jinak, platí ustanovení Rámcové dohody. 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  <w:sz w:val="22"/>
          <w:szCs w:val="22"/>
        </w:rPr>
      </w:pPr>
    </w:p>
    <w:p w:rsidR="002D6687" w:rsidRDefault="002D6687" w:rsidP="002D66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PŘEDMĚT SMLOUVY</w:t>
      </w:r>
    </w:p>
    <w:p w:rsidR="002D6687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Touto Smlouvou se Zhotovitel zavazuje na svůj náklad a nebezpečí provést pro Objednatele Dílo rámcově vymezené v Rámcové dohodě a blíže specifikované touto Prováděcí smlouvou takto: </w:t>
      </w:r>
      <w:r w:rsidR="001C6427" w:rsidRPr="00BE2B10">
        <w:rPr>
          <w:b/>
          <w:i/>
          <w:color w:val="000000"/>
          <w:sz w:val="22"/>
          <w:szCs w:val="22"/>
        </w:rPr>
        <w:t>sazba vnitřního bloku časopisu Památky. Západní Čechy 1/2022/2</w:t>
      </w:r>
      <w:r w:rsidR="001C6427">
        <w:rPr>
          <w:color w:val="000000"/>
          <w:sz w:val="22"/>
          <w:szCs w:val="22"/>
        </w:rPr>
        <w:t>, příprava tiskových podkladů a komprimovaného pdf souboru celého čísla včetně obálky</w:t>
      </w:r>
      <w:r w:rsidR="002660C7">
        <w:rPr>
          <w:color w:val="000000"/>
          <w:sz w:val="22"/>
          <w:szCs w:val="22"/>
        </w:rPr>
        <w:t xml:space="preserve"> na základě elektronicky zaslaných podkladů</w:t>
      </w:r>
      <w:r w:rsidR="001C642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a poskytnout Objednateli Licenci v rozsahu a za podmínek stanovených Rámcovou dohodou. </w:t>
      </w:r>
    </w:p>
    <w:p w:rsidR="002660C7" w:rsidRPr="002660C7" w:rsidRDefault="002D6687" w:rsidP="002660C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Objednatel se zavazuje zaplatit Zhotoviteli za Dílo a Licenci Cenu Díla dle čl. 3 této Smlouvy.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</w:p>
    <w:p w:rsidR="002D6687" w:rsidRDefault="002D6687" w:rsidP="002D66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MÍSTO A PODMÍNKY PROVÁDĚNÍ DÍLA</w:t>
      </w:r>
    </w:p>
    <w:p w:rsidR="002D6687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Dílo bude provedeno v době a termínech dle harmonogramu plnění obsaženého v příloze č. 1 této Smlouvy (dále jen „Harmonogram plnění“).</w:t>
      </w:r>
    </w:p>
    <w:p w:rsidR="002D6687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Místem plnění je: místo pro předání Díla: </w:t>
      </w:r>
      <w:r w:rsidR="001C6427">
        <w:rPr>
          <w:color w:val="000000"/>
          <w:sz w:val="22"/>
          <w:szCs w:val="22"/>
        </w:rPr>
        <w:t xml:space="preserve">generální ředitelství NPÚ, </w:t>
      </w:r>
      <w:r>
        <w:rPr>
          <w:color w:val="000000"/>
          <w:sz w:val="22"/>
          <w:szCs w:val="22"/>
        </w:rPr>
        <w:t xml:space="preserve">resp. je-li Dílo předáno v elektronické podobě, bude předáno </w:t>
      </w:r>
      <w:r w:rsidR="001C6427">
        <w:rPr>
          <w:color w:val="000000"/>
          <w:sz w:val="22"/>
          <w:szCs w:val="22"/>
        </w:rPr>
        <w:t>kontaktní osobě Objednavatele</w:t>
      </w:r>
      <w:r>
        <w:rPr>
          <w:color w:val="000000"/>
          <w:sz w:val="22"/>
          <w:szCs w:val="22"/>
        </w:rPr>
        <w:t xml:space="preserve">; místem plnění jiných činností v rámci prováděných prací je sídlo Zhotovitele. 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</w:p>
    <w:p w:rsidR="002D6687" w:rsidRDefault="002D6687" w:rsidP="002D66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CENA DÍLA</w:t>
      </w:r>
    </w:p>
    <w:p w:rsidR="002D6687" w:rsidRDefault="002D6687" w:rsidP="008D34F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Cena Díla </w:t>
      </w:r>
      <w:r w:rsidR="00364B1B">
        <w:rPr>
          <w:color w:val="000000"/>
          <w:sz w:val="22"/>
          <w:szCs w:val="22"/>
        </w:rPr>
        <w:t>bude</w:t>
      </w:r>
      <w:r>
        <w:rPr>
          <w:color w:val="000000"/>
          <w:sz w:val="22"/>
          <w:szCs w:val="22"/>
        </w:rPr>
        <w:t xml:space="preserve"> stanovena </w:t>
      </w:r>
      <w:r w:rsidR="0065722E">
        <w:rPr>
          <w:color w:val="000000"/>
          <w:sz w:val="22"/>
          <w:szCs w:val="22"/>
        </w:rPr>
        <w:t>podle skutečně provedeného rozsahu</w:t>
      </w:r>
      <w:r w:rsidR="003A78E4">
        <w:rPr>
          <w:color w:val="000000"/>
          <w:sz w:val="22"/>
          <w:szCs w:val="22"/>
        </w:rPr>
        <w:t xml:space="preserve"> prací na</w:t>
      </w:r>
      <w:r w:rsidR="0065722E">
        <w:rPr>
          <w:color w:val="000000"/>
          <w:sz w:val="22"/>
          <w:szCs w:val="22"/>
        </w:rPr>
        <w:t xml:space="preserve"> Díl</w:t>
      </w:r>
      <w:r w:rsidR="003A78E4">
        <w:rPr>
          <w:color w:val="000000"/>
          <w:sz w:val="22"/>
          <w:szCs w:val="22"/>
        </w:rPr>
        <w:t>e</w:t>
      </w:r>
      <w:r w:rsidR="008D34FA">
        <w:rPr>
          <w:color w:val="000000"/>
          <w:sz w:val="22"/>
          <w:szCs w:val="22"/>
        </w:rPr>
        <w:t xml:space="preserve"> oceněné</w:t>
      </w:r>
      <w:r w:rsidR="003A78E4">
        <w:rPr>
          <w:color w:val="000000"/>
          <w:sz w:val="22"/>
          <w:szCs w:val="22"/>
        </w:rPr>
        <w:t>ho</w:t>
      </w:r>
      <w:r w:rsidR="008D34FA">
        <w:rPr>
          <w:color w:val="000000"/>
          <w:sz w:val="22"/>
          <w:szCs w:val="22"/>
        </w:rPr>
        <w:t xml:space="preserve"> n</w:t>
      </w:r>
      <w:r>
        <w:rPr>
          <w:color w:val="000000"/>
          <w:sz w:val="22"/>
          <w:szCs w:val="22"/>
        </w:rPr>
        <w:t xml:space="preserve">a základě jednotkových cen uvedených </w:t>
      </w:r>
      <w:r w:rsidR="008D34FA">
        <w:rPr>
          <w:color w:val="000000"/>
          <w:sz w:val="22"/>
          <w:szCs w:val="22"/>
        </w:rPr>
        <w:t xml:space="preserve">Zhotovitelem </w:t>
      </w:r>
      <w:r>
        <w:rPr>
          <w:color w:val="000000"/>
          <w:sz w:val="22"/>
          <w:szCs w:val="22"/>
        </w:rPr>
        <w:t xml:space="preserve">v příloze č. 2: </w:t>
      </w:r>
      <w:r w:rsidR="0065722E">
        <w:rPr>
          <w:color w:val="000000"/>
          <w:sz w:val="22"/>
          <w:szCs w:val="22"/>
        </w:rPr>
        <w:t>Rozpočet – jednotkové ceny</w:t>
      </w:r>
      <w:r w:rsidR="008D34FA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 </w:t>
      </w:r>
    </w:p>
    <w:p w:rsidR="002D6687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Platební podmínky jsou uvedeny v Rámcové dohodě. 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83" w:hanging="2"/>
        <w:jc w:val="both"/>
        <w:rPr>
          <w:color w:val="000000"/>
          <w:sz w:val="22"/>
          <w:szCs w:val="22"/>
        </w:rPr>
      </w:pPr>
    </w:p>
    <w:p w:rsidR="002D6687" w:rsidRDefault="002D6687" w:rsidP="002D66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DOBA TRVÁNÍ SMLOUVY</w:t>
      </w:r>
    </w:p>
    <w:p w:rsidR="002D6687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Tato Smlouva se uzavírá do doby splnění závazku z této Smlouvy.</w:t>
      </w:r>
    </w:p>
    <w:p w:rsidR="002D6687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Jiným způsobem než splněním lze tuto Smlouvu ukončit:</w:t>
      </w:r>
    </w:p>
    <w:p w:rsidR="002D6687" w:rsidRDefault="002D6687" w:rsidP="002D6687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83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písemnou dohodou smluvních stran,</w:t>
      </w:r>
    </w:p>
    <w:p w:rsidR="002D6687" w:rsidRDefault="002D6687" w:rsidP="002D6687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83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odstoupením od Smlouvy.</w:t>
      </w:r>
    </w:p>
    <w:p w:rsidR="002D6687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83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Objednatel je oprávněn odstoupit od této Smlouvy v případech stanovených právními předpisy, v případech stanovených v jiných částech této Smlouvy a dále v případě opakovaného nebo závažného porušení povinnosti podle této Smlouvy, za něž se považuje zejména:</w:t>
      </w:r>
    </w:p>
    <w:p w:rsidR="002D6687" w:rsidRDefault="002D6687" w:rsidP="002D6687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83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případě, kdy Zhotovitel provádí či provedl Dílo v rozporu s Rámcovou smlouvou nebo Prováděcí smlouvou nebo v rozporu s pokyny nebo podklady Objednatele a nezjedná nápravu ani v přiměřené lhůtě stanovené Objednatelem k nápravě,</w:t>
      </w:r>
    </w:p>
    <w:p w:rsidR="002D6687" w:rsidRDefault="002D6687" w:rsidP="002D6687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83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případě prodlení Zhotovitele oproti termínu pro dokončení Díla dle Harmonogramu plnění, je-li v prodlení po dobu delší než 15 kalendářních dní.</w:t>
      </w:r>
    </w:p>
    <w:p w:rsidR="002D6687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Zhotovitel je oprávněn odstoupit od této Smlouvy v případech stanovených právními předpisy, v případech stanovených v jiných částech této Smlouvy a</w:t>
      </w:r>
      <w:bookmarkStart w:id="0" w:name="_GoBack"/>
      <w:bookmarkEnd w:id="0"/>
      <w:r>
        <w:rPr>
          <w:color w:val="000000"/>
          <w:sz w:val="22"/>
          <w:szCs w:val="22"/>
        </w:rPr>
        <w:t xml:space="preserve"> dále v případě:</w:t>
      </w:r>
    </w:p>
    <w:p w:rsidR="002D6687" w:rsidRDefault="002D6687" w:rsidP="002D668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kdy Objednatel neplní své závazky v souladu s Rámcovou dohodou nebo se Smlouvou a nezjedná nápravu ani v přiměřené lhůtě stanovené Zhotovitelem k nápravě.  </w:t>
      </w:r>
    </w:p>
    <w:p w:rsidR="002D6687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Odstoupení nabývá účinnosti dnem následujícím po jeho doručení druhé Smluvní straně.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</w:p>
    <w:p w:rsidR="002D6687" w:rsidRDefault="002D6687" w:rsidP="002D66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ZÁVĚREČNÁ USTANOVENÍ</w:t>
      </w:r>
    </w:p>
    <w:p w:rsidR="002D6687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Tato Smlouva nabývá platnosti dnem podpisu Smlouvy oběma Smluvními stranami.</w:t>
      </w:r>
    </w:p>
    <w:p w:rsidR="002D6687" w:rsidRDefault="00F870DB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Vzhledem k tomu, že Cena Díla je stanovena na základě jednotkových cen, nelze hodnotu smlouvy předem určit. Z důvodu právní jistoty bude smlouva předmětem uveřejnění v registru smluv </w:t>
      </w:r>
      <w:r w:rsidR="002D6687">
        <w:rPr>
          <w:color w:val="000000"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>
        <w:rPr>
          <w:color w:val="000000"/>
          <w:sz w:val="22"/>
          <w:szCs w:val="22"/>
        </w:rPr>
        <w:t>; uveřejnění smlouvy zajistí Objednatel. Tato smlouva</w:t>
      </w:r>
      <w:r w:rsidR="002D6687">
        <w:rPr>
          <w:color w:val="000000"/>
          <w:sz w:val="22"/>
          <w:szCs w:val="22"/>
        </w:rPr>
        <w:t xml:space="preserve"> nabude účinnosti dnem uveřejnění</w:t>
      </w:r>
      <w:r>
        <w:rPr>
          <w:color w:val="000000"/>
          <w:sz w:val="22"/>
          <w:szCs w:val="22"/>
        </w:rPr>
        <w:t xml:space="preserve"> v registru smluv</w:t>
      </w:r>
      <w:r w:rsidR="002D6687">
        <w:rPr>
          <w:color w:val="000000"/>
          <w:sz w:val="22"/>
          <w:szCs w:val="22"/>
        </w:rPr>
        <w:t xml:space="preserve">. </w:t>
      </w:r>
    </w:p>
    <w:p w:rsidR="002D6687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berou na vědomí, že tato Smlouva může být předmětem zveřejnění i dle jiných právních předpisů.</w:t>
      </w:r>
    </w:p>
    <w:p w:rsidR="002D6687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Veškeré změny a doplnění této Smlouvy jsou možné pouze formou písemných, vzestupně číslovaných dodatků odsouhlasených a podepsaných oběma Smluvními stranami, vyjma změny kontaktních osob a jejich údajů; změna je účinná dnem jejího písemného oznámení druhé smluvní straně.</w:t>
      </w:r>
    </w:p>
    <w:p w:rsidR="002D6687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Tato Smlouva je </w:t>
      </w:r>
      <w:r w:rsidRPr="00857953">
        <w:rPr>
          <w:color w:val="000000"/>
          <w:sz w:val="22"/>
          <w:szCs w:val="22"/>
        </w:rPr>
        <w:t>vyhotovena v elektronické podobě.</w:t>
      </w:r>
    </w:p>
    <w:p w:rsidR="002D6687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Informace k ochraně osobních údajů jsou ze strany NPÚ uveřejněny na webových stránkách </w:t>
      </w:r>
      <w:hyperlink r:id="rId7" w:history="1">
        <w:r w:rsidR="00B02410" w:rsidRPr="007D72FE">
          <w:rPr>
            <w:rStyle w:val="Hypertextovodkaz"/>
            <w:sz w:val="22"/>
            <w:szCs w:val="22"/>
          </w:rPr>
          <w:t>www.npu.cz</w:t>
        </w:r>
      </w:hyperlink>
      <w:r>
        <w:rPr>
          <w:color w:val="000000"/>
          <w:sz w:val="22"/>
          <w:szCs w:val="22"/>
        </w:rPr>
        <w:t xml:space="preserve"> v sekci „Ochrana osobních údajů“.</w:t>
      </w:r>
    </w:p>
    <w:p w:rsidR="002D6687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</w:rPr>
      </w:pPr>
      <w:r>
        <w:rPr>
          <w:color w:val="000000"/>
          <w:sz w:val="22"/>
          <w:szCs w:val="22"/>
        </w:rPr>
        <w:t>Smluvní strany prohlašují, že si Smlouvu před jejím podpisem řádně přečetly, že jejímu obsahu porozuměly, že tato vyjadř</w:t>
      </w:r>
      <w:r>
        <w:rPr>
          <w:color w:val="000000"/>
        </w:rPr>
        <w:t>uje jejich pravou a svobodnu vůli, a na důkaz toho připojují své podpisy.</w:t>
      </w:r>
    </w:p>
    <w:p w:rsidR="002D6687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Nedílnou součástí Smlouvy je:</w:t>
      </w:r>
    </w:p>
    <w:p w:rsidR="002D6687" w:rsidRDefault="002D6687" w:rsidP="002D668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Příloha č. 1: Harmonogram plnění</w:t>
      </w:r>
    </w:p>
    <w:p w:rsidR="002D6687" w:rsidRDefault="002D6687" w:rsidP="002D668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Příloha č. 2: Rozpočet – jednotkové ceny plnění 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 Praze dne ………….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 ……………. dne ………</w:t>
      </w: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2D6687" w:rsidTr="00872AF7">
        <w:trPr>
          <w:trHeight w:val="3147"/>
        </w:trPr>
        <w:tc>
          <w:tcPr>
            <w:tcW w:w="4606" w:type="dxa"/>
          </w:tcPr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Objednatel</w:t>
            </w: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 Praze dne …………….</w:t>
            </w: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</w:t>
            </w:r>
          </w:p>
          <w:p w:rsidR="002D6687" w:rsidRDefault="002660C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Mgr. Eva Balaštíková</w:t>
            </w: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náměstkyně sekce pro projektové řízení</w:t>
            </w: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</w:tcPr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Zhotovitel</w:t>
            </w: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 ……. dne …………….</w:t>
            </w: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</w:t>
            </w:r>
          </w:p>
          <w:p w:rsidR="002D6687" w:rsidRPr="00030721" w:rsidRDefault="00030721" w:rsidP="0003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619" w:left="1240" w:right="283" w:hanging="2"/>
              <w:jc w:val="both"/>
              <w:rPr>
                <w:color w:val="000000"/>
                <w:sz w:val="22"/>
                <w:szCs w:val="22"/>
              </w:rPr>
            </w:pPr>
            <w:r w:rsidRPr="00030721">
              <w:rPr>
                <w:color w:val="000000"/>
                <w:sz w:val="22"/>
                <w:szCs w:val="22"/>
              </w:rPr>
              <w:t xml:space="preserve">Martin </w:t>
            </w:r>
            <w:r w:rsidR="002660C7">
              <w:rPr>
                <w:color w:val="000000"/>
                <w:sz w:val="22"/>
                <w:szCs w:val="22"/>
              </w:rPr>
              <w:t xml:space="preserve">Sládeček </w:t>
            </w:r>
            <w:r w:rsidRPr="00030721">
              <w:rPr>
                <w:color w:val="000000"/>
                <w:sz w:val="22"/>
                <w:szCs w:val="22"/>
              </w:rPr>
              <w:t xml:space="preserve"> </w:t>
            </w: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both"/>
              <w:rPr>
                <w:color w:val="000000"/>
                <w:sz w:val="22"/>
                <w:szCs w:val="22"/>
              </w:rPr>
            </w:pP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30721" w:rsidTr="00872AF7">
        <w:trPr>
          <w:trHeight w:val="3147"/>
        </w:trPr>
        <w:tc>
          <w:tcPr>
            <w:tcW w:w="4606" w:type="dxa"/>
          </w:tcPr>
          <w:p w:rsidR="00030721" w:rsidRDefault="00030721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</w:tcPr>
          <w:p w:rsidR="00030721" w:rsidRDefault="00030721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83" w:hanging="2"/>
        <w:jc w:val="both"/>
        <w:rPr>
          <w:color w:val="000000"/>
          <w:sz w:val="22"/>
          <w:szCs w:val="22"/>
        </w:rPr>
      </w:pPr>
    </w:p>
    <w:p w:rsidR="001C6427" w:rsidRPr="001C6427" w:rsidRDefault="002D6687" w:rsidP="001C64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60" w:firstLineChars="0" w:firstLine="0"/>
        <w:jc w:val="both"/>
        <w:rPr>
          <w:rFonts w:asciiTheme="minorHAnsi" w:eastAsia="Times New Roman" w:hAnsiTheme="minorHAnsi" w:cstheme="minorHAnsi"/>
          <w:b/>
          <w:bCs/>
          <w:color w:val="000000"/>
          <w:kern w:val="36"/>
          <w:position w:val="0"/>
          <w:sz w:val="22"/>
          <w:szCs w:val="22"/>
        </w:rPr>
      </w:pPr>
      <w:r>
        <w:br w:type="page"/>
      </w:r>
      <w:r w:rsidR="001A74D7" w:rsidRPr="001C6427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Příloha č. 1: Harmonogram plnění</w:t>
      </w:r>
      <w:r w:rsidR="001C6427" w:rsidRPr="001C642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1C6427" w:rsidRPr="001C6427">
        <w:rPr>
          <w:rFonts w:asciiTheme="minorHAnsi" w:eastAsia="Times New Roman" w:hAnsiTheme="minorHAnsi" w:cstheme="minorHAnsi"/>
          <w:b/>
          <w:bCs/>
          <w:color w:val="000000"/>
          <w:kern w:val="36"/>
          <w:position w:val="0"/>
          <w:sz w:val="22"/>
          <w:szCs w:val="22"/>
        </w:rPr>
        <w:t>časopisu</w:t>
      </w:r>
      <w:r w:rsidR="001C6427" w:rsidRPr="001C6427">
        <w:rPr>
          <w:rFonts w:asciiTheme="minorHAnsi" w:eastAsia="Times New Roman" w:hAnsiTheme="minorHAnsi" w:cstheme="minorHAnsi"/>
          <w:b/>
          <w:bCs/>
          <w:color w:val="000000"/>
          <w:spacing w:val="-2"/>
          <w:kern w:val="36"/>
          <w:position w:val="0"/>
          <w:sz w:val="22"/>
          <w:szCs w:val="22"/>
        </w:rPr>
        <w:t> </w:t>
      </w:r>
      <w:r w:rsidR="001C6427" w:rsidRPr="001C6427">
        <w:rPr>
          <w:rFonts w:asciiTheme="minorHAnsi" w:eastAsia="Times New Roman" w:hAnsiTheme="minorHAnsi" w:cstheme="minorHAnsi"/>
          <w:b/>
          <w:bCs/>
          <w:color w:val="000000"/>
          <w:kern w:val="36"/>
          <w:position w:val="0"/>
          <w:sz w:val="22"/>
          <w:szCs w:val="22"/>
        </w:rPr>
        <w:t>Památky. Západní Čechy (1/2022/2)</w:t>
      </w:r>
    </w:p>
    <w:p w:rsidR="001C6427" w:rsidRDefault="001C6427" w:rsidP="001C6427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color w:val="005A95"/>
          <w:position w:val="0"/>
        </w:rPr>
      </w:pPr>
    </w:p>
    <w:p w:rsidR="001C6427" w:rsidRPr="001C6427" w:rsidRDefault="001C6427" w:rsidP="001C6427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</w:rPr>
      </w:pPr>
      <w:r w:rsidRPr="001C6427">
        <w:rPr>
          <w:rFonts w:eastAsia="Times New Roman"/>
          <w:position w:val="0"/>
        </w:rPr>
        <w:t>Počty</w:t>
      </w:r>
      <w:r w:rsidRPr="001C6427">
        <w:rPr>
          <w:rFonts w:eastAsia="Times New Roman"/>
          <w:spacing w:val="-3"/>
          <w:position w:val="0"/>
        </w:rPr>
        <w:t> </w:t>
      </w:r>
      <w:r w:rsidRPr="001C6427">
        <w:rPr>
          <w:rFonts w:eastAsia="Times New Roman"/>
          <w:position w:val="0"/>
        </w:rPr>
        <w:t>dní</w:t>
      </w:r>
      <w:r w:rsidRPr="001C6427">
        <w:rPr>
          <w:rFonts w:eastAsia="Times New Roman"/>
          <w:spacing w:val="-2"/>
          <w:position w:val="0"/>
        </w:rPr>
        <w:t> </w:t>
      </w:r>
      <w:r w:rsidRPr="001C6427">
        <w:rPr>
          <w:rFonts w:eastAsia="Times New Roman"/>
          <w:position w:val="0"/>
        </w:rPr>
        <w:t>jsou</w:t>
      </w:r>
      <w:r w:rsidRPr="001C6427">
        <w:rPr>
          <w:rFonts w:eastAsia="Times New Roman"/>
          <w:spacing w:val="-3"/>
          <w:position w:val="0"/>
        </w:rPr>
        <w:t> </w:t>
      </w:r>
      <w:r w:rsidRPr="001C6427">
        <w:rPr>
          <w:rFonts w:eastAsia="Times New Roman"/>
          <w:position w:val="0"/>
        </w:rPr>
        <w:t>počítány</w:t>
      </w:r>
      <w:r w:rsidRPr="001C6427">
        <w:rPr>
          <w:rFonts w:eastAsia="Times New Roman"/>
          <w:spacing w:val="-2"/>
          <w:position w:val="0"/>
        </w:rPr>
        <w:t> </w:t>
      </w:r>
      <w:r w:rsidRPr="001C6427">
        <w:rPr>
          <w:rFonts w:eastAsia="Times New Roman"/>
          <w:position w:val="0"/>
        </w:rPr>
        <w:t>v</w:t>
      </w:r>
      <w:r w:rsidRPr="001C6427">
        <w:rPr>
          <w:rFonts w:eastAsia="Times New Roman"/>
          <w:spacing w:val="-2"/>
          <w:position w:val="0"/>
        </w:rPr>
        <w:t> </w:t>
      </w:r>
      <w:r w:rsidRPr="001C6427">
        <w:rPr>
          <w:rFonts w:eastAsia="Times New Roman"/>
          <w:position w:val="0"/>
        </w:rPr>
        <w:t>pracovních</w:t>
      </w:r>
      <w:r w:rsidRPr="001C6427">
        <w:rPr>
          <w:rFonts w:eastAsia="Times New Roman"/>
          <w:spacing w:val="-1"/>
          <w:position w:val="0"/>
        </w:rPr>
        <w:t> </w:t>
      </w:r>
      <w:r w:rsidRPr="001C6427">
        <w:rPr>
          <w:rFonts w:eastAsia="Times New Roman"/>
          <w:spacing w:val="-2"/>
          <w:position w:val="0"/>
        </w:rPr>
        <w:t>dnech.</w:t>
      </w:r>
    </w:p>
    <w:p w:rsidR="001C6427" w:rsidRPr="001C6427" w:rsidRDefault="001C6427" w:rsidP="001C6427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color w:val="000000"/>
          <w:position w:val="0"/>
          <w:sz w:val="24"/>
          <w:szCs w:val="24"/>
        </w:rPr>
      </w:pPr>
      <w:r w:rsidRPr="001C6427">
        <w:rPr>
          <w:rFonts w:eastAsia="Times New Roman"/>
          <w:position w:val="0"/>
        </w:rPr>
        <w:t>Začátek</w:t>
      </w:r>
      <w:r w:rsidRPr="001C6427">
        <w:rPr>
          <w:rFonts w:eastAsia="Times New Roman"/>
          <w:spacing w:val="-6"/>
          <w:position w:val="0"/>
        </w:rPr>
        <w:t> </w:t>
      </w:r>
      <w:r w:rsidRPr="001C6427">
        <w:rPr>
          <w:rFonts w:eastAsia="Times New Roman"/>
          <w:position w:val="0"/>
        </w:rPr>
        <w:t>práce:</w:t>
      </w:r>
      <w:r w:rsidRPr="001C6427">
        <w:rPr>
          <w:rFonts w:eastAsia="Times New Roman"/>
          <w:spacing w:val="-3"/>
          <w:position w:val="0"/>
        </w:rPr>
        <w:t> </w:t>
      </w:r>
      <w:r w:rsidRPr="001C6427">
        <w:rPr>
          <w:rFonts w:eastAsia="Times New Roman"/>
          <w:position w:val="0"/>
        </w:rPr>
        <w:t>datum</w:t>
      </w:r>
      <w:r w:rsidRPr="001C6427">
        <w:rPr>
          <w:rFonts w:eastAsia="Times New Roman"/>
          <w:spacing w:val="-3"/>
          <w:position w:val="0"/>
        </w:rPr>
        <w:t> </w:t>
      </w:r>
      <w:r w:rsidRPr="001C6427">
        <w:rPr>
          <w:rFonts w:eastAsia="Times New Roman"/>
          <w:position w:val="0"/>
        </w:rPr>
        <w:t>T</w:t>
      </w:r>
      <w:r w:rsidRPr="001C6427">
        <w:rPr>
          <w:rFonts w:eastAsia="Times New Roman"/>
          <w:spacing w:val="-4"/>
          <w:position w:val="0"/>
        </w:rPr>
        <w:t> </w:t>
      </w:r>
      <w:r w:rsidRPr="001C6427">
        <w:rPr>
          <w:rFonts w:eastAsia="Times New Roman"/>
          <w:position w:val="0"/>
        </w:rPr>
        <w:t>=</w:t>
      </w:r>
      <w:r w:rsidRPr="001C6427">
        <w:rPr>
          <w:rFonts w:eastAsia="Times New Roman"/>
          <w:spacing w:val="-2"/>
          <w:position w:val="0"/>
        </w:rPr>
        <w:t> </w:t>
      </w:r>
      <w:r w:rsidRPr="001C6427">
        <w:rPr>
          <w:rFonts w:eastAsia="Times New Roman"/>
          <w:position w:val="0"/>
        </w:rPr>
        <w:t>datum</w:t>
      </w:r>
      <w:r w:rsidRPr="001C6427">
        <w:rPr>
          <w:rFonts w:eastAsia="Times New Roman"/>
          <w:spacing w:val="-3"/>
          <w:position w:val="0"/>
        </w:rPr>
        <w:t> </w:t>
      </w:r>
      <w:r w:rsidRPr="001C6427">
        <w:rPr>
          <w:rFonts w:eastAsia="Times New Roman"/>
          <w:color w:val="000000"/>
          <w:position w:val="0"/>
        </w:rPr>
        <w:t>předání</w:t>
      </w:r>
      <w:r w:rsidRPr="001C6427">
        <w:rPr>
          <w:rFonts w:eastAsia="Times New Roman"/>
          <w:color w:val="000000"/>
          <w:spacing w:val="-4"/>
          <w:position w:val="0"/>
        </w:rPr>
        <w:t> </w:t>
      </w:r>
      <w:r w:rsidRPr="001C6427">
        <w:rPr>
          <w:rFonts w:eastAsia="Times New Roman"/>
          <w:color w:val="000000"/>
          <w:position w:val="0"/>
        </w:rPr>
        <w:t>podkladů</w:t>
      </w:r>
      <w:r w:rsidRPr="001C6427">
        <w:rPr>
          <w:rFonts w:eastAsia="Times New Roman"/>
          <w:color w:val="000000"/>
          <w:spacing w:val="-3"/>
          <w:position w:val="0"/>
        </w:rPr>
        <w:t> </w:t>
      </w:r>
      <w:r w:rsidRPr="001C6427">
        <w:rPr>
          <w:rFonts w:eastAsia="Times New Roman"/>
          <w:color w:val="000000"/>
          <w:position w:val="0"/>
        </w:rPr>
        <w:t>pro</w:t>
      </w:r>
      <w:r w:rsidRPr="001C6427">
        <w:rPr>
          <w:rFonts w:eastAsia="Times New Roman"/>
          <w:color w:val="000000"/>
          <w:spacing w:val="-2"/>
          <w:position w:val="0"/>
        </w:rPr>
        <w:t> sazbu.</w:t>
      </w:r>
    </w:p>
    <w:p w:rsidR="001C6427" w:rsidRPr="001C6427" w:rsidRDefault="001C6427" w:rsidP="001C6427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color w:val="000000"/>
          <w:position w:val="0"/>
          <w:sz w:val="24"/>
          <w:szCs w:val="24"/>
        </w:rPr>
      </w:pPr>
      <w:r w:rsidRPr="001C6427">
        <w:rPr>
          <w:rFonts w:ascii="Arial" w:eastAsia="Times New Roman" w:hAnsi="Arial" w:cs="Arial"/>
          <w:color w:val="000000"/>
          <w:position w:val="0"/>
        </w:rPr>
        <w:t> </w:t>
      </w:r>
    </w:p>
    <w:tbl>
      <w:tblPr>
        <w:tblW w:w="0" w:type="dxa"/>
        <w:tblInd w:w="1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1038"/>
        <w:gridCol w:w="5416"/>
        <w:gridCol w:w="1672"/>
      </w:tblGrid>
      <w:tr w:rsidR="001C6427" w:rsidRPr="001C6427" w:rsidTr="001C6427">
        <w:trPr>
          <w:trHeight w:val="537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b/>
                <w:bCs/>
                <w:color w:val="005A95"/>
                <w:spacing w:val="-2"/>
                <w:position w:val="0"/>
              </w:rPr>
              <w:t>po</w:t>
            </w:r>
            <w:r w:rsidRPr="001C6427">
              <w:rPr>
                <w:rFonts w:ascii="Arial" w:eastAsia="Times New Roman" w:hAnsi="Arial" w:cs="Arial"/>
                <w:b/>
                <w:bCs/>
                <w:color w:val="000000"/>
                <w:spacing w:val="-2"/>
                <w:position w:val="0"/>
              </w:rPr>
              <w:t>čet</w:t>
            </w:r>
          </w:p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b/>
                <w:bCs/>
                <w:color w:val="000000"/>
                <w:spacing w:val="-5"/>
                <w:position w:val="0"/>
              </w:rPr>
              <w:t>dní</w:t>
            </w:r>
          </w:p>
        </w:tc>
        <w:tc>
          <w:tcPr>
            <w:tcW w:w="10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b/>
                <w:bCs/>
                <w:color w:val="000000"/>
                <w:spacing w:val="-2"/>
                <w:position w:val="0"/>
              </w:rPr>
              <w:t>datum</w:t>
            </w:r>
          </w:p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b/>
                <w:bCs/>
                <w:color w:val="000000"/>
                <w:spacing w:val="-2"/>
                <w:position w:val="0"/>
              </w:rPr>
              <w:t>ukon</w:t>
            </w:r>
            <w:r w:rsidRPr="001C6427">
              <w:rPr>
                <w:rFonts w:ascii="Arial" w:eastAsia="Times New Roman" w:hAnsi="Arial" w:cs="Arial"/>
                <w:b/>
                <w:bCs/>
                <w:color w:val="000000"/>
                <w:spacing w:val="-2"/>
                <w:position w:val="0"/>
                <w:lang w:val="en-US"/>
              </w:rPr>
              <w:t>čení</w:t>
            </w:r>
          </w:p>
        </w:tc>
        <w:tc>
          <w:tcPr>
            <w:tcW w:w="5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b/>
                <w:bCs/>
                <w:color w:val="000000"/>
                <w:position w:val="0"/>
                <w:lang w:val="en-US"/>
              </w:rPr>
              <w:t>popis</w:t>
            </w:r>
            <w:r w:rsidRPr="001C6427">
              <w:rPr>
                <w:rFonts w:ascii="Arial" w:eastAsia="Times New Roman" w:hAnsi="Arial" w:cs="Arial"/>
                <w:b/>
                <w:bCs/>
                <w:color w:val="000000"/>
                <w:spacing w:val="-5"/>
                <w:position w:val="0"/>
                <w:lang w:val="en-US"/>
              </w:rPr>
              <w:t> </w:t>
            </w:r>
            <w:r w:rsidRPr="001C6427">
              <w:rPr>
                <w:rFonts w:ascii="Arial" w:eastAsia="Times New Roman" w:hAnsi="Arial" w:cs="Arial"/>
                <w:b/>
                <w:bCs/>
                <w:color w:val="000000"/>
                <w:spacing w:val="-2"/>
                <w:position w:val="0"/>
                <w:lang w:val="en-US"/>
              </w:rPr>
              <w:t>činnosti</w:t>
            </w: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b/>
                <w:bCs/>
                <w:color w:val="000000"/>
                <w:spacing w:val="-2"/>
                <w:position w:val="0"/>
                <w:lang w:val="en-US"/>
              </w:rPr>
              <w:t>zajišťuje</w:t>
            </w:r>
          </w:p>
        </w:tc>
      </w:tr>
      <w:tr w:rsidR="001C6427" w:rsidRPr="001C6427" w:rsidTr="001C6427">
        <w:trPr>
          <w:trHeight w:val="268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Times New Roman" w:eastAsia="Times New Roman" w:hAnsi="Times New Roman" w:cs="Times New Roman"/>
                <w:color w:val="000000"/>
                <w:position w:val="0"/>
                <w:lang w:val="en-US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T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Předání</w:t>
            </w: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podkladů</w:t>
            </w: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pro</w:t>
            </w:r>
            <w:r w:rsidRPr="001C6427">
              <w:rPr>
                <w:rFonts w:ascii="Arial" w:eastAsia="Times New Roman" w:hAnsi="Arial" w:cs="Arial"/>
                <w:color w:val="000000"/>
                <w:spacing w:val="-3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sazbu</w:t>
            </w:r>
            <w:r w:rsidRPr="001C6427">
              <w:rPr>
                <w:rFonts w:ascii="Arial" w:eastAsia="Times New Roman" w:hAnsi="Arial" w:cs="Arial"/>
                <w:color w:val="000000"/>
                <w:spacing w:val="-3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(bude</w:t>
            </w: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předáno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 e-mailem)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  <w:lang w:val="en-US"/>
              </w:rPr>
              <w:t>NPÚ</w:t>
            </w:r>
          </w:p>
        </w:tc>
      </w:tr>
      <w:tr w:rsidR="001C6427" w:rsidRPr="001C6427" w:rsidTr="001C6427">
        <w:trPr>
          <w:trHeight w:val="268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en-US"/>
              </w:rPr>
              <w:t>T+14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Stránková</w:t>
            </w: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sazba</w:t>
            </w: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</w:rPr>
              <w:t> vnitřního bloku, 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obálky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autor</w:t>
            </w:r>
          </w:p>
        </w:tc>
      </w:tr>
      <w:tr w:rsidR="001C6427" w:rsidRPr="001C6427" w:rsidTr="001C6427">
        <w:trPr>
          <w:trHeight w:val="268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en-US"/>
              </w:rPr>
              <w:t>T+21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Autorská,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jazyková</w:t>
            </w:r>
            <w:r w:rsidRPr="001C6427">
              <w:rPr>
                <w:rFonts w:ascii="Arial" w:eastAsia="Times New Roman" w:hAnsi="Arial" w:cs="Arial"/>
                <w:color w:val="000000"/>
                <w:spacing w:val="-1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a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redakční 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korektura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  <w:lang w:val="en-US"/>
              </w:rPr>
              <w:t>NPÚ</w:t>
            </w:r>
          </w:p>
        </w:tc>
      </w:tr>
      <w:tr w:rsidR="001C6427" w:rsidRPr="001C6427" w:rsidTr="001C6427">
        <w:trPr>
          <w:trHeight w:val="537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en-US"/>
              </w:rPr>
              <w:t>T+28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Zapracování</w:t>
            </w:r>
            <w:r w:rsidRPr="001C6427">
              <w:rPr>
                <w:rFonts w:ascii="Arial" w:eastAsia="Times New Roman" w:hAnsi="Arial" w:cs="Arial"/>
                <w:color w:val="000000"/>
                <w:spacing w:val="-7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stránkových</w:t>
            </w: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korektur</w:t>
            </w: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a</w:t>
            </w: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příprava</w:t>
            </w: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tiskových</w:t>
            </w:r>
          </w:p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podkladů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autor</w:t>
            </w:r>
          </w:p>
        </w:tc>
      </w:tr>
      <w:tr w:rsidR="001C6427" w:rsidRPr="001C6427" w:rsidTr="001C6427">
        <w:trPr>
          <w:trHeight w:val="268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en-US"/>
              </w:rPr>
              <w:t>T+30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de-DE"/>
              </w:rPr>
              <w:t>Finální</w:t>
            </w: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de-DE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de-DE"/>
              </w:rPr>
              <w:t>opravy, kontrola zanesených korektur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  <w:lang w:val="en-US"/>
              </w:rPr>
              <w:t>NPÚ</w:t>
            </w:r>
          </w:p>
        </w:tc>
      </w:tr>
      <w:tr w:rsidR="001C6427" w:rsidRPr="001C6427" w:rsidTr="001C6427">
        <w:trPr>
          <w:trHeight w:val="268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en-US"/>
              </w:rPr>
              <w:t>T+31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Oprava případných nesouladů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  <w:lang w:val="en-US"/>
              </w:rPr>
              <w:t>autor</w:t>
            </w:r>
          </w:p>
        </w:tc>
      </w:tr>
      <w:tr w:rsidR="001C6427" w:rsidRPr="001C6427" w:rsidTr="001C6427">
        <w:trPr>
          <w:trHeight w:val="268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en-US"/>
              </w:rPr>
              <w:t>T+32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Imprimatur</w:t>
            </w:r>
            <w:r w:rsidRPr="001C6427">
              <w:rPr>
                <w:rFonts w:ascii="Arial" w:eastAsia="Times New Roman" w:hAnsi="Arial" w:cs="Arial"/>
                <w:color w:val="000000"/>
                <w:spacing w:val="-3"/>
                <w:position w:val="0"/>
                <w:lang w:val="en-US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a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zaslání</w:t>
            </w:r>
            <w:r w:rsidRPr="001C6427">
              <w:rPr>
                <w:rFonts w:ascii="Arial" w:eastAsia="Times New Roman" w:hAnsi="Arial" w:cs="Arial"/>
                <w:color w:val="000000"/>
                <w:spacing w:val="-1"/>
                <w:position w:val="0"/>
                <w:lang w:val="en-US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tiskových</w:t>
            </w:r>
            <w:r w:rsidRPr="001C6427">
              <w:rPr>
                <w:rFonts w:ascii="Arial" w:eastAsia="Times New Roman" w:hAnsi="Arial" w:cs="Arial"/>
                <w:color w:val="000000"/>
                <w:spacing w:val="-1"/>
                <w:position w:val="0"/>
                <w:lang w:val="en-US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podkladů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do</w:t>
            </w:r>
            <w:r w:rsidRPr="001C6427">
              <w:rPr>
                <w:rFonts w:ascii="Arial" w:eastAsia="Times New Roman" w:hAnsi="Arial" w:cs="Arial"/>
                <w:color w:val="000000"/>
                <w:spacing w:val="-1"/>
                <w:position w:val="0"/>
                <w:lang w:val="en-US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tiskárny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  <w:lang w:val="en-US"/>
              </w:rPr>
              <w:t>NPÚ</w:t>
            </w:r>
          </w:p>
        </w:tc>
      </w:tr>
      <w:tr w:rsidR="001C6427" w:rsidRPr="001C6427" w:rsidTr="001C6427">
        <w:trPr>
          <w:trHeight w:val="268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en-US"/>
              </w:rPr>
              <w:t>T+35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Příprava</w:t>
            </w: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dat</w:t>
            </w:r>
            <w:r w:rsidRPr="001C6427">
              <w:rPr>
                <w:rFonts w:ascii="Arial" w:eastAsia="Times New Roman" w:hAnsi="Arial" w:cs="Arial"/>
                <w:color w:val="000000"/>
                <w:spacing w:val="-3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v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tiskárně,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zaslání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a</w:t>
            </w:r>
            <w:r w:rsidRPr="001C6427">
              <w:rPr>
                <w:rFonts w:ascii="Arial" w:eastAsia="Times New Roman" w:hAnsi="Arial" w:cs="Arial"/>
                <w:color w:val="000000"/>
                <w:spacing w:val="-3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kontrola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 plotrů, zaslání rozměrového rozkresu na obálku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NPÚ</w:t>
            </w:r>
            <w:r w:rsidRPr="001C6427">
              <w:rPr>
                <w:rFonts w:ascii="Arial" w:eastAsia="Times New Roman" w:hAnsi="Arial" w:cs="Arial"/>
                <w:color w:val="000000"/>
                <w:spacing w:val="-1"/>
                <w:position w:val="0"/>
                <w:lang w:val="en-US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(tiskárna)</w:t>
            </w:r>
          </w:p>
        </w:tc>
      </w:tr>
      <w:tr w:rsidR="001C6427" w:rsidRPr="001C6427" w:rsidTr="001C6427">
        <w:trPr>
          <w:trHeight w:val="537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en-US"/>
              </w:rPr>
              <w:t>T+36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7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Oprava</w:t>
            </w:r>
            <w:r w:rsidRPr="001C6427">
              <w:rPr>
                <w:rFonts w:ascii="Arial" w:eastAsia="Times New Roman" w:hAnsi="Arial" w:cs="Arial"/>
                <w:color w:val="000000"/>
                <w:spacing w:val="-6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chyb</w:t>
            </w: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v</w:t>
            </w: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plotrech, odeslání</w:t>
            </w: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oprav</w:t>
            </w:r>
            <w:r w:rsidRPr="001C6427">
              <w:rPr>
                <w:rFonts w:ascii="Arial" w:eastAsia="Times New Roman" w:hAnsi="Arial" w:cs="Arial"/>
                <w:color w:val="000000"/>
                <w:spacing w:val="-6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do</w:t>
            </w: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tiskárny/redaktorovi, finalizace obálky, konec práce autora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autor</w:t>
            </w:r>
          </w:p>
        </w:tc>
      </w:tr>
    </w:tbl>
    <w:p w:rsidR="001A74D7" w:rsidRDefault="001A74D7" w:rsidP="001A74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60" w:firstLineChars="0" w:firstLine="0"/>
        <w:jc w:val="both"/>
        <w:rPr>
          <w:color w:val="000000"/>
          <w:sz w:val="22"/>
          <w:szCs w:val="22"/>
        </w:rPr>
      </w:pPr>
    </w:p>
    <w:p w:rsidR="001A74D7" w:rsidRDefault="001A74D7" w:rsidP="001A74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60" w:firstLineChars="0" w:firstLine="0"/>
        <w:jc w:val="both"/>
        <w:rPr>
          <w:color w:val="000000"/>
          <w:sz w:val="22"/>
          <w:szCs w:val="22"/>
        </w:rPr>
      </w:pPr>
    </w:p>
    <w:p w:rsidR="00B3764E" w:rsidRPr="002660C7" w:rsidRDefault="001A74D7" w:rsidP="001A74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60" w:firstLineChars="0" w:firstLine="0"/>
        <w:jc w:val="both"/>
        <w:rPr>
          <w:b/>
          <w:noProof/>
        </w:rPr>
      </w:pPr>
      <w:r w:rsidRPr="002660C7">
        <w:rPr>
          <w:b/>
          <w:color w:val="000000"/>
          <w:sz w:val="22"/>
          <w:szCs w:val="22"/>
        </w:rPr>
        <w:t xml:space="preserve">Příloha č. 2: Rozpočet – jednotkové ceny plnění </w:t>
      </w:r>
    </w:p>
    <w:p w:rsidR="002660C7" w:rsidRDefault="002660C7" w:rsidP="001A74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60" w:firstLineChars="0" w:firstLine="0"/>
        <w:jc w:val="both"/>
        <w:rPr>
          <w:noProof/>
        </w:rPr>
      </w:pPr>
    </w:p>
    <w:p w:rsidR="002660C7" w:rsidRPr="002660C7" w:rsidRDefault="005B7A96" w:rsidP="002660C7">
      <w:pPr>
        <w:shd w:val="clear" w:color="auto" w:fill="FFFFFF"/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Arial" w:eastAsia="Times New Roman" w:hAnsi="Arial" w:cs="Arial"/>
          <w:color w:val="000000"/>
          <w:position w:val="0"/>
          <w:sz w:val="24"/>
          <w:szCs w:val="24"/>
        </w:rPr>
      </w:pPr>
      <w:r w:rsidRPr="005B7A96">
        <w:rPr>
          <w:noProof/>
        </w:rPr>
        <w:drawing>
          <wp:inline distT="0" distB="0" distL="0" distR="0">
            <wp:extent cx="5760720" cy="1403031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0C7">
        <w:rPr>
          <w:rFonts w:ascii="Arial" w:eastAsia="Times New Roman" w:hAnsi="Arial" w:cs="Arial"/>
          <w:noProof/>
          <w:color w:val="000000"/>
          <w:positio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Obdélník 2" descr="https://posta.npu.cz/service/home/~/?auth=co&amp;loc=cs&amp;id=96435&amp;part=2.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78DC7B" id="Obdélník 2" o:spid="_x0000_s1026" alt="https://posta.npu.cz/service/home/~/?auth=co&amp;loc=cs&amp;id=96435&amp;part=2.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UveNd&#10;+gIAABI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2660C7" w:rsidRDefault="002660C7" w:rsidP="001A74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60" w:firstLineChars="0" w:firstLine="0"/>
        <w:jc w:val="both"/>
        <w:rPr>
          <w:color w:val="000000"/>
          <w:sz w:val="22"/>
          <w:szCs w:val="22"/>
        </w:rPr>
      </w:pPr>
    </w:p>
    <w:p w:rsidR="00572EE0" w:rsidRDefault="00572EE0" w:rsidP="002D6687">
      <w:pPr>
        <w:ind w:left="0" w:hanging="2"/>
      </w:pPr>
    </w:p>
    <w:sectPr w:rsidR="00572E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512" w:rsidRDefault="00680512" w:rsidP="002660C7">
      <w:pPr>
        <w:spacing w:line="240" w:lineRule="auto"/>
        <w:ind w:left="0" w:hanging="2"/>
      </w:pPr>
      <w:r>
        <w:separator/>
      </w:r>
    </w:p>
  </w:endnote>
  <w:endnote w:type="continuationSeparator" w:id="0">
    <w:p w:rsidR="00680512" w:rsidRDefault="00680512" w:rsidP="002660C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0C7" w:rsidRDefault="002660C7" w:rsidP="002660C7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3060449"/>
      <w:docPartObj>
        <w:docPartGallery w:val="Page Numbers (Bottom of Page)"/>
        <w:docPartUnique/>
      </w:docPartObj>
    </w:sdtPr>
    <w:sdtEndPr/>
    <w:sdtContent>
      <w:p w:rsidR="002660C7" w:rsidRDefault="002660C7" w:rsidP="002660C7">
        <w:pPr>
          <w:pStyle w:val="Zpat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410">
          <w:rPr>
            <w:noProof/>
          </w:rPr>
          <w:t>1</w:t>
        </w:r>
        <w:r>
          <w:fldChar w:fldCharType="end"/>
        </w:r>
      </w:p>
    </w:sdtContent>
  </w:sdt>
  <w:p w:rsidR="002660C7" w:rsidRDefault="002660C7" w:rsidP="002660C7">
    <w:pPr>
      <w:pStyle w:val="Zpat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0C7" w:rsidRDefault="002660C7" w:rsidP="002660C7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512" w:rsidRDefault="00680512" w:rsidP="002660C7">
      <w:pPr>
        <w:spacing w:line="240" w:lineRule="auto"/>
        <w:ind w:left="0" w:hanging="2"/>
      </w:pPr>
      <w:r>
        <w:separator/>
      </w:r>
    </w:p>
  </w:footnote>
  <w:footnote w:type="continuationSeparator" w:id="0">
    <w:p w:rsidR="00680512" w:rsidRDefault="00680512" w:rsidP="002660C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0C7" w:rsidRDefault="002660C7" w:rsidP="002660C7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0C7" w:rsidRDefault="002660C7" w:rsidP="002660C7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0C7" w:rsidRDefault="002660C7" w:rsidP="002660C7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18FE"/>
    <w:multiLevelType w:val="multilevel"/>
    <w:tmpl w:val="0682278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" w15:restartNumberingAfterBreak="0">
    <w:nsid w:val="378E775C"/>
    <w:multiLevelType w:val="multilevel"/>
    <w:tmpl w:val="C2CA52E8"/>
    <w:lvl w:ilvl="0">
      <w:start w:val="1"/>
      <w:numFmt w:val="decimal"/>
      <w:lvlText w:val="%1."/>
      <w:lvlJc w:val="left"/>
      <w:pPr>
        <w:ind w:left="568" w:hanging="7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2" w15:restartNumberingAfterBreak="0">
    <w:nsid w:val="47A72339"/>
    <w:multiLevelType w:val="multilevel"/>
    <w:tmpl w:val="DCF2B2F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" w15:restartNumberingAfterBreak="0">
    <w:nsid w:val="4FFA5D4A"/>
    <w:multiLevelType w:val="multilevel"/>
    <w:tmpl w:val="74567C5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" w15:restartNumberingAfterBreak="0">
    <w:nsid w:val="5BE6444F"/>
    <w:multiLevelType w:val="multilevel"/>
    <w:tmpl w:val="90360CF0"/>
    <w:lvl w:ilvl="0">
      <w:start w:val="1"/>
      <w:numFmt w:val="lowerLetter"/>
      <w:lvlText w:val="%1)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687"/>
    <w:rsid w:val="00030721"/>
    <w:rsid w:val="00063EC3"/>
    <w:rsid w:val="000F3E35"/>
    <w:rsid w:val="00132651"/>
    <w:rsid w:val="001A74D7"/>
    <w:rsid w:val="001C0822"/>
    <w:rsid w:val="001C6427"/>
    <w:rsid w:val="00225F94"/>
    <w:rsid w:val="002660C7"/>
    <w:rsid w:val="002D6687"/>
    <w:rsid w:val="00364B1B"/>
    <w:rsid w:val="003A78E4"/>
    <w:rsid w:val="003C53FE"/>
    <w:rsid w:val="00560801"/>
    <w:rsid w:val="00572EE0"/>
    <w:rsid w:val="005802D4"/>
    <w:rsid w:val="005B7A96"/>
    <w:rsid w:val="005F6D90"/>
    <w:rsid w:val="0065722E"/>
    <w:rsid w:val="00680512"/>
    <w:rsid w:val="006C02CE"/>
    <w:rsid w:val="00752560"/>
    <w:rsid w:val="007C3B49"/>
    <w:rsid w:val="007D2041"/>
    <w:rsid w:val="00857953"/>
    <w:rsid w:val="008A14B3"/>
    <w:rsid w:val="008D34FA"/>
    <w:rsid w:val="009576F5"/>
    <w:rsid w:val="00B02410"/>
    <w:rsid w:val="00B044FB"/>
    <w:rsid w:val="00B26374"/>
    <w:rsid w:val="00B3764E"/>
    <w:rsid w:val="00B64115"/>
    <w:rsid w:val="00B7059C"/>
    <w:rsid w:val="00BD1E17"/>
    <w:rsid w:val="00BD4AD3"/>
    <w:rsid w:val="00BE2B10"/>
    <w:rsid w:val="00C5013D"/>
    <w:rsid w:val="00E033D8"/>
    <w:rsid w:val="00E0440A"/>
    <w:rsid w:val="00E94D47"/>
    <w:rsid w:val="00EC4888"/>
    <w:rsid w:val="00ED281C"/>
    <w:rsid w:val="00EE39AF"/>
    <w:rsid w:val="00F8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82207"/>
  <w15:docId w15:val="{AB194F37-83B0-4CB6-92E1-D2915F2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b/>
        <w:bCs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D6687"/>
    <w:pPr>
      <w:suppressAutoHyphens/>
      <w:spacing w:after="0" w:line="1" w:lineRule="atLeast"/>
      <w:ind w:leftChars="-1" w:left="703" w:hangingChars="1" w:hanging="567"/>
      <w:textDirection w:val="btLr"/>
      <w:textAlignment w:val="top"/>
      <w:outlineLvl w:val="0"/>
    </w:pPr>
    <w:rPr>
      <w:rFonts w:ascii="Calibri" w:eastAsia="Calibri" w:hAnsi="Calibri" w:cs="Calibri"/>
      <w:b w:val="0"/>
      <w:bCs w:val="0"/>
      <w:position w:val="-1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C642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</w:pPr>
    <w:rPr>
      <w:rFonts w:ascii="Times New Roman" w:eastAsia="Times New Roman" w:hAnsi="Times New Roman" w:cs="Times New Roman"/>
      <w:b/>
      <w:bCs/>
      <w:kern w:val="36"/>
      <w:position w:val="0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64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427"/>
    <w:rPr>
      <w:rFonts w:ascii="Tahoma" w:eastAsia="Calibri" w:hAnsi="Tahoma" w:cs="Tahoma"/>
      <w:b w:val="0"/>
      <w:bCs w:val="0"/>
      <w:position w:val="-1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C6427"/>
    <w:rPr>
      <w:rFonts w:ascii="Times New Roman" w:eastAsia="Times New Roman" w:hAnsi="Times New Roman" w:cs="Times New Roman"/>
      <w:kern w:val="36"/>
      <w:sz w:val="48"/>
      <w:szCs w:val="4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C642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C6427"/>
    <w:rPr>
      <w:rFonts w:ascii="Times New Roman" w:eastAsia="Times New Roman" w:hAnsi="Times New Roman" w:cs="Times New Roman"/>
      <w:b w:val="0"/>
      <w:bCs w:val="0"/>
      <w:sz w:val="24"/>
      <w:szCs w:val="24"/>
      <w:lang w:eastAsia="cs-CZ"/>
    </w:rPr>
  </w:style>
  <w:style w:type="character" w:customStyle="1" w:styleId="object">
    <w:name w:val="object"/>
    <w:basedOn w:val="Standardnpsmoodstavce"/>
    <w:rsid w:val="001C6427"/>
  </w:style>
  <w:style w:type="paragraph" w:customStyle="1" w:styleId="tableparagraph">
    <w:name w:val="tableparagraph"/>
    <w:basedOn w:val="Normln"/>
    <w:rsid w:val="001C642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660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60C7"/>
    <w:rPr>
      <w:rFonts w:ascii="Calibri" w:eastAsia="Calibri" w:hAnsi="Calibri" w:cs="Calibri"/>
      <w:b w:val="0"/>
      <w:bCs w:val="0"/>
      <w:position w:val="-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60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60C7"/>
    <w:rPr>
      <w:rFonts w:ascii="Calibri" w:eastAsia="Calibri" w:hAnsi="Calibri" w:cs="Calibri"/>
      <w:b w:val="0"/>
      <w:bCs w:val="0"/>
      <w:position w:val="-1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024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945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Ondráčková Jana</dc:creator>
  <cp:lastModifiedBy>Janouchová Miroslava</cp:lastModifiedBy>
  <cp:revision>4</cp:revision>
  <dcterms:created xsi:type="dcterms:W3CDTF">2022-10-17T09:03:00Z</dcterms:created>
  <dcterms:modified xsi:type="dcterms:W3CDTF">2022-10-25T15:20:00Z</dcterms:modified>
</cp:coreProperties>
</file>