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Neformální pracovní skupiny/Výbory/atašé trip/generální ředitelé - hotel Vienna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87B288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íslo……………………………………………..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1287A2C1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>Zajištění cateringových služeb pro akce konané v souvislosti s předsednictví</w:t>
      </w:r>
      <w:r w:rsidR="00D17D1A">
        <w:rPr>
          <w:rFonts w:ascii="Arial" w:hAnsi="Arial" w:cs="Arial"/>
          <w:b/>
          <w:sz w:val="22"/>
          <w:szCs w:val="22"/>
        </w:rPr>
        <w:t>m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1A7C183F" w:rsidR="00DB7CC4" w:rsidRPr="00013629" w:rsidRDefault="00013629" w:rsidP="00133D39">
            <w:pPr>
              <w:pStyle w:val="Prosttext"/>
              <w:ind w:left="44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Ministerstvo zemědělství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4DA06F8A" w:rsidR="00DB7CC4" w:rsidRPr="00C45BAF" w:rsidRDefault="0001362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00020478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1F8CF48E" w:rsidR="00DB7CC4" w:rsidRPr="00C45BAF" w:rsidRDefault="0001362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Těšnov 65/17, 11000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110B71EC" w:rsidR="00DB7CC4" w:rsidRPr="00C45BAF" w:rsidRDefault="0001362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CZ00020478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7C0D360F" w14:textId="21DFDB08" w:rsidR="00133D39" w:rsidRPr="00DE634A" w:rsidRDefault="00C26540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Mgr. Ladislav Faigl</w:t>
            </w:r>
          </w:p>
          <w:p w14:paraId="23E285DE" w14:textId="2473CF8E" w:rsidR="00C26540" w:rsidRPr="00DE634A" w:rsidRDefault="00C7401B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C26540" w:rsidRPr="00DE634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ladislav.faigl@mze.cz</w:t>
              </w:r>
            </w:hyperlink>
          </w:p>
          <w:p w14:paraId="1CDF55E0" w14:textId="7F86EEF0" w:rsidR="00C26540" w:rsidRPr="00DE634A" w:rsidRDefault="00D17D1A" w:rsidP="00C26540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+420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="00C26540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221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="00C26540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812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C26540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831</w:t>
            </w:r>
          </w:p>
          <w:p w14:paraId="3C0A53E6" w14:textId="0F72EB1E" w:rsidR="00C26540" w:rsidRPr="00C26540" w:rsidRDefault="00C26540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+420</w:t>
            </w:r>
            <w:r w:rsidR="006C5CC1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702</w:t>
            </w:r>
            <w:r w:rsidR="006C5CC1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186</w:t>
            </w:r>
            <w:r w:rsidR="006C5CC1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131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5D914" w14:textId="2DEB9BAA" w:rsidR="00D80593" w:rsidRDefault="000C2A15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26540">
              <w:rPr>
                <w:rFonts w:ascii="Arial" w:hAnsi="Arial" w:cs="Arial"/>
                <w:sz w:val="22"/>
                <w:szCs w:val="22"/>
                <w:lang w:eastAsia="en-US"/>
              </w:rPr>
              <w:t>Mgr. Tomáš Gremlica</w:t>
            </w:r>
          </w:p>
          <w:p w14:paraId="295AD03E" w14:textId="22B6B99A" w:rsidR="00C26540" w:rsidRDefault="000C2A15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t xml:space="preserve"> </w:t>
            </w:r>
            <w:hyperlink r:id="rId9" w:history="1">
              <w:r w:rsidRPr="009E6281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tomas.gremlica@mze.cz</w:t>
              </w:r>
            </w:hyperlink>
          </w:p>
          <w:p w14:paraId="741EF0D5" w14:textId="65459AE4" w:rsidR="00C26540" w:rsidRDefault="000C2A15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17D1A"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+420</w:t>
            </w:r>
            <w:r w:rsidR="00D17D1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="00C26540">
              <w:rPr>
                <w:rFonts w:ascii="Arial" w:hAnsi="Arial" w:cs="Arial"/>
                <w:sz w:val="22"/>
                <w:szCs w:val="22"/>
                <w:lang w:eastAsia="en-US"/>
              </w:rPr>
              <w:t>221</w:t>
            </w:r>
            <w:r w:rsidR="00D17D1A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="00C26540">
              <w:rPr>
                <w:rFonts w:ascii="Arial" w:hAnsi="Arial" w:cs="Arial"/>
                <w:sz w:val="22"/>
                <w:szCs w:val="22"/>
                <w:lang w:eastAsia="en-US"/>
              </w:rPr>
              <w:t>812</w:t>
            </w:r>
            <w:r w:rsidR="00D17D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26540">
              <w:rPr>
                <w:rFonts w:ascii="Arial" w:hAnsi="Arial" w:cs="Arial"/>
                <w:sz w:val="22"/>
                <w:szCs w:val="22"/>
                <w:lang w:eastAsia="en-US"/>
              </w:rPr>
              <w:t>472</w:t>
            </w:r>
          </w:p>
          <w:p w14:paraId="2FAABCCD" w14:textId="409E8E4C" w:rsidR="00C26540" w:rsidRPr="00C45BAF" w:rsidRDefault="000C2A15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26540">
              <w:rPr>
                <w:rFonts w:ascii="Arial" w:hAnsi="Arial" w:cs="Arial"/>
                <w:sz w:val="22"/>
                <w:szCs w:val="22"/>
                <w:lang w:eastAsia="en-US"/>
              </w:rPr>
              <w:t>+420</w:t>
            </w:r>
            <w:r w:rsidR="006C5C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629FA">
              <w:rPr>
                <w:rFonts w:ascii="Arial" w:hAnsi="Arial" w:cs="Arial"/>
                <w:sz w:val="22"/>
                <w:szCs w:val="22"/>
                <w:lang w:eastAsia="en-US"/>
              </w:rPr>
              <w:t>xxx xxx 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535827EE" w:rsidR="00D80593" w:rsidRPr="00DE634A" w:rsidRDefault="00D9793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sz w:val="22"/>
                <w:szCs w:val="22"/>
                <w:lang w:eastAsia="en-US"/>
              </w:rPr>
              <w:t>ČNB, centrální pobočka Praha 1, č. ú.: 1226001/</w:t>
            </w:r>
            <w:r w:rsidR="00D17D1A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DE634A">
              <w:rPr>
                <w:rFonts w:ascii="Arial" w:hAnsi="Arial" w:cs="Arial"/>
                <w:sz w:val="22"/>
                <w:szCs w:val="22"/>
                <w:lang w:eastAsia="en-US"/>
              </w:rPr>
              <w:t>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1DC75BC1" w:rsidR="00D97932" w:rsidRPr="00D17D1A" w:rsidRDefault="00C7401B" w:rsidP="00D9793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0" w:history="1">
              <w:r w:rsidR="00D17D1A" w:rsidRPr="00D17D1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www.eagri.cz</w:t>
              </w:r>
            </w:hyperlink>
            <w:r w:rsidR="00D17D1A" w:rsidRPr="00D17D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31DF9FE9" w:rsidR="00537F5C" w:rsidRPr="00282760" w:rsidRDefault="008375BA" w:rsidP="00282760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  <w:r w:rsidR="00D17D1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D17D1A" w:rsidRPr="00D17D1A">
                <w:rPr>
                  <w:rStyle w:val="Hypertextovodkaz"/>
                  <w:rFonts w:ascii="Arial" w:hAnsi="Arial" w:cs="Arial"/>
                  <w:bCs/>
                  <w:sz w:val="22"/>
                  <w:szCs w:val="22"/>
                  <w:lang w:eastAsia="en-US"/>
                </w:rPr>
                <w:t>podatelna@mze.cz</w:t>
              </w:r>
            </w:hyperlink>
            <w:r w:rsidR="00D17D1A" w:rsidRPr="00D17D1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08EFB4B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282760" w:rsidRPr="0028276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yphaax8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DFAE27F" w:rsidR="00DB7CC4" w:rsidRPr="00982986" w:rsidRDefault="00282760" w:rsidP="00DB7CC4">
            <w:pPr>
              <w:ind w:left="44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8298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UNNI Trading,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1C7CDCEE" w:rsidR="00DB7CC4" w:rsidRPr="00C45BAF" w:rsidRDefault="00282760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27802221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5D36A70E" w:rsidR="00DB7CC4" w:rsidRPr="00C45BAF" w:rsidRDefault="00282760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Letné </w:t>
            </w:r>
            <w:r w:rsidR="0079312C">
              <w:rPr>
                <w:rFonts w:ascii="Arial" w:hAnsi="Arial" w:cs="Arial"/>
                <w:sz w:val="22"/>
                <w:szCs w:val="22"/>
                <w:lang w:eastAsia="en-US"/>
              </w:rPr>
              <w:t>476/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57, 779</w:t>
            </w:r>
            <w:r w:rsidR="000036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11610186" w:rsidR="00DB7CC4" w:rsidRPr="00C45BAF" w:rsidRDefault="00282760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CZ27802221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9B5611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0F01DF7E" w:rsidR="00DB7CC4" w:rsidRPr="00DE634A" w:rsidRDefault="00282760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Raiffeisen bank, a.s., účet č. : 500 551 0117/5500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88C09" w14:textId="340B5ED5" w:rsidR="00DB7CC4" w:rsidRPr="00DE634A" w:rsidRDefault="002629F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XXXXXXXXXXXXXXXXX</w:t>
            </w:r>
          </w:p>
          <w:p w14:paraId="41FD49F5" w14:textId="1C642D0D" w:rsidR="00282760" w:rsidRPr="00DE634A" w:rsidRDefault="002629F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XXXXXXXXXXXXXXXXXXXXXXX</w:t>
            </w:r>
          </w:p>
          <w:p w14:paraId="7895A757" w14:textId="77777777" w:rsidR="00282760" w:rsidRPr="00DE634A" w:rsidRDefault="0028276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14:paraId="13F801E1" w14:textId="57246EEF" w:rsidR="00282760" w:rsidRPr="00DE634A" w:rsidRDefault="0028276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+420 </w:t>
            </w:r>
            <w:r w:rsidR="002629F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 XXX 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1FAB5" w14:textId="1E6C3FC3" w:rsidR="00282760" w:rsidRDefault="002629F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</w:t>
            </w:r>
          </w:p>
          <w:p w14:paraId="39D6E9FE" w14:textId="56F5304C" w:rsidR="002629FA" w:rsidRPr="00DE634A" w:rsidRDefault="002629FA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XXXXXXXXXXXXXXXX</w:t>
            </w:r>
          </w:p>
          <w:p w14:paraId="3BD88DBF" w14:textId="77777777" w:rsidR="00282760" w:rsidRPr="00DE634A" w:rsidRDefault="0028276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14:paraId="6738A6AB" w14:textId="06944307" w:rsidR="00282760" w:rsidRPr="00DE634A" w:rsidRDefault="00282760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+420 </w:t>
            </w:r>
            <w:r w:rsidR="002629F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 XXX XXX</w:t>
            </w:r>
          </w:p>
        </w:tc>
      </w:tr>
      <w:tr w:rsidR="00282760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282760" w:rsidRDefault="00282760" w:rsidP="0028276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0EA380CF" w:rsidR="00282760" w:rsidRPr="00DE634A" w:rsidRDefault="00D17D1A" w:rsidP="0028276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Viz výše</w:t>
            </w:r>
          </w:p>
        </w:tc>
      </w:tr>
      <w:tr w:rsidR="00282760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282760" w:rsidRDefault="00282760" w:rsidP="0028276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3510DDC" w:rsidR="00282760" w:rsidRPr="00DE634A" w:rsidRDefault="00C7401B" w:rsidP="0028276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12" w:history="1">
              <w:r w:rsidR="00282760" w:rsidRPr="00DE634A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www.unni.cz</w:t>
              </w:r>
            </w:hyperlink>
          </w:p>
        </w:tc>
      </w:tr>
      <w:tr w:rsidR="00282760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282760" w:rsidRDefault="00282760" w:rsidP="0028276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6A3EF534" w:rsidR="00282760" w:rsidRPr="00DE634A" w:rsidRDefault="002629FA" w:rsidP="00282760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t>XXXXXXXXXXXXXXXXXXXXX, XXXXXXXXXXXXXXXXXX</w:t>
            </w:r>
          </w:p>
        </w:tc>
      </w:tr>
      <w:tr w:rsidR="00282760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282760" w:rsidRDefault="00282760" w:rsidP="00282760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5C2455AE" w:rsidR="00282760" w:rsidRPr="00DE634A" w:rsidRDefault="00282760" w:rsidP="00282760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sz w:val="22"/>
                <w:szCs w:val="22"/>
                <w:lang w:eastAsia="en-US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14CFDFC4" w:rsidR="001F582E" w:rsidRPr="00DE634A" w:rsidRDefault="00282760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Neformální setkání vodních ředitelů členských států EU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E86CBA" w14:textId="4C19F2E2" w:rsidR="00FF5D64" w:rsidRPr="00DE634A" w:rsidRDefault="00FF5D64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Catering po celý den</w:t>
            </w:r>
          </w:p>
          <w:p w14:paraId="4DDD62E7" w14:textId="17165C87" w:rsidR="004467AF" w:rsidRPr="00DE634A" w:rsidRDefault="00282760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viz Příloha objednávky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529EF737" w:rsidR="00860432" w:rsidRPr="00DE634A" w:rsidRDefault="0028276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sz w:val="22"/>
                <w:szCs w:val="22"/>
                <w:lang w:eastAsia="en-US"/>
              </w:rPr>
              <w:t>Vienna House Diplomat Prague, Evropská 15, 160 00 Praha 6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1F247EC7" w:rsidR="00DB7CC4" w:rsidRPr="00DE634A" w:rsidRDefault="0028276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21. 11. 2022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31852EF" w:rsidR="008D0CF8" w:rsidRPr="00DE634A" w:rsidRDefault="0028276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21. 11. 2022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53D41944" w:rsidR="00860432" w:rsidRPr="00DE634A" w:rsidRDefault="00282760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100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3D59F3" w14:textId="256B724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2A678A6" w:rsidR="00E64714" w:rsidRPr="00DE634A" w:rsidRDefault="003425B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sz w:val="22"/>
                <w:szCs w:val="22"/>
              </w:rPr>
              <w:t>1</w:t>
            </w:r>
            <w:r w:rsidR="000006D3">
              <w:rPr>
                <w:rFonts w:ascii="Arial" w:hAnsi="Arial" w:cs="Arial"/>
                <w:sz w:val="22"/>
                <w:szCs w:val="22"/>
              </w:rPr>
              <w:t>62</w:t>
            </w:r>
            <w:r w:rsidRPr="00DE634A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006D3">
              <w:rPr>
                <w:rFonts w:ascii="Arial" w:hAnsi="Arial" w:cs="Arial"/>
                <w:sz w:val="22"/>
                <w:szCs w:val="22"/>
              </w:rPr>
              <w:t>3</w:t>
            </w:r>
            <w:r w:rsidRPr="00DE634A"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C006B" w14:textId="5648C55B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4635D795" w:rsidR="00E64714" w:rsidRPr="00DE634A" w:rsidRDefault="003425B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DE634A">
              <w:rPr>
                <w:rFonts w:ascii="Arial" w:hAnsi="Arial" w:cs="Arial"/>
                <w:sz w:val="22"/>
                <w:szCs w:val="22"/>
              </w:rPr>
              <w:t>1</w:t>
            </w:r>
            <w:r w:rsidR="000006D3">
              <w:rPr>
                <w:rFonts w:ascii="Arial" w:hAnsi="Arial" w:cs="Arial"/>
                <w:sz w:val="22"/>
                <w:szCs w:val="22"/>
              </w:rPr>
              <w:t>80</w:t>
            </w:r>
            <w:r w:rsidRPr="00DE6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6D3">
              <w:rPr>
                <w:rFonts w:ascii="Arial" w:hAnsi="Arial" w:cs="Arial"/>
                <w:sz w:val="22"/>
                <w:szCs w:val="22"/>
              </w:rPr>
              <w:t>436</w:t>
            </w:r>
            <w:r w:rsidRPr="00DE634A">
              <w:rPr>
                <w:rFonts w:ascii="Arial" w:hAnsi="Arial" w:cs="Arial"/>
                <w:sz w:val="22"/>
                <w:szCs w:val="22"/>
              </w:rPr>
              <w:t>,</w:t>
            </w:r>
            <w:r w:rsidR="000006D3">
              <w:rPr>
                <w:rFonts w:ascii="Arial" w:hAnsi="Arial" w:cs="Arial"/>
                <w:sz w:val="22"/>
                <w:szCs w:val="22"/>
              </w:rPr>
              <w:t>3</w:t>
            </w:r>
            <w:r w:rsidRPr="00DE63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DE634A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DE634A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lastRenderedPageBreak/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3BE47984" w:rsidR="00FE0E4E" w:rsidRDefault="0072206D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72206D">
        <w:rPr>
          <w:rFonts w:ascii="Arial" w:hAnsi="Arial"/>
          <w:sz w:val="22"/>
          <w:szCs w:val="22"/>
        </w:rPr>
        <w:t>Příloha č. 1 - Kalkulace k objednávce cateringu WD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3"/>
      <w:footerReference w:type="default" r:id="rId14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7E33" w14:textId="77777777" w:rsidR="00C7401B" w:rsidRDefault="00C7401B" w:rsidP="004852F1">
      <w:r>
        <w:separator/>
      </w:r>
    </w:p>
  </w:endnote>
  <w:endnote w:type="continuationSeparator" w:id="0">
    <w:p w14:paraId="3C3267DD" w14:textId="77777777" w:rsidR="00C7401B" w:rsidRDefault="00C7401B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5C3" w14:textId="6521AB06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EDA2" w14:textId="77777777" w:rsidR="00C7401B" w:rsidRDefault="00C7401B" w:rsidP="004852F1">
      <w:r>
        <w:separator/>
      </w:r>
    </w:p>
  </w:footnote>
  <w:footnote w:type="continuationSeparator" w:id="0">
    <w:p w14:paraId="08FC4F3F" w14:textId="77777777" w:rsidR="00C7401B" w:rsidRDefault="00C7401B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5965277F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O</w:t>
    </w:r>
    <w:r w:rsidR="00BC49D6" w:rsidRPr="00D5079E">
      <w:rPr>
        <w:rFonts w:ascii="Arial" w:hAnsi="Arial" w:cs="Arial"/>
        <w:b/>
        <w:iCs/>
        <w:sz w:val="32"/>
        <w:szCs w:val="32"/>
      </w:rPr>
      <w:t>bjednávk</w:t>
    </w:r>
    <w:r w:rsidR="00DF0E24">
      <w:rPr>
        <w:rFonts w:ascii="Arial" w:hAnsi="Arial" w:cs="Arial"/>
        <w:b/>
        <w:iCs/>
        <w:sz w:val="32"/>
        <w:szCs w:val="32"/>
      </w:rPr>
      <w:t>a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38"/>
    <w:rsid w:val="0000057F"/>
    <w:rsid w:val="000006D3"/>
    <w:rsid w:val="00000970"/>
    <w:rsid w:val="0000160F"/>
    <w:rsid w:val="00003040"/>
    <w:rsid w:val="00003303"/>
    <w:rsid w:val="00003585"/>
    <w:rsid w:val="0000363F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629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E37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2A15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4BF7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37378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29FA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2760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3D4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25B3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E70F6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5CC1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4490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06D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12C"/>
    <w:rsid w:val="0079348D"/>
    <w:rsid w:val="007A052A"/>
    <w:rsid w:val="007A0EFF"/>
    <w:rsid w:val="007A332A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5729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6002"/>
    <w:rsid w:val="00816468"/>
    <w:rsid w:val="008167B0"/>
    <w:rsid w:val="00816D13"/>
    <w:rsid w:val="00817159"/>
    <w:rsid w:val="00820456"/>
    <w:rsid w:val="0082073E"/>
    <w:rsid w:val="00821652"/>
    <w:rsid w:val="00824299"/>
    <w:rsid w:val="008255C8"/>
    <w:rsid w:val="00825656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C2B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04BA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3F3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2986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0DCE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656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66E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6FC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26540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01B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17D1A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2809"/>
    <w:rsid w:val="00D633B6"/>
    <w:rsid w:val="00D65DF4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932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34A"/>
    <w:rsid w:val="00DE656B"/>
    <w:rsid w:val="00DE6FB1"/>
    <w:rsid w:val="00DE7D46"/>
    <w:rsid w:val="00DF0CFD"/>
    <w:rsid w:val="00DF0E24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5199"/>
    <w:rsid w:val="00FF5D64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2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faigl@mz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n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mz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gr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gremlica@mze.cz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5FE-20A5-4075-B3DF-264D522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84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Daníček František</dc:creator>
  <cp:lastModifiedBy>Faigl Ladislav</cp:lastModifiedBy>
  <cp:revision>33</cp:revision>
  <cp:lastPrinted>2022-10-19T14:15:00Z</cp:lastPrinted>
  <dcterms:created xsi:type="dcterms:W3CDTF">2022-05-24T12:28:00Z</dcterms:created>
  <dcterms:modified xsi:type="dcterms:W3CDTF">2022-10-25T12:44:00Z</dcterms:modified>
</cp:coreProperties>
</file>