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32C3" w14:textId="77777777" w:rsidR="00621509" w:rsidRDefault="0057444A">
      <w:pPr>
        <w:pStyle w:val="NoList1"/>
        <w:jc w:val="right"/>
        <w:rPr>
          <w:rFonts w:ascii="Arial" w:eastAsia="Arial" w:hAnsi="Arial" w:cs="Arial"/>
          <w:b/>
          <w:spacing w:val="8"/>
          <w:sz w:val="22"/>
          <w:szCs w:val="22"/>
          <w:lang w:val="cs-CZ"/>
        </w:rPr>
      </w:pPr>
      <w:r>
        <w:rPr>
          <w:rFonts w:ascii="Arial" w:eastAsia="Arial" w:hAnsi="Arial" w:cs="Arial"/>
          <w:lang w:val="cs-CZ"/>
        </w:rPr>
        <w:pict w14:anchorId="54131566">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832FDA">
        <w:rPr>
          <w:rFonts w:ascii="Arial" w:eastAsia="Arial" w:hAnsi="Arial" w:cs="Arial"/>
          <w:spacing w:val="14"/>
          <w:lang w:val="cs-CZ"/>
        </w:rPr>
        <w:t xml:space="preserve"> </w:t>
      </w:r>
      <w:r w:rsidR="00832FDA">
        <w:rPr>
          <w:rFonts w:ascii="Arial" w:eastAsia="Arial" w:hAnsi="Arial" w:cs="Arial"/>
          <w:b/>
          <w:i/>
          <w:spacing w:val="8"/>
          <w:sz w:val="28"/>
          <w:lang w:val="cs-CZ"/>
        </w:rPr>
        <w:t xml:space="preserve"> </w:t>
      </w:r>
      <w:r w:rsidR="00832FDA">
        <w:rPr>
          <w:noProof/>
        </w:rPr>
        <mc:AlternateContent>
          <mc:Choice Requires="wps">
            <w:drawing>
              <wp:inline distT="0" distB="0" distL="0" distR="0" wp14:anchorId="7B28CE88" wp14:editId="6788277F">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50376A00" w14:textId="77777777" w:rsidR="00621509" w:rsidRDefault="00832FDA">
                            <w:pPr>
                              <w:spacing w:after="60"/>
                              <w:jc w:val="center"/>
                            </w:pPr>
                            <w:r>
                              <w:rPr>
                                <w:sz w:val="18"/>
                              </w:rPr>
                              <w:t>MZE-58505/2022-12122</w:t>
                            </w:r>
                          </w:p>
                          <w:p w14:paraId="78EA5E3C" w14:textId="77777777" w:rsidR="00621509" w:rsidRDefault="00832FDA">
                            <w:pPr>
                              <w:jc w:val="center"/>
                            </w:pPr>
                            <w:r>
                              <w:rPr>
                                <w:noProof/>
                              </w:rPr>
                              <w:drawing>
                                <wp:inline distT="0" distB="0" distL="0" distR="0" wp14:anchorId="32BD8712" wp14:editId="2BF37C4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522E14A3" w14:textId="77777777" w:rsidR="00621509" w:rsidRDefault="00832FDA">
                            <w:pPr>
                              <w:jc w:val="center"/>
                            </w:pPr>
                            <w:r>
                              <w:rPr>
                                <w:sz w:val="18"/>
                              </w:rPr>
                              <w:t>mzedms024661898</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MZE-58505/2022-12122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mzedms024661898</w:t>
                      </w:r>
                    </w:p>
                  </w:txbxContent>
                </v:textbox>
              </v:shape>
            </w:pict>
          </mc:Fallback>
        </mc:AlternateContent>
      </w:r>
    </w:p>
    <w:p w14:paraId="6837224D" w14:textId="77777777" w:rsidR="00621509" w:rsidRDefault="00832FDA">
      <w:pPr>
        <w:rPr>
          <w:szCs w:val="22"/>
        </w:rPr>
      </w:pPr>
      <w:r>
        <w:rPr>
          <w:szCs w:val="22"/>
        </w:rPr>
        <w:t xml:space="preserve"> </w:t>
      </w:r>
    </w:p>
    <w:p w14:paraId="262BDE68" w14:textId="77777777" w:rsidR="00621509" w:rsidRDefault="00832FDA">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Z34994</w:t>
      </w:r>
    </w:p>
    <w:p w14:paraId="7C000DF9" w14:textId="77777777" w:rsidR="00621509" w:rsidRDefault="00621509">
      <w:pPr>
        <w:tabs>
          <w:tab w:val="left" w:pos="6946"/>
        </w:tabs>
        <w:jc w:val="center"/>
        <w:rPr>
          <w:b/>
          <w:caps/>
          <w:szCs w:val="22"/>
        </w:rPr>
      </w:pPr>
    </w:p>
    <w:p w14:paraId="292513A0" w14:textId="77777777" w:rsidR="00621509" w:rsidRDefault="00621509">
      <w:pPr>
        <w:jc w:val="center"/>
        <w:rPr>
          <w:b/>
          <w:caps/>
          <w:szCs w:val="22"/>
        </w:rPr>
      </w:pPr>
    </w:p>
    <w:p w14:paraId="0E6EB8DF" w14:textId="77777777" w:rsidR="00621509" w:rsidRDefault="00832FDA">
      <w:pPr>
        <w:rPr>
          <w:b/>
          <w:caps/>
          <w:szCs w:val="22"/>
        </w:rPr>
      </w:pPr>
      <w:r>
        <w:rPr>
          <w:b/>
          <w:caps/>
          <w:szCs w:val="22"/>
        </w:rPr>
        <w:t>a – věcné zadání</w:t>
      </w:r>
    </w:p>
    <w:p w14:paraId="48B6EB06" w14:textId="77777777" w:rsidR="00621509" w:rsidRDefault="00832FDA">
      <w:pPr>
        <w:pStyle w:val="Nadpis1"/>
        <w:numPr>
          <w:ilvl w:val="0"/>
          <w:numId w:val="10"/>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21509" w14:paraId="3EBCC505" w14:textId="77777777">
        <w:tc>
          <w:tcPr>
            <w:tcW w:w="1701" w:type="dxa"/>
            <w:tcBorders>
              <w:top w:val="single" w:sz="8" w:space="0" w:color="auto"/>
              <w:left w:val="single" w:sz="8" w:space="0" w:color="auto"/>
              <w:bottom w:val="single" w:sz="8" w:space="0" w:color="auto"/>
            </w:tcBorders>
            <w:vAlign w:val="center"/>
          </w:tcPr>
          <w:p w14:paraId="2C631EDF" w14:textId="77777777" w:rsidR="00621509" w:rsidRDefault="00832FDA">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71A414BF" w14:textId="77777777" w:rsidR="00621509" w:rsidRDefault="00832FDA">
            <w:pPr>
              <w:pStyle w:val="Tabulka"/>
              <w:jc w:val="center"/>
              <w:rPr>
                <w:b/>
                <w:szCs w:val="22"/>
              </w:rPr>
            </w:pPr>
            <w:r>
              <w:rPr>
                <w:b/>
                <w:szCs w:val="22"/>
              </w:rPr>
              <w:t>699</w:t>
            </w:r>
          </w:p>
        </w:tc>
      </w:tr>
    </w:tbl>
    <w:p w14:paraId="6ADF1E5D" w14:textId="77777777" w:rsidR="00621509" w:rsidRDefault="0062150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621509" w14:paraId="3176AF5F" w14:textId="77777777">
        <w:tc>
          <w:tcPr>
            <w:tcW w:w="1833" w:type="dxa"/>
            <w:tcBorders>
              <w:top w:val="single" w:sz="8" w:space="0" w:color="auto"/>
              <w:left w:val="single" w:sz="8" w:space="0" w:color="auto"/>
            </w:tcBorders>
            <w:vAlign w:val="center"/>
          </w:tcPr>
          <w:p w14:paraId="0C9CD5EA" w14:textId="77777777" w:rsidR="00621509" w:rsidRDefault="00832FDA">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77C73CDC" w14:textId="77777777" w:rsidR="00621509" w:rsidRDefault="00832FDA">
            <w:pPr>
              <w:pStyle w:val="Tabulka"/>
              <w:rPr>
                <w:b/>
                <w:szCs w:val="22"/>
              </w:rPr>
            </w:pPr>
            <w:r>
              <w:rPr>
                <w:b/>
                <w:szCs w:val="22"/>
              </w:rPr>
              <w:t>Prezentace dat uznání porostu v LPIS</w:t>
            </w:r>
          </w:p>
        </w:tc>
      </w:tr>
      <w:tr w:rsidR="00621509" w14:paraId="04B53028" w14:textId="77777777">
        <w:tc>
          <w:tcPr>
            <w:tcW w:w="3392" w:type="dxa"/>
            <w:gridSpan w:val="2"/>
            <w:tcBorders>
              <w:left w:val="single" w:sz="8" w:space="0" w:color="auto"/>
              <w:bottom w:val="single" w:sz="8" w:space="0" w:color="auto"/>
            </w:tcBorders>
            <w:vAlign w:val="center"/>
          </w:tcPr>
          <w:p w14:paraId="31329545" w14:textId="77777777" w:rsidR="00621509" w:rsidRDefault="00832FDA">
            <w:pPr>
              <w:pStyle w:val="Tabulka"/>
              <w:rPr>
                <w:rStyle w:val="Siln"/>
                <w:b w:val="0"/>
                <w:szCs w:val="22"/>
              </w:rPr>
            </w:pPr>
            <w:r>
              <w:rPr>
                <w:rStyle w:val="Siln"/>
                <w:szCs w:val="22"/>
              </w:rPr>
              <w:t>Datum předložení požadavku:</w:t>
            </w:r>
          </w:p>
        </w:tc>
        <w:sdt>
          <w:sdtPr>
            <w:rPr>
              <w:szCs w:val="22"/>
            </w:rPr>
            <w:id w:val="1670597228"/>
            <w:date w:fullDate="2022-08-1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7C955606" w14:textId="77777777" w:rsidR="00621509" w:rsidRDefault="00832FDA">
                <w:pPr>
                  <w:pStyle w:val="Tabulka"/>
                  <w:rPr>
                    <w:szCs w:val="22"/>
                  </w:rPr>
                </w:pPr>
                <w:r>
                  <w:rPr>
                    <w:szCs w:val="22"/>
                  </w:rPr>
                  <w:t>11.8.2022</w:t>
                </w:r>
              </w:p>
            </w:tc>
          </w:sdtContent>
        </w:sdt>
        <w:tc>
          <w:tcPr>
            <w:tcW w:w="3383" w:type="dxa"/>
            <w:tcBorders>
              <w:left w:val="dotted" w:sz="4" w:space="0" w:color="auto"/>
              <w:bottom w:val="single" w:sz="8" w:space="0" w:color="auto"/>
            </w:tcBorders>
            <w:vAlign w:val="center"/>
          </w:tcPr>
          <w:p w14:paraId="08121BD8" w14:textId="77777777" w:rsidR="00621509" w:rsidRDefault="00832FDA">
            <w:pPr>
              <w:pStyle w:val="Tabulka"/>
              <w:rPr>
                <w:rStyle w:val="Siln"/>
                <w:b w:val="0"/>
                <w:szCs w:val="22"/>
              </w:rPr>
            </w:pPr>
            <w:r>
              <w:rPr>
                <w:rStyle w:val="Siln"/>
                <w:szCs w:val="22"/>
              </w:rPr>
              <w:t>Požadované datum nasazení:</w:t>
            </w:r>
          </w:p>
        </w:tc>
        <w:sdt>
          <w:sdtPr>
            <w:rPr>
              <w:szCs w:val="22"/>
            </w:rPr>
            <w:id w:val="-1745104504"/>
            <w:date w:fullDate="2023-12-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9C2E418" w14:textId="77777777" w:rsidR="00621509" w:rsidRDefault="00832FDA">
                <w:pPr>
                  <w:pStyle w:val="Tabulka"/>
                  <w:rPr>
                    <w:szCs w:val="22"/>
                  </w:rPr>
                </w:pPr>
                <w:r>
                  <w:rPr>
                    <w:szCs w:val="22"/>
                  </w:rPr>
                  <w:t>15.12.2023</w:t>
                </w:r>
              </w:p>
            </w:tc>
          </w:sdtContent>
        </w:sdt>
      </w:tr>
    </w:tbl>
    <w:p w14:paraId="3605344A" w14:textId="77777777" w:rsidR="00621509" w:rsidRDefault="00832FDA">
      <w:pPr>
        <w:rPr>
          <w:szCs w:val="22"/>
        </w:rPr>
      </w:pPr>
      <w:r>
        <w:rPr>
          <w:szCs w:val="22"/>
        </w:rPr>
        <w:tab/>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621509" w14:paraId="47A2EA2D" w14:textId="77777777">
        <w:tc>
          <w:tcPr>
            <w:tcW w:w="2258" w:type="dxa"/>
            <w:tcBorders>
              <w:top w:val="single" w:sz="8" w:space="0" w:color="auto"/>
              <w:left w:val="single" w:sz="8" w:space="0" w:color="auto"/>
              <w:bottom w:val="single" w:sz="8" w:space="0" w:color="auto"/>
            </w:tcBorders>
            <w:vAlign w:val="center"/>
          </w:tcPr>
          <w:p w14:paraId="00B3D8D9" w14:textId="77777777" w:rsidR="00621509" w:rsidRDefault="00832FDA">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0E92A7C5" w14:textId="77777777" w:rsidR="00621509" w:rsidRDefault="00832FDA">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B3AE71E" w14:textId="77777777" w:rsidR="00621509" w:rsidRDefault="00832FDA">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0DC131DF" w14:textId="77777777" w:rsidR="00621509" w:rsidRDefault="00832FDA">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4FFE9E58" w14:textId="77777777" w:rsidR="00621509" w:rsidRDefault="0062150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621509" w14:paraId="05B12A33" w14:textId="77777777">
        <w:tc>
          <w:tcPr>
            <w:tcW w:w="983" w:type="dxa"/>
            <w:vMerge w:val="restart"/>
            <w:tcBorders>
              <w:top w:val="single" w:sz="8" w:space="0" w:color="auto"/>
              <w:left w:val="single" w:sz="8" w:space="0" w:color="auto"/>
            </w:tcBorders>
            <w:vAlign w:val="center"/>
          </w:tcPr>
          <w:p w14:paraId="760D7DF7" w14:textId="77777777" w:rsidR="00621509" w:rsidRDefault="00832FDA">
            <w:pPr>
              <w:pStyle w:val="Tabulka"/>
              <w:rPr>
                <w:szCs w:val="22"/>
              </w:rPr>
            </w:pPr>
            <w:r>
              <w:rPr>
                <w:b/>
                <w:szCs w:val="22"/>
              </w:rPr>
              <w:t>Oblast:</w:t>
            </w:r>
          </w:p>
        </w:tc>
        <w:tc>
          <w:tcPr>
            <w:tcW w:w="1911" w:type="dxa"/>
            <w:vMerge w:val="restart"/>
            <w:tcBorders>
              <w:top w:val="single" w:sz="8" w:space="0" w:color="auto"/>
            </w:tcBorders>
            <w:vAlign w:val="center"/>
          </w:tcPr>
          <w:p w14:paraId="7EA6716D" w14:textId="77777777" w:rsidR="00621509" w:rsidRDefault="00832FDA">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25A56D0" w14:textId="77777777" w:rsidR="00621509" w:rsidRDefault="00832FDA">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EC138E9" w14:textId="77777777" w:rsidR="00621509" w:rsidRDefault="00832FDA">
            <w:pPr>
              <w:pStyle w:val="Tabulka"/>
              <w:rPr>
                <w:szCs w:val="22"/>
                <w:highlight w:val="yellow"/>
              </w:rPr>
            </w:pPr>
            <w:r>
              <w:rPr>
                <w:szCs w:val="22"/>
              </w:rPr>
              <w:t>LPIS</w:t>
            </w:r>
          </w:p>
        </w:tc>
      </w:tr>
      <w:tr w:rsidR="00621509" w14:paraId="366EBA33" w14:textId="77777777">
        <w:tc>
          <w:tcPr>
            <w:tcW w:w="983" w:type="dxa"/>
            <w:vMerge/>
            <w:tcBorders>
              <w:left w:val="single" w:sz="8" w:space="0" w:color="auto"/>
            </w:tcBorders>
            <w:vAlign w:val="center"/>
          </w:tcPr>
          <w:p w14:paraId="78AC9B33" w14:textId="77777777" w:rsidR="00621509" w:rsidRDefault="00621509">
            <w:pPr>
              <w:pStyle w:val="Tabulka"/>
              <w:rPr>
                <w:szCs w:val="22"/>
              </w:rPr>
            </w:pPr>
          </w:p>
        </w:tc>
        <w:tc>
          <w:tcPr>
            <w:tcW w:w="1911" w:type="dxa"/>
            <w:vMerge/>
            <w:tcBorders>
              <w:bottom w:val="dotted" w:sz="4" w:space="0" w:color="auto"/>
            </w:tcBorders>
            <w:vAlign w:val="center"/>
          </w:tcPr>
          <w:p w14:paraId="10CAE7F8" w14:textId="77777777" w:rsidR="00621509" w:rsidRDefault="00621509">
            <w:pPr>
              <w:pStyle w:val="Tabulka"/>
              <w:rPr>
                <w:szCs w:val="22"/>
              </w:rPr>
            </w:pPr>
          </w:p>
        </w:tc>
        <w:tc>
          <w:tcPr>
            <w:tcW w:w="1491" w:type="dxa"/>
            <w:tcBorders>
              <w:bottom w:val="dotted" w:sz="4" w:space="0" w:color="auto"/>
            </w:tcBorders>
            <w:vAlign w:val="center"/>
          </w:tcPr>
          <w:p w14:paraId="5331D30F" w14:textId="77777777" w:rsidR="00621509" w:rsidRDefault="00832FDA">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97AC89B" w14:textId="77777777" w:rsidR="00621509" w:rsidRDefault="00832FDA">
            <w:pPr>
              <w:pStyle w:val="Tabulka"/>
              <w:rPr>
                <w:sz w:val="20"/>
                <w:szCs w:val="20"/>
              </w:rPr>
            </w:pPr>
            <w:r>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621509" w14:paraId="417D40B1" w14:textId="77777777">
        <w:tc>
          <w:tcPr>
            <w:tcW w:w="983" w:type="dxa"/>
            <w:vMerge/>
            <w:tcBorders>
              <w:left w:val="single" w:sz="8" w:space="0" w:color="auto"/>
              <w:bottom w:val="single" w:sz="8" w:space="0" w:color="auto"/>
            </w:tcBorders>
            <w:vAlign w:val="center"/>
          </w:tcPr>
          <w:p w14:paraId="50EA12D7" w14:textId="77777777" w:rsidR="00621509" w:rsidRDefault="00621509">
            <w:pPr>
              <w:pStyle w:val="Tabulka"/>
              <w:rPr>
                <w:szCs w:val="22"/>
              </w:rPr>
            </w:pPr>
          </w:p>
        </w:tc>
        <w:tc>
          <w:tcPr>
            <w:tcW w:w="1911" w:type="dxa"/>
            <w:tcBorders>
              <w:top w:val="dotted" w:sz="4" w:space="0" w:color="auto"/>
              <w:bottom w:val="single" w:sz="8" w:space="0" w:color="auto"/>
            </w:tcBorders>
            <w:vAlign w:val="center"/>
          </w:tcPr>
          <w:p w14:paraId="3EE1938E" w14:textId="77777777" w:rsidR="00621509" w:rsidRDefault="00832FDA">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EE67311" w14:textId="77777777" w:rsidR="00621509" w:rsidRDefault="00832FDA">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9D95421" w14:textId="77777777" w:rsidR="00621509" w:rsidRDefault="00832FDA">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D27A3CF" w14:textId="77777777" w:rsidR="00621509" w:rsidRDefault="00621509">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984"/>
        <w:gridCol w:w="1418"/>
        <w:gridCol w:w="1393"/>
        <w:gridCol w:w="3011"/>
      </w:tblGrid>
      <w:tr w:rsidR="00621509" w14:paraId="1268DAE8" w14:textId="77777777">
        <w:tc>
          <w:tcPr>
            <w:tcW w:w="2112" w:type="dxa"/>
            <w:tcBorders>
              <w:top w:val="single" w:sz="8" w:space="0" w:color="auto"/>
              <w:left w:val="single" w:sz="8" w:space="0" w:color="auto"/>
              <w:bottom w:val="single" w:sz="8" w:space="0" w:color="auto"/>
            </w:tcBorders>
            <w:vAlign w:val="center"/>
          </w:tcPr>
          <w:p w14:paraId="74C43069" w14:textId="77777777" w:rsidR="00621509" w:rsidRDefault="00832FDA">
            <w:pPr>
              <w:pStyle w:val="Tabulka"/>
              <w:rPr>
                <w:b/>
                <w:szCs w:val="22"/>
              </w:rPr>
            </w:pPr>
            <w:r>
              <w:rPr>
                <w:b/>
                <w:szCs w:val="22"/>
              </w:rPr>
              <w:t>Role</w:t>
            </w:r>
          </w:p>
        </w:tc>
        <w:tc>
          <w:tcPr>
            <w:tcW w:w="1984" w:type="dxa"/>
            <w:tcBorders>
              <w:top w:val="single" w:sz="8" w:space="0" w:color="auto"/>
              <w:bottom w:val="single" w:sz="8" w:space="0" w:color="auto"/>
            </w:tcBorders>
            <w:vAlign w:val="center"/>
          </w:tcPr>
          <w:p w14:paraId="258221DC" w14:textId="77777777" w:rsidR="00621509" w:rsidRDefault="00832FDA">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0C59B630" w14:textId="77777777" w:rsidR="00621509" w:rsidRDefault="00832FDA">
            <w:pPr>
              <w:pStyle w:val="Tabulka"/>
              <w:rPr>
                <w:rStyle w:val="Siln"/>
                <w:b w:val="0"/>
                <w:szCs w:val="22"/>
              </w:rPr>
            </w:pPr>
            <w:r>
              <w:rPr>
                <w:b/>
                <w:szCs w:val="22"/>
              </w:rPr>
              <w:t>Organizace /útvar</w:t>
            </w:r>
          </w:p>
        </w:tc>
        <w:tc>
          <w:tcPr>
            <w:tcW w:w="1393" w:type="dxa"/>
            <w:tcBorders>
              <w:top w:val="single" w:sz="8" w:space="0" w:color="auto"/>
              <w:bottom w:val="single" w:sz="8" w:space="0" w:color="auto"/>
            </w:tcBorders>
            <w:vAlign w:val="center"/>
          </w:tcPr>
          <w:p w14:paraId="68AF0AEE" w14:textId="77777777" w:rsidR="00621509" w:rsidRDefault="00832FDA">
            <w:pPr>
              <w:pStyle w:val="Tabulka"/>
              <w:rPr>
                <w:b/>
                <w:szCs w:val="22"/>
              </w:rPr>
            </w:pPr>
            <w:r>
              <w:rPr>
                <w:b/>
                <w:szCs w:val="22"/>
              </w:rPr>
              <w:t>Telefon</w:t>
            </w:r>
          </w:p>
        </w:tc>
        <w:tc>
          <w:tcPr>
            <w:tcW w:w="3011" w:type="dxa"/>
            <w:tcBorders>
              <w:top w:val="single" w:sz="8" w:space="0" w:color="auto"/>
              <w:bottom w:val="single" w:sz="8" w:space="0" w:color="auto"/>
              <w:right w:val="single" w:sz="8" w:space="0" w:color="auto"/>
            </w:tcBorders>
            <w:vAlign w:val="center"/>
          </w:tcPr>
          <w:p w14:paraId="1E432ED8" w14:textId="77777777" w:rsidR="00621509" w:rsidRDefault="00832FDA">
            <w:pPr>
              <w:pStyle w:val="Tabulka"/>
              <w:rPr>
                <w:b/>
                <w:szCs w:val="22"/>
              </w:rPr>
            </w:pPr>
            <w:r>
              <w:rPr>
                <w:b/>
                <w:szCs w:val="22"/>
              </w:rPr>
              <w:t>E-mail</w:t>
            </w:r>
          </w:p>
        </w:tc>
      </w:tr>
      <w:tr w:rsidR="00621509" w14:paraId="76BF15F4" w14:textId="77777777">
        <w:trPr>
          <w:trHeight w:hRule="exact" w:val="20"/>
        </w:trPr>
        <w:tc>
          <w:tcPr>
            <w:tcW w:w="2112" w:type="dxa"/>
            <w:tcBorders>
              <w:top w:val="single" w:sz="8" w:space="0" w:color="auto"/>
              <w:left w:val="dotted" w:sz="4" w:space="0" w:color="auto"/>
            </w:tcBorders>
            <w:vAlign w:val="center"/>
          </w:tcPr>
          <w:p w14:paraId="5BA29FDD" w14:textId="77777777" w:rsidR="00621509" w:rsidRDefault="00621509">
            <w:pPr>
              <w:pStyle w:val="Tabulka"/>
              <w:rPr>
                <w:b/>
                <w:szCs w:val="22"/>
              </w:rPr>
            </w:pPr>
          </w:p>
        </w:tc>
        <w:tc>
          <w:tcPr>
            <w:tcW w:w="1984" w:type="dxa"/>
            <w:tcBorders>
              <w:top w:val="single" w:sz="8" w:space="0" w:color="auto"/>
            </w:tcBorders>
            <w:vAlign w:val="center"/>
          </w:tcPr>
          <w:p w14:paraId="08DBDA39" w14:textId="77777777" w:rsidR="00621509" w:rsidRDefault="00621509">
            <w:pPr>
              <w:pStyle w:val="Tabulka"/>
              <w:rPr>
                <w:sz w:val="20"/>
                <w:szCs w:val="20"/>
              </w:rPr>
            </w:pPr>
          </w:p>
        </w:tc>
        <w:tc>
          <w:tcPr>
            <w:tcW w:w="1418" w:type="dxa"/>
            <w:tcBorders>
              <w:top w:val="single" w:sz="8" w:space="0" w:color="auto"/>
            </w:tcBorders>
            <w:vAlign w:val="center"/>
          </w:tcPr>
          <w:p w14:paraId="754F76A0" w14:textId="77777777" w:rsidR="00621509" w:rsidRDefault="00621509">
            <w:pPr>
              <w:pStyle w:val="Tabulka"/>
              <w:rPr>
                <w:rStyle w:val="Siln"/>
                <w:b w:val="0"/>
                <w:sz w:val="20"/>
                <w:szCs w:val="20"/>
              </w:rPr>
            </w:pPr>
          </w:p>
        </w:tc>
        <w:tc>
          <w:tcPr>
            <w:tcW w:w="1393" w:type="dxa"/>
            <w:tcBorders>
              <w:top w:val="single" w:sz="8" w:space="0" w:color="auto"/>
            </w:tcBorders>
            <w:vAlign w:val="center"/>
          </w:tcPr>
          <w:p w14:paraId="0486C1A1" w14:textId="77777777" w:rsidR="00621509" w:rsidRDefault="00621509">
            <w:pPr>
              <w:pStyle w:val="Tabulka"/>
              <w:rPr>
                <w:sz w:val="20"/>
                <w:szCs w:val="20"/>
              </w:rPr>
            </w:pPr>
          </w:p>
        </w:tc>
        <w:tc>
          <w:tcPr>
            <w:tcW w:w="3011" w:type="dxa"/>
            <w:tcBorders>
              <w:top w:val="single" w:sz="8" w:space="0" w:color="auto"/>
              <w:right w:val="dotted" w:sz="4" w:space="0" w:color="auto"/>
            </w:tcBorders>
            <w:vAlign w:val="center"/>
          </w:tcPr>
          <w:p w14:paraId="40BEE760" w14:textId="77777777" w:rsidR="00621509" w:rsidRDefault="00621509">
            <w:pPr>
              <w:pStyle w:val="Tabulka"/>
              <w:rPr>
                <w:sz w:val="20"/>
                <w:szCs w:val="20"/>
              </w:rPr>
            </w:pPr>
          </w:p>
        </w:tc>
      </w:tr>
      <w:tr w:rsidR="00621509" w14:paraId="1F408BE2" w14:textId="77777777">
        <w:tc>
          <w:tcPr>
            <w:tcW w:w="2112" w:type="dxa"/>
            <w:tcBorders>
              <w:top w:val="dotted" w:sz="4" w:space="0" w:color="auto"/>
              <w:left w:val="dotted" w:sz="4" w:space="0" w:color="auto"/>
            </w:tcBorders>
            <w:vAlign w:val="center"/>
          </w:tcPr>
          <w:p w14:paraId="1BBA27CE" w14:textId="77777777" w:rsidR="00621509" w:rsidRDefault="00832FDA">
            <w:pPr>
              <w:pStyle w:val="Tabulka"/>
              <w:rPr>
                <w:sz w:val="20"/>
                <w:szCs w:val="20"/>
              </w:rPr>
            </w:pPr>
            <w:r>
              <w:rPr>
                <w:sz w:val="20"/>
                <w:szCs w:val="20"/>
              </w:rPr>
              <w:t>Žadatel/věcný garant (body 3.1 až3.6)</w:t>
            </w:r>
          </w:p>
        </w:tc>
        <w:tc>
          <w:tcPr>
            <w:tcW w:w="1984" w:type="dxa"/>
            <w:vAlign w:val="center"/>
          </w:tcPr>
          <w:p w14:paraId="4F95CE8B" w14:textId="77777777" w:rsidR="00621509" w:rsidRDefault="00832FDA">
            <w:pPr>
              <w:pStyle w:val="Tabulka"/>
              <w:rPr>
                <w:sz w:val="20"/>
                <w:szCs w:val="20"/>
              </w:rPr>
            </w:pPr>
            <w:r>
              <w:rPr>
                <w:sz w:val="20"/>
                <w:szCs w:val="20"/>
              </w:rPr>
              <w:t xml:space="preserve">Barbora Dobiášová </w:t>
            </w:r>
          </w:p>
        </w:tc>
        <w:tc>
          <w:tcPr>
            <w:tcW w:w="1418" w:type="dxa"/>
            <w:vAlign w:val="center"/>
          </w:tcPr>
          <w:p w14:paraId="412199FD" w14:textId="77777777" w:rsidR="00621509" w:rsidRDefault="00832FDA">
            <w:pPr>
              <w:pStyle w:val="Tabulka"/>
            </w:pPr>
            <w:r>
              <w:t>ÚKZÚZ</w:t>
            </w:r>
          </w:p>
        </w:tc>
        <w:tc>
          <w:tcPr>
            <w:tcW w:w="1393" w:type="dxa"/>
            <w:vAlign w:val="center"/>
          </w:tcPr>
          <w:p w14:paraId="411D638A" w14:textId="77777777" w:rsidR="00621509" w:rsidRDefault="00832FDA">
            <w:pPr>
              <w:pStyle w:val="Tabulka"/>
              <w:rPr>
                <w:sz w:val="20"/>
                <w:szCs w:val="20"/>
              </w:rPr>
            </w:pPr>
            <w:r>
              <w:rPr>
                <w:sz w:val="20"/>
                <w:szCs w:val="20"/>
              </w:rPr>
              <w:t>257294246</w:t>
            </w:r>
          </w:p>
        </w:tc>
        <w:tc>
          <w:tcPr>
            <w:tcW w:w="3011" w:type="dxa"/>
            <w:tcBorders>
              <w:right w:val="dotted" w:sz="4" w:space="0" w:color="auto"/>
            </w:tcBorders>
            <w:vAlign w:val="center"/>
          </w:tcPr>
          <w:p w14:paraId="1F807CCD" w14:textId="77777777" w:rsidR="00621509" w:rsidRDefault="00832FDA">
            <w:pPr>
              <w:pStyle w:val="Tabulka"/>
              <w:rPr>
                <w:color w:val="666666"/>
                <w:shd w:val="clear" w:color="auto" w:fill="FFFFFF"/>
              </w:rPr>
            </w:pPr>
            <w:r>
              <w:rPr>
                <w:color w:val="666666"/>
                <w:shd w:val="clear" w:color="auto" w:fill="FFFFFF"/>
              </w:rPr>
              <w:t>Barbora dobiasova@ukzuz cz</w:t>
            </w:r>
          </w:p>
        </w:tc>
      </w:tr>
      <w:tr w:rsidR="00621509" w14:paraId="7365B7EE" w14:textId="77777777">
        <w:tc>
          <w:tcPr>
            <w:tcW w:w="2112" w:type="dxa"/>
            <w:tcBorders>
              <w:left w:val="dotted" w:sz="4" w:space="0" w:color="auto"/>
            </w:tcBorders>
            <w:vAlign w:val="center"/>
          </w:tcPr>
          <w:p w14:paraId="0A43148D" w14:textId="77777777" w:rsidR="00621509" w:rsidRDefault="00832FDA">
            <w:pPr>
              <w:pStyle w:val="Tabulka"/>
              <w:rPr>
                <w:sz w:val="20"/>
                <w:szCs w:val="20"/>
              </w:rPr>
            </w:pPr>
            <w:r>
              <w:rPr>
                <w:sz w:val="20"/>
                <w:szCs w:val="20"/>
              </w:rPr>
              <w:t>Žadatel/věcný garant (bod 3.7)</w:t>
            </w:r>
          </w:p>
        </w:tc>
        <w:tc>
          <w:tcPr>
            <w:tcW w:w="1984" w:type="dxa"/>
            <w:tcBorders>
              <w:top w:val="dotted" w:sz="4" w:space="0" w:color="auto"/>
            </w:tcBorders>
            <w:vAlign w:val="center"/>
          </w:tcPr>
          <w:p w14:paraId="4A782895" w14:textId="77777777" w:rsidR="00621509" w:rsidRDefault="00832FDA">
            <w:pPr>
              <w:pStyle w:val="Tabulka"/>
              <w:rPr>
                <w:sz w:val="20"/>
                <w:szCs w:val="20"/>
              </w:rPr>
            </w:pPr>
            <w:r>
              <w:rPr>
                <w:sz w:val="20"/>
                <w:szCs w:val="20"/>
              </w:rPr>
              <w:t>Josef Miškovský</w:t>
            </w:r>
          </w:p>
        </w:tc>
        <w:tc>
          <w:tcPr>
            <w:tcW w:w="1418" w:type="dxa"/>
            <w:tcBorders>
              <w:top w:val="dotted" w:sz="4" w:space="0" w:color="auto"/>
            </w:tcBorders>
            <w:vAlign w:val="center"/>
          </w:tcPr>
          <w:p w14:paraId="7EB9C147" w14:textId="77777777" w:rsidR="00621509" w:rsidRDefault="00832FDA">
            <w:pPr>
              <w:pStyle w:val="Tabulka"/>
            </w:pPr>
            <w:r>
              <w:t>SZIF</w:t>
            </w:r>
          </w:p>
        </w:tc>
        <w:tc>
          <w:tcPr>
            <w:tcW w:w="1393" w:type="dxa"/>
            <w:tcBorders>
              <w:top w:val="dotted" w:sz="4" w:space="0" w:color="auto"/>
            </w:tcBorders>
            <w:vAlign w:val="center"/>
          </w:tcPr>
          <w:p w14:paraId="3738C93D" w14:textId="77777777" w:rsidR="00621509" w:rsidRDefault="00832FDA">
            <w:pPr>
              <w:pStyle w:val="Tabulka"/>
              <w:rPr>
                <w:sz w:val="20"/>
                <w:szCs w:val="20"/>
              </w:rPr>
            </w:pPr>
            <w:r>
              <w:rPr>
                <w:sz w:val="20"/>
                <w:szCs w:val="20"/>
              </w:rPr>
              <w:t>222871708</w:t>
            </w:r>
          </w:p>
        </w:tc>
        <w:tc>
          <w:tcPr>
            <w:tcW w:w="3011" w:type="dxa"/>
            <w:tcBorders>
              <w:top w:val="dotted" w:sz="4" w:space="0" w:color="auto"/>
              <w:right w:val="dotted" w:sz="4" w:space="0" w:color="auto"/>
            </w:tcBorders>
            <w:vAlign w:val="center"/>
          </w:tcPr>
          <w:p w14:paraId="188CFA29" w14:textId="77777777" w:rsidR="00621509" w:rsidRDefault="00832FDA">
            <w:pPr>
              <w:pStyle w:val="Tabulka"/>
              <w:rPr>
                <w:color w:val="666666"/>
                <w:shd w:val="clear" w:color="auto" w:fill="FFFFFF"/>
              </w:rPr>
            </w:pPr>
            <w:r>
              <w:rPr>
                <w:color w:val="666666"/>
                <w:shd w:val="clear" w:color="auto" w:fill="FFFFFF"/>
              </w:rPr>
              <w:t>Josef.Miskovsky@szif.cz</w:t>
            </w:r>
          </w:p>
        </w:tc>
      </w:tr>
      <w:tr w:rsidR="00621509" w14:paraId="2B6262A2" w14:textId="77777777">
        <w:tc>
          <w:tcPr>
            <w:tcW w:w="2112" w:type="dxa"/>
            <w:tcBorders>
              <w:left w:val="dotted" w:sz="4" w:space="0" w:color="auto"/>
            </w:tcBorders>
            <w:vAlign w:val="center"/>
          </w:tcPr>
          <w:p w14:paraId="204E18C7" w14:textId="77777777" w:rsidR="00621509" w:rsidRDefault="00832FDA">
            <w:pPr>
              <w:pStyle w:val="Tabulka"/>
              <w:rPr>
                <w:sz w:val="20"/>
                <w:szCs w:val="20"/>
              </w:rPr>
            </w:pPr>
            <w:r>
              <w:rPr>
                <w:sz w:val="20"/>
                <w:szCs w:val="20"/>
              </w:rPr>
              <w:t xml:space="preserve">Koordinátor změny: </w:t>
            </w:r>
          </w:p>
        </w:tc>
        <w:tc>
          <w:tcPr>
            <w:tcW w:w="1984" w:type="dxa"/>
            <w:vAlign w:val="center"/>
          </w:tcPr>
          <w:p w14:paraId="6F1952BF" w14:textId="77777777" w:rsidR="00621509" w:rsidRDefault="00832FDA">
            <w:pPr>
              <w:pStyle w:val="Tabulka"/>
              <w:rPr>
                <w:sz w:val="20"/>
                <w:szCs w:val="20"/>
              </w:rPr>
            </w:pPr>
            <w:r>
              <w:rPr>
                <w:sz w:val="20"/>
                <w:szCs w:val="20"/>
              </w:rPr>
              <w:t>Jiří Bukovský</w:t>
            </w:r>
          </w:p>
        </w:tc>
        <w:tc>
          <w:tcPr>
            <w:tcW w:w="1418" w:type="dxa"/>
            <w:vAlign w:val="center"/>
          </w:tcPr>
          <w:p w14:paraId="39885C07" w14:textId="77777777" w:rsidR="00621509" w:rsidRDefault="00832FDA">
            <w:pPr>
              <w:pStyle w:val="Tabulka"/>
              <w:rPr>
                <w:sz w:val="20"/>
                <w:szCs w:val="20"/>
              </w:rPr>
            </w:pPr>
            <w:r>
              <w:rPr>
                <w:sz w:val="20"/>
                <w:szCs w:val="20"/>
              </w:rPr>
              <w:t>MZe/11121</w:t>
            </w:r>
          </w:p>
        </w:tc>
        <w:tc>
          <w:tcPr>
            <w:tcW w:w="1393" w:type="dxa"/>
            <w:vAlign w:val="center"/>
          </w:tcPr>
          <w:p w14:paraId="3F3F4F16" w14:textId="77777777" w:rsidR="00621509" w:rsidRDefault="00832FDA">
            <w:pPr>
              <w:pStyle w:val="Tabulka"/>
              <w:rPr>
                <w:sz w:val="20"/>
                <w:szCs w:val="20"/>
              </w:rPr>
            </w:pPr>
            <w:r>
              <w:rPr>
                <w:sz w:val="20"/>
                <w:szCs w:val="20"/>
              </w:rPr>
              <w:t>221812710</w:t>
            </w:r>
          </w:p>
        </w:tc>
        <w:tc>
          <w:tcPr>
            <w:tcW w:w="3011" w:type="dxa"/>
            <w:tcBorders>
              <w:right w:val="dotted" w:sz="4" w:space="0" w:color="auto"/>
            </w:tcBorders>
            <w:vAlign w:val="center"/>
          </w:tcPr>
          <w:p w14:paraId="7AC9D0F6" w14:textId="77777777" w:rsidR="00621509" w:rsidRDefault="0057444A">
            <w:pPr>
              <w:pStyle w:val="Tabulka"/>
              <w:rPr>
                <w:color w:val="666666"/>
                <w:shd w:val="clear" w:color="auto" w:fill="FFFFFF"/>
              </w:rPr>
            </w:pPr>
            <w:hyperlink r:id="rId10" w:history="1">
              <w:r w:rsidR="00832FDA">
                <w:rPr>
                  <w:color w:val="666666"/>
                  <w:shd w:val="clear" w:color="auto" w:fill="FFFFFF"/>
                </w:rPr>
                <w:t>Jiri.Bukovsky@mze.cz</w:t>
              </w:r>
            </w:hyperlink>
            <w:r w:rsidR="00832FDA">
              <w:rPr>
                <w:color w:val="666666"/>
                <w:shd w:val="clear" w:color="auto" w:fill="FFFFFF"/>
              </w:rPr>
              <w:t xml:space="preserve"> </w:t>
            </w:r>
          </w:p>
        </w:tc>
      </w:tr>
      <w:tr w:rsidR="00621509" w14:paraId="3CE107DC" w14:textId="77777777">
        <w:tc>
          <w:tcPr>
            <w:tcW w:w="2112" w:type="dxa"/>
            <w:tcBorders>
              <w:left w:val="dotted" w:sz="4" w:space="0" w:color="auto"/>
            </w:tcBorders>
            <w:vAlign w:val="center"/>
          </w:tcPr>
          <w:p w14:paraId="786E9EAA" w14:textId="77777777" w:rsidR="00621509" w:rsidRDefault="00832FDA">
            <w:pPr>
              <w:pStyle w:val="Tabulka"/>
              <w:rPr>
                <w:sz w:val="20"/>
                <w:szCs w:val="20"/>
              </w:rPr>
            </w:pPr>
            <w:r>
              <w:rPr>
                <w:sz w:val="20"/>
                <w:szCs w:val="20"/>
              </w:rPr>
              <w:t>Poskytovatel / dodavatel:</w:t>
            </w:r>
          </w:p>
        </w:tc>
        <w:tc>
          <w:tcPr>
            <w:tcW w:w="1984" w:type="dxa"/>
            <w:vAlign w:val="center"/>
          </w:tcPr>
          <w:p w14:paraId="46C9DA57" w14:textId="0E08FE5E" w:rsidR="00621509" w:rsidRDefault="002904D5">
            <w:pPr>
              <w:pStyle w:val="Tabulka"/>
              <w:rPr>
                <w:sz w:val="20"/>
                <w:szCs w:val="20"/>
              </w:rPr>
            </w:pPr>
            <w:r>
              <w:rPr>
                <w:sz w:val="20"/>
                <w:szCs w:val="20"/>
              </w:rPr>
              <w:t>xxx</w:t>
            </w:r>
          </w:p>
        </w:tc>
        <w:tc>
          <w:tcPr>
            <w:tcW w:w="1418" w:type="dxa"/>
            <w:vAlign w:val="center"/>
          </w:tcPr>
          <w:p w14:paraId="48CA1BBD" w14:textId="77777777" w:rsidR="00621509" w:rsidRDefault="00832FDA">
            <w:pPr>
              <w:pStyle w:val="Tabulka"/>
              <w:rPr>
                <w:sz w:val="20"/>
                <w:szCs w:val="20"/>
              </w:rPr>
            </w:pPr>
            <w:r>
              <w:rPr>
                <w:sz w:val="20"/>
                <w:szCs w:val="20"/>
              </w:rPr>
              <w:t>O2ITS</w:t>
            </w:r>
          </w:p>
        </w:tc>
        <w:tc>
          <w:tcPr>
            <w:tcW w:w="1393" w:type="dxa"/>
            <w:vAlign w:val="center"/>
          </w:tcPr>
          <w:p w14:paraId="0C96FD3A" w14:textId="2316E5B1" w:rsidR="00621509" w:rsidRDefault="002904D5">
            <w:pPr>
              <w:pStyle w:val="Tabulka"/>
              <w:rPr>
                <w:sz w:val="20"/>
                <w:szCs w:val="20"/>
              </w:rPr>
            </w:pPr>
            <w:r>
              <w:rPr>
                <w:sz w:val="20"/>
                <w:szCs w:val="20"/>
              </w:rPr>
              <w:t>xxx</w:t>
            </w:r>
          </w:p>
        </w:tc>
        <w:tc>
          <w:tcPr>
            <w:tcW w:w="3011" w:type="dxa"/>
            <w:tcBorders>
              <w:right w:val="dotted" w:sz="4" w:space="0" w:color="auto"/>
            </w:tcBorders>
            <w:vAlign w:val="center"/>
          </w:tcPr>
          <w:p w14:paraId="177D4C33" w14:textId="1E5F15C8" w:rsidR="00621509" w:rsidRDefault="0057444A">
            <w:pPr>
              <w:pStyle w:val="Tabulka"/>
              <w:rPr>
                <w:color w:val="666666"/>
                <w:shd w:val="clear" w:color="auto" w:fill="FFFFFF"/>
              </w:rPr>
            </w:pPr>
            <w:hyperlink r:id="rId11" w:history="1">
              <w:r w:rsidR="002904D5">
                <w:rPr>
                  <w:color w:val="666666"/>
                  <w:shd w:val="clear" w:color="auto" w:fill="FFFFFF"/>
                </w:rPr>
                <w:t>xxx</w:t>
              </w:r>
            </w:hyperlink>
            <w:r w:rsidR="00832FDA">
              <w:rPr>
                <w:color w:val="666666"/>
                <w:shd w:val="clear" w:color="auto" w:fill="FFFFFF"/>
              </w:rPr>
              <w:t xml:space="preserve"> </w:t>
            </w:r>
          </w:p>
        </w:tc>
      </w:tr>
    </w:tbl>
    <w:p w14:paraId="1FF759C4" w14:textId="77777777" w:rsidR="00621509" w:rsidRDefault="0062150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58"/>
        <w:gridCol w:w="3851"/>
        <w:gridCol w:w="1417"/>
        <w:gridCol w:w="2977"/>
      </w:tblGrid>
      <w:tr w:rsidR="00621509" w14:paraId="4B51FF2A" w14:textId="77777777">
        <w:trPr>
          <w:trHeight w:val="397"/>
        </w:trPr>
        <w:tc>
          <w:tcPr>
            <w:tcW w:w="1658" w:type="dxa"/>
            <w:vAlign w:val="center"/>
          </w:tcPr>
          <w:p w14:paraId="6F3B7BAF" w14:textId="77777777" w:rsidR="00621509" w:rsidRDefault="00832FDA">
            <w:pPr>
              <w:pStyle w:val="Tabulka"/>
              <w:rPr>
                <w:szCs w:val="22"/>
              </w:rPr>
            </w:pPr>
            <w:r>
              <w:rPr>
                <w:b/>
                <w:szCs w:val="22"/>
              </w:rPr>
              <w:t>Smlouva č.</w:t>
            </w:r>
            <w:r>
              <w:rPr>
                <w:rStyle w:val="Odkaznavysvtlivky"/>
                <w:szCs w:val="22"/>
              </w:rPr>
              <w:endnoteReference w:id="7"/>
            </w:r>
            <w:r>
              <w:rPr>
                <w:b/>
                <w:szCs w:val="22"/>
              </w:rPr>
              <w:t>:</w:t>
            </w:r>
          </w:p>
        </w:tc>
        <w:tc>
          <w:tcPr>
            <w:tcW w:w="3851" w:type="dxa"/>
            <w:tcBorders>
              <w:top w:val="single" w:sz="8" w:space="0" w:color="auto"/>
              <w:bottom w:val="single" w:sz="8" w:space="0" w:color="auto"/>
              <w:right w:val="dotted" w:sz="4" w:space="0" w:color="auto"/>
            </w:tcBorders>
            <w:vAlign w:val="center"/>
          </w:tcPr>
          <w:p w14:paraId="5804CD5A" w14:textId="77777777" w:rsidR="00621509" w:rsidRDefault="00832FDA">
            <w:pPr>
              <w:pStyle w:val="Tabulka"/>
              <w:rPr>
                <w:szCs w:val="22"/>
              </w:rPr>
            </w:pPr>
            <w:r>
              <w:rPr>
                <w:szCs w:val="22"/>
              </w:rPr>
              <w:t>S2019-0043; DMS 391-2019-11150</w:t>
            </w:r>
          </w:p>
        </w:tc>
        <w:tc>
          <w:tcPr>
            <w:tcW w:w="1417" w:type="dxa"/>
            <w:tcBorders>
              <w:top w:val="single" w:sz="8" w:space="0" w:color="auto"/>
              <w:left w:val="dotted" w:sz="4" w:space="0" w:color="auto"/>
              <w:bottom w:val="single" w:sz="8" w:space="0" w:color="auto"/>
            </w:tcBorders>
            <w:vAlign w:val="center"/>
          </w:tcPr>
          <w:p w14:paraId="4B46DB5F" w14:textId="77777777" w:rsidR="00621509" w:rsidRDefault="00832FDA">
            <w:pPr>
              <w:pStyle w:val="Tabulka"/>
              <w:rPr>
                <w:rStyle w:val="Siln"/>
                <w:b w:val="0"/>
                <w:szCs w:val="22"/>
              </w:rPr>
            </w:pPr>
            <w:r>
              <w:rPr>
                <w:rStyle w:val="Siln"/>
                <w:szCs w:val="22"/>
              </w:rPr>
              <w:t>KL:</w:t>
            </w:r>
          </w:p>
        </w:tc>
        <w:tc>
          <w:tcPr>
            <w:tcW w:w="2977" w:type="dxa"/>
            <w:vAlign w:val="center"/>
          </w:tcPr>
          <w:p w14:paraId="785AB801" w14:textId="77777777" w:rsidR="00621509" w:rsidRDefault="00832FDA">
            <w:pPr>
              <w:pStyle w:val="Tabulka"/>
              <w:jc w:val="center"/>
              <w:rPr>
                <w:szCs w:val="22"/>
              </w:rPr>
            </w:pPr>
            <w:r>
              <w:rPr>
                <w:szCs w:val="22"/>
              </w:rPr>
              <w:t>KL HR-001</w:t>
            </w:r>
          </w:p>
        </w:tc>
      </w:tr>
    </w:tbl>
    <w:p w14:paraId="23B6D164" w14:textId="77777777" w:rsidR="00621509" w:rsidRDefault="00621509">
      <w:pPr>
        <w:rPr>
          <w:szCs w:val="22"/>
        </w:rPr>
      </w:pPr>
    </w:p>
    <w:p w14:paraId="378BA8B8" w14:textId="77777777" w:rsidR="00621509" w:rsidRDefault="00832FDA">
      <w:pPr>
        <w:pStyle w:val="Nadpis1"/>
        <w:numPr>
          <w:ilvl w:val="0"/>
          <w:numId w:val="10"/>
        </w:numPr>
        <w:ind w:left="0" w:firstLine="708"/>
      </w:pPr>
      <w:r>
        <w:t>Stručný popis a odůvodnění požadavku</w:t>
      </w:r>
    </w:p>
    <w:p w14:paraId="03D467F3" w14:textId="77777777" w:rsidR="00621509" w:rsidRDefault="00832FDA">
      <w:pPr>
        <w:pStyle w:val="Nadpis2"/>
      </w:pPr>
      <w:r>
        <w:t>2.1 Popis požadavku</w:t>
      </w:r>
    </w:p>
    <w:p w14:paraId="06A4853C" w14:textId="77777777" w:rsidR="00621509" w:rsidRDefault="00832FDA">
      <w:pPr>
        <w:ind w:left="567"/>
      </w:pPr>
      <w:r>
        <w:t>Předmětem požadavku na změnu je implementace zobrazení dat o zařazení pozemků do množení v rámci uznávacích řízení ÚKZÚZ.</w:t>
      </w:r>
    </w:p>
    <w:p w14:paraId="70980BDC" w14:textId="77777777" w:rsidR="00621509" w:rsidRDefault="00832FDA">
      <w:pPr>
        <w:ind w:left="567"/>
      </w:pPr>
      <w:r>
        <w:t xml:space="preserve">ÚKZÚZ uznává množitelské porosty na základě žádostí podle zákona o osivu a sadbě, přičemž v procesu posouzení žádostí o uznání plně využívá dat LPIS (ÚKZÚZ od roku 2021 má všechny žádosti napojené na konkrétní DPB v LPIS a provádí validaci dat v žádostech jak proti popisným údajům v LPIS (výměra, KU) tak i proti jednotné žádosti opatření DP (kontrola předplodin). </w:t>
      </w:r>
    </w:p>
    <w:p w14:paraId="140BF88D" w14:textId="77777777" w:rsidR="00621509" w:rsidRDefault="00832FDA">
      <w:pPr>
        <w:ind w:left="567"/>
      </w:pPr>
      <w:r>
        <w:t xml:space="preserve">Nicméně samotná skutečnost, že plocha dané plodiny je v režimu žádosti o uznání množitelského porostu v LPIS dosud publikována není, přitom jak samotný zemědělec tuto informaci postrádá (v LPIS vede osevní postupy), tak zejména pak SZIF v rámci některých </w:t>
      </w:r>
      <w:r>
        <w:lastRenderedPageBreak/>
        <w:t>dotačních titulů dotuje množitelské porosty a bylo by jak pro předtisk žádosti, tak pro samotnou kontrolu nároku na dotaci žádoucí využít data ÚKZÚZ o zařazení DPB/plodiny do režimu uznávacího řízení. Za tímto účelem se v rámci PZ 658 vytvořil kanál, který ze systému IS OOS pravidelně synchronizuje data do SDB a nyní je LPIS může jednoduše zobrazit pomocí standardních kroků jako tomu je např. u žádostí o dotaci/AEKO závazků apod. Protože jak bylo výše uvedeno ÚKZÚZ uznávací řízení plně váže na DPB LPIS, je možné i zpětně jeho data spolehlivě do LPIS replikovat.</w:t>
      </w:r>
    </w:p>
    <w:p w14:paraId="2A4AF5FE" w14:textId="77777777" w:rsidR="00621509" w:rsidRDefault="00832FDA">
      <w:pPr>
        <w:ind w:left="567"/>
      </w:pPr>
      <w:r>
        <w:t>Tyto kroky představují:</w:t>
      </w:r>
    </w:p>
    <w:p w14:paraId="18CBD0AA" w14:textId="77777777" w:rsidR="00621509" w:rsidRDefault="00832FDA">
      <w:pPr>
        <w:pStyle w:val="Odstavecseseznamem"/>
        <w:numPr>
          <w:ilvl w:val="0"/>
          <w:numId w:val="9"/>
        </w:numPr>
      </w:pPr>
      <w:r>
        <w:t>Vytvoření úlohy pro přenos dat z view SDB do lokálních struktur LPIS</w:t>
      </w:r>
    </w:p>
    <w:p w14:paraId="5E10D6DC" w14:textId="77777777" w:rsidR="00621509" w:rsidRDefault="00832FDA">
      <w:pPr>
        <w:pStyle w:val="Odstavecseseznamem"/>
        <w:numPr>
          <w:ilvl w:val="0"/>
          <w:numId w:val="9"/>
        </w:numPr>
      </w:pPr>
      <w:r>
        <w:t>Zobrazení na DPB/uživateli</w:t>
      </w:r>
    </w:p>
    <w:p w14:paraId="470F8C3D" w14:textId="77777777" w:rsidR="00621509" w:rsidRDefault="00832FDA">
      <w:pPr>
        <w:pStyle w:val="Odstavecseseznamem"/>
        <w:numPr>
          <w:ilvl w:val="0"/>
          <w:numId w:val="9"/>
        </w:numPr>
      </w:pPr>
      <w:r>
        <w:t>Tisky přehledů DPB se žádostí o uznání porostu</w:t>
      </w:r>
    </w:p>
    <w:p w14:paraId="3A83E397" w14:textId="77777777" w:rsidR="00621509" w:rsidRDefault="00832FDA">
      <w:pPr>
        <w:pStyle w:val="Odstavecseseznamem"/>
        <w:numPr>
          <w:ilvl w:val="0"/>
          <w:numId w:val="9"/>
        </w:numPr>
      </w:pPr>
      <w:r>
        <w:t>Zobrazení v mapě</w:t>
      </w:r>
    </w:p>
    <w:p w14:paraId="70BEF31E" w14:textId="77777777" w:rsidR="00621509" w:rsidRDefault="00832FDA">
      <w:pPr>
        <w:pStyle w:val="Odstavecseseznamem"/>
        <w:numPr>
          <w:ilvl w:val="0"/>
          <w:numId w:val="9"/>
        </w:numPr>
      </w:pPr>
      <w:r>
        <w:t>Doplnění dat do webových služeb LPI_DDP11B a LPI_ATR01A</w:t>
      </w:r>
    </w:p>
    <w:p w14:paraId="6881A8E0" w14:textId="77777777" w:rsidR="00621509" w:rsidRDefault="00832FDA">
      <w:pPr>
        <w:pStyle w:val="Odstavecseseznamem"/>
        <w:numPr>
          <w:ilvl w:val="0"/>
          <w:numId w:val="9"/>
        </w:numPr>
      </w:pPr>
      <w:r>
        <w:t>Exporty pro potřeby pracovníků Mze/SZIF</w:t>
      </w:r>
    </w:p>
    <w:p w14:paraId="513897A1" w14:textId="77777777" w:rsidR="00621509" w:rsidRDefault="00832FDA">
      <w:pPr>
        <w:ind w:left="567"/>
        <w:rPr>
          <w:b/>
          <w:bCs/>
        </w:rPr>
      </w:pPr>
      <w:r>
        <w:rPr>
          <w:b/>
          <w:bCs/>
        </w:rPr>
        <w:t xml:space="preserve">Obecně bude funkcionalita dostupná pro uživatele </w:t>
      </w:r>
      <w:r>
        <w:t>MZe, ÚKZÚZ a SZIF</w:t>
      </w:r>
      <w:r>
        <w:rPr>
          <w:b/>
          <w:bCs/>
        </w:rPr>
        <w:t xml:space="preserve"> mající přístup do modulu EP a registrované farmáře v iLPIS pro všechny role LPIS_FARMAR*.</w:t>
      </w:r>
    </w:p>
    <w:p w14:paraId="031DD7CE" w14:textId="77777777" w:rsidR="00621509" w:rsidRDefault="00832FDA">
      <w:pPr>
        <w:ind w:left="567"/>
      </w:pPr>
      <w:r>
        <w:t xml:space="preserve">Nad rámec standardní synchronizace a zobrazení dat bude již přímo upravena předtisková aplikace pro JŽ a dotační tituly vázané na zařazení pozemku do uznávacího řízení budou označeny vhodností (ekologické zemědělství – dotace na trávy na semeno). </w:t>
      </w:r>
    </w:p>
    <w:p w14:paraId="2AECA4EC" w14:textId="77777777" w:rsidR="00621509" w:rsidRDefault="00621509">
      <w:pPr>
        <w:pStyle w:val="Odstavecseseznamem"/>
        <w:numPr>
          <w:ilvl w:val="0"/>
          <w:numId w:val="0"/>
        </w:numPr>
        <w:ind w:left="918"/>
        <w:rPr>
          <w:rFonts w:eastAsiaTheme="minorHAnsi"/>
        </w:rPr>
      </w:pPr>
    </w:p>
    <w:p w14:paraId="537FB638" w14:textId="77777777" w:rsidR="00621509" w:rsidRDefault="00832FDA">
      <w:pPr>
        <w:pStyle w:val="Nadpis2"/>
        <w:numPr>
          <w:ilvl w:val="0"/>
          <w:numId w:val="10"/>
        </w:numPr>
        <w:ind w:left="0" w:firstLine="0"/>
      </w:pPr>
      <w:r>
        <w:t>Odůvodnění požadované změny (legislativní změny, přínosy)</w:t>
      </w:r>
    </w:p>
    <w:p w14:paraId="657E73EF" w14:textId="77777777" w:rsidR="00621509" w:rsidRDefault="00832FDA">
      <w:pPr>
        <w:ind w:left="567"/>
      </w:pPr>
      <w:r>
        <w:t>Zpřístupnění dat o uznávacích řízeních v LPIS zlepší práci s těmito pozemky a umožní efektivně připravovat žádost a následně jí kontrolovat vůči datům ÚKZÚZ.</w:t>
      </w:r>
    </w:p>
    <w:p w14:paraId="3F327FC0" w14:textId="77777777" w:rsidR="00621509" w:rsidRDefault="00621509">
      <w:pPr>
        <w:ind w:left="567"/>
      </w:pPr>
    </w:p>
    <w:p w14:paraId="0F5BC01F" w14:textId="77777777" w:rsidR="00621509" w:rsidRDefault="00832FDA">
      <w:pPr>
        <w:pStyle w:val="Nadpis2"/>
        <w:numPr>
          <w:ilvl w:val="0"/>
          <w:numId w:val="10"/>
        </w:numPr>
        <w:ind w:left="0" w:firstLine="0"/>
      </w:pPr>
      <w:r>
        <w:t>Rizika nerealizace</w:t>
      </w:r>
    </w:p>
    <w:p w14:paraId="4DE610CB" w14:textId="77777777" w:rsidR="00621509" w:rsidRDefault="00832FDA">
      <w:pPr>
        <w:ind w:left="567"/>
      </w:pPr>
      <w:r>
        <w:t>PZ 658, které připravilo kanál pro přenos dat do prostředí MZe z UKZUZ nebude mít konečného naplnění a nebudou publikovány informace o uznávacích řízeních.</w:t>
      </w:r>
    </w:p>
    <w:p w14:paraId="0E1F2A0B" w14:textId="77777777" w:rsidR="00621509" w:rsidRDefault="00621509">
      <w:pPr>
        <w:ind w:left="567"/>
      </w:pPr>
    </w:p>
    <w:p w14:paraId="5C9CA9DB" w14:textId="77777777" w:rsidR="00621509" w:rsidRDefault="00832FDA">
      <w:pPr>
        <w:pStyle w:val="Nadpis1"/>
        <w:numPr>
          <w:ilvl w:val="0"/>
          <w:numId w:val="10"/>
        </w:numPr>
        <w:ind w:left="0" w:firstLine="708"/>
      </w:pPr>
      <w:r>
        <w:t>Podrobný popis požadavku</w:t>
      </w:r>
    </w:p>
    <w:p w14:paraId="012D29CD" w14:textId="77777777" w:rsidR="00621509" w:rsidRDefault="00621509"/>
    <w:p w14:paraId="3CA95EE3" w14:textId="77777777" w:rsidR="00621509" w:rsidRDefault="00832FDA">
      <w:pPr>
        <w:rPr>
          <w:rFonts w:ascii="Calibri" w:hAnsi="Calibri"/>
          <w:szCs w:val="22"/>
          <w:lang w:eastAsia="cs-CZ"/>
        </w:rPr>
      </w:pPr>
      <w:r>
        <w:t>Na konkrétním DPB provést pravidelný nápočet nebo online náhled do databáze SDB a na DPB zobrazit informaci, že DPB má vazbu na žádost o uznání porostu. Z žádostí je možné prezentovat:</w:t>
      </w:r>
    </w:p>
    <w:p w14:paraId="48A9F3E5" w14:textId="77777777" w:rsidR="00621509" w:rsidRDefault="00832FDA">
      <w:pPr>
        <w:pStyle w:val="Odstavecseseznamem"/>
        <w:numPr>
          <w:ilvl w:val="0"/>
          <w:numId w:val="13"/>
        </w:numPr>
        <w:spacing w:after="0"/>
        <w:contextualSpacing w:val="0"/>
        <w:jc w:val="left"/>
      </w:pPr>
      <w:r>
        <w:t>číslo žádosti,</w:t>
      </w:r>
    </w:p>
    <w:p w14:paraId="3AFE7DCB" w14:textId="77777777" w:rsidR="00621509" w:rsidRDefault="00832FDA">
      <w:pPr>
        <w:pStyle w:val="Odstavecseseznamem"/>
        <w:numPr>
          <w:ilvl w:val="0"/>
          <w:numId w:val="13"/>
        </w:numPr>
        <w:spacing w:after="0"/>
        <w:contextualSpacing w:val="0"/>
        <w:jc w:val="left"/>
      </w:pPr>
      <w:r>
        <w:t>datum podání žádosti,</w:t>
      </w:r>
    </w:p>
    <w:p w14:paraId="502CBA46" w14:textId="77777777" w:rsidR="00621509" w:rsidRDefault="00832FDA">
      <w:pPr>
        <w:pStyle w:val="Odstavecseseznamem"/>
        <w:numPr>
          <w:ilvl w:val="0"/>
          <w:numId w:val="13"/>
        </w:numPr>
        <w:spacing w:after="0"/>
        <w:contextualSpacing w:val="0"/>
        <w:jc w:val="left"/>
      </w:pPr>
      <w:r>
        <w:t>jaký subjekt žádost podal – identifikace dodavatele (je vazba přes SZRID a případně bude nutné subjekt do DB LPIS doplnit),</w:t>
      </w:r>
    </w:p>
    <w:p w14:paraId="5EF2EDFD" w14:textId="77777777" w:rsidR="00621509" w:rsidRDefault="00832FDA">
      <w:pPr>
        <w:pStyle w:val="Odstavecseseznamem"/>
        <w:numPr>
          <w:ilvl w:val="0"/>
          <w:numId w:val="13"/>
        </w:numPr>
        <w:spacing w:after="0"/>
        <w:contextualSpacing w:val="0"/>
        <w:jc w:val="left"/>
      </w:pPr>
      <w:r>
        <w:t>druh,</w:t>
      </w:r>
    </w:p>
    <w:p w14:paraId="28A0E598" w14:textId="77777777" w:rsidR="00621509" w:rsidRDefault="00832FDA">
      <w:pPr>
        <w:pStyle w:val="Odstavecseseznamem"/>
        <w:numPr>
          <w:ilvl w:val="0"/>
          <w:numId w:val="13"/>
        </w:numPr>
        <w:spacing w:after="0"/>
        <w:contextualSpacing w:val="0"/>
        <w:jc w:val="left"/>
      </w:pPr>
      <w:r>
        <w:t>odrůda,</w:t>
      </w:r>
    </w:p>
    <w:p w14:paraId="3F94B429" w14:textId="77777777" w:rsidR="00621509" w:rsidRDefault="00832FDA">
      <w:pPr>
        <w:pStyle w:val="Odstavecseseznamem"/>
        <w:numPr>
          <w:ilvl w:val="0"/>
          <w:numId w:val="13"/>
        </w:numPr>
        <w:spacing w:after="0"/>
        <w:contextualSpacing w:val="0"/>
        <w:jc w:val="left"/>
      </w:pPr>
      <w:r>
        <w:t>generace,</w:t>
      </w:r>
    </w:p>
    <w:p w14:paraId="46D06EB9" w14:textId="77777777" w:rsidR="00621509" w:rsidRDefault="00832FDA">
      <w:pPr>
        <w:pStyle w:val="Odstavecseseznamem"/>
        <w:numPr>
          <w:ilvl w:val="0"/>
          <w:numId w:val="13"/>
        </w:numPr>
        <w:spacing w:after="0"/>
        <w:contextualSpacing w:val="0"/>
        <w:jc w:val="left"/>
      </w:pPr>
      <w:r>
        <w:t xml:space="preserve">a tabulka přehlídek </w:t>
      </w:r>
    </w:p>
    <w:p w14:paraId="45348347" w14:textId="77777777" w:rsidR="00621509" w:rsidRDefault="00832FDA">
      <w:pPr>
        <w:pStyle w:val="Odstavecseseznamem"/>
        <w:numPr>
          <w:ilvl w:val="1"/>
          <w:numId w:val="13"/>
        </w:numPr>
        <w:spacing w:after="0"/>
        <w:contextualSpacing w:val="0"/>
        <w:jc w:val="left"/>
      </w:pPr>
      <w:r>
        <w:t>číslo přehlídky</w:t>
      </w:r>
    </w:p>
    <w:p w14:paraId="0A9D0CFE" w14:textId="77777777" w:rsidR="00621509" w:rsidRDefault="00832FDA">
      <w:pPr>
        <w:pStyle w:val="Odstavecseseznamem"/>
        <w:numPr>
          <w:ilvl w:val="1"/>
          <w:numId w:val="13"/>
        </w:numPr>
        <w:spacing w:after="0"/>
        <w:contextualSpacing w:val="0"/>
        <w:jc w:val="left"/>
      </w:pPr>
      <w:r>
        <w:t>datum provedení přehlídky</w:t>
      </w:r>
    </w:p>
    <w:p w14:paraId="460829B7" w14:textId="77777777" w:rsidR="00621509" w:rsidRDefault="00832FDA">
      <w:pPr>
        <w:pStyle w:val="Odstavecseseznamem"/>
        <w:numPr>
          <w:ilvl w:val="1"/>
          <w:numId w:val="13"/>
        </w:numPr>
        <w:spacing w:after="0"/>
        <w:contextualSpacing w:val="0"/>
        <w:jc w:val="left"/>
      </w:pPr>
      <w:r>
        <w:t>výsledek přehlídky</w:t>
      </w:r>
    </w:p>
    <w:p w14:paraId="42352939" w14:textId="77777777" w:rsidR="00621509" w:rsidRDefault="00832FDA">
      <w:pPr>
        <w:rPr>
          <w:rFonts w:eastAsiaTheme="minorHAnsi"/>
        </w:rPr>
      </w:pPr>
      <w:r>
        <w:t> </w:t>
      </w:r>
    </w:p>
    <w:p w14:paraId="0C7B3E16" w14:textId="77777777" w:rsidR="00621509" w:rsidRDefault="00832FDA">
      <w:r>
        <w:t>Uvedené údaje je možné prezentovat na detailu DPB – pro farmáře u jeho DPB a pro MZe, ÚKZÚZ a SZIF bez omezení.</w:t>
      </w:r>
    </w:p>
    <w:p w14:paraId="6F098551" w14:textId="77777777" w:rsidR="00621509" w:rsidRDefault="00832FDA">
      <w:r>
        <w:t>Dále v mapě umožnit zobrazit barevně celé DPB, které jsou v rámci žádosti o porost. Dále by bylo vhodné v mapě zobrazit popisem druh a odrůdu, aby bylo vidět jaké druhy a odrůdy jsou z žádosti v kontextu např. s kulturou v LPIS. Mapové zobrazení by bylo jako u georeplikace s rozdělením na roky, kde proběhlo uznávací řízení.</w:t>
      </w:r>
    </w:p>
    <w:p w14:paraId="5B4C5E86" w14:textId="77777777" w:rsidR="00621509" w:rsidRDefault="00621509"/>
    <w:p w14:paraId="1BD31C50" w14:textId="77777777" w:rsidR="00621509" w:rsidRDefault="00832FDA">
      <w:r>
        <w:t xml:space="preserve">Poslední místo, kam je možné data dát, je do služby </w:t>
      </w:r>
      <w:bookmarkStart w:id="0" w:name="_Hlk112941046"/>
      <w:r>
        <w:t>LPI_DDP01B a LPI_ATR01A</w:t>
      </w:r>
      <w:bookmarkEnd w:id="0"/>
      <w:r>
        <w:t>, kde by byly vidět výše uvedené údaje formou nového typu dat a další tabulky s přehlídkami.</w:t>
      </w:r>
    </w:p>
    <w:p w14:paraId="0CF1F68B" w14:textId="77777777" w:rsidR="00621509" w:rsidRDefault="00832FDA">
      <w:pPr>
        <w:pStyle w:val="Nadpis2"/>
      </w:pPr>
      <w:r>
        <w:lastRenderedPageBreak/>
        <w:t>3.1 Vytvoření úlohy pro přenos dat z view SDB do lokálních struktur LPIS</w:t>
      </w:r>
    </w:p>
    <w:p w14:paraId="398BDEEE" w14:textId="77777777" w:rsidR="00621509" w:rsidRDefault="00832FDA">
      <w:pPr>
        <w:spacing w:after="120"/>
      </w:pPr>
      <w:r>
        <w:t>LPIS vytvoří standardní úlohu na synchronizaci dat ze SDB. Mechanismus bude kopírovat řešení u načítání dat jednotných žádostí, tj. bude možné provést jak rozdílové načtení změněných dat od poslední synchronizace, tak i celkovou synchronizaci.</w:t>
      </w:r>
    </w:p>
    <w:p w14:paraId="45F41F49" w14:textId="77777777" w:rsidR="00621509" w:rsidRDefault="00832FDA">
      <w:pPr>
        <w:spacing w:after="120"/>
      </w:pPr>
      <w:r>
        <w:t>Datum a čas poslední synchronizace bude prezentován v záhlaví záložky Množ. porosty (viz násl. kapitola).</w:t>
      </w:r>
    </w:p>
    <w:p w14:paraId="416110A8" w14:textId="77777777" w:rsidR="00621509" w:rsidRDefault="00832FDA">
      <w:pPr>
        <w:spacing w:after="120"/>
        <w:rPr>
          <w:b/>
          <w:bCs/>
          <w:u w:val="single"/>
        </w:rPr>
      </w:pPr>
      <w:r>
        <w:rPr>
          <w:b/>
          <w:bCs/>
          <w:u w:val="single"/>
        </w:rPr>
        <w:t>Pravidla zpracování dat v LPIS</w:t>
      </w:r>
    </w:p>
    <w:p w14:paraId="43C8CE67" w14:textId="77777777" w:rsidR="00621509" w:rsidRDefault="00832FDA">
      <w:r>
        <w:t>Zákres v LPIS bude odpovídat DPB, který byl primárně identifikovaný.</w:t>
      </w:r>
    </w:p>
    <w:p w14:paraId="09A3294D" w14:textId="77777777" w:rsidR="00621509" w:rsidRDefault="00832FDA">
      <w:r>
        <w:t>Pokud dojde v LPIS ke zpětnému zúčinění jiného DPB než byl primárně identifikovaný nebo dojde ke změně výměry DPB bude zákres množitelské plochy označen jako nespárovaný.</w:t>
      </w:r>
    </w:p>
    <w:p w14:paraId="53742751" w14:textId="77777777" w:rsidR="00621509" w:rsidRDefault="00832FDA">
      <w:pPr>
        <w:rPr>
          <w:b/>
          <w:bCs/>
        </w:rPr>
      </w:pPr>
      <w:r>
        <w:t xml:space="preserve">Primární identifikace probíhá na straně LPIS proti datům ISOOS přes </w:t>
      </w:r>
      <w:r>
        <w:rPr>
          <w:b/>
          <w:bCs/>
        </w:rPr>
        <w:t xml:space="preserve">čtverec, zkrácený kód, termín podání žádosti a výměra. </w:t>
      </w:r>
      <w:r>
        <w:t>Pokud se DPB takto neidentifikuje, bude se vyhledávat ještě mínus 30 dnů.</w:t>
      </w:r>
    </w:p>
    <w:p w14:paraId="2A153F0B" w14:textId="77777777" w:rsidR="00621509" w:rsidRDefault="00832FDA">
      <w:r>
        <w:t>Primární identifikace se provádí pravidelně nad novými žádostmi uloženými v SDB – na denní bázi.</w:t>
      </w:r>
    </w:p>
    <w:p w14:paraId="0C206310" w14:textId="77777777" w:rsidR="00621509" w:rsidRDefault="00832FDA">
      <w:r>
        <w:t xml:space="preserve">LPIS následně identifikuje na denní bázi rozdíly u čtverce, kódu a výměry. </w:t>
      </w:r>
    </w:p>
    <w:p w14:paraId="51851D06" w14:textId="77777777" w:rsidR="00621509" w:rsidRDefault="00832FDA">
      <w:r>
        <w:t>Cílem je identifkovat množitelské plochy, které neodpovídají vazbou na DPB, který byl předmětem podání žádosti.</w:t>
      </w:r>
    </w:p>
    <w:p w14:paraId="7AB76291" w14:textId="77777777" w:rsidR="00621509" w:rsidRDefault="00832FDA">
      <w:pPr>
        <w:spacing w:after="120"/>
      </w:pPr>
      <w:r>
        <w:t>Data navázaná na primární DPB se nebudou dědit, nicméně na potomkovi se shodným čtvercem/kódem se budou zobrazovat.</w:t>
      </w:r>
    </w:p>
    <w:p w14:paraId="684D4A63" w14:textId="77777777" w:rsidR="00621509" w:rsidRDefault="00832FDA">
      <w:r>
        <w:t xml:space="preserve">Na straně ISOOS bude nutné rozšířit službu </w:t>
      </w:r>
      <w:bookmarkStart w:id="1" w:name="_Hlk112941073"/>
      <w:r>
        <w:t xml:space="preserve">OOS_GVP01B </w:t>
      </w:r>
      <w:bookmarkEnd w:id="1"/>
      <w:r>
        <w:t>(a návazně i do ESB, EPO a do replikace v SDB), kdy bude přidána informace, že uznávací řízení bylo ukončeno.</w:t>
      </w:r>
    </w:p>
    <w:p w14:paraId="782B9F96" w14:textId="77777777" w:rsidR="00621509" w:rsidRDefault="00832FDA">
      <w:r>
        <w:t>Ukončení uznávacího řízení bude na úrovni žádosti. LPIS na ukončení uznávacího řízení bude reagovat příznakem na GUI i v LPI_ATR. Ukončené uznávací řízení u žádosti bude označeno odlišnou barvou jak na detailu subjekt, tak v popup okně v mapě (cílem je odlišit žádosti běžící a již uzavřené). Barevně také bude nahrazena prezentace v mapě s tím, že všechny ukončené porosty budou mít stejnou barvu – šedivou. Tato barva bude shodná i pro porosty ukončené v minulosti.</w:t>
      </w:r>
    </w:p>
    <w:p w14:paraId="3C9645B6" w14:textId="77777777" w:rsidR="00621509" w:rsidRDefault="00832FDA">
      <w:r>
        <w:t>S průběhem uznávacího řízení budou postupně porosty končit v šedé barvě.</w:t>
      </w:r>
    </w:p>
    <w:p w14:paraId="6BFD39A5" w14:textId="77777777" w:rsidR="00621509" w:rsidRDefault="00832FDA">
      <w:r>
        <w:t>Další bod, který je nutné řešit je odhlášení porostů. Replikační mechanismus do SDB provede výmaz žádosti, která se nevrátí. Nevrácená žádost tak má příznak, že je vymazána a ve službě LPI_ATR i v GUI budou tyto žádosti zobrazeny, ale přeškrtnuty. V mapě tyto porosty budou vidět šedivou barvou jako porosty, kde je ukončeno uznávací řízení (viz odstavec výše).</w:t>
      </w:r>
    </w:p>
    <w:p w14:paraId="6C9969AC" w14:textId="77777777" w:rsidR="00621509" w:rsidRDefault="00621509"/>
    <w:p w14:paraId="5477D9B4" w14:textId="77777777" w:rsidR="00621509" w:rsidRDefault="00832FDA">
      <w:pPr>
        <w:pStyle w:val="Nadpis2"/>
      </w:pPr>
      <w:r>
        <w:t>3.2 Záložka s přehledem DPB v režimu uznávacích řízení na uživateli</w:t>
      </w:r>
    </w:p>
    <w:p w14:paraId="14E7AFBA" w14:textId="77777777" w:rsidR="00621509" w:rsidRDefault="00832FDA">
      <w:r>
        <w:t>Na uživateli vznikne záložka Množ. porosty:</w:t>
      </w:r>
    </w:p>
    <w:p w14:paraId="174D242D" w14:textId="77777777" w:rsidR="00621509" w:rsidRDefault="00832FDA">
      <w:pPr>
        <w:pStyle w:val="Odstavecseseznamem"/>
        <w:numPr>
          <w:ilvl w:val="0"/>
          <w:numId w:val="4"/>
        </w:numPr>
      </w:pPr>
      <w:r>
        <w:t>Umístění za záložkou GPŽ</w:t>
      </w:r>
    </w:p>
    <w:p w14:paraId="05718F45" w14:textId="77777777" w:rsidR="00621509" w:rsidRDefault="00832FDA">
      <w:pPr>
        <w:pStyle w:val="Odstavecseseznamem"/>
        <w:numPr>
          <w:ilvl w:val="0"/>
          <w:numId w:val="4"/>
        </w:numPr>
      </w:pPr>
      <w:r>
        <w:t>V záhlaví bude informace o datu a čase poslední synchronizace dat z ÚKZÚZ(SDB)</w:t>
      </w:r>
    </w:p>
    <w:p w14:paraId="7091F107" w14:textId="77777777" w:rsidR="00621509" w:rsidRDefault="00832FDA">
      <w:pPr>
        <w:pStyle w:val="Odstavecseseznamem"/>
        <w:numPr>
          <w:ilvl w:val="0"/>
          <w:numId w:val="4"/>
        </w:numPr>
      </w:pPr>
      <w:r>
        <w:t>Dále bude záhlaví obsahovat filtr pro ROK, bude možné ponechat i bez volby roku</w:t>
      </w:r>
    </w:p>
    <w:p w14:paraId="29D884C4" w14:textId="77777777" w:rsidR="00621509" w:rsidRDefault="00832FDA">
      <w:pPr>
        <w:pStyle w:val="Odstavecseseznamem"/>
        <w:numPr>
          <w:ilvl w:val="0"/>
          <w:numId w:val="4"/>
        </w:numPr>
      </w:pPr>
      <w:r>
        <w:t>Seznam DPB bude obsahovat</w:t>
      </w:r>
    </w:p>
    <w:p w14:paraId="726A2A58" w14:textId="77777777" w:rsidR="00621509" w:rsidRDefault="00832FDA">
      <w:pPr>
        <w:pStyle w:val="Odstavecseseznamem"/>
        <w:numPr>
          <w:ilvl w:val="0"/>
          <w:numId w:val="15"/>
        </w:numPr>
        <w:spacing w:after="0"/>
        <w:contextualSpacing w:val="0"/>
        <w:jc w:val="left"/>
      </w:pPr>
      <w:r>
        <w:t>Čtverec</w:t>
      </w:r>
    </w:p>
    <w:p w14:paraId="6DE75552" w14:textId="77777777" w:rsidR="00621509" w:rsidRDefault="00832FDA">
      <w:pPr>
        <w:pStyle w:val="Odstavecseseznamem"/>
        <w:numPr>
          <w:ilvl w:val="0"/>
          <w:numId w:val="15"/>
        </w:numPr>
        <w:spacing w:after="0"/>
        <w:contextualSpacing w:val="0"/>
        <w:jc w:val="left"/>
      </w:pPr>
      <w:r>
        <w:t>Zkrácený kód</w:t>
      </w:r>
    </w:p>
    <w:p w14:paraId="5EC12598" w14:textId="77777777" w:rsidR="00621509" w:rsidRDefault="00832FDA">
      <w:pPr>
        <w:pStyle w:val="Odstavecseseznamem"/>
        <w:numPr>
          <w:ilvl w:val="0"/>
          <w:numId w:val="15"/>
        </w:numPr>
        <w:spacing w:after="0"/>
        <w:contextualSpacing w:val="0"/>
        <w:jc w:val="left"/>
      </w:pPr>
      <w:r>
        <w:t>číslo žádosti,</w:t>
      </w:r>
    </w:p>
    <w:p w14:paraId="32CC2D55" w14:textId="77777777" w:rsidR="00621509" w:rsidRDefault="00832FDA">
      <w:pPr>
        <w:pStyle w:val="Odstavecseseznamem"/>
        <w:numPr>
          <w:ilvl w:val="0"/>
          <w:numId w:val="15"/>
        </w:numPr>
        <w:spacing w:after="0"/>
        <w:contextualSpacing w:val="0"/>
        <w:jc w:val="left"/>
      </w:pPr>
      <w:r>
        <w:t>datum podání žádosti,</w:t>
      </w:r>
    </w:p>
    <w:p w14:paraId="5DF3EC0C" w14:textId="77777777" w:rsidR="00621509" w:rsidRDefault="00832FDA">
      <w:pPr>
        <w:pStyle w:val="Odstavecseseznamem"/>
        <w:numPr>
          <w:ilvl w:val="0"/>
          <w:numId w:val="15"/>
        </w:numPr>
        <w:spacing w:after="0"/>
        <w:contextualSpacing w:val="0"/>
        <w:jc w:val="left"/>
      </w:pPr>
      <w:r>
        <w:t>jaký subjekt žádost podal – identifikace dodavatele (je vazba přes SZRID a případně bude nutné subjekt do DB LPIS doplnit)</w:t>
      </w:r>
    </w:p>
    <w:p w14:paraId="71B35DDA" w14:textId="77777777" w:rsidR="00621509" w:rsidRDefault="00832FDA">
      <w:pPr>
        <w:pStyle w:val="Odstavecseseznamem"/>
        <w:numPr>
          <w:ilvl w:val="0"/>
          <w:numId w:val="15"/>
        </w:numPr>
        <w:spacing w:after="0"/>
        <w:contextualSpacing w:val="0"/>
        <w:jc w:val="left"/>
      </w:pPr>
      <w:r>
        <w:t>druh,</w:t>
      </w:r>
    </w:p>
    <w:p w14:paraId="092457B4" w14:textId="77777777" w:rsidR="00621509" w:rsidRDefault="00832FDA">
      <w:pPr>
        <w:pStyle w:val="Odstavecseseznamem"/>
        <w:numPr>
          <w:ilvl w:val="0"/>
          <w:numId w:val="15"/>
        </w:numPr>
        <w:spacing w:after="0"/>
        <w:contextualSpacing w:val="0"/>
        <w:jc w:val="left"/>
      </w:pPr>
      <w:r>
        <w:t>odrůda,</w:t>
      </w:r>
    </w:p>
    <w:p w14:paraId="52455042" w14:textId="77777777" w:rsidR="00621509" w:rsidRDefault="00832FDA">
      <w:pPr>
        <w:pStyle w:val="Odstavecseseznamem"/>
        <w:numPr>
          <w:ilvl w:val="0"/>
          <w:numId w:val="15"/>
        </w:numPr>
        <w:spacing w:after="0"/>
        <w:contextualSpacing w:val="0"/>
        <w:jc w:val="left"/>
      </w:pPr>
      <w:r>
        <w:t>generace,</w:t>
      </w:r>
    </w:p>
    <w:p w14:paraId="4824D2D6" w14:textId="77777777" w:rsidR="00621509" w:rsidRDefault="00832FDA">
      <w:pPr>
        <w:pStyle w:val="Odstavecseseznamem"/>
        <w:numPr>
          <w:ilvl w:val="0"/>
          <w:numId w:val="15"/>
        </w:numPr>
        <w:spacing w:after="0"/>
        <w:contextualSpacing w:val="0"/>
        <w:jc w:val="left"/>
      </w:pPr>
      <w:r>
        <w:t>ikona pro otevření tabulky přehlídek (otevře do malého okna nebo podseznamu tabulku se sloupci číslo přehlídky, datum provedení přehlídky, výsledek přehlídky)</w:t>
      </w:r>
    </w:p>
    <w:p w14:paraId="47B933EF" w14:textId="77777777" w:rsidR="00621509" w:rsidRDefault="00832FDA">
      <w:pPr>
        <w:pStyle w:val="Odstavecseseznamem"/>
        <w:numPr>
          <w:ilvl w:val="0"/>
          <w:numId w:val="15"/>
        </w:numPr>
        <w:spacing w:after="0"/>
        <w:contextualSpacing w:val="0"/>
        <w:jc w:val="left"/>
      </w:pPr>
      <w:r>
        <w:t>Parametr identifikován/neidentifikován v LPIS</w:t>
      </w:r>
    </w:p>
    <w:p w14:paraId="270A29A6" w14:textId="77777777" w:rsidR="00621509" w:rsidRDefault="00621509"/>
    <w:p w14:paraId="4BEC8644" w14:textId="77777777" w:rsidR="00621509" w:rsidRDefault="00832FDA">
      <w:r>
        <w:lastRenderedPageBreak/>
        <w:t>Nová záložka bude v iLPIS viditelná pouze na DPB přihlášeného farmáře.</w:t>
      </w:r>
    </w:p>
    <w:p w14:paraId="4BE7CB0D" w14:textId="77777777" w:rsidR="00621509" w:rsidRDefault="00832FDA">
      <w:pPr>
        <w:pStyle w:val="Nadpis2"/>
      </w:pPr>
      <w:r>
        <w:t xml:space="preserve">3.3 Tisky přehledů DPB se žádostí o uznání porostu </w:t>
      </w:r>
    </w:p>
    <w:p w14:paraId="16657E3A" w14:textId="77777777" w:rsidR="00621509" w:rsidRDefault="00832FDA">
      <w:r>
        <w:t>Bude doplněn nový tisk č.35 DPB se žádostí o uznání porostu.</w:t>
      </w:r>
    </w:p>
    <w:p w14:paraId="4EA83C01" w14:textId="77777777" w:rsidR="00621509" w:rsidRDefault="00832FDA">
      <w:pPr>
        <w:pStyle w:val="Odstavecseseznamem"/>
        <w:numPr>
          <w:ilvl w:val="0"/>
          <w:numId w:val="4"/>
        </w:numPr>
      </w:pPr>
      <w:r>
        <w:t>Parametrem tisku bude ROK a aktivní uživatel</w:t>
      </w:r>
    </w:p>
    <w:p w14:paraId="2712D066" w14:textId="77777777" w:rsidR="00621509" w:rsidRDefault="00832FDA">
      <w:pPr>
        <w:pStyle w:val="Odstavecseseznamem"/>
        <w:numPr>
          <w:ilvl w:val="0"/>
          <w:numId w:val="4"/>
        </w:numPr>
      </w:pPr>
      <w:r>
        <w:t>Tisk bude obsahovat</w:t>
      </w:r>
    </w:p>
    <w:p w14:paraId="17D1B153" w14:textId="77777777" w:rsidR="00621509" w:rsidRDefault="00832FDA">
      <w:pPr>
        <w:pStyle w:val="Odstavecseseznamem"/>
        <w:numPr>
          <w:ilvl w:val="0"/>
          <w:numId w:val="15"/>
        </w:numPr>
        <w:spacing w:after="0"/>
        <w:contextualSpacing w:val="0"/>
        <w:jc w:val="left"/>
      </w:pPr>
      <w:r>
        <w:t>Čtverec</w:t>
      </w:r>
    </w:p>
    <w:p w14:paraId="628C6F94" w14:textId="77777777" w:rsidR="00621509" w:rsidRDefault="00832FDA">
      <w:pPr>
        <w:pStyle w:val="Odstavecseseznamem"/>
        <w:numPr>
          <w:ilvl w:val="0"/>
          <w:numId w:val="15"/>
        </w:numPr>
        <w:spacing w:after="0"/>
        <w:contextualSpacing w:val="0"/>
        <w:jc w:val="left"/>
      </w:pPr>
      <w:r>
        <w:t>Zkrácený kód</w:t>
      </w:r>
    </w:p>
    <w:p w14:paraId="40A163F9" w14:textId="77777777" w:rsidR="00621509" w:rsidRDefault="00832FDA">
      <w:pPr>
        <w:pStyle w:val="Odstavecseseznamem"/>
        <w:numPr>
          <w:ilvl w:val="0"/>
          <w:numId w:val="15"/>
        </w:numPr>
        <w:spacing w:after="0"/>
        <w:contextualSpacing w:val="0"/>
        <w:jc w:val="left"/>
      </w:pPr>
      <w:r>
        <w:t>Výměra DPB</w:t>
      </w:r>
    </w:p>
    <w:p w14:paraId="0A850DD1" w14:textId="77777777" w:rsidR="00621509" w:rsidRDefault="00832FDA">
      <w:pPr>
        <w:pStyle w:val="Odstavecseseznamem"/>
        <w:numPr>
          <w:ilvl w:val="0"/>
          <w:numId w:val="15"/>
        </w:numPr>
        <w:spacing w:after="0"/>
        <w:contextualSpacing w:val="0"/>
        <w:jc w:val="left"/>
      </w:pPr>
      <w:r>
        <w:t>číslo žádosti,</w:t>
      </w:r>
    </w:p>
    <w:p w14:paraId="2D6FD3E8" w14:textId="77777777" w:rsidR="00621509" w:rsidRDefault="00832FDA">
      <w:pPr>
        <w:pStyle w:val="Odstavecseseznamem"/>
        <w:numPr>
          <w:ilvl w:val="0"/>
          <w:numId w:val="15"/>
        </w:numPr>
        <w:spacing w:after="0"/>
        <w:contextualSpacing w:val="0"/>
        <w:jc w:val="left"/>
      </w:pPr>
      <w:r>
        <w:t>datum podání žádosti,</w:t>
      </w:r>
    </w:p>
    <w:p w14:paraId="362141F9" w14:textId="77777777" w:rsidR="00621509" w:rsidRDefault="00832FDA">
      <w:pPr>
        <w:pStyle w:val="Odstavecseseznamem"/>
        <w:numPr>
          <w:ilvl w:val="0"/>
          <w:numId w:val="15"/>
        </w:numPr>
        <w:spacing w:after="0"/>
        <w:contextualSpacing w:val="0"/>
        <w:jc w:val="left"/>
      </w:pPr>
      <w:r>
        <w:t>jaký subjekt žádost podal – identifikace dodavatele (je vazba přes SZRID a případně bude nutné subjekt do DB LPIS doplnit)</w:t>
      </w:r>
    </w:p>
    <w:p w14:paraId="34ECCD5E" w14:textId="77777777" w:rsidR="00621509" w:rsidRDefault="00832FDA">
      <w:pPr>
        <w:pStyle w:val="Odstavecseseznamem"/>
        <w:numPr>
          <w:ilvl w:val="0"/>
          <w:numId w:val="15"/>
        </w:numPr>
        <w:spacing w:after="0"/>
        <w:contextualSpacing w:val="0"/>
        <w:jc w:val="left"/>
      </w:pPr>
      <w:r>
        <w:t>druh,</w:t>
      </w:r>
    </w:p>
    <w:p w14:paraId="7B8F55CD" w14:textId="77777777" w:rsidR="00621509" w:rsidRDefault="00832FDA">
      <w:pPr>
        <w:pStyle w:val="Odstavecseseznamem"/>
        <w:numPr>
          <w:ilvl w:val="0"/>
          <w:numId w:val="15"/>
        </w:numPr>
        <w:spacing w:after="0"/>
        <w:contextualSpacing w:val="0"/>
        <w:jc w:val="left"/>
      </w:pPr>
      <w:r>
        <w:t>odrůda,</w:t>
      </w:r>
    </w:p>
    <w:p w14:paraId="44DBA4B1" w14:textId="77777777" w:rsidR="00621509" w:rsidRDefault="00832FDA">
      <w:pPr>
        <w:pStyle w:val="Odstavecseseznamem"/>
        <w:numPr>
          <w:ilvl w:val="0"/>
          <w:numId w:val="15"/>
        </w:numPr>
        <w:spacing w:after="0"/>
        <w:contextualSpacing w:val="0"/>
        <w:jc w:val="left"/>
      </w:pPr>
      <w:r>
        <w:t>generace,</w:t>
      </w:r>
    </w:p>
    <w:p w14:paraId="3949E0A9" w14:textId="77777777" w:rsidR="00621509" w:rsidRDefault="00832FDA">
      <w:pPr>
        <w:pStyle w:val="Odstavecseseznamem"/>
        <w:numPr>
          <w:ilvl w:val="0"/>
          <w:numId w:val="15"/>
        </w:numPr>
        <w:spacing w:after="0"/>
        <w:contextualSpacing w:val="0"/>
        <w:jc w:val="left"/>
      </w:pPr>
      <w:r>
        <w:t>Výsledky přehlídek (číslo přehlídky, datum provedení přehlídky, výsledek) – tyto 3 sloupce se mohou opakovat k danému DPV vícekrát. V případě vícenásobného opakování je druhý a další řádek v ostatních sloupcích prázdný.</w:t>
      </w:r>
    </w:p>
    <w:p w14:paraId="623C7C5F" w14:textId="77777777" w:rsidR="00621509" w:rsidRDefault="00621509">
      <w:pPr>
        <w:jc w:val="left"/>
      </w:pPr>
    </w:p>
    <w:p w14:paraId="457C4591" w14:textId="77777777" w:rsidR="00621509" w:rsidRDefault="00832FDA">
      <w:pPr>
        <w:pStyle w:val="Nadpis2"/>
      </w:pPr>
      <w:r>
        <w:t>3.4 Zobrazení v mapě</w:t>
      </w:r>
    </w:p>
    <w:p w14:paraId="4B85AB95" w14:textId="77777777" w:rsidR="00621509" w:rsidRDefault="00832FDA">
      <w:r>
        <w:t>Bude doplněna nová vrstva Množitelské porosty s těmito pravidly.</w:t>
      </w:r>
    </w:p>
    <w:p w14:paraId="62146026" w14:textId="77777777" w:rsidR="00621509" w:rsidRDefault="00832FDA">
      <w:pPr>
        <w:pStyle w:val="Odstavecseseznamem"/>
        <w:numPr>
          <w:ilvl w:val="0"/>
          <w:numId w:val="4"/>
        </w:numPr>
      </w:pPr>
      <w:r>
        <w:t>Filtrem pro vrstvu je rok (shodně jako v případě JŽ)</w:t>
      </w:r>
    </w:p>
    <w:p w14:paraId="42B976A9" w14:textId="77777777" w:rsidR="00621509" w:rsidRDefault="00832FDA">
      <w:pPr>
        <w:pStyle w:val="Odstavecseseznamem"/>
        <w:numPr>
          <w:ilvl w:val="0"/>
          <w:numId w:val="4"/>
        </w:numPr>
      </w:pPr>
      <w:r>
        <w:t>Zobrazí se obarvená geometrie primárně identifikovaných DPB s uznávacím řízením v daném roce + popis plodina/odrůda</w:t>
      </w:r>
    </w:p>
    <w:p w14:paraId="6009F79A" w14:textId="77777777" w:rsidR="00621509" w:rsidRDefault="00832FDA">
      <w:pPr>
        <w:pStyle w:val="Odstavecseseznamem"/>
        <w:numPr>
          <w:ilvl w:val="0"/>
          <w:numId w:val="4"/>
        </w:numPr>
      </w:pPr>
      <w:r>
        <w:t>Po prokliku se otevře detail DPB na záložce Množ. porosty</w:t>
      </w:r>
    </w:p>
    <w:p w14:paraId="796CB059" w14:textId="77777777" w:rsidR="00621509" w:rsidRDefault="00832FDA">
      <w:r>
        <w:t>Struktura stromečku:</w:t>
      </w:r>
    </w:p>
    <w:p w14:paraId="59B64BA1" w14:textId="77777777" w:rsidR="00621509" w:rsidRDefault="00832FDA">
      <w:pPr>
        <w:pStyle w:val="Odstavecseseznamem"/>
        <w:numPr>
          <w:ilvl w:val="0"/>
          <w:numId w:val="3"/>
        </w:numPr>
      </w:pPr>
      <w:r>
        <w:t>Množitelské porosty (roční kalendář)</w:t>
      </w:r>
    </w:p>
    <w:p w14:paraId="41803EB9" w14:textId="77777777" w:rsidR="00621509" w:rsidRDefault="00832FDA">
      <w:pPr>
        <w:pStyle w:val="Odstavecseseznamem"/>
        <w:numPr>
          <w:ilvl w:val="1"/>
          <w:numId w:val="3"/>
        </w:numPr>
      </w:pPr>
      <w:r>
        <w:t>S chybou vazby na DPB</w:t>
      </w:r>
    </w:p>
    <w:p w14:paraId="6FF313E0" w14:textId="77777777" w:rsidR="00621509" w:rsidRDefault="00832FDA">
      <w:pPr>
        <w:pStyle w:val="Odstavecseseznamem"/>
        <w:numPr>
          <w:ilvl w:val="1"/>
          <w:numId w:val="3"/>
        </w:numPr>
      </w:pPr>
      <w:r>
        <w:t>Bezchybná vazba na DPB</w:t>
      </w:r>
    </w:p>
    <w:p w14:paraId="5B4E5BF4" w14:textId="77777777" w:rsidR="00621509" w:rsidRDefault="00832FDA">
      <w:pPr>
        <w:pStyle w:val="Odstavecseseznamem"/>
        <w:numPr>
          <w:ilvl w:val="1"/>
          <w:numId w:val="3"/>
        </w:numPr>
      </w:pPr>
      <w:r>
        <w:t>Uznaný porost (žádná z přehlídek nemá stav 0)</w:t>
      </w:r>
    </w:p>
    <w:p w14:paraId="682A88EA" w14:textId="77777777" w:rsidR="00621509" w:rsidRDefault="00832FDA">
      <w:pPr>
        <w:pStyle w:val="Odstavecseseznamem"/>
        <w:numPr>
          <w:ilvl w:val="1"/>
          <w:numId w:val="3"/>
        </w:numPr>
      </w:pPr>
      <w:r>
        <w:t>Neuznaný porost (přehlídky obsahují stav 0 i 1)</w:t>
      </w:r>
    </w:p>
    <w:p w14:paraId="42D35AB7" w14:textId="77777777" w:rsidR="00621509" w:rsidRDefault="00832FDA">
      <w:pPr>
        <w:pStyle w:val="Odstavecseseznamem"/>
        <w:numPr>
          <w:ilvl w:val="1"/>
          <w:numId w:val="3"/>
        </w:numPr>
      </w:pPr>
      <w:r>
        <w:t>Popisné údaje – druh plodiny</w:t>
      </w:r>
    </w:p>
    <w:p w14:paraId="414BF2ED" w14:textId="77777777" w:rsidR="00621509" w:rsidRDefault="00832FDA">
      <w:pPr>
        <w:pStyle w:val="Odstavecseseznamem"/>
        <w:numPr>
          <w:ilvl w:val="1"/>
          <w:numId w:val="3"/>
        </w:numPr>
      </w:pPr>
      <w:r>
        <w:t>Popisné údaje – množitel</w:t>
      </w:r>
    </w:p>
    <w:p w14:paraId="19B33CC6" w14:textId="77777777" w:rsidR="00621509" w:rsidRDefault="00832FDA">
      <w:r>
        <w:t>Tooltip:</w:t>
      </w:r>
    </w:p>
    <w:p w14:paraId="0C2F4722" w14:textId="77777777" w:rsidR="00621509" w:rsidRDefault="00832FDA">
      <w:pPr>
        <w:pStyle w:val="Odstavecseseznamem"/>
        <w:numPr>
          <w:ilvl w:val="0"/>
          <w:numId w:val="3"/>
        </w:numPr>
      </w:pPr>
      <w:r>
        <w:t>číslo žádosti,</w:t>
      </w:r>
    </w:p>
    <w:p w14:paraId="0CC8969B" w14:textId="77777777" w:rsidR="00621509" w:rsidRDefault="00832FDA">
      <w:pPr>
        <w:pStyle w:val="Odstavecseseznamem"/>
        <w:numPr>
          <w:ilvl w:val="0"/>
          <w:numId w:val="3"/>
        </w:numPr>
      </w:pPr>
      <w:r>
        <w:t>druh</w:t>
      </w:r>
    </w:p>
    <w:p w14:paraId="06467514" w14:textId="77777777" w:rsidR="00621509" w:rsidRDefault="00832FDA">
      <w:pPr>
        <w:pStyle w:val="Odstavecseseznamem"/>
        <w:numPr>
          <w:ilvl w:val="0"/>
          <w:numId w:val="3"/>
        </w:numPr>
      </w:pPr>
      <w:r>
        <w:t>množitel</w:t>
      </w:r>
    </w:p>
    <w:p w14:paraId="58063FA7" w14:textId="77777777" w:rsidR="00621509" w:rsidRDefault="00832FDA">
      <w:r>
        <w:t>Plovoucí okno:</w:t>
      </w:r>
    </w:p>
    <w:p w14:paraId="02C4DD23" w14:textId="77777777" w:rsidR="00621509" w:rsidRDefault="00832FDA">
      <w:pPr>
        <w:pStyle w:val="Odstavecseseznamem"/>
        <w:numPr>
          <w:ilvl w:val="0"/>
          <w:numId w:val="3"/>
        </w:numPr>
      </w:pPr>
      <w:r>
        <w:t>číslo žádosti,</w:t>
      </w:r>
    </w:p>
    <w:p w14:paraId="556437AB" w14:textId="77777777" w:rsidR="00621509" w:rsidRDefault="00832FDA">
      <w:pPr>
        <w:pStyle w:val="Odstavecseseznamem"/>
        <w:numPr>
          <w:ilvl w:val="0"/>
          <w:numId w:val="3"/>
        </w:numPr>
      </w:pPr>
      <w:r>
        <w:t>datum doručení,</w:t>
      </w:r>
    </w:p>
    <w:p w14:paraId="00B87E8F" w14:textId="77777777" w:rsidR="00621509" w:rsidRDefault="00832FDA">
      <w:pPr>
        <w:pStyle w:val="Odstavecseseznamem"/>
        <w:numPr>
          <w:ilvl w:val="0"/>
          <w:numId w:val="3"/>
        </w:numPr>
      </w:pPr>
      <w:r>
        <w:t>druh,</w:t>
      </w:r>
    </w:p>
    <w:p w14:paraId="40DBD97D" w14:textId="77777777" w:rsidR="00621509" w:rsidRDefault="00832FDA">
      <w:pPr>
        <w:pStyle w:val="Odstavecseseznamem"/>
        <w:numPr>
          <w:ilvl w:val="0"/>
          <w:numId w:val="3"/>
        </w:numPr>
      </w:pPr>
      <w:r>
        <w:t>odrůda,</w:t>
      </w:r>
    </w:p>
    <w:p w14:paraId="4D336A53" w14:textId="77777777" w:rsidR="00621509" w:rsidRDefault="00832FDA">
      <w:pPr>
        <w:pStyle w:val="Odstavecseseznamem"/>
        <w:numPr>
          <w:ilvl w:val="0"/>
          <w:numId w:val="3"/>
        </w:numPr>
      </w:pPr>
      <w:r>
        <w:t>kategorie,</w:t>
      </w:r>
    </w:p>
    <w:p w14:paraId="4882D642" w14:textId="77777777" w:rsidR="00621509" w:rsidRDefault="00832FDA">
      <w:pPr>
        <w:pStyle w:val="Odstavecseseznamem"/>
        <w:numPr>
          <w:ilvl w:val="0"/>
          <w:numId w:val="3"/>
        </w:numPr>
      </w:pPr>
      <w:r>
        <w:t>generace,</w:t>
      </w:r>
    </w:p>
    <w:p w14:paraId="5E626F3A" w14:textId="77777777" w:rsidR="00621509" w:rsidRDefault="00832FDA">
      <w:pPr>
        <w:pStyle w:val="Odstavecseseznamem"/>
        <w:numPr>
          <w:ilvl w:val="0"/>
          <w:numId w:val="3"/>
        </w:numPr>
      </w:pPr>
      <w:r>
        <w:t>datum uložení do LPIS,</w:t>
      </w:r>
    </w:p>
    <w:p w14:paraId="0151E854" w14:textId="77777777" w:rsidR="00621509" w:rsidRDefault="00832FDA">
      <w:pPr>
        <w:pStyle w:val="Odstavecseseznamem"/>
        <w:numPr>
          <w:ilvl w:val="0"/>
          <w:numId w:val="3"/>
        </w:numPr>
      </w:pPr>
      <w:r>
        <w:t>výměra v žádosti,</w:t>
      </w:r>
    </w:p>
    <w:p w14:paraId="3E4A9357" w14:textId="77777777" w:rsidR="00621509" w:rsidRDefault="00832FDA">
      <w:pPr>
        <w:pStyle w:val="Odstavecseseznamem"/>
        <w:numPr>
          <w:ilvl w:val="0"/>
          <w:numId w:val="3"/>
        </w:numPr>
      </w:pPr>
      <w:r>
        <w:t>proklik na primární DPB dle žádosti.</w:t>
      </w:r>
    </w:p>
    <w:p w14:paraId="4E034C9E" w14:textId="77777777" w:rsidR="00621509" w:rsidRDefault="00832FDA">
      <w:pPr>
        <w:pStyle w:val="Odstavecseseznamem"/>
        <w:numPr>
          <w:ilvl w:val="0"/>
          <w:numId w:val="3"/>
        </w:numPr>
      </w:pPr>
      <w:r>
        <w:t>Tabulka přehlídek</w:t>
      </w:r>
    </w:p>
    <w:p w14:paraId="6F9F30CC" w14:textId="77777777" w:rsidR="00621509" w:rsidRDefault="00832FDA">
      <w:r>
        <w:t>Zobrazení v mapě iLPIS bude omezeno pouze na DPB, kde je farmář uživatelem DPB. Pro ÚKZÚZ, MZe a SZIF je zobrazení v mapě bez omezení.</w:t>
      </w:r>
    </w:p>
    <w:p w14:paraId="491FF56C" w14:textId="77777777" w:rsidR="00621509" w:rsidRDefault="00621509"/>
    <w:p w14:paraId="6A171F0D" w14:textId="77777777" w:rsidR="00621509" w:rsidRDefault="00832FDA">
      <w:pPr>
        <w:pStyle w:val="Nadpis2"/>
      </w:pPr>
      <w:r>
        <w:lastRenderedPageBreak/>
        <w:t>3.5 Rozšíření webových služeb</w:t>
      </w:r>
    </w:p>
    <w:p w14:paraId="140F285E" w14:textId="77777777" w:rsidR="00621509" w:rsidRDefault="00832FDA">
      <w:r>
        <w:t>Obě webové služby LPI_DDP01B a LPI_ATR01A budou rozšířeny v requestu o TYPDATA = UP (uznání porostů).</w:t>
      </w:r>
    </w:p>
    <w:p w14:paraId="248C4E2E" w14:textId="77777777" w:rsidR="00621509" w:rsidRDefault="00832FDA">
      <w:r>
        <w:t>V response v elementu DPB bude nový element MNOZITELSKEPOROSTY, který bude odpovídat této struktuře</w:t>
      </w:r>
    </w:p>
    <w:p w14:paraId="359FFEBF" w14:textId="77777777" w:rsidR="00621509" w:rsidRDefault="00832FDA">
      <w:pPr>
        <w:pStyle w:val="Odstavecseseznamem"/>
        <w:numPr>
          <w:ilvl w:val="0"/>
          <w:numId w:val="8"/>
        </w:numPr>
        <w:spacing w:after="0"/>
        <w:ind w:left="1134" w:hanging="567"/>
        <w:contextualSpacing w:val="0"/>
        <w:jc w:val="left"/>
      </w:pPr>
      <w:r>
        <w:t>rok uznávacího řízení,</w:t>
      </w:r>
    </w:p>
    <w:p w14:paraId="55FCBC87" w14:textId="77777777" w:rsidR="00621509" w:rsidRDefault="00832FDA">
      <w:pPr>
        <w:pStyle w:val="Odstavecseseznamem"/>
        <w:numPr>
          <w:ilvl w:val="0"/>
          <w:numId w:val="8"/>
        </w:numPr>
        <w:spacing w:after="0"/>
        <w:ind w:left="1134" w:hanging="567"/>
        <w:contextualSpacing w:val="0"/>
        <w:jc w:val="left"/>
      </w:pPr>
      <w:r>
        <w:t>číslo žádosti,</w:t>
      </w:r>
    </w:p>
    <w:p w14:paraId="5BD96A66" w14:textId="77777777" w:rsidR="00621509" w:rsidRDefault="00832FDA">
      <w:pPr>
        <w:pStyle w:val="Odstavecseseznamem"/>
        <w:numPr>
          <w:ilvl w:val="0"/>
          <w:numId w:val="8"/>
        </w:numPr>
        <w:spacing w:after="0"/>
        <w:ind w:left="1134" w:hanging="567"/>
        <w:contextualSpacing w:val="0"/>
        <w:jc w:val="left"/>
      </w:pPr>
      <w:r>
        <w:t>datum podání žádosti,</w:t>
      </w:r>
    </w:p>
    <w:p w14:paraId="3ED39F59" w14:textId="77777777" w:rsidR="00621509" w:rsidRDefault="00832FDA">
      <w:pPr>
        <w:pStyle w:val="Odstavecseseznamem"/>
        <w:numPr>
          <w:ilvl w:val="0"/>
          <w:numId w:val="8"/>
        </w:numPr>
        <w:spacing w:after="0"/>
        <w:ind w:left="1134" w:hanging="567"/>
        <w:contextualSpacing w:val="0"/>
        <w:jc w:val="left"/>
      </w:pPr>
      <w:r>
        <w:t>název subjektu žadatele,</w:t>
      </w:r>
    </w:p>
    <w:p w14:paraId="5795006F" w14:textId="77777777" w:rsidR="00621509" w:rsidRDefault="00832FDA">
      <w:pPr>
        <w:pStyle w:val="Odstavecseseznamem"/>
        <w:numPr>
          <w:ilvl w:val="0"/>
          <w:numId w:val="8"/>
        </w:numPr>
        <w:spacing w:after="0"/>
        <w:ind w:left="1134" w:hanging="567"/>
        <w:contextualSpacing w:val="0"/>
        <w:jc w:val="left"/>
      </w:pPr>
      <w:r>
        <w:t>druh plodiny,</w:t>
      </w:r>
    </w:p>
    <w:p w14:paraId="0A3E79C5" w14:textId="77777777" w:rsidR="00621509" w:rsidRDefault="00832FDA">
      <w:pPr>
        <w:pStyle w:val="Odstavecseseznamem"/>
        <w:numPr>
          <w:ilvl w:val="0"/>
          <w:numId w:val="8"/>
        </w:numPr>
        <w:spacing w:after="0"/>
        <w:ind w:left="1134" w:hanging="567"/>
        <w:contextualSpacing w:val="0"/>
        <w:jc w:val="left"/>
      </w:pPr>
      <w:r>
        <w:t>odrůda,</w:t>
      </w:r>
    </w:p>
    <w:p w14:paraId="19D22D12" w14:textId="77777777" w:rsidR="00621509" w:rsidRDefault="00832FDA">
      <w:pPr>
        <w:pStyle w:val="Odstavecseseznamem"/>
        <w:numPr>
          <w:ilvl w:val="0"/>
          <w:numId w:val="8"/>
        </w:numPr>
        <w:spacing w:after="0"/>
        <w:ind w:left="1134" w:hanging="567"/>
        <w:contextualSpacing w:val="0"/>
        <w:jc w:val="left"/>
      </w:pPr>
      <w:r>
        <w:t>generace,</w:t>
      </w:r>
    </w:p>
    <w:p w14:paraId="2F17CF5A" w14:textId="77777777" w:rsidR="00621509" w:rsidRDefault="00832FDA">
      <w:pPr>
        <w:pStyle w:val="Odstavecseseznamem"/>
        <w:numPr>
          <w:ilvl w:val="0"/>
          <w:numId w:val="8"/>
        </w:numPr>
        <w:spacing w:after="0"/>
        <w:ind w:left="1134" w:hanging="567"/>
        <w:contextualSpacing w:val="0"/>
        <w:jc w:val="left"/>
      </w:pPr>
      <w:r>
        <w:t>stav identifikace DPB v žádosti s DPB k datu volání služby (true/false)</w:t>
      </w:r>
    </w:p>
    <w:p w14:paraId="3F7A71EF" w14:textId="77777777" w:rsidR="00621509" w:rsidRDefault="00832FDA">
      <w:pPr>
        <w:pStyle w:val="Odstavecseseznamem"/>
        <w:numPr>
          <w:ilvl w:val="0"/>
          <w:numId w:val="8"/>
        </w:numPr>
        <w:spacing w:after="0"/>
        <w:ind w:left="1134" w:hanging="567"/>
        <w:contextualSpacing w:val="0"/>
        <w:jc w:val="left"/>
      </w:pPr>
      <w:r>
        <w:t>podseznam přehlídky s iteraci 0..1:</w:t>
      </w:r>
    </w:p>
    <w:p w14:paraId="5771A72E" w14:textId="77777777" w:rsidR="00621509" w:rsidRDefault="00832FDA">
      <w:pPr>
        <w:pStyle w:val="Odstavecseseznamem"/>
        <w:numPr>
          <w:ilvl w:val="0"/>
          <w:numId w:val="15"/>
        </w:numPr>
        <w:spacing w:after="0"/>
        <w:contextualSpacing w:val="0"/>
        <w:jc w:val="left"/>
      </w:pPr>
      <w:r>
        <w:t>číslo přehlídky</w:t>
      </w:r>
    </w:p>
    <w:p w14:paraId="3E2762E2" w14:textId="77777777" w:rsidR="00621509" w:rsidRDefault="00832FDA">
      <w:pPr>
        <w:pStyle w:val="Odstavecseseznamem"/>
        <w:numPr>
          <w:ilvl w:val="0"/>
          <w:numId w:val="15"/>
        </w:numPr>
        <w:spacing w:after="0"/>
        <w:contextualSpacing w:val="0"/>
        <w:jc w:val="left"/>
      </w:pPr>
      <w:r>
        <w:t>datum provedení přehlídky</w:t>
      </w:r>
    </w:p>
    <w:p w14:paraId="08094369" w14:textId="77777777" w:rsidR="00621509" w:rsidRDefault="00832FDA">
      <w:pPr>
        <w:pStyle w:val="Odstavecseseznamem"/>
        <w:numPr>
          <w:ilvl w:val="0"/>
          <w:numId w:val="15"/>
        </w:numPr>
        <w:spacing w:after="120"/>
        <w:ind w:left="1775" w:hanging="357"/>
        <w:contextualSpacing w:val="0"/>
        <w:jc w:val="left"/>
      </w:pPr>
      <w:r>
        <w:t>výsledek přehlídky</w:t>
      </w:r>
    </w:p>
    <w:p w14:paraId="666BB54F" w14:textId="77777777" w:rsidR="00621509" w:rsidRDefault="00832FDA">
      <w:pPr>
        <w:pStyle w:val="Odstavecseseznamem"/>
        <w:numPr>
          <w:ilvl w:val="0"/>
          <w:numId w:val="15"/>
        </w:numPr>
        <w:spacing w:after="120"/>
        <w:ind w:left="1775" w:hanging="357"/>
        <w:contextualSpacing w:val="0"/>
        <w:jc w:val="left"/>
      </w:pPr>
      <w:r>
        <w:t>stav přehlídky</w:t>
      </w:r>
    </w:p>
    <w:p w14:paraId="4D17914F" w14:textId="77777777" w:rsidR="00621509" w:rsidRDefault="00832FDA">
      <w:pPr>
        <w:pStyle w:val="Odstavecseseznamem"/>
        <w:numPr>
          <w:ilvl w:val="0"/>
          <w:numId w:val="15"/>
        </w:numPr>
        <w:spacing w:after="120"/>
        <w:ind w:left="1775" w:hanging="357"/>
        <w:contextualSpacing w:val="0"/>
        <w:jc w:val="left"/>
      </w:pPr>
      <w:r>
        <w:t>zrušený porost (je pouze v tabulce _DEL).</w:t>
      </w:r>
    </w:p>
    <w:p w14:paraId="1C2E55F9" w14:textId="77777777" w:rsidR="00621509" w:rsidRDefault="00832FDA">
      <w:r>
        <w:t>Data se budou vracet pro příslušný DPB, na který byly navázány, přičemž se vrací vždy všechny navázané záznamy z uznání porostu.</w:t>
      </w:r>
    </w:p>
    <w:p w14:paraId="38A4F5DE" w14:textId="77777777" w:rsidR="00621509" w:rsidRDefault="00621509"/>
    <w:p w14:paraId="2B791945" w14:textId="77777777" w:rsidR="00621509" w:rsidRDefault="00621509">
      <w:pPr>
        <w:pStyle w:val="Nadpis2"/>
      </w:pPr>
    </w:p>
    <w:p w14:paraId="5FCB3AD0" w14:textId="77777777" w:rsidR="00621509" w:rsidRDefault="00832FDA">
      <w:pPr>
        <w:pStyle w:val="Nadpis2"/>
      </w:pPr>
      <w:r>
        <w:t>3.6 Exporty pro potřeby pracovníků Mze/SZIF</w:t>
      </w:r>
    </w:p>
    <w:p w14:paraId="129C3A19" w14:textId="77777777" w:rsidR="00621509" w:rsidRDefault="00832FDA">
      <w:r>
        <w:t>Bude umožněn export dat uznání porostu za příslušný rok, budou exportovány primárně identifikované DPB s údaji z ÚKZÚZ bez přehlídek.</w:t>
      </w:r>
    </w:p>
    <w:p w14:paraId="0E6D8037" w14:textId="77777777" w:rsidR="00621509" w:rsidRDefault="00832FDA">
      <w:pPr>
        <w:pStyle w:val="Odstavecseseznamem"/>
        <w:numPr>
          <w:ilvl w:val="0"/>
          <w:numId w:val="8"/>
        </w:numPr>
        <w:spacing w:after="0"/>
        <w:ind w:left="1134" w:hanging="567"/>
        <w:contextualSpacing w:val="0"/>
        <w:jc w:val="left"/>
      </w:pPr>
      <w:r>
        <w:t>číslo žádosti,</w:t>
      </w:r>
    </w:p>
    <w:p w14:paraId="19DC7B20" w14:textId="77777777" w:rsidR="00621509" w:rsidRDefault="00832FDA">
      <w:pPr>
        <w:pStyle w:val="Odstavecseseznamem"/>
        <w:numPr>
          <w:ilvl w:val="0"/>
          <w:numId w:val="8"/>
        </w:numPr>
        <w:spacing w:after="0"/>
        <w:ind w:left="1134" w:hanging="567"/>
        <w:contextualSpacing w:val="0"/>
        <w:jc w:val="left"/>
      </w:pPr>
      <w:r>
        <w:t>datum podání žádosti,</w:t>
      </w:r>
    </w:p>
    <w:p w14:paraId="3A6C367E" w14:textId="77777777" w:rsidR="00621509" w:rsidRDefault="00832FDA">
      <w:pPr>
        <w:pStyle w:val="Odstavecseseznamem"/>
        <w:numPr>
          <w:ilvl w:val="0"/>
          <w:numId w:val="8"/>
        </w:numPr>
        <w:spacing w:after="0"/>
        <w:ind w:left="1134" w:hanging="567"/>
        <w:contextualSpacing w:val="0"/>
        <w:jc w:val="left"/>
      </w:pPr>
      <w:r>
        <w:t>název subjektu žadatele,</w:t>
      </w:r>
    </w:p>
    <w:p w14:paraId="64735EA1" w14:textId="77777777" w:rsidR="00621509" w:rsidRDefault="00832FDA">
      <w:pPr>
        <w:pStyle w:val="Odstavecseseznamem"/>
        <w:numPr>
          <w:ilvl w:val="0"/>
          <w:numId w:val="8"/>
        </w:numPr>
        <w:spacing w:after="0"/>
        <w:ind w:left="1134" w:hanging="567"/>
        <w:contextualSpacing w:val="0"/>
        <w:jc w:val="left"/>
      </w:pPr>
      <w:r>
        <w:t>uživatel DPB (množitel),</w:t>
      </w:r>
    </w:p>
    <w:p w14:paraId="3902450B" w14:textId="77777777" w:rsidR="00621509" w:rsidRDefault="00832FDA">
      <w:pPr>
        <w:pStyle w:val="Odstavecseseznamem"/>
        <w:numPr>
          <w:ilvl w:val="0"/>
          <w:numId w:val="8"/>
        </w:numPr>
        <w:spacing w:after="0"/>
        <w:ind w:left="1134" w:hanging="567"/>
        <w:contextualSpacing w:val="0"/>
        <w:jc w:val="left"/>
      </w:pPr>
      <w:r>
        <w:t>výměra DPB dle žádosti,</w:t>
      </w:r>
    </w:p>
    <w:p w14:paraId="271F88D2" w14:textId="77777777" w:rsidR="00621509" w:rsidRDefault="00832FDA">
      <w:pPr>
        <w:pStyle w:val="Odstavecseseznamem"/>
        <w:numPr>
          <w:ilvl w:val="0"/>
          <w:numId w:val="8"/>
        </w:numPr>
        <w:spacing w:after="0"/>
        <w:ind w:left="1134" w:hanging="567"/>
        <w:contextualSpacing w:val="0"/>
        <w:jc w:val="left"/>
      </w:pPr>
      <w:r>
        <w:t>identifikovaný DPB,</w:t>
      </w:r>
    </w:p>
    <w:p w14:paraId="7FD0A140" w14:textId="77777777" w:rsidR="00621509" w:rsidRDefault="00832FDA">
      <w:pPr>
        <w:pStyle w:val="Odstavecseseznamem"/>
        <w:numPr>
          <w:ilvl w:val="0"/>
          <w:numId w:val="8"/>
        </w:numPr>
        <w:spacing w:after="0"/>
        <w:ind w:left="1134" w:hanging="567"/>
        <w:contextualSpacing w:val="0"/>
        <w:jc w:val="left"/>
      </w:pPr>
      <w:r>
        <w:t>platnost DPB,</w:t>
      </w:r>
    </w:p>
    <w:p w14:paraId="01C7009A" w14:textId="77777777" w:rsidR="00621509" w:rsidRDefault="00832FDA">
      <w:pPr>
        <w:pStyle w:val="Odstavecseseznamem"/>
        <w:numPr>
          <w:ilvl w:val="0"/>
          <w:numId w:val="8"/>
        </w:numPr>
        <w:spacing w:after="0"/>
        <w:ind w:left="1134" w:hanging="567"/>
        <w:contextualSpacing w:val="0"/>
        <w:jc w:val="left"/>
      </w:pPr>
      <w:r>
        <w:t>kultura DPB,</w:t>
      </w:r>
    </w:p>
    <w:p w14:paraId="4A6EBA3C" w14:textId="77777777" w:rsidR="00621509" w:rsidRDefault="00832FDA">
      <w:pPr>
        <w:pStyle w:val="Odstavecseseznamem"/>
        <w:numPr>
          <w:ilvl w:val="0"/>
          <w:numId w:val="8"/>
        </w:numPr>
        <w:spacing w:after="0"/>
        <w:ind w:left="1134" w:hanging="567"/>
        <w:contextualSpacing w:val="0"/>
        <w:jc w:val="left"/>
      </w:pPr>
      <w:r>
        <w:t>stav identifikace DPB na žádost,</w:t>
      </w:r>
    </w:p>
    <w:p w14:paraId="14EB62AC" w14:textId="77777777" w:rsidR="00621509" w:rsidRDefault="00832FDA">
      <w:pPr>
        <w:pStyle w:val="Odstavecseseznamem"/>
        <w:numPr>
          <w:ilvl w:val="0"/>
          <w:numId w:val="8"/>
        </w:numPr>
        <w:spacing w:after="0"/>
        <w:ind w:left="1134" w:hanging="567"/>
        <w:contextualSpacing w:val="0"/>
        <w:jc w:val="left"/>
      </w:pPr>
      <w:r>
        <w:t>druh plodiny,</w:t>
      </w:r>
    </w:p>
    <w:p w14:paraId="253526EB" w14:textId="77777777" w:rsidR="00621509" w:rsidRDefault="00832FDA">
      <w:pPr>
        <w:pStyle w:val="Odstavecseseznamem"/>
        <w:numPr>
          <w:ilvl w:val="0"/>
          <w:numId w:val="8"/>
        </w:numPr>
        <w:spacing w:after="0"/>
        <w:ind w:left="1134" w:hanging="567"/>
        <w:contextualSpacing w:val="0"/>
        <w:jc w:val="left"/>
      </w:pPr>
      <w:r>
        <w:t>odrůda,</w:t>
      </w:r>
    </w:p>
    <w:p w14:paraId="0322D553" w14:textId="77777777" w:rsidR="00621509" w:rsidRDefault="00832FDA">
      <w:pPr>
        <w:pStyle w:val="Odstavecseseznamem"/>
        <w:numPr>
          <w:ilvl w:val="0"/>
          <w:numId w:val="8"/>
        </w:numPr>
        <w:spacing w:after="0"/>
        <w:ind w:left="1134" w:hanging="567"/>
        <w:contextualSpacing w:val="0"/>
        <w:jc w:val="left"/>
      </w:pPr>
      <w:r>
        <w:t>generace,</w:t>
      </w:r>
    </w:p>
    <w:p w14:paraId="6A5E7D5C" w14:textId="77777777" w:rsidR="00621509" w:rsidRDefault="00621509"/>
    <w:p w14:paraId="45FC12B5" w14:textId="77777777" w:rsidR="00621509" w:rsidRDefault="00832FDA">
      <w:pPr>
        <w:pStyle w:val="Nadpis2"/>
      </w:pPr>
      <w:r>
        <w:t>3.7 Začlenění do předtisků</w:t>
      </w:r>
    </w:p>
    <w:p w14:paraId="726683E4" w14:textId="77777777" w:rsidR="00621509" w:rsidRDefault="00832FDA">
      <w:pPr>
        <w:jc w:val="left"/>
      </w:pPr>
      <w:r>
        <w:t>Pro titul Trávy na semeno (EZ i PO) nově bude do předtisku:</w:t>
      </w:r>
    </w:p>
    <w:p w14:paraId="61DEAF5F" w14:textId="77777777" w:rsidR="00621509" w:rsidRDefault="00832FDA">
      <w:pPr>
        <w:pStyle w:val="Odstavecseseznamem"/>
        <w:numPr>
          <w:ilvl w:val="0"/>
          <w:numId w:val="14"/>
        </w:numPr>
        <w:spacing w:after="0"/>
        <w:ind w:left="1134" w:hanging="567"/>
      </w:pPr>
      <w:r>
        <w:t>Doplněna kontrola typu VÁŽNÁ, že daný DPB (nebo jeho předek) není předmětem uznávacího řízení v daném roce (prostřednictvím čtverce/kódu) a současně DPB je deklarován v titulu PO-RTS/EZ-RTS.</w:t>
      </w:r>
    </w:p>
    <w:p w14:paraId="36FABEEE" w14:textId="77777777" w:rsidR="00621509" w:rsidRDefault="00832FDA">
      <w:pPr>
        <w:pStyle w:val="Odstavecseseznamem"/>
        <w:numPr>
          <w:ilvl w:val="0"/>
          <w:numId w:val="14"/>
        </w:numPr>
        <w:spacing w:after="0"/>
        <w:ind w:left="1134" w:hanging="567"/>
      </w:pPr>
      <w:r>
        <w:t>Doplněna kontrola typu INFORMACE, že daný DPB (nebo jeho předek) je předmětem uznávacího řízení v daném roce (prostřednictvím čtverce/kódu) a současně DPB není deklarován v titulu PO-RTS/EZ-RTS a má způsobilou plodinu.</w:t>
      </w:r>
    </w:p>
    <w:p w14:paraId="4C7B8E1F" w14:textId="77777777" w:rsidR="00621509" w:rsidRDefault="00832FDA">
      <w:pPr>
        <w:pStyle w:val="Odstavecseseznamem"/>
        <w:numPr>
          <w:ilvl w:val="0"/>
          <w:numId w:val="14"/>
        </w:numPr>
        <w:spacing w:after="0"/>
        <w:ind w:left="1134" w:hanging="567"/>
      </w:pPr>
      <w:r>
        <w:t>Doplněn fulltank pro dané opatření – titul PO-RTS/EZ-RTS se nastaví u těch DPB, které mají plodinovou způsobilost a jsou předmětem uznávacího řízení.</w:t>
      </w:r>
    </w:p>
    <w:p w14:paraId="3B08170D" w14:textId="77777777" w:rsidR="00621509" w:rsidRDefault="00832FDA">
      <w:pPr>
        <w:pStyle w:val="Odstavecseseznamem"/>
        <w:numPr>
          <w:ilvl w:val="0"/>
          <w:numId w:val="14"/>
        </w:numPr>
        <w:spacing w:after="0"/>
        <w:ind w:left="1134" w:hanging="567"/>
      </w:pPr>
      <w:r>
        <w:t>Upravena barva semaforu – zelený bude semafor tehdy, pokud existuje DPB s vhodnou plodinou a současně je předmětem uznávacího řízení. Jinak stávající chování barviček.</w:t>
      </w:r>
    </w:p>
    <w:p w14:paraId="406914C1" w14:textId="77777777" w:rsidR="00621509" w:rsidRDefault="00621509">
      <w:pPr>
        <w:jc w:val="left"/>
      </w:pPr>
    </w:p>
    <w:p w14:paraId="1A4E1173" w14:textId="77777777" w:rsidR="00621509" w:rsidRDefault="00832FDA">
      <w:pPr>
        <w:pStyle w:val="Nadpis1"/>
        <w:numPr>
          <w:ilvl w:val="0"/>
          <w:numId w:val="18"/>
        </w:numPr>
      </w:pPr>
      <w:r>
        <w:lastRenderedPageBreak/>
        <w:t>Dopady na IS MZe</w:t>
      </w:r>
    </w:p>
    <w:p w14:paraId="40001A61" w14:textId="77777777" w:rsidR="00621509" w:rsidRDefault="00832FDA">
      <w:pPr>
        <w:pStyle w:val="Nadpis2"/>
      </w:pPr>
      <w:r>
        <w:t>Na provoz a infrastrukturu</w:t>
      </w:r>
    </w:p>
    <w:p w14:paraId="5F00DE84" w14:textId="77777777" w:rsidR="00621509" w:rsidRDefault="00832FDA">
      <w:r>
        <w:t>Ne</w:t>
      </w:r>
    </w:p>
    <w:p w14:paraId="3F6561A5" w14:textId="77777777" w:rsidR="00621509" w:rsidRDefault="00832FDA">
      <w:pPr>
        <w:pStyle w:val="Nadpis2"/>
        <w:numPr>
          <w:ilvl w:val="1"/>
          <w:numId w:val="19"/>
        </w:numPr>
      </w:pPr>
      <w:r>
        <w:t>Na bezpečnost</w:t>
      </w:r>
    </w:p>
    <w:p w14:paraId="2F5FBBCD" w14:textId="77777777" w:rsidR="00621509" w:rsidRDefault="00832FDA">
      <w:r>
        <w:t>Ne</w:t>
      </w:r>
    </w:p>
    <w:p w14:paraId="06B47E8B" w14:textId="77777777" w:rsidR="00621509" w:rsidRDefault="00832FDA">
      <w:pPr>
        <w:pStyle w:val="Nadpis2"/>
      </w:pPr>
      <w:r>
        <w:t>4.3 Na součinnost s dalšími systémy</w:t>
      </w:r>
    </w:p>
    <w:p w14:paraId="55675085" w14:textId="77777777" w:rsidR="00621509" w:rsidRDefault="00832FDA">
      <w:r>
        <w:t>ÚKZÚZ – rozšíření odpovědi OOS_GVP01B.</w:t>
      </w:r>
    </w:p>
    <w:p w14:paraId="7788D6BB" w14:textId="77777777" w:rsidR="00621509" w:rsidRDefault="00832FDA">
      <w:r>
        <w:t>EPO, ESB a SDB – začlenění nového WSDL a v SDB replikace dat.</w:t>
      </w:r>
    </w:p>
    <w:p w14:paraId="57A2AAA9" w14:textId="77777777" w:rsidR="00621509" w:rsidRDefault="00832FDA">
      <w:r>
        <w:t>Práce na části SDB spadají do tohoto PZ. Ostatní budou řešeny mimo toto PZ.</w:t>
      </w:r>
    </w:p>
    <w:p w14:paraId="1679F06F" w14:textId="77777777" w:rsidR="00621509" w:rsidRDefault="00832FDA">
      <w:pPr>
        <w:pStyle w:val="Nadpis2"/>
        <w:numPr>
          <w:ilvl w:val="1"/>
          <w:numId w:val="20"/>
        </w:numPr>
      </w:pPr>
      <w:r>
        <w:t>Požadavky na součinnost AgriBus</w:t>
      </w:r>
    </w:p>
    <w:p w14:paraId="5F09A066" w14:textId="77777777" w:rsidR="00621509" w:rsidRDefault="00832FDA">
      <w:r>
        <w:t>OOS_GVP01B - aktualizace</w:t>
      </w:r>
    </w:p>
    <w:p w14:paraId="0F5B4D3D" w14:textId="77777777" w:rsidR="00621509" w:rsidRDefault="00832FDA">
      <w:pPr>
        <w:pStyle w:val="Nadpis2"/>
        <w:numPr>
          <w:ilvl w:val="1"/>
          <w:numId w:val="20"/>
        </w:numPr>
      </w:pPr>
      <w:r>
        <w:t>Požadavek na podporu provozu naimplementované změny</w:t>
      </w:r>
    </w:p>
    <w:p w14:paraId="3CAECB04" w14:textId="77777777" w:rsidR="00621509" w:rsidRDefault="00832FDA">
      <w:pPr>
        <w:rPr>
          <w:b/>
          <w:sz w:val="16"/>
          <w:szCs w:val="16"/>
        </w:rPr>
      </w:pPr>
      <w:r>
        <w:rPr>
          <w:sz w:val="16"/>
          <w:szCs w:val="16"/>
        </w:rPr>
        <w:t>(Uveďte, zda zařadit změnu do stávající provozní smlouvy, konkrétní požadavky na požadované služby, SLA.)</w:t>
      </w:r>
    </w:p>
    <w:p w14:paraId="18AF3897" w14:textId="77777777" w:rsidR="00621509" w:rsidRDefault="00832FDA">
      <w:pPr>
        <w:pStyle w:val="Nadpis2"/>
        <w:numPr>
          <w:ilvl w:val="1"/>
          <w:numId w:val="20"/>
        </w:numPr>
      </w:pPr>
      <w:r>
        <w:t>Požadavek na úpravu dohledového nástroje</w:t>
      </w:r>
    </w:p>
    <w:p w14:paraId="151AAE0F" w14:textId="77777777" w:rsidR="00621509" w:rsidRDefault="00832FDA">
      <w:pPr>
        <w:rPr>
          <w:b/>
          <w:sz w:val="16"/>
          <w:szCs w:val="16"/>
        </w:rPr>
      </w:pPr>
      <w:r>
        <w:rPr>
          <w:sz w:val="16"/>
          <w:szCs w:val="16"/>
        </w:rPr>
        <w:t>(Uveďte, zda a jakým způsobem je požadována úprava dohledových nástrojů.)</w:t>
      </w:r>
    </w:p>
    <w:p w14:paraId="3B942794" w14:textId="77777777" w:rsidR="00621509" w:rsidRDefault="00621509"/>
    <w:p w14:paraId="3DBF2019" w14:textId="77777777" w:rsidR="00621509" w:rsidRDefault="00621509"/>
    <w:p w14:paraId="683F35EC" w14:textId="77777777" w:rsidR="00621509" w:rsidRDefault="00621509"/>
    <w:p w14:paraId="5C048C94" w14:textId="77777777" w:rsidR="00621509" w:rsidRDefault="00832FDA">
      <w:pPr>
        <w:pStyle w:val="Nadpis1"/>
        <w:numPr>
          <w:ilvl w:val="0"/>
          <w:numId w:val="10"/>
        </w:numPr>
        <w:ind w:left="0" w:firstLine="708"/>
      </w:pPr>
      <w:r>
        <w:t>Požadavek na dokumentaci</w:t>
      </w:r>
      <w:r>
        <w:rPr>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621509" w14:paraId="1F9D511E"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591EE8C" w14:textId="77777777" w:rsidR="00621509" w:rsidRDefault="00832FDA">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3A793019" w14:textId="77777777" w:rsidR="00621509" w:rsidRDefault="00832FDA">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5637149C" w14:textId="77777777" w:rsidR="00621509" w:rsidRDefault="00832FDA">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A1E833C" w14:textId="77777777" w:rsidR="00621509" w:rsidRDefault="00832FDA">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621509" w14:paraId="73FF5871"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13DA7D7" w14:textId="77777777" w:rsidR="00621509" w:rsidRDefault="00621509">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655CC8EE" w14:textId="77777777" w:rsidR="00621509" w:rsidRDefault="00621509">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3954CF8" w14:textId="77777777" w:rsidR="00621509" w:rsidRDefault="00832FDA">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01B69F43" w14:textId="77777777" w:rsidR="00621509" w:rsidRDefault="00832FDA">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560886A9" w14:textId="77777777" w:rsidR="00621509" w:rsidRDefault="00832FDA">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2022D984" w14:textId="77777777" w:rsidR="00621509" w:rsidRDefault="00621509">
            <w:pPr>
              <w:rPr>
                <w:bCs/>
                <w:color w:val="000000"/>
                <w:szCs w:val="22"/>
                <w:lang w:eastAsia="cs-CZ"/>
              </w:rPr>
            </w:pPr>
          </w:p>
        </w:tc>
      </w:tr>
      <w:tr w:rsidR="00621509" w14:paraId="24A7421C"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5F0EFCC" w14:textId="77777777" w:rsidR="00621509" w:rsidRDefault="00621509">
            <w:pPr>
              <w:pStyle w:val="Odstavecseseznamem"/>
              <w:numPr>
                <w:ilvl w:val="0"/>
                <w:numId w:val="6"/>
              </w:numPr>
              <w:rPr>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72C2B9E" w14:textId="77777777" w:rsidR="00621509" w:rsidRDefault="00832FDA">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64922350" w14:textId="77777777" w:rsidR="00621509" w:rsidRDefault="00832FDA">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5561A8E0" w14:textId="77777777" w:rsidR="00621509" w:rsidRDefault="00832FDA">
            <w:pPr>
              <w:rPr>
                <w:color w:val="000000"/>
                <w:szCs w:val="22"/>
                <w:lang w:eastAsia="cs-CZ"/>
              </w:rPr>
            </w:pPr>
            <w:r>
              <w:rPr>
                <w:color w:val="000000"/>
                <w:szCs w:val="22"/>
                <w:lang w:eastAsia="cs-CZ"/>
              </w:rPr>
              <w:t xml:space="preserve">NE </w:t>
            </w:r>
          </w:p>
        </w:tc>
        <w:tc>
          <w:tcPr>
            <w:tcW w:w="851" w:type="dxa"/>
            <w:tcBorders>
              <w:top w:val="single" w:sz="8" w:space="0" w:color="auto"/>
              <w:left w:val="dotted" w:sz="4" w:space="0" w:color="auto"/>
              <w:bottom w:val="dotted" w:sz="4" w:space="0" w:color="auto"/>
              <w:right w:val="dotted" w:sz="4" w:space="0" w:color="auto"/>
            </w:tcBorders>
            <w:vAlign w:val="center"/>
          </w:tcPr>
          <w:p w14:paraId="1E987A09" w14:textId="77777777" w:rsidR="00621509" w:rsidRDefault="00832FDA">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5A8E6AE2" w14:textId="77777777" w:rsidR="00621509" w:rsidRDefault="00621509">
            <w:pPr>
              <w:rPr>
                <w:color w:val="000000"/>
                <w:szCs w:val="22"/>
                <w:lang w:eastAsia="cs-CZ"/>
              </w:rPr>
            </w:pPr>
          </w:p>
        </w:tc>
      </w:tr>
      <w:tr w:rsidR="00621509" w14:paraId="01023E0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9FF620" w14:textId="77777777" w:rsidR="00621509" w:rsidRDefault="00621509">
            <w:pPr>
              <w:pStyle w:val="Odstavecseseznamem"/>
              <w:numPr>
                <w:ilvl w:val="0"/>
                <w:numId w:val="6"/>
              </w:numPr>
              <w:rPr>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B20E2D" w14:textId="77777777" w:rsidR="00621509" w:rsidRDefault="00832FDA">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27D6CB69" w14:textId="77777777" w:rsidR="00621509" w:rsidRDefault="00832FDA">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64646BF" w14:textId="77777777" w:rsidR="00621509" w:rsidRDefault="00832FDA">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114F1CB" w14:textId="77777777" w:rsidR="00621509" w:rsidRDefault="00832FD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B8CBB82" w14:textId="77777777" w:rsidR="00621509" w:rsidRDefault="00621509">
            <w:pPr>
              <w:rPr>
                <w:color w:val="000000"/>
                <w:szCs w:val="22"/>
                <w:lang w:eastAsia="cs-CZ"/>
              </w:rPr>
            </w:pPr>
          </w:p>
        </w:tc>
      </w:tr>
      <w:tr w:rsidR="00621509" w14:paraId="6A0DA5E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1147D3" w14:textId="77777777" w:rsidR="00621509" w:rsidRDefault="00621509">
            <w:pPr>
              <w:pStyle w:val="Odstavecseseznamem"/>
              <w:numPr>
                <w:ilvl w:val="0"/>
                <w:numId w:val="6"/>
              </w:numPr>
              <w:rPr>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FD463B" w14:textId="77777777" w:rsidR="00621509" w:rsidRDefault="00832FDA">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1A7C013B" w14:textId="77777777" w:rsidR="00621509" w:rsidRDefault="00832FDA">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247E5F7" w14:textId="77777777" w:rsidR="00621509" w:rsidRDefault="00832FDA">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B4DEAAE" w14:textId="77777777" w:rsidR="00621509" w:rsidRDefault="00832FD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730E6A9" w14:textId="77777777" w:rsidR="00621509" w:rsidRDefault="00621509">
            <w:pPr>
              <w:rPr>
                <w:color w:val="000000"/>
                <w:szCs w:val="22"/>
                <w:lang w:eastAsia="cs-CZ"/>
              </w:rPr>
            </w:pPr>
          </w:p>
        </w:tc>
      </w:tr>
      <w:tr w:rsidR="00621509" w14:paraId="7364989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A18354" w14:textId="77777777" w:rsidR="00621509" w:rsidRDefault="00621509">
            <w:pPr>
              <w:pStyle w:val="Odstavecseseznamem"/>
              <w:numPr>
                <w:ilvl w:val="0"/>
                <w:numId w:val="6"/>
              </w:numPr>
              <w:rPr>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37F825" w14:textId="77777777" w:rsidR="00621509" w:rsidRDefault="00832FDA">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193779FC" w14:textId="77777777" w:rsidR="00621509" w:rsidRDefault="00832FDA">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04F8A86" w14:textId="77777777" w:rsidR="00621509" w:rsidRDefault="00832FDA">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681DF38" w14:textId="77777777" w:rsidR="00621509" w:rsidRDefault="00832FD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F5D2516" w14:textId="77777777" w:rsidR="00621509" w:rsidRDefault="00832FDA">
            <w:pPr>
              <w:rPr>
                <w:color w:val="000000"/>
                <w:szCs w:val="22"/>
                <w:lang w:eastAsia="cs-CZ"/>
              </w:rPr>
            </w:pPr>
            <w:r>
              <w:rPr>
                <w:color w:val="000000"/>
                <w:szCs w:val="22"/>
                <w:lang w:eastAsia="cs-CZ"/>
              </w:rPr>
              <w:t>Věcný garant</w:t>
            </w:r>
          </w:p>
        </w:tc>
      </w:tr>
      <w:tr w:rsidR="00621509" w14:paraId="1B81BBF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3FAE00" w14:textId="77777777" w:rsidR="00621509" w:rsidRDefault="00621509">
            <w:pPr>
              <w:pStyle w:val="Odstavecseseznamem"/>
              <w:numPr>
                <w:ilvl w:val="0"/>
                <w:numId w:val="6"/>
              </w:numPr>
              <w:rPr>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0336A7" w14:textId="77777777" w:rsidR="00621509" w:rsidRDefault="00832FDA">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415479DD" w14:textId="77777777" w:rsidR="00621509" w:rsidRDefault="00832FDA">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0D3DAEA" w14:textId="77777777" w:rsidR="00621509" w:rsidRDefault="00832FDA">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A8235B9" w14:textId="77777777" w:rsidR="00621509" w:rsidRDefault="00832FD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053D792" w14:textId="77777777" w:rsidR="00621509" w:rsidRDefault="00832FDA">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621509" w14:paraId="32E7707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145728" w14:textId="77777777" w:rsidR="00621509" w:rsidRDefault="00621509">
            <w:pPr>
              <w:pStyle w:val="Odstavecseseznamem"/>
              <w:numPr>
                <w:ilvl w:val="0"/>
                <w:numId w:val="6"/>
              </w:numPr>
              <w:rPr>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60795E" w14:textId="77777777" w:rsidR="00621509" w:rsidRDefault="00832FDA">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E1CCAD7" w14:textId="77777777" w:rsidR="00621509" w:rsidRDefault="00832FDA">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19E5CB8" w14:textId="77777777" w:rsidR="00621509" w:rsidRDefault="00832FDA">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357C4AD" w14:textId="77777777" w:rsidR="00621509" w:rsidRDefault="00832FD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92105C6" w14:textId="77777777" w:rsidR="00621509" w:rsidRDefault="00621509">
            <w:pPr>
              <w:rPr>
                <w:rStyle w:val="Odkaznakoment1"/>
              </w:rPr>
            </w:pPr>
          </w:p>
        </w:tc>
      </w:tr>
      <w:tr w:rsidR="00621509" w14:paraId="6F7E176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D288E0" w14:textId="77777777" w:rsidR="00621509" w:rsidRDefault="00621509">
            <w:pPr>
              <w:pStyle w:val="Odstavecseseznamem"/>
              <w:numPr>
                <w:ilvl w:val="0"/>
                <w:numId w:val="6"/>
              </w:numPr>
              <w:rPr>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D9FF0B" w14:textId="77777777" w:rsidR="00621509" w:rsidRDefault="00832FDA">
            <w:pPr>
              <w:rPr>
                <w:color w:val="000000"/>
                <w:szCs w:val="22"/>
                <w:lang w:eastAsia="cs-CZ"/>
              </w:rPr>
            </w:pPr>
            <w:r>
              <w:rPr>
                <w:color w:val="000000"/>
                <w:szCs w:val="22"/>
                <w:lang w:eastAsia="cs-CZ"/>
              </w:rPr>
              <w:t>Technická dokumentace dotčených webových služeb (WSDL, povolené hodnoty včetně popisu významu, případně odkazy na externí číselníky, vnitřní logika služby, chybové kódy s popisem, popis logování na úrovni služby) dojde-li ke změně, jež mají dopad na výše uvedené</w:t>
            </w:r>
          </w:p>
        </w:tc>
        <w:tc>
          <w:tcPr>
            <w:tcW w:w="1276" w:type="dxa"/>
            <w:tcBorders>
              <w:top w:val="dotted" w:sz="4" w:space="0" w:color="auto"/>
              <w:left w:val="dotted" w:sz="4" w:space="0" w:color="auto"/>
              <w:bottom w:val="dotted" w:sz="4" w:space="0" w:color="auto"/>
              <w:right w:val="dotted" w:sz="4" w:space="0" w:color="auto"/>
            </w:tcBorders>
            <w:vAlign w:val="center"/>
          </w:tcPr>
          <w:p w14:paraId="3C1A4AFF" w14:textId="77777777" w:rsidR="00621509" w:rsidRDefault="00832FDA">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7BBF82B" w14:textId="77777777" w:rsidR="00621509" w:rsidRDefault="00832FDA">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12C7A29" w14:textId="77777777" w:rsidR="00621509" w:rsidRDefault="00832FD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257705B" w14:textId="77777777" w:rsidR="00621509" w:rsidRDefault="00621509">
            <w:pPr>
              <w:rPr>
                <w:rStyle w:val="Odkaznakoment1"/>
              </w:rPr>
            </w:pPr>
          </w:p>
        </w:tc>
      </w:tr>
      <w:tr w:rsidR="00621509" w14:paraId="643435B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544A58" w14:textId="77777777" w:rsidR="00621509" w:rsidRDefault="00621509">
            <w:pPr>
              <w:pStyle w:val="Odstavecseseznamem"/>
              <w:numPr>
                <w:ilvl w:val="0"/>
                <w:numId w:val="6"/>
              </w:numPr>
              <w:rPr>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B4FBD7" w14:textId="77777777" w:rsidR="00621509" w:rsidRDefault="00832FDA">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312E5A32" w14:textId="77777777" w:rsidR="00621509" w:rsidRDefault="00832FDA">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A470A00" w14:textId="77777777" w:rsidR="00621509" w:rsidRDefault="00832FDA">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2579A08" w14:textId="77777777" w:rsidR="00621509" w:rsidRDefault="00832FD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5BD24A9" w14:textId="77777777" w:rsidR="00621509" w:rsidRDefault="00621509">
            <w:pPr>
              <w:rPr>
                <w:rStyle w:val="Odkaznakoment1"/>
              </w:rPr>
            </w:pPr>
          </w:p>
        </w:tc>
      </w:tr>
    </w:tbl>
    <w:p w14:paraId="41FCC063" w14:textId="77777777" w:rsidR="00621509" w:rsidRDefault="00832FDA">
      <w:pPr>
        <w:rPr>
          <w:b/>
        </w:rPr>
      </w:pPr>
      <w:r>
        <w:rPr>
          <w:b/>
        </w:rPr>
        <w:t>ROZSAH TECHNICKÉ DOKUMENTACE</w:t>
      </w:r>
    </w:p>
    <w:p w14:paraId="186D5DD3" w14:textId="77777777" w:rsidR="00621509" w:rsidRDefault="00832FDA">
      <w:pPr>
        <w:pStyle w:val="Odstavecseseznamem"/>
        <w:numPr>
          <w:ilvl w:val="0"/>
          <w:numId w:val="2"/>
        </w:numPr>
        <w:spacing w:after="120"/>
        <w:ind w:left="709" w:hanging="352"/>
        <w:contextualSpacing w:val="0"/>
        <w:rPr>
          <w:b/>
        </w:rPr>
      </w:pPr>
      <w:r>
        <w:rPr>
          <w:b/>
        </w:rPr>
        <w:t xml:space="preserve">Sparx EA modelu (zejména ArchiMate modelu) </w:t>
      </w:r>
    </w:p>
    <w:p w14:paraId="36B5228C" w14:textId="77777777" w:rsidR="00621509" w:rsidRDefault="00832FDA">
      <w:pPr>
        <w:pStyle w:val="Odstavecseseznamem"/>
        <w:ind w:left="851"/>
      </w:pPr>
      <w:r>
        <w:t>V případě, že v rámci implementace dojde k jeho změnám oproti návrhu architektury připravenému jako součást analýzy, provede se aktualizace modelu. Sparx EA model by měl zahrnovat:</w:t>
      </w:r>
    </w:p>
    <w:p w14:paraId="5DFB25DB" w14:textId="77777777" w:rsidR="00621509" w:rsidRDefault="00832FDA">
      <w:pPr>
        <w:pStyle w:val="Odstavecseseznamem"/>
        <w:numPr>
          <w:ilvl w:val="1"/>
          <w:numId w:val="2"/>
        </w:numPr>
        <w:ind w:left="1418" w:hanging="338"/>
      </w:pPr>
      <w:r>
        <w:t>aplikační komponenty tvořící řešení, případně dílčí komponenty v podobě ArchiMate Application Component,</w:t>
      </w:r>
    </w:p>
    <w:p w14:paraId="06E829F7" w14:textId="77777777" w:rsidR="00621509" w:rsidRDefault="00832FDA">
      <w:pPr>
        <w:pStyle w:val="Odstavecseseznamem"/>
        <w:numPr>
          <w:ilvl w:val="1"/>
          <w:numId w:val="2"/>
        </w:numPr>
        <w:ind w:left="1418" w:hanging="338"/>
      </w:pPr>
      <w:r>
        <w:t>vymezení relevantních dílčích funkcionalit jako ArchiMate koncepty, Application Function přidělené k příslušné aplikační komponentě (Application Component),</w:t>
      </w:r>
    </w:p>
    <w:p w14:paraId="139E8F52" w14:textId="77777777" w:rsidR="00621509" w:rsidRDefault="00832FDA">
      <w:pPr>
        <w:pStyle w:val="Odstavecseseznamem"/>
        <w:numPr>
          <w:ilvl w:val="1"/>
          <w:numId w:val="2"/>
        </w:numPr>
        <w:ind w:left="1418" w:hanging="338"/>
      </w:pPr>
      <w:r>
        <w:t>prvky webových služeb reprezentované ArchiMate Application Service,</w:t>
      </w:r>
    </w:p>
    <w:p w14:paraId="44ED052B" w14:textId="77777777" w:rsidR="00621509" w:rsidRDefault="00832FDA">
      <w:pPr>
        <w:pStyle w:val="Odstavecseseznamem"/>
        <w:numPr>
          <w:ilvl w:val="1"/>
          <w:numId w:val="2"/>
        </w:numPr>
        <w:ind w:left="1418" w:hanging="338"/>
      </w:pPr>
      <w:r>
        <w:t>hlavní datové objekty a číselníky reprezentovány ArchiMate Data Object,</w:t>
      </w:r>
    </w:p>
    <w:p w14:paraId="53EC2E4B" w14:textId="77777777" w:rsidR="00621509" w:rsidRDefault="00832FDA">
      <w:pPr>
        <w:pStyle w:val="Odstavecseseznamem"/>
        <w:numPr>
          <w:ilvl w:val="1"/>
          <w:numId w:val="2"/>
        </w:numPr>
        <w:ind w:left="1418" w:hanging="338"/>
      </w:pPr>
      <w:r>
        <w:t>activity model/diagramy anebo sekvenční model/diagramy logiky zpracování definovaných typů dokumentů,</w:t>
      </w:r>
    </w:p>
    <w:p w14:paraId="26B8CDC3" w14:textId="77777777" w:rsidR="00621509" w:rsidRDefault="00832FDA">
      <w:pPr>
        <w:pStyle w:val="Odstavecseseznamem"/>
        <w:numPr>
          <w:ilvl w:val="1"/>
          <w:numId w:val="2"/>
        </w:numPr>
        <w:ind w:left="1418" w:hanging="338"/>
      </w:pPr>
      <w:r>
        <w:lastRenderedPageBreak/>
        <w:t>popis použitých rolí v systému a jejich navázání na související funkcionality (uživatelské role ve formě ArchiMate konceptu Data Object a využití rolí v rámci funkcionalit/ Application Function vazbou ArchiMate Access),</w:t>
      </w:r>
    </w:p>
    <w:p w14:paraId="1ABA7581" w14:textId="77777777" w:rsidR="00621509" w:rsidRDefault="00832FDA">
      <w:pPr>
        <w:pStyle w:val="Odstavecseseznamem"/>
        <w:numPr>
          <w:ilvl w:val="1"/>
          <w:numId w:val="2"/>
        </w:numPr>
        <w:ind w:left="1418" w:hanging="338"/>
      </w:pPr>
      <w:r>
        <w:t>doplnění modelu o integrace na externí systémy (konzumace integračních funkcionalit, služeb a rozhraní), znázorněné ArchiMate vazbou Used by.</w:t>
      </w:r>
    </w:p>
    <w:p w14:paraId="7E3A8A29" w14:textId="77777777" w:rsidR="00621509" w:rsidRDefault="00621509"/>
    <w:p w14:paraId="26D33EDB" w14:textId="77777777" w:rsidR="00621509" w:rsidRDefault="00832FDA">
      <w:pPr>
        <w:pStyle w:val="Odstavecseseznamem"/>
        <w:numPr>
          <w:ilvl w:val="0"/>
          <w:numId w:val="2"/>
        </w:numPr>
        <w:spacing w:after="120"/>
        <w:ind w:left="709" w:hanging="352"/>
        <w:contextualSpacing w:val="0"/>
        <w:rPr>
          <w:b/>
        </w:rPr>
      </w:pPr>
      <w:r>
        <w:rPr>
          <w:b/>
        </w:rPr>
        <w:t xml:space="preserve">Dopady na bezpečnostní </w:t>
      </w:r>
    </w:p>
    <w:p w14:paraId="111F2A0F" w14:textId="77777777" w:rsidR="00621509" w:rsidRDefault="00832FDA">
      <w:pPr>
        <w:pStyle w:val="Odstavecseseznamem"/>
        <w:ind w:left="851"/>
        <w:contextualSpacing w:val="0"/>
      </w:pPr>
      <w:r>
        <w:t>Návrh řešení musí být v souladu se všemi požadavky v aktuální verzi Směrnice systémové bezpečnosti MZe. Upřesnění požadavků směrnice ve vztahu k tomuto RfC:</w:t>
      </w:r>
    </w:p>
    <w:p w14:paraId="739D3466" w14:textId="77777777" w:rsidR="00621509" w:rsidRDefault="00832FDA">
      <w:pPr>
        <w:pStyle w:val="Odstavecseseznamem"/>
        <w:ind w:left="851"/>
        <w:contextualSpacing w:val="0"/>
      </w:pPr>
      <w:r>
        <w:t>Jde o přehled bezpečnostních opatření, který jen odkazuje, kde v technické dokumentaci se nalézá jejich popis</w:t>
      </w:r>
    </w:p>
    <w:p w14:paraId="70F01AAC" w14:textId="77777777" w:rsidR="00621509" w:rsidRDefault="00832FDA">
      <w:pPr>
        <w:pStyle w:val="Odstavecseseznamem"/>
        <w:ind w:left="851"/>
        <w:contextualSpacing w:val="0"/>
      </w:pPr>
      <w:r>
        <w:t>Jedná se především o popis těchto bezpečnostních opatření (jsou-li relevantní):</w:t>
      </w:r>
    </w:p>
    <w:p w14:paraId="463C2ECC" w14:textId="77777777" w:rsidR="00621509" w:rsidRDefault="00832FDA">
      <w:pPr>
        <w:pStyle w:val="Odstavecseseznamem"/>
        <w:numPr>
          <w:ilvl w:val="1"/>
          <w:numId w:val="2"/>
        </w:numPr>
        <w:ind w:left="1418" w:hanging="338"/>
      </w:pPr>
      <w:r>
        <w:t>řízení přístupu, role, autentizace a autorizace, druhy a správa účtů,</w:t>
      </w:r>
    </w:p>
    <w:p w14:paraId="0DDC1AC2" w14:textId="77777777" w:rsidR="00621509" w:rsidRDefault="00832FDA">
      <w:pPr>
        <w:pStyle w:val="Odstavecseseznamem"/>
        <w:numPr>
          <w:ilvl w:val="1"/>
          <w:numId w:val="2"/>
        </w:numPr>
        <w:ind w:left="1418" w:hanging="338"/>
      </w:pPr>
      <w:r>
        <w:t>omezení oprávnění (princip minimálních oprávnění),</w:t>
      </w:r>
    </w:p>
    <w:p w14:paraId="4FFB455D" w14:textId="77777777" w:rsidR="00621509" w:rsidRDefault="00832FDA">
      <w:pPr>
        <w:pStyle w:val="Odstavecseseznamem"/>
        <w:numPr>
          <w:ilvl w:val="1"/>
          <w:numId w:val="2"/>
        </w:numPr>
        <w:ind w:left="1418" w:hanging="338"/>
      </w:pPr>
      <w:r>
        <w:t>proces řízení účtů (přidělování/odebírání, vytváření/rušení),</w:t>
      </w:r>
    </w:p>
    <w:p w14:paraId="75A0E629" w14:textId="77777777" w:rsidR="00621509" w:rsidRDefault="00832FDA">
      <w:pPr>
        <w:pStyle w:val="Odstavecseseznamem"/>
        <w:numPr>
          <w:ilvl w:val="1"/>
          <w:numId w:val="2"/>
        </w:numPr>
        <w:ind w:left="1418" w:hanging="338"/>
      </w:pPr>
      <w:r>
        <w:t>auditní mechanismy, napojení na SIEM (Syslog, SNP TRAP, Textový soubor, JDBC, Microsoft Event Log…),</w:t>
      </w:r>
    </w:p>
    <w:p w14:paraId="38AAA9E2" w14:textId="77777777" w:rsidR="00621509" w:rsidRDefault="00832FDA">
      <w:pPr>
        <w:pStyle w:val="Odstavecseseznamem"/>
        <w:numPr>
          <w:ilvl w:val="1"/>
          <w:numId w:val="2"/>
        </w:numPr>
        <w:ind w:left="1418" w:hanging="338"/>
      </w:pPr>
      <w:r>
        <w:t>šifrování,</w:t>
      </w:r>
    </w:p>
    <w:p w14:paraId="064407AA" w14:textId="77777777" w:rsidR="00621509" w:rsidRDefault="00832FDA">
      <w:pPr>
        <w:pStyle w:val="Odstavecseseznamem"/>
        <w:numPr>
          <w:ilvl w:val="1"/>
          <w:numId w:val="2"/>
        </w:numPr>
        <w:ind w:left="1418" w:hanging="338"/>
      </w:pPr>
      <w:r>
        <w:t>zabezpečení webového rozhraní, je-li součástí systému,</w:t>
      </w:r>
    </w:p>
    <w:p w14:paraId="7AE6BFF3" w14:textId="77777777" w:rsidR="00621509" w:rsidRDefault="00832FDA">
      <w:pPr>
        <w:pStyle w:val="Odstavecseseznamem"/>
        <w:numPr>
          <w:ilvl w:val="1"/>
          <w:numId w:val="2"/>
        </w:numPr>
        <w:ind w:left="1418" w:hanging="338"/>
      </w:pPr>
      <w:r>
        <w:t>certifikační autority a PKI,</w:t>
      </w:r>
    </w:p>
    <w:p w14:paraId="015EBA27" w14:textId="77777777" w:rsidR="00621509" w:rsidRDefault="00832FDA">
      <w:pPr>
        <w:pStyle w:val="Odstavecseseznamem"/>
        <w:numPr>
          <w:ilvl w:val="1"/>
          <w:numId w:val="2"/>
        </w:numPr>
        <w:ind w:left="1418" w:hanging="338"/>
      </w:pPr>
      <w:r>
        <w:t>zajištění integrity dat,</w:t>
      </w:r>
    </w:p>
    <w:p w14:paraId="2A181ACC" w14:textId="77777777" w:rsidR="00621509" w:rsidRDefault="00832FDA">
      <w:pPr>
        <w:pStyle w:val="Odstavecseseznamem"/>
        <w:numPr>
          <w:ilvl w:val="1"/>
          <w:numId w:val="2"/>
        </w:numPr>
        <w:ind w:left="1418" w:hanging="338"/>
      </w:pPr>
      <w:r>
        <w:t>zajištění dostupnosti dat (redundance, cluster, HA…),</w:t>
      </w:r>
    </w:p>
    <w:p w14:paraId="79C8D987" w14:textId="77777777" w:rsidR="00621509" w:rsidRDefault="00832FDA">
      <w:pPr>
        <w:pStyle w:val="Odstavecseseznamem"/>
        <w:numPr>
          <w:ilvl w:val="1"/>
          <w:numId w:val="2"/>
        </w:numPr>
        <w:ind w:left="1418" w:hanging="338"/>
      </w:pPr>
      <w:r>
        <w:t>zálohování, způsob, rozvrh,</w:t>
      </w:r>
    </w:p>
    <w:p w14:paraId="294DF815" w14:textId="77777777" w:rsidR="00621509" w:rsidRDefault="00832FDA">
      <w:pPr>
        <w:pStyle w:val="Odstavecseseznamem"/>
        <w:numPr>
          <w:ilvl w:val="1"/>
          <w:numId w:val="2"/>
        </w:numPr>
        <w:ind w:left="1418" w:hanging="338"/>
      </w:pPr>
      <w:r>
        <w:t>obnovení ze zálohy (DRP) včetně předpokládané doby obnovy,</w:t>
      </w:r>
    </w:p>
    <w:p w14:paraId="2F330C61" w14:textId="77777777" w:rsidR="00621509" w:rsidRDefault="00832FDA">
      <w:pPr>
        <w:pStyle w:val="Odstavecseseznamem"/>
        <w:numPr>
          <w:ilvl w:val="1"/>
          <w:numId w:val="2"/>
        </w:numPr>
        <w:ind w:left="1418" w:hanging="338"/>
      </w:pPr>
      <w:r>
        <w:t>předpokládá se, že existuje síťové schéma, komunikační schéma a zdrojový kód.</w:t>
      </w:r>
    </w:p>
    <w:p w14:paraId="546EBB68" w14:textId="77777777" w:rsidR="00621509" w:rsidRDefault="00621509">
      <w:pPr>
        <w:ind w:right="-427"/>
        <w:rPr>
          <w:sz w:val="18"/>
          <w:szCs w:val="18"/>
        </w:rPr>
      </w:pPr>
    </w:p>
    <w:p w14:paraId="37185A46" w14:textId="77777777" w:rsidR="00621509" w:rsidRDefault="00832FDA">
      <w:pPr>
        <w:ind w:right="-427"/>
        <w:rPr>
          <w:sz w:val="18"/>
          <w:szCs w:val="18"/>
        </w:rPr>
      </w:pPr>
      <w:r>
        <w:rPr>
          <w:sz w:val="18"/>
          <w:szCs w:val="18"/>
        </w:rPr>
        <w:t xml:space="preserve">Dohledové scénáře jsou požadovány, pokud Dodavatel potvrdí dopad na dohledové scénáře/nástroj. </w:t>
      </w:r>
    </w:p>
    <w:p w14:paraId="3C4C12EF" w14:textId="2250B7C0" w:rsidR="00621509" w:rsidRDefault="00832FDA">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D7F3D0E" w14:textId="400038A4" w:rsidR="00621509" w:rsidRDefault="00832FDA">
      <w:pPr>
        <w:ind w:right="-427"/>
        <w:rPr>
          <w:sz w:val="18"/>
          <w:szCs w:val="18"/>
        </w:rPr>
      </w:pPr>
      <w:r>
        <w:rPr>
          <w:sz w:val="18"/>
          <w:szCs w:val="18"/>
        </w:rPr>
        <w:t xml:space="preserve">Provozně-technická dokumentace bude zpracována dle vzorového dokumentu, který je připojen – otevřete dvojklikem:    </w:t>
      </w:r>
      <w:r w:rsidR="002904D5">
        <w:rPr>
          <w:sz w:val="18"/>
          <w:szCs w:val="18"/>
        </w:rPr>
        <w:t>xxx</w:t>
      </w:r>
      <w:r>
        <w:rPr>
          <w:sz w:val="18"/>
          <w:szCs w:val="18"/>
        </w:rPr>
        <w:t xml:space="preserve">   </w:t>
      </w:r>
    </w:p>
    <w:p w14:paraId="255620F2" w14:textId="77777777" w:rsidR="00621509" w:rsidRDefault="00832FDA">
      <w:pPr>
        <w:ind w:right="-427"/>
        <w:rPr>
          <w:szCs w:val="22"/>
        </w:rPr>
      </w:pPr>
      <w:r>
        <w:rPr>
          <w:szCs w:val="22"/>
        </w:rPr>
        <w:t xml:space="preserve">        </w:t>
      </w:r>
    </w:p>
    <w:p w14:paraId="743ABC1A" w14:textId="77777777" w:rsidR="00621509" w:rsidRDefault="00832FDA">
      <w:pPr>
        <w:pStyle w:val="Nadpis1"/>
        <w:numPr>
          <w:ilvl w:val="0"/>
          <w:numId w:val="10"/>
        </w:numPr>
        <w:ind w:left="0" w:firstLine="708"/>
      </w:pPr>
      <w:r>
        <w:t>Akceptační kritéria</w:t>
      </w:r>
    </w:p>
    <w:p w14:paraId="0C4F29A2" w14:textId="77777777" w:rsidR="00621509" w:rsidRDefault="00832FDA">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53FCECD0" w14:textId="77777777" w:rsidR="00621509" w:rsidRDefault="00621509">
      <w:pPr>
        <w:rPr>
          <w:szCs w:val="22"/>
        </w:rPr>
      </w:pPr>
    </w:p>
    <w:p w14:paraId="2915D3E9" w14:textId="77777777" w:rsidR="00621509" w:rsidRDefault="00832FDA">
      <w:pPr>
        <w:pStyle w:val="Nadpis1"/>
        <w:numPr>
          <w:ilvl w:val="0"/>
          <w:numId w:val="10"/>
        </w:numPr>
        <w:ind w:left="0" w:firstLine="708"/>
      </w:pPr>
      <w: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621509" w14:paraId="0D38DCB3"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6F5E25" w14:textId="77777777" w:rsidR="00621509" w:rsidRDefault="00832FDA">
            <w:pPr>
              <w:keepNext/>
              <w:keepLines/>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C7B9CBD" w14:textId="77777777" w:rsidR="00621509" w:rsidRDefault="00832FDA">
            <w:pPr>
              <w:keepNext/>
              <w:keepLines/>
              <w:rPr>
                <w:b/>
                <w:bCs/>
                <w:color w:val="000000"/>
                <w:szCs w:val="22"/>
                <w:lang w:eastAsia="cs-CZ"/>
              </w:rPr>
            </w:pPr>
            <w:r>
              <w:rPr>
                <w:b/>
                <w:bCs/>
                <w:color w:val="000000"/>
                <w:szCs w:val="22"/>
                <w:lang w:eastAsia="cs-CZ"/>
              </w:rPr>
              <w:t>Termín</w:t>
            </w:r>
          </w:p>
        </w:tc>
      </w:tr>
      <w:tr w:rsidR="00621509" w14:paraId="2B9F0175" w14:textId="77777777">
        <w:trPr>
          <w:trHeight w:val="284"/>
        </w:trPr>
        <w:tc>
          <w:tcPr>
            <w:tcW w:w="7655" w:type="dxa"/>
            <w:shd w:val="clear" w:color="auto" w:fill="auto"/>
            <w:noWrap/>
            <w:vAlign w:val="center"/>
          </w:tcPr>
          <w:p w14:paraId="597770EE" w14:textId="77777777" w:rsidR="00621509" w:rsidRDefault="00832FDA">
            <w:pPr>
              <w:rPr>
                <w:color w:val="000000"/>
                <w:szCs w:val="22"/>
                <w:lang w:eastAsia="cs-CZ"/>
              </w:rPr>
            </w:pPr>
            <w:r>
              <w:rPr>
                <w:color w:val="000000"/>
                <w:szCs w:val="22"/>
                <w:lang w:eastAsia="cs-CZ"/>
              </w:rPr>
              <w:t>Nasazení na testovací prostředí</w:t>
            </w:r>
          </w:p>
        </w:tc>
        <w:tc>
          <w:tcPr>
            <w:tcW w:w="2116" w:type="dxa"/>
            <w:shd w:val="clear" w:color="auto" w:fill="auto"/>
            <w:vAlign w:val="center"/>
          </w:tcPr>
          <w:p w14:paraId="56343340" w14:textId="77777777" w:rsidR="00621509" w:rsidRDefault="00832FDA">
            <w:pPr>
              <w:rPr>
                <w:color w:val="000000"/>
                <w:szCs w:val="22"/>
                <w:lang w:eastAsia="cs-CZ"/>
              </w:rPr>
            </w:pPr>
            <w:r>
              <w:rPr>
                <w:color w:val="000000"/>
                <w:szCs w:val="22"/>
                <w:lang w:eastAsia="cs-CZ"/>
              </w:rPr>
              <w:t>30.11.2022</w:t>
            </w:r>
          </w:p>
        </w:tc>
      </w:tr>
      <w:tr w:rsidR="00621509" w14:paraId="0D523566" w14:textId="77777777">
        <w:trPr>
          <w:trHeight w:val="284"/>
        </w:trPr>
        <w:tc>
          <w:tcPr>
            <w:tcW w:w="7655" w:type="dxa"/>
            <w:shd w:val="clear" w:color="auto" w:fill="auto"/>
            <w:noWrap/>
            <w:vAlign w:val="center"/>
          </w:tcPr>
          <w:p w14:paraId="0E07ABDD" w14:textId="77777777" w:rsidR="00621509" w:rsidRDefault="00832FDA">
            <w:pPr>
              <w:rPr>
                <w:color w:val="000000"/>
                <w:szCs w:val="22"/>
                <w:lang w:eastAsia="cs-CZ"/>
              </w:rPr>
            </w:pPr>
            <w:r>
              <w:rPr>
                <w:color w:val="000000"/>
                <w:szCs w:val="22"/>
                <w:lang w:eastAsia="cs-CZ"/>
              </w:rPr>
              <w:t>Nasazení na provozní prostředí</w:t>
            </w:r>
          </w:p>
        </w:tc>
        <w:tc>
          <w:tcPr>
            <w:tcW w:w="2116" w:type="dxa"/>
            <w:shd w:val="clear" w:color="auto" w:fill="auto"/>
            <w:vAlign w:val="center"/>
          </w:tcPr>
          <w:p w14:paraId="57590644" w14:textId="77777777" w:rsidR="00621509" w:rsidRDefault="00832FDA">
            <w:pPr>
              <w:rPr>
                <w:color w:val="000000"/>
                <w:szCs w:val="22"/>
                <w:lang w:eastAsia="cs-CZ"/>
              </w:rPr>
            </w:pPr>
            <w:r>
              <w:rPr>
                <w:color w:val="000000"/>
                <w:szCs w:val="22"/>
                <w:lang w:eastAsia="cs-CZ"/>
              </w:rPr>
              <w:t>15.12.2022</w:t>
            </w:r>
          </w:p>
        </w:tc>
      </w:tr>
      <w:tr w:rsidR="00621509" w14:paraId="6900C5CC" w14:textId="77777777">
        <w:trPr>
          <w:trHeight w:val="284"/>
        </w:trPr>
        <w:tc>
          <w:tcPr>
            <w:tcW w:w="7655" w:type="dxa"/>
            <w:shd w:val="clear" w:color="auto" w:fill="auto"/>
            <w:noWrap/>
            <w:vAlign w:val="center"/>
          </w:tcPr>
          <w:p w14:paraId="25D7439A" w14:textId="77777777" w:rsidR="00621509" w:rsidRDefault="00832FDA">
            <w:pPr>
              <w:rPr>
                <w:color w:val="000000"/>
                <w:szCs w:val="22"/>
                <w:lang w:eastAsia="cs-CZ"/>
              </w:rPr>
            </w:pPr>
            <w:r>
              <w:rPr>
                <w:color w:val="000000"/>
                <w:szCs w:val="22"/>
                <w:lang w:eastAsia="cs-CZ"/>
              </w:rPr>
              <w:t xml:space="preserve">Akceptace </w:t>
            </w:r>
          </w:p>
        </w:tc>
        <w:tc>
          <w:tcPr>
            <w:tcW w:w="2116" w:type="dxa"/>
            <w:shd w:val="clear" w:color="auto" w:fill="auto"/>
            <w:vAlign w:val="center"/>
          </w:tcPr>
          <w:p w14:paraId="4E49319A" w14:textId="77777777" w:rsidR="00621509" w:rsidRDefault="00832FDA">
            <w:pPr>
              <w:rPr>
                <w:color w:val="000000"/>
                <w:szCs w:val="22"/>
                <w:lang w:eastAsia="cs-CZ"/>
              </w:rPr>
            </w:pPr>
            <w:r>
              <w:rPr>
                <w:color w:val="000000"/>
                <w:szCs w:val="22"/>
                <w:lang w:eastAsia="cs-CZ"/>
              </w:rPr>
              <w:t>15.1.2023</w:t>
            </w:r>
          </w:p>
        </w:tc>
      </w:tr>
    </w:tbl>
    <w:p w14:paraId="5DB10FAE" w14:textId="77777777" w:rsidR="00621509" w:rsidRDefault="00621509">
      <w:pPr>
        <w:pStyle w:val="Nadpis1"/>
        <w:ind w:firstLine="0"/>
        <w:rPr>
          <w:szCs w:val="22"/>
        </w:rPr>
      </w:pPr>
    </w:p>
    <w:p w14:paraId="6CB3679E" w14:textId="77777777" w:rsidR="00621509" w:rsidRDefault="00832FDA">
      <w:pPr>
        <w:pStyle w:val="Nadpis1"/>
        <w:numPr>
          <w:ilvl w:val="0"/>
          <w:numId w:val="10"/>
        </w:numPr>
        <w:ind w:left="0" w:firstLine="708"/>
      </w:pPr>
      <w:r>
        <w:t>Přílohy</w:t>
      </w:r>
    </w:p>
    <w:p w14:paraId="399AF755" w14:textId="77777777" w:rsidR="00621509" w:rsidRDefault="00832FDA">
      <w:pPr>
        <w:ind w:left="426"/>
        <w:rPr>
          <w:szCs w:val="22"/>
        </w:rPr>
      </w:pPr>
      <w:r>
        <w:rPr>
          <w:szCs w:val="22"/>
        </w:rPr>
        <w:t>1.</w:t>
      </w:r>
    </w:p>
    <w:p w14:paraId="090F571E" w14:textId="77777777" w:rsidR="00621509" w:rsidRDefault="00832FDA">
      <w:pPr>
        <w:ind w:left="426"/>
        <w:rPr>
          <w:szCs w:val="22"/>
        </w:rPr>
      </w:pPr>
      <w:r>
        <w:rPr>
          <w:szCs w:val="22"/>
        </w:rPr>
        <w:t>2.</w:t>
      </w:r>
    </w:p>
    <w:p w14:paraId="2C8DC835" w14:textId="77777777" w:rsidR="00621509" w:rsidRDefault="00621509">
      <w:pPr>
        <w:rPr>
          <w:szCs w:val="22"/>
        </w:rPr>
      </w:pPr>
    </w:p>
    <w:p w14:paraId="56465678" w14:textId="77777777" w:rsidR="00621509" w:rsidRDefault="00621509">
      <w:pPr>
        <w:rPr>
          <w:szCs w:val="22"/>
        </w:rPr>
      </w:pPr>
    </w:p>
    <w:p w14:paraId="637022CB" w14:textId="77777777" w:rsidR="00621509" w:rsidRDefault="00621509">
      <w:pPr>
        <w:rPr>
          <w:szCs w:val="22"/>
        </w:rPr>
      </w:pPr>
    </w:p>
    <w:p w14:paraId="5FF3A07C" w14:textId="77777777" w:rsidR="00621509" w:rsidRDefault="00621509">
      <w:pPr>
        <w:rPr>
          <w:szCs w:val="22"/>
        </w:rPr>
      </w:pPr>
    </w:p>
    <w:p w14:paraId="20608D9D" w14:textId="77777777" w:rsidR="00621509" w:rsidRDefault="00621509">
      <w:pPr>
        <w:rPr>
          <w:szCs w:val="22"/>
        </w:rPr>
      </w:pPr>
    </w:p>
    <w:p w14:paraId="33258E56" w14:textId="77777777" w:rsidR="00621509" w:rsidRDefault="00621509">
      <w:pPr>
        <w:rPr>
          <w:szCs w:val="22"/>
        </w:rPr>
      </w:pPr>
    </w:p>
    <w:p w14:paraId="42D24BF7" w14:textId="77777777" w:rsidR="00621509" w:rsidRDefault="00832FDA">
      <w:pPr>
        <w:pStyle w:val="Nadpis1"/>
        <w:numPr>
          <w:ilvl w:val="0"/>
          <w:numId w:val="10"/>
        </w:numPr>
        <w:ind w:left="0" w:firstLine="708"/>
      </w:pPr>
      <w: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84"/>
      </w:tblGrid>
      <w:tr w:rsidR="00621509" w14:paraId="1E697756"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18B90A97" w14:textId="77777777" w:rsidR="00621509" w:rsidRDefault="00832FDA">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0DD7FDC1" w14:textId="77777777" w:rsidR="00621509" w:rsidRDefault="00832FDA">
            <w:pPr>
              <w:rPr>
                <w:b/>
                <w:bCs/>
                <w:color w:val="000000"/>
                <w:szCs w:val="22"/>
                <w:lang w:eastAsia="cs-CZ"/>
              </w:rPr>
            </w:pPr>
            <w:r>
              <w:rPr>
                <w:b/>
                <w:bCs/>
                <w:color w:val="000000"/>
                <w:szCs w:val="22"/>
                <w:lang w:eastAsia="cs-CZ"/>
              </w:rPr>
              <w:t>Jméno:</w:t>
            </w:r>
          </w:p>
        </w:tc>
        <w:tc>
          <w:tcPr>
            <w:tcW w:w="3684" w:type="dxa"/>
            <w:tcBorders>
              <w:top w:val="single" w:sz="8" w:space="0" w:color="auto"/>
              <w:bottom w:val="single" w:sz="8" w:space="0" w:color="auto"/>
              <w:right w:val="single" w:sz="8" w:space="0" w:color="auto"/>
            </w:tcBorders>
            <w:vAlign w:val="center"/>
          </w:tcPr>
          <w:p w14:paraId="322E7FC0" w14:textId="77777777" w:rsidR="00621509" w:rsidRDefault="00832FDA">
            <w:pPr>
              <w:rPr>
                <w:b/>
                <w:bCs/>
                <w:color w:val="000000"/>
                <w:szCs w:val="22"/>
                <w:lang w:eastAsia="cs-CZ"/>
              </w:rPr>
            </w:pPr>
            <w:r>
              <w:rPr>
                <w:b/>
                <w:bCs/>
                <w:color w:val="000000"/>
                <w:szCs w:val="22"/>
                <w:lang w:eastAsia="cs-CZ"/>
              </w:rPr>
              <w:t>Datum:</w:t>
            </w:r>
          </w:p>
          <w:p w14:paraId="3CE7A9CA" w14:textId="77777777" w:rsidR="00621509" w:rsidRDefault="00832FDA">
            <w:pPr>
              <w:rPr>
                <w:b/>
                <w:bCs/>
                <w:color w:val="000000"/>
                <w:szCs w:val="22"/>
                <w:lang w:eastAsia="cs-CZ"/>
              </w:rPr>
            </w:pPr>
            <w:r>
              <w:rPr>
                <w:b/>
                <w:bCs/>
                <w:color w:val="000000"/>
                <w:szCs w:val="22"/>
                <w:lang w:eastAsia="cs-CZ"/>
              </w:rPr>
              <w:lastRenderedPageBreak/>
              <w:t>Podpis:</w:t>
            </w:r>
          </w:p>
        </w:tc>
      </w:tr>
      <w:tr w:rsidR="00621509" w14:paraId="703B7CC3" w14:textId="77777777">
        <w:trPr>
          <w:trHeight w:val="680"/>
        </w:trPr>
        <w:tc>
          <w:tcPr>
            <w:tcW w:w="2688" w:type="dxa"/>
            <w:shd w:val="clear" w:color="auto" w:fill="auto"/>
            <w:noWrap/>
            <w:vAlign w:val="center"/>
            <w:hideMark/>
          </w:tcPr>
          <w:p w14:paraId="4F13E69F" w14:textId="77777777" w:rsidR="00621509" w:rsidRDefault="00832FDA">
            <w:pPr>
              <w:jc w:val="left"/>
              <w:rPr>
                <w:color w:val="000000"/>
                <w:szCs w:val="22"/>
                <w:lang w:eastAsia="cs-CZ"/>
              </w:rPr>
            </w:pPr>
            <w:r>
              <w:rPr>
                <w:szCs w:val="22"/>
              </w:rPr>
              <w:lastRenderedPageBreak/>
              <w:t xml:space="preserve">Žadatel/věcný garant </w:t>
            </w:r>
            <w:r>
              <w:rPr>
                <w:sz w:val="20"/>
                <w:szCs w:val="20"/>
              </w:rPr>
              <w:t>(body 3.1 až3.6)</w:t>
            </w:r>
          </w:p>
        </w:tc>
        <w:tc>
          <w:tcPr>
            <w:tcW w:w="3398" w:type="dxa"/>
            <w:vAlign w:val="center"/>
          </w:tcPr>
          <w:p w14:paraId="49834D6F" w14:textId="77777777" w:rsidR="00621509" w:rsidRDefault="00832FDA">
            <w:pPr>
              <w:rPr>
                <w:color w:val="000000"/>
                <w:szCs w:val="22"/>
                <w:lang w:eastAsia="cs-CZ"/>
              </w:rPr>
            </w:pPr>
            <w:r>
              <w:rPr>
                <w:color w:val="000000"/>
                <w:szCs w:val="22"/>
                <w:lang w:eastAsia="cs-CZ"/>
              </w:rPr>
              <w:t xml:space="preserve">Barbora Dobiášová </w:t>
            </w:r>
          </w:p>
        </w:tc>
        <w:tc>
          <w:tcPr>
            <w:tcW w:w="3684" w:type="dxa"/>
            <w:vAlign w:val="center"/>
          </w:tcPr>
          <w:p w14:paraId="4D3E75D6" w14:textId="77777777" w:rsidR="00621509" w:rsidRDefault="00621509">
            <w:pPr>
              <w:rPr>
                <w:color w:val="000000"/>
                <w:szCs w:val="22"/>
                <w:lang w:eastAsia="cs-CZ"/>
              </w:rPr>
            </w:pPr>
          </w:p>
        </w:tc>
      </w:tr>
      <w:tr w:rsidR="00621509" w14:paraId="72EA72D3" w14:textId="77777777">
        <w:trPr>
          <w:trHeight w:val="680"/>
        </w:trPr>
        <w:tc>
          <w:tcPr>
            <w:tcW w:w="2688" w:type="dxa"/>
            <w:shd w:val="clear" w:color="auto" w:fill="auto"/>
            <w:noWrap/>
            <w:vAlign w:val="center"/>
          </w:tcPr>
          <w:p w14:paraId="352E45DE" w14:textId="77777777" w:rsidR="00621509" w:rsidRDefault="00832FDA">
            <w:pPr>
              <w:rPr>
                <w:color w:val="000000"/>
                <w:szCs w:val="22"/>
                <w:lang w:eastAsia="cs-CZ"/>
              </w:rPr>
            </w:pPr>
            <w:r>
              <w:rPr>
                <w:szCs w:val="22"/>
              </w:rPr>
              <w:t>Žadatel/věcný garant (bod 3.7)</w:t>
            </w:r>
          </w:p>
        </w:tc>
        <w:tc>
          <w:tcPr>
            <w:tcW w:w="3398" w:type="dxa"/>
            <w:vAlign w:val="center"/>
          </w:tcPr>
          <w:p w14:paraId="4B3B2765" w14:textId="77777777" w:rsidR="00621509" w:rsidRDefault="00832FDA">
            <w:pPr>
              <w:rPr>
                <w:color w:val="000000"/>
                <w:szCs w:val="22"/>
                <w:lang w:eastAsia="cs-CZ"/>
              </w:rPr>
            </w:pPr>
            <w:r>
              <w:rPr>
                <w:color w:val="000000"/>
                <w:szCs w:val="22"/>
                <w:lang w:eastAsia="cs-CZ"/>
              </w:rPr>
              <w:t>Josef Miškovský</w:t>
            </w:r>
          </w:p>
        </w:tc>
        <w:tc>
          <w:tcPr>
            <w:tcW w:w="3684" w:type="dxa"/>
            <w:vAlign w:val="center"/>
          </w:tcPr>
          <w:p w14:paraId="37632E0D" w14:textId="77777777" w:rsidR="00621509" w:rsidRDefault="00621509">
            <w:pPr>
              <w:rPr>
                <w:color w:val="000000"/>
                <w:szCs w:val="22"/>
                <w:lang w:eastAsia="cs-CZ"/>
              </w:rPr>
            </w:pPr>
          </w:p>
        </w:tc>
      </w:tr>
      <w:tr w:rsidR="00621509" w14:paraId="76602AEB" w14:textId="77777777">
        <w:trPr>
          <w:trHeight w:val="680"/>
        </w:trPr>
        <w:tc>
          <w:tcPr>
            <w:tcW w:w="2688" w:type="dxa"/>
            <w:shd w:val="clear" w:color="auto" w:fill="auto"/>
            <w:noWrap/>
            <w:vAlign w:val="center"/>
          </w:tcPr>
          <w:p w14:paraId="2743FB25" w14:textId="77777777" w:rsidR="00621509" w:rsidRDefault="00832FDA">
            <w:pPr>
              <w:rPr>
                <w:color w:val="000000"/>
                <w:szCs w:val="22"/>
                <w:lang w:eastAsia="cs-CZ"/>
              </w:rPr>
            </w:pPr>
            <w:r>
              <w:rPr>
                <w:color w:val="000000"/>
                <w:szCs w:val="22"/>
                <w:lang w:eastAsia="cs-CZ"/>
              </w:rPr>
              <w:t>Koordinátor změny:</w:t>
            </w:r>
          </w:p>
        </w:tc>
        <w:tc>
          <w:tcPr>
            <w:tcW w:w="3398" w:type="dxa"/>
            <w:vAlign w:val="center"/>
          </w:tcPr>
          <w:p w14:paraId="760682E5" w14:textId="77777777" w:rsidR="00621509" w:rsidRDefault="00832FDA">
            <w:pPr>
              <w:rPr>
                <w:color w:val="000000"/>
                <w:szCs w:val="22"/>
                <w:lang w:eastAsia="cs-CZ"/>
              </w:rPr>
            </w:pPr>
            <w:r>
              <w:rPr>
                <w:color w:val="000000"/>
                <w:szCs w:val="22"/>
                <w:lang w:eastAsia="cs-CZ"/>
              </w:rPr>
              <w:t>Jiří Bukovský</w:t>
            </w:r>
          </w:p>
        </w:tc>
        <w:tc>
          <w:tcPr>
            <w:tcW w:w="3684" w:type="dxa"/>
            <w:vAlign w:val="center"/>
          </w:tcPr>
          <w:p w14:paraId="72D87DD4" w14:textId="77777777" w:rsidR="00621509" w:rsidRDefault="00621509">
            <w:pPr>
              <w:rPr>
                <w:color w:val="000000"/>
                <w:szCs w:val="22"/>
                <w:lang w:eastAsia="cs-CZ"/>
              </w:rPr>
            </w:pPr>
          </w:p>
        </w:tc>
      </w:tr>
    </w:tbl>
    <w:p w14:paraId="625B71C7" w14:textId="77777777" w:rsidR="00621509" w:rsidRDefault="00621509">
      <w:pPr>
        <w:rPr>
          <w:b/>
          <w:caps/>
          <w:szCs w:val="22"/>
        </w:rPr>
      </w:pPr>
    </w:p>
    <w:p w14:paraId="6928DB99" w14:textId="77777777" w:rsidR="00621509" w:rsidRDefault="00832FDA">
      <w:pPr>
        <w:rPr>
          <w:b/>
          <w:caps/>
          <w:szCs w:val="22"/>
        </w:rPr>
      </w:pPr>
      <w:r>
        <w:rPr>
          <w:b/>
          <w:caps/>
          <w:szCs w:val="22"/>
        </w:rPr>
        <w:br w:type="page"/>
      </w:r>
    </w:p>
    <w:p w14:paraId="5F7D6388" w14:textId="77777777" w:rsidR="00621509" w:rsidRDefault="00832FDA">
      <w:pPr>
        <w:rPr>
          <w:b/>
          <w:caps/>
          <w:szCs w:val="22"/>
        </w:rPr>
      </w:pPr>
      <w:r>
        <w:rPr>
          <w:b/>
          <w:caps/>
          <w:szCs w:val="22"/>
        </w:rPr>
        <w:lastRenderedPageBreak/>
        <w:t>B – nabídkA řešení k požadavku Z34994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21509" w14:paraId="2B531F32" w14:textId="77777777">
        <w:tc>
          <w:tcPr>
            <w:tcW w:w="1701" w:type="dxa"/>
            <w:tcBorders>
              <w:top w:val="single" w:sz="8" w:space="0" w:color="auto"/>
              <w:left w:val="single" w:sz="8" w:space="0" w:color="auto"/>
              <w:bottom w:val="single" w:sz="8" w:space="0" w:color="auto"/>
            </w:tcBorders>
            <w:vAlign w:val="center"/>
          </w:tcPr>
          <w:p w14:paraId="68604846" w14:textId="77777777" w:rsidR="00621509" w:rsidRDefault="00832FDA">
            <w:pPr>
              <w:pStyle w:val="Tabulka"/>
              <w:rPr>
                <w:rStyle w:val="Siln"/>
                <w:szCs w:val="22"/>
              </w:rPr>
            </w:pPr>
            <w:r>
              <w:rPr>
                <w:b/>
                <w:szCs w:val="22"/>
              </w:rPr>
              <w:t>ID PK MZe</w:t>
            </w:r>
            <w:r>
              <w:rPr>
                <w:rStyle w:val="Odkaznavysvtlivky"/>
                <w:szCs w:val="22"/>
              </w:rPr>
              <w:endnoteReference w:id="13"/>
            </w:r>
            <w:r>
              <w:rPr>
                <w:b/>
                <w:szCs w:val="22"/>
              </w:rPr>
              <w:t>:</w:t>
            </w:r>
          </w:p>
        </w:tc>
        <w:tc>
          <w:tcPr>
            <w:tcW w:w="1095" w:type="dxa"/>
            <w:vAlign w:val="center"/>
          </w:tcPr>
          <w:p w14:paraId="50C18689" w14:textId="77777777" w:rsidR="00621509" w:rsidRDefault="00832FDA">
            <w:pPr>
              <w:pStyle w:val="Tabulka"/>
              <w:rPr>
                <w:szCs w:val="22"/>
              </w:rPr>
            </w:pPr>
            <w:r>
              <w:rPr>
                <w:szCs w:val="22"/>
              </w:rPr>
              <w:t>699</w:t>
            </w:r>
          </w:p>
        </w:tc>
      </w:tr>
    </w:tbl>
    <w:p w14:paraId="2EE08A72" w14:textId="77777777" w:rsidR="00621509" w:rsidRDefault="00621509">
      <w:pPr>
        <w:rPr>
          <w:caps/>
          <w:szCs w:val="22"/>
        </w:rPr>
      </w:pPr>
    </w:p>
    <w:p w14:paraId="772C039D" w14:textId="77777777" w:rsidR="00621509" w:rsidRDefault="00832FDA">
      <w:pPr>
        <w:pStyle w:val="Nadpis1"/>
        <w:numPr>
          <w:ilvl w:val="0"/>
          <w:numId w:val="21"/>
        </w:numPr>
        <w:ind w:left="284" w:hanging="284"/>
        <w:rPr>
          <w:szCs w:val="22"/>
        </w:rPr>
      </w:pPr>
      <w:r>
        <w:rPr>
          <w:szCs w:val="22"/>
        </w:rPr>
        <w:t xml:space="preserve">Návrh konceptu technického řešení  </w:t>
      </w:r>
    </w:p>
    <w:p w14:paraId="6E9393D2" w14:textId="77777777" w:rsidR="00621509" w:rsidRDefault="00832FDA">
      <w:r>
        <w:t>Viz část A tohoto PZ, body 2 a 3.</w:t>
      </w:r>
    </w:p>
    <w:p w14:paraId="2E9ACDCF" w14:textId="77777777" w:rsidR="00621509" w:rsidRDefault="00832FDA">
      <w:pPr>
        <w:pStyle w:val="Nadpis1"/>
        <w:numPr>
          <w:ilvl w:val="0"/>
          <w:numId w:val="21"/>
        </w:numPr>
        <w:ind w:left="284" w:hanging="284"/>
        <w:rPr>
          <w:szCs w:val="22"/>
        </w:rPr>
      </w:pPr>
      <w:r>
        <w:rPr>
          <w:szCs w:val="22"/>
        </w:rPr>
        <w:t>Uživatelské a licenční zajištění pro Objednatele</w:t>
      </w:r>
    </w:p>
    <w:p w14:paraId="03D6550C" w14:textId="77777777" w:rsidR="00621509" w:rsidRDefault="00832FDA">
      <w:r>
        <w:t>V souladu s podmínkami smlouvy č. 391-2019-11150.</w:t>
      </w:r>
    </w:p>
    <w:p w14:paraId="50894E7A" w14:textId="77777777" w:rsidR="00621509" w:rsidRDefault="00832FDA">
      <w:pPr>
        <w:pStyle w:val="Nadpis1"/>
        <w:numPr>
          <w:ilvl w:val="0"/>
          <w:numId w:val="21"/>
        </w:numPr>
        <w:ind w:left="284" w:hanging="284"/>
        <w:rPr>
          <w:szCs w:val="22"/>
        </w:rPr>
      </w:pPr>
      <w:r>
        <w:rPr>
          <w:szCs w:val="22"/>
        </w:rPr>
        <w:t>Dopady do systémů MZe</w:t>
      </w:r>
    </w:p>
    <w:p w14:paraId="3E948319" w14:textId="77777777" w:rsidR="00621509" w:rsidRDefault="00832FDA">
      <w:pPr>
        <w:pStyle w:val="Nadpis1"/>
        <w:numPr>
          <w:ilvl w:val="1"/>
          <w:numId w:val="21"/>
        </w:numPr>
        <w:ind w:left="1440" w:hanging="292"/>
        <w:rPr>
          <w:szCs w:val="22"/>
        </w:rPr>
      </w:pPr>
      <w:r>
        <w:rPr>
          <w:szCs w:val="22"/>
        </w:rPr>
        <w:t>Na provoz a infrastrukturu</w:t>
      </w:r>
    </w:p>
    <w:p w14:paraId="62763BAF" w14:textId="77777777" w:rsidR="00621509" w:rsidRDefault="0057444A">
      <w:pPr>
        <w:rPr>
          <w:sz w:val="18"/>
          <w:szCs w:val="18"/>
        </w:rPr>
      </w:pPr>
      <w:r>
        <w:rPr>
          <w:noProof/>
          <w:szCs w:val="21"/>
        </w:rPr>
        <w:object w:dxaOrig="1440" w:dyaOrig="1440" w14:anchorId="1D1773DE">
          <v:shape id="_x0000_s2050" type="#_x0000_t75" style="position:absolute;left:0;text-align:left;margin-left:404pt;margin-top:8.35pt;width:48.25pt;height:35.3pt;z-index:7168;visibility:visible" o:bordertopcolor="black" o:borderleftcolor="black" o:borderbottomcolor="black" o:borderrightcolor="black">
            <v:imagedata r:id="rId12" o:title=""/>
            <w10:wrap type="square"/>
          </v:shape>
          <o:OLEObject Type="Embed" ProgID="Word.Document.12" ShapeID="_x0000_s2050" DrawAspect="Icon" ObjectID="_1728210667" r:id="rId13"/>
        </w:object>
      </w:r>
      <w:r w:rsidR="00832FDA">
        <w:rPr>
          <w:sz w:val="18"/>
          <w:szCs w:val="18"/>
        </w:rPr>
        <w:t xml:space="preserve">(Pozn.: V případě, že má změna dopady na síťovou infrastrukturu, doplňte tabulku v připojeném souboru - otevřete dvojklikem.)     </w:t>
      </w:r>
    </w:p>
    <w:p w14:paraId="6CDC8E1A" w14:textId="77777777" w:rsidR="00621509" w:rsidRDefault="00832FDA">
      <w:r>
        <w:t>Bez dopadu</w:t>
      </w:r>
    </w:p>
    <w:p w14:paraId="64445A01" w14:textId="77777777" w:rsidR="00621509" w:rsidRDefault="00832FDA">
      <w:pPr>
        <w:pStyle w:val="Nadpis1"/>
        <w:numPr>
          <w:ilvl w:val="1"/>
          <w:numId w:val="21"/>
        </w:numPr>
        <w:ind w:left="1440" w:hanging="292"/>
        <w:rPr>
          <w:szCs w:val="22"/>
        </w:rPr>
      </w:pPr>
      <w:r>
        <w:rPr>
          <w:szCs w:val="22"/>
        </w:rPr>
        <w:t>Na bezpečnost</w:t>
      </w:r>
    </w:p>
    <w:p w14:paraId="2D3DBB32" w14:textId="77777777" w:rsidR="00621509" w:rsidRDefault="00832FDA">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621509" w14:paraId="3E4AAB6E"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443370B" w14:textId="77777777" w:rsidR="00621509" w:rsidRDefault="00832FDA">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A37E96" w14:textId="77777777" w:rsidR="00621509" w:rsidRDefault="00832FDA">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4"/>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3BEEF3" w14:textId="77777777" w:rsidR="00621509" w:rsidRDefault="00832FDA">
            <w:pPr>
              <w:rPr>
                <w:b/>
                <w:bCs/>
                <w:color w:val="000000"/>
                <w:szCs w:val="22"/>
                <w:lang w:eastAsia="cs-CZ"/>
              </w:rPr>
            </w:pPr>
            <w:r>
              <w:rPr>
                <w:b/>
                <w:bCs/>
                <w:color w:val="000000"/>
                <w:szCs w:val="22"/>
                <w:lang w:eastAsia="cs-CZ"/>
              </w:rPr>
              <w:t>Předpokládaný dopad a navrhované opatření/změny</w:t>
            </w:r>
          </w:p>
        </w:tc>
      </w:tr>
      <w:tr w:rsidR="00621509" w14:paraId="1BD36EDF" w14:textId="77777777">
        <w:trPr>
          <w:trHeight w:val="300"/>
        </w:trPr>
        <w:tc>
          <w:tcPr>
            <w:tcW w:w="426" w:type="dxa"/>
            <w:tcBorders>
              <w:top w:val="single" w:sz="8" w:space="0" w:color="auto"/>
              <w:bottom w:val="single" w:sz="4" w:space="0" w:color="auto"/>
            </w:tcBorders>
            <w:vAlign w:val="center"/>
          </w:tcPr>
          <w:p w14:paraId="519F7BEB" w14:textId="77777777" w:rsidR="00621509" w:rsidRDefault="00621509">
            <w:pPr>
              <w:pStyle w:val="Odstavecseseznamem"/>
              <w:numPr>
                <w:ilvl w:val="0"/>
                <w:numId w:val="12"/>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6E61C1DB" w14:textId="77777777" w:rsidR="00621509" w:rsidRDefault="00832FDA">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3756E672" w14:textId="77777777" w:rsidR="00621509" w:rsidRDefault="00832FDA">
            <w:pPr>
              <w:rPr>
                <w:color w:val="000000"/>
                <w:szCs w:val="22"/>
                <w:lang w:eastAsia="cs-CZ"/>
              </w:rPr>
            </w:pPr>
            <w:r>
              <w:rPr>
                <w:color w:val="000000"/>
                <w:szCs w:val="22"/>
                <w:lang w:eastAsia="cs-CZ"/>
              </w:rPr>
              <w:t>Bez dopadu</w:t>
            </w:r>
          </w:p>
        </w:tc>
      </w:tr>
      <w:tr w:rsidR="00621509" w14:paraId="576130EA" w14:textId="77777777">
        <w:trPr>
          <w:trHeight w:val="300"/>
        </w:trPr>
        <w:tc>
          <w:tcPr>
            <w:tcW w:w="426" w:type="dxa"/>
            <w:tcBorders>
              <w:bottom w:val="single" w:sz="4" w:space="0" w:color="auto"/>
            </w:tcBorders>
            <w:vAlign w:val="center"/>
          </w:tcPr>
          <w:p w14:paraId="1951111E" w14:textId="77777777" w:rsidR="00621509" w:rsidRDefault="00621509">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60A76E7" w14:textId="77777777" w:rsidR="00621509" w:rsidRDefault="00832FDA">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A804EF0" w14:textId="77777777" w:rsidR="00621509" w:rsidRDefault="00832FDA">
            <w:pPr>
              <w:rPr>
                <w:b/>
                <w:bCs/>
                <w:color w:val="000000"/>
                <w:szCs w:val="22"/>
                <w:lang w:eastAsia="cs-CZ"/>
              </w:rPr>
            </w:pPr>
            <w:r>
              <w:rPr>
                <w:color w:val="000000"/>
                <w:szCs w:val="22"/>
                <w:lang w:eastAsia="cs-CZ"/>
              </w:rPr>
              <w:t>Bez dopadu</w:t>
            </w:r>
          </w:p>
        </w:tc>
      </w:tr>
      <w:tr w:rsidR="00621509" w14:paraId="04A80920" w14:textId="77777777">
        <w:trPr>
          <w:trHeight w:val="300"/>
        </w:trPr>
        <w:tc>
          <w:tcPr>
            <w:tcW w:w="426" w:type="dxa"/>
            <w:tcBorders>
              <w:bottom w:val="single" w:sz="4" w:space="0" w:color="auto"/>
            </w:tcBorders>
            <w:vAlign w:val="center"/>
          </w:tcPr>
          <w:p w14:paraId="469E7825" w14:textId="77777777" w:rsidR="00621509" w:rsidRDefault="00621509">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873F5F0" w14:textId="77777777" w:rsidR="00621509" w:rsidRDefault="00832FDA">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23AED181" w14:textId="77777777" w:rsidR="00621509" w:rsidRDefault="00832FDA">
            <w:pPr>
              <w:rPr>
                <w:b/>
                <w:bCs/>
                <w:color w:val="000000"/>
                <w:szCs w:val="22"/>
                <w:lang w:eastAsia="cs-CZ"/>
              </w:rPr>
            </w:pPr>
            <w:r>
              <w:rPr>
                <w:color w:val="000000"/>
                <w:szCs w:val="22"/>
                <w:lang w:eastAsia="cs-CZ"/>
              </w:rPr>
              <w:t>Bez dopadu</w:t>
            </w:r>
          </w:p>
        </w:tc>
      </w:tr>
      <w:tr w:rsidR="00621509" w14:paraId="5567B524" w14:textId="77777777">
        <w:trPr>
          <w:trHeight w:val="300"/>
        </w:trPr>
        <w:tc>
          <w:tcPr>
            <w:tcW w:w="426" w:type="dxa"/>
            <w:tcBorders>
              <w:bottom w:val="single" w:sz="4" w:space="0" w:color="auto"/>
            </w:tcBorders>
            <w:vAlign w:val="center"/>
          </w:tcPr>
          <w:p w14:paraId="3D72BA23" w14:textId="77777777" w:rsidR="00621509" w:rsidRDefault="00621509">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755B9C51" w14:textId="77777777" w:rsidR="00621509" w:rsidRDefault="00832FDA">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5688B3D4" w14:textId="77777777" w:rsidR="00621509" w:rsidRDefault="00832FDA">
            <w:pPr>
              <w:rPr>
                <w:b/>
                <w:bCs/>
                <w:color w:val="000000"/>
                <w:szCs w:val="22"/>
                <w:lang w:eastAsia="cs-CZ"/>
              </w:rPr>
            </w:pPr>
            <w:r>
              <w:rPr>
                <w:color w:val="000000"/>
                <w:szCs w:val="22"/>
                <w:lang w:eastAsia="cs-CZ"/>
              </w:rPr>
              <w:t>Bez dopadu</w:t>
            </w:r>
          </w:p>
        </w:tc>
      </w:tr>
      <w:tr w:rsidR="00621509" w14:paraId="06B972C5" w14:textId="77777777">
        <w:trPr>
          <w:trHeight w:val="300"/>
        </w:trPr>
        <w:tc>
          <w:tcPr>
            <w:tcW w:w="426" w:type="dxa"/>
            <w:tcBorders>
              <w:bottom w:val="single" w:sz="4" w:space="0" w:color="auto"/>
            </w:tcBorders>
            <w:vAlign w:val="center"/>
          </w:tcPr>
          <w:p w14:paraId="069CF9DA" w14:textId="77777777" w:rsidR="00621509" w:rsidRDefault="00621509">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F29D685" w14:textId="77777777" w:rsidR="00621509" w:rsidRDefault="00832FDA">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13177A3F" w14:textId="77777777" w:rsidR="00621509" w:rsidRDefault="00832FDA">
            <w:pPr>
              <w:rPr>
                <w:b/>
                <w:bCs/>
                <w:color w:val="000000"/>
                <w:szCs w:val="22"/>
                <w:lang w:eastAsia="cs-CZ"/>
              </w:rPr>
            </w:pPr>
            <w:r>
              <w:rPr>
                <w:color w:val="000000"/>
                <w:szCs w:val="22"/>
                <w:lang w:eastAsia="cs-CZ"/>
              </w:rPr>
              <w:t>Bez dopadu</w:t>
            </w:r>
          </w:p>
        </w:tc>
      </w:tr>
      <w:tr w:rsidR="00621509" w14:paraId="3054F9EA" w14:textId="77777777">
        <w:trPr>
          <w:trHeight w:val="300"/>
        </w:trPr>
        <w:tc>
          <w:tcPr>
            <w:tcW w:w="426" w:type="dxa"/>
            <w:tcBorders>
              <w:bottom w:val="single" w:sz="4" w:space="0" w:color="auto"/>
            </w:tcBorders>
            <w:vAlign w:val="center"/>
          </w:tcPr>
          <w:p w14:paraId="1374A5AB" w14:textId="77777777" w:rsidR="00621509" w:rsidRDefault="00621509">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D044A23" w14:textId="77777777" w:rsidR="00621509" w:rsidRDefault="00832FDA">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289D29AF" w14:textId="77777777" w:rsidR="00621509" w:rsidRDefault="00832FDA">
            <w:pPr>
              <w:rPr>
                <w:b/>
                <w:bCs/>
                <w:color w:val="000000"/>
                <w:szCs w:val="22"/>
                <w:lang w:eastAsia="cs-CZ"/>
              </w:rPr>
            </w:pPr>
            <w:r>
              <w:rPr>
                <w:color w:val="000000"/>
                <w:szCs w:val="22"/>
                <w:lang w:eastAsia="cs-CZ"/>
              </w:rPr>
              <w:t>Bez dopadu</w:t>
            </w:r>
          </w:p>
        </w:tc>
      </w:tr>
      <w:tr w:rsidR="00621509" w14:paraId="7C76969D" w14:textId="77777777">
        <w:trPr>
          <w:trHeight w:val="300"/>
        </w:trPr>
        <w:tc>
          <w:tcPr>
            <w:tcW w:w="426" w:type="dxa"/>
            <w:tcBorders>
              <w:bottom w:val="single" w:sz="4" w:space="0" w:color="auto"/>
            </w:tcBorders>
            <w:vAlign w:val="center"/>
          </w:tcPr>
          <w:p w14:paraId="47044998" w14:textId="77777777" w:rsidR="00621509" w:rsidRDefault="00621509">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A881FEB" w14:textId="77777777" w:rsidR="00621509" w:rsidRDefault="00832FDA">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233D29BA" w14:textId="77777777" w:rsidR="00621509" w:rsidRDefault="00832FDA">
            <w:pPr>
              <w:rPr>
                <w:b/>
                <w:bCs/>
                <w:color w:val="000000"/>
                <w:szCs w:val="22"/>
                <w:lang w:eastAsia="cs-CZ"/>
              </w:rPr>
            </w:pPr>
            <w:r>
              <w:rPr>
                <w:color w:val="000000"/>
                <w:szCs w:val="22"/>
                <w:lang w:eastAsia="cs-CZ"/>
              </w:rPr>
              <w:t>Bez dopadu</w:t>
            </w:r>
          </w:p>
        </w:tc>
      </w:tr>
      <w:tr w:rsidR="00621509" w14:paraId="7BC016B2" w14:textId="77777777">
        <w:trPr>
          <w:trHeight w:val="300"/>
        </w:trPr>
        <w:tc>
          <w:tcPr>
            <w:tcW w:w="426" w:type="dxa"/>
            <w:tcBorders>
              <w:bottom w:val="single" w:sz="4" w:space="0" w:color="auto"/>
            </w:tcBorders>
            <w:vAlign w:val="center"/>
          </w:tcPr>
          <w:p w14:paraId="6C7D0144" w14:textId="77777777" w:rsidR="00621509" w:rsidRDefault="00621509">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2A66DD7" w14:textId="77777777" w:rsidR="00621509" w:rsidRDefault="00832FDA">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15D08662" w14:textId="77777777" w:rsidR="00621509" w:rsidRDefault="00832FDA">
            <w:pPr>
              <w:rPr>
                <w:b/>
                <w:bCs/>
                <w:color w:val="000000"/>
                <w:szCs w:val="22"/>
                <w:lang w:eastAsia="cs-CZ"/>
              </w:rPr>
            </w:pPr>
            <w:r>
              <w:rPr>
                <w:color w:val="000000"/>
                <w:szCs w:val="22"/>
                <w:lang w:eastAsia="cs-CZ"/>
              </w:rPr>
              <w:t>Bez dopadu</w:t>
            </w:r>
          </w:p>
        </w:tc>
      </w:tr>
      <w:tr w:rsidR="00621509" w14:paraId="5AE6CE97" w14:textId="77777777">
        <w:trPr>
          <w:trHeight w:val="300"/>
        </w:trPr>
        <w:tc>
          <w:tcPr>
            <w:tcW w:w="426" w:type="dxa"/>
            <w:tcBorders>
              <w:bottom w:val="single" w:sz="4" w:space="0" w:color="auto"/>
            </w:tcBorders>
            <w:vAlign w:val="center"/>
          </w:tcPr>
          <w:p w14:paraId="1333943E" w14:textId="77777777" w:rsidR="00621509" w:rsidRDefault="00621509">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CCABF74" w14:textId="77777777" w:rsidR="00621509" w:rsidRDefault="00832FDA">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491F9012" w14:textId="77777777" w:rsidR="00621509" w:rsidRDefault="00832FDA">
            <w:pPr>
              <w:rPr>
                <w:b/>
                <w:bCs/>
                <w:color w:val="000000"/>
                <w:szCs w:val="22"/>
                <w:lang w:eastAsia="cs-CZ"/>
              </w:rPr>
            </w:pPr>
            <w:r>
              <w:rPr>
                <w:color w:val="000000"/>
                <w:szCs w:val="22"/>
                <w:lang w:eastAsia="cs-CZ"/>
              </w:rPr>
              <w:t>Bez dopadu</w:t>
            </w:r>
          </w:p>
        </w:tc>
      </w:tr>
      <w:tr w:rsidR="00621509" w14:paraId="4A7E74FE" w14:textId="77777777">
        <w:trPr>
          <w:trHeight w:val="300"/>
        </w:trPr>
        <w:tc>
          <w:tcPr>
            <w:tcW w:w="426" w:type="dxa"/>
            <w:tcBorders>
              <w:bottom w:val="single" w:sz="4" w:space="0" w:color="auto"/>
            </w:tcBorders>
            <w:vAlign w:val="center"/>
          </w:tcPr>
          <w:p w14:paraId="63905EB4" w14:textId="77777777" w:rsidR="00621509" w:rsidRDefault="00621509">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48E1627" w14:textId="77777777" w:rsidR="00621509" w:rsidRDefault="00832FDA">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49F4AC2F" w14:textId="77777777" w:rsidR="00621509" w:rsidRDefault="00832FDA">
            <w:pPr>
              <w:rPr>
                <w:b/>
                <w:bCs/>
                <w:color w:val="000000"/>
                <w:szCs w:val="22"/>
                <w:lang w:eastAsia="cs-CZ"/>
              </w:rPr>
            </w:pPr>
            <w:r>
              <w:rPr>
                <w:color w:val="000000"/>
                <w:szCs w:val="22"/>
                <w:lang w:eastAsia="cs-CZ"/>
              </w:rPr>
              <w:t>Bez dopadu</w:t>
            </w:r>
          </w:p>
        </w:tc>
      </w:tr>
      <w:tr w:rsidR="00621509" w14:paraId="3D23EA93" w14:textId="77777777">
        <w:trPr>
          <w:trHeight w:val="300"/>
        </w:trPr>
        <w:tc>
          <w:tcPr>
            <w:tcW w:w="426" w:type="dxa"/>
            <w:tcBorders>
              <w:bottom w:val="single" w:sz="4" w:space="0" w:color="auto"/>
            </w:tcBorders>
            <w:vAlign w:val="center"/>
          </w:tcPr>
          <w:p w14:paraId="705B2005" w14:textId="77777777" w:rsidR="00621509" w:rsidRDefault="00621509">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E8414C" w14:textId="77777777" w:rsidR="00621509" w:rsidRDefault="00832FDA">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531DE696" w14:textId="77777777" w:rsidR="00621509" w:rsidRDefault="00832FDA">
            <w:pPr>
              <w:rPr>
                <w:b/>
                <w:bCs/>
                <w:color w:val="000000"/>
                <w:szCs w:val="22"/>
                <w:lang w:eastAsia="cs-CZ"/>
              </w:rPr>
            </w:pPr>
            <w:r>
              <w:rPr>
                <w:color w:val="000000"/>
                <w:szCs w:val="22"/>
                <w:lang w:eastAsia="cs-CZ"/>
              </w:rPr>
              <w:t>Bez dopadu</w:t>
            </w:r>
          </w:p>
        </w:tc>
      </w:tr>
      <w:tr w:rsidR="00621509" w14:paraId="40ECD3AF" w14:textId="77777777">
        <w:trPr>
          <w:trHeight w:val="300"/>
        </w:trPr>
        <w:tc>
          <w:tcPr>
            <w:tcW w:w="426" w:type="dxa"/>
            <w:tcBorders>
              <w:bottom w:val="single" w:sz="4" w:space="0" w:color="auto"/>
            </w:tcBorders>
            <w:vAlign w:val="center"/>
          </w:tcPr>
          <w:p w14:paraId="25EADA54" w14:textId="77777777" w:rsidR="00621509" w:rsidRDefault="00621509">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DC68296" w14:textId="77777777" w:rsidR="00621509" w:rsidRDefault="00832FDA">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038C8592" w14:textId="77777777" w:rsidR="00621509" w:rsidRDefault="00832FDA">
            <w:pPr>
              <w:rPr>
                <w:b/>
                <w:bCs/>
                <w:color w:val="000000"/>
                <w:szCs w:val="22"/>
                <w:lang w:eastAsia="cs-CZ"/>
              </w:rPr>
            </w:pPr>
            <w:r>
              <w:rPr>
                <w:color w:val="000000"/>
                <w:szCs w:val="22"/>
                <w:lang w:eastAsia="cs-CZ"/>
              </w:rPr>
              <w:t>Bez dopadu</w:t>
            </w:r>
          </w:p>
        </w:tc>
      </w:tr>
      <w:tr w:rsidR="00621509" w14:paraId="1B0B91A5" w14:textId="77777777">
        <w:trPr>
          <w:trHeight w:val="300"/>
        </w:trPr>
        <w:tc>
          <w:tcPr>
            <w:tcW w:w="426" w:type="dxa"/>
            <w:tcBorders>
              <w:bottom w:val="single" w:sz="4" w:space="0" w:color="auto"/>
            </w:tcBorders>
            <w:vAlign w:val="center"/>
          </w:tcPr>
          <w:p w14:paraId="5881A967" w14:textId="77777777" w:rsidR="00621509" w:rsidRDefault="00621509">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14CC38A" w14:textId="77777777" w:rsidR="00621509" w:rsidRDefault="00832FDA">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78F646EB" w14:textId="77777777" w:rsidR="00621509" w:rsidRDefault="00832FDA">
            <w:pPr>
              <w:rPr>
                <w:b/>
                <w:bCs/>
                <w:color w:val="000000"/>
                <w:szCs w:val="22"/>
                <w:lang w:eastAsia="cs-CZ"/>
              </w:rPr>
            </w:pPr>
            <w:r>
              <w:rPr>
                <w:color w:val="000000"/>
                <w:szCs w:val="22"/>
                <w:lang w:eastAsia="cs-CZ"/>
              </w:rPr>
              <w:t>Bez dopadu</w:t>
            </w:r>
          </w:p>
        </w:tc>
      </w:tr>
    </w:tbl>
    <w:p w14:paraId="25DF3817" w14:textId="77777777" w:rsidR="00621509" w:rsidRDefault="00621509"/>
    <w:p w14:paraId="7F779954" w14:textId="77777777" w:rsidR="00621509" w:rsidRDefault="00832FDA">
      <w:pPr>
        <w:pStyle w:val="Nadpis1"/>
        <w:numPr>
          <w:ilvl w:val="1"/>
          <w:numId w:val="21"/>
        </w:numPr>
        <w:ind w:left="1440" w:hanging="292"/>
        <w:rPr>
          <w:szCs w:val="22"/>
        </w:rPr>
      </w:pPr>
      <w:r>
        <w:rPr>
          <w:szCs w:val="22"/>
        </w:rPr>
        <w:t>Na součinnost s dalšími systémy</w:t>
      </w:r>
    </w:p>
    <w:p w14:paraId="2A421697" w14:textId="77777777" w:rsidR="00621509" w:rsidRDefault="00621509"/>
    <w:p w14:paraId="4469680F" w14:textId="77777777" w:rsidR="00621509" w:rsidRDefault="00832FDA">
      <w:pPr>
        <w:pStyle w:val="Nadpis1"/>
        <w:numPr>
          <w:ilvl w:val="1"/>
          <w:numId w:val="21"/>
        </w:numPr>
        <w:ind w:left="1440" w:hanging="292"/>
        <w:rPr>
          <w:szCs w:val="22"/>
        </w:rPr>
      </w:pPr>
      <w:r>
        <w:rPr>
          <w:szCs w:val="22"/>
        </w:rPr>
        <w:t>Na součinnost AgriBus</w:t>
      </w:r>
    </w:p>
    <w:p w14:paraId="1AC9F30D" w14:textId="77777777" w:rsidR="00621509" w:rsidRDefault="00832FDA">
      <w:pPr>
        <w:ind w:left="284"/>
      </w:pPr>
      <w:r>
        <w:t>Ano</w:t>
      </w:r>
    </w:p>
    <w:p w14:paraId="507DE6E7" w14:textId="77777777" w:rsidR="00621509" w:rsidRDefault="00832FDA">
      <w:pPr>
        <w:pStyle w:val="Nadpis1"/>
        <w:numPr>
          <w:ilvl w:val="1"/>
          <w:numId w:val="21"/>
        </w:numPr>
        <w:ind w:left="1440" w:hanging="292"/>
        <w:rPr>
          <w:szCs w:val="22"/>
        </w:rPr>
      </w:pPr>
      <w:r>
        <w:rPr>
          <w:szCs w:val="22"/>
        </w:rPr>
        <w:t>Na dohledové nástroje/scénáře</w:t>
      </w:r>
      <w:r>
        <w:rPr>
          <w:rStyle w:val="Odkaznavysvtlivky"/>
          <w:szCs w:val="22"/>
        </w:rPr>
        <w:endnoteReference w:id="15"/>
      </w:r>
    </w:p>
    <w:p w14:paraId="09101A11" w14:textId="77777777" w:rsidR="00621509" w:rsidRDefault="00621509">
      <w:pPr>
        <w:spacing w:after="120"/>
      </w:pPr>
    </w:p>
    <w:p w14:paraId="49C4B21A" w14:textId="77777777" w:rsidR="00621509" w:rsidRDefault="00832FDA">
      <w:pPr>
        <w:pStyle w:val="Nadpis1"/>
        <w:numPr>
          <w:ilvl w:val="1"/>
          <w:numId w:val="21"/>
        </w:numPr>
        <w:ind w:left="1440" w:hanging="292"/>
        <w:rPr>
          <w:szCs w:val="22"/>
        </w:rPr>
      </w:pPr>
      <w:r>
        <w:rPr>
          <w:szCs w:val="22"/>
        </w:rPr>
        <w:t>Ostatní dopady</w:t>
      </w:r>
    </w:p>
    <w:p w14:paraId="19F16491" w14:textId="77777777" w:rsidR="00621509" w:rsidRDefault="00832FDA">
      <w:pPr>
        <w:spacing w:before="120"/>
        <w:rPr>
          <w:sz w:val="18"/>
          <w:szCs w:val="18"/>
        </w:rPr>
      </w:pPr>
      <w:r>
        <w:rPr>
          <w:sz w:val="18"/>
          <w:szCs w:val="18"/>
        </w:rPr>
        <w:t>(Pozn.: Pokud má požadavek dopady do dalších požadavků MZe, uveďte je také v tomto bodu.)</w:t>
      </w:r>
    </w:p>
    <w:p w14:paraId="5CABCF56" w14:textId="77777777" w:rsidR="00621509" w:rsidRDefault="00621509">
      <w:pPr>
        <w:rPr>
          <w:szCs w:val="22"/>
        </w:rPr>
      </w:pPr>
    </w:p>
    <w:p w14:paraId="463E0D14" w14:textId="77777777" w:rsidR="00621509" w:rsidRDefault="00832FDA">
      <w:pPr>
        <w:pStyle w:val="Nadpis1"/>
        <w:numPr>
          <w:ilvl w:val="0"/>
          <w:numId w:val="21"/>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621509" w14:paraId="729F927A"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889540" w14:textId="77777777" w:rsidR="00621509" w:rsidRDefault="00832FDA">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D2A20C" w14:textId="77777777" w:rsidR="00621509" w:rsidRDefault="00832FDA">
            <w:pPr>
              <w:rPr>
                <w:b/>
                <w:bCs/>
                <w:color w:val="000000"/>
                <w:szCs w:val="22"/>
                <w:lang w:eastAsia="cs-CZ"/>
              </w:rPr>
            </w:pPr>
            <w:r>
              <w:rPr>
                <w:b/>
                <w:bCs/>
                <w:color w:val="000000"/>
                <w:szCs w:val="22"/>
                <w:lang w:eastAsia="cs-CZ"/>
              </w:rPr>
              <w:t>Popis požadavku na součinnost</w:t>
            </w:r>
          </w:p>
        </w:tc>
      </w:tr>
      <w:tr w:rsidR="00621509" w14:paraId="50814FE8" w14:textId="77777777">
        <w:trPr>
          <w:trHeight w:val="284"/>
        </w:trPr>
        <w:tc>
          <w:tcPr>
            <w:tcW w:w="2126" w:type="dxa"/>
            <w:tcBorders>
              <w:right w:val="dotted" w:sz="4" w:space="0" w:color="auto"/>
            </w:tcBorders>
            <w:shd w:val="clear" w:color="auto" w:fill="auto"/>
            <w:noWrap/>
            <w:vAlign w:val="bottom"/>
          </w:tcPr>
          <w:p w14:paraId="6EC356B7" w14:textId="77777777" w:rsidR="00621509" w:rsidRDefault="00832FDA">
            <w:pPr>
              <w:rPr>
                <w:color w:val="000000"/>
                <w:szCs w:val="22"/>
                <w:lang w:eastAsia="cs-CZ"/>
              </w:rPr>
            </w:pPr>
            <w:r>
              <w:rPr>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56E2A92F" w14:textId="77777777" w:rsidR="00621509" w:rsidRDefault="00832FDA">
            <w:pPr>
              <w:rPr>
                <w:color w:val="000000"/>
                <w:szCs w:val="22"/>
                <w:lang w:eastAsia="cs-CZ"/>
              </w:rPr>
            </w:pPr>
            <w:r>
              <w:rPr>
                <w:color w:val="000000"/>
                <w:szCs w:val="22"/>
                <w:lang w:eastAsia="cs-CZ"/>
              </w:rPr>
              <w:t>Součinnost při testování a akceptaci PZ</w:t>
            </w:r>
          </w:p>
        </w:tc>
      </w:tr>
      <w:tr w:rsidR="00621509" w14:paraId="56298D64" w14:textId="77777777">
        <w:trPr>
          <w:trHeight w:val="284"/>
        </w:trPr>
        <w:tc>
          <w:tcPr>
            <w:tcW w:w="2126" w:type="dxa"/>
            <w:tcBorders>
              <w:right w:val="dotted" w:sz="4" w:space="0" w:color="auto"/>
            </w:tcBorders>
            <w:shd w:val="clear" w:color="auto" w:fill="auto"/>
            <w:noWrap/>
            <w:vAlign w:val="bottom"/>
          </w:tcPr>
          <w:p w14:paraId="0BE35D56" w14:textId="77777777" w:rsidR="00621509" w:rsidRDefault="00621509">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C806EDB" w14:textId="77777777" w:rsidR="00621509" w:rsidRDefault="00621509">
            <w:pPr>
              <w:rPr>
                <w:color w:val="000000"/>
                <w:szCs w:val="22"/>
                <w:lang w:eastAsia="cs-CZ"/>
              </w:rPr>
            </w:pPr>
          </w:p>
        </w:tc>
      </w:tr>
    </w:tbl>
    <w:p w14:paraId="13221A42" w14:textId="77777777" w:rsidR="00621509" w:rsidRDefault="00832FDA">
      <w:pPr>
        <w:rPr>
          <w:sz w:val="18"/>
          <w:szCs w:val="18"/>
        </w:rPr>
      </w:pPr>
      <w:r>
        <w:rPr>
          <w:sz w:val="18"/>
          <w:szCs w:val="18"/>
        </w:rPr>
        <w:t>(Pozn.: K popisu požadavku uveďte etapu, kdy bude součinnost vyžadována.)</w:t>
      </w:r>
    </w:p>
    <w:p w14:paraId="1E562328" w14:textId="77777777" w:rsidR="00621509" w:rsidRDefault="00621509"/>
    <w:p w14:paraId="698F6C74" w14:textId="77777777" w:rsidR="00621509" w:rsidRDefault="00832FDA">
      <w:pPr>
        <w:pStyle w:val="Nadpis1"/>
        <w:numPr>
          <w:ilvl w:val="0"/>
          <w:numId w:val="21"/>
        </w:numPr>
        <w:ind w:left="284" w:hanging="284"/>
        <w:rPr>
          <w:szCs w:val="22"/>
        </w:rPr>
      </w:pPr>
      <w:r>
        <w:rPr>
          <w:szCs w:val="22"/>
        </w:rPr>
        <w:lastRenderedPageBreak/>
        <w:t>Harmonogram plnění</w:t>
      </w:r>
      <w:r>
        <w:rPr>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621509" w14:paraId="2C6041F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407D73" w14:textId="77777777" w:rsidR="00621509" w:rsidRDefault="00832FDA">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B19806A" w14:textId="77777777" w:rsidR="00621509" w:rsidRDefault="00832FDA">
            <w:pPr>
              <w:rPr>
                <w:b/>
                <w:bCs/>
                <w:color w:val="000000"/>
                <w:szCs w:val="22"/>
                <w:lang w:eastAsia="cs-CZ"/>
              </w:rPr>
            </w:pPr>
            <w:r>
              <w:rPr>
                <w:b/>
                <w:bCs/>
                <w:color w:val="000000"/>
                <w:szCs w:val="22"/>
                <w:lang w:eastAsia="cs-CZ"/>
              </w:rPr>
              <w:t>Termín</w:t>
            </w:r>
          </w:p>
        </w:tc>
      </w:tr>
      <w:tr w:rsidR="00621509" w14:paraId="43EA708C" w14:textId="77777777">
        <w:trPr>
          <w:trHeight w:val="284"/>
        </w:trPr>
        <w:tc>
          <w:tcPr>
            <w:tcW w:w="7229" w:type="dxa"/>
            <w:tcBorders>
              <w:right w:val="dotted" w:sz="4" w:space="0" w:color="auto"/>
            </w:tcBorders>
            <w:shd w:val="clear" w:color="auto" w:fill="auto"/>
            <w:noWrap/>
            <w:vAlign w:val="bottom"/>
          </w:tcPr>
          <w:p w14:paraId="03CF8A4F" w14:textId="77777777" w:rsidR="00621509" w:rsidRDefault="00832FDA">
            <w:pPr>
              <w:rPr>
                <w:color w:val="000000"/>
                <w:szCs w:val="22"/>
                <w:lang w:eastAsia="cs-CZ"/>
              </w:rPr>
            </w:pPr>
            <w:r>
              <w:rPr>
                <w:color w:val="000000"/>
                <w:szCs w:val="22"/>
                <w:lang w:eastAsia="cs-CZ"/>
              </w:rPr>
              <w:t>Zahájení</w:t>
            </w:r>
          </w:p>
        </w:tc>
        <w:tc>
          <w:tcPr>
            <w:tcW w:w="2552" w:type="dxa"/>
            <w:tcBorders>
              <w:left w:val="dotted" w:sz="4" w:space="0" w:color="auto"/>
            </w:tcBorders>
            <w:shd w:val="clear" w:color="auto" w:fill="auto"/>
            <w:vAlign w:val="bottom"/>
          </w:tcPr>
          <w:p w14:paraId="4BF9A98D" w14:textId="77777777" w:rsidR="00621509" w:rsidRDefault="00832FDA">
            <w:pPr>
              <w:rPr>
                <w:color w:val="000000"/>
                <w:szCs w:val="22"/>
                <w:lang w:eastAsia="cs-CZ"/>
              </w:rPr>
            </w:pPr>
            <w:r>
              <w:rPr>
                <w:color w:val="000000"/>
                <w:szCs w:val="22"/>
                <w:lang w:eastAsia="cs-CZ"/>
              </w:rPr>
              <w:t>Datum objednání</w:t>
            </w:r>
          </w:p>
        </w:tc>
      </w:tr>
      <w:tr w:rsidR="00621509" w14:paraId="07928886" w14:textId="77777777">
        <w:trPr>
          <w:trHeight w:val="284"/>
        </w:trPr>
        <w:tc>
          <w:tcPr>
            <w:tcW w:w="7229" w:type="dxa"/>
            <w:tcBorders>
              <w:right w:val="dotted" w:sz="4" w:space="0" w:color="auto"/>
            </w:tcBorders>
            <w:shd w:val="clear" w:color="auto" w:fill="auto"/>
            <w:noWrap/>
            <w:vAlign w:val="bottom"/>
          </w:tcPr>
          <w:p w14:paraId="13EC7B09" w14:textId="77777777" w:rsidR="00621509" w:rsidRDefault="00832FDA">
            <w:pPr>
              <w:rPr>
                <w:color w:val="000000"/>
                <w:szCs w:val="22"/>
                <w:lang w:eastAsia="cs-CZ"/>
              </w:rPr>
            </w:pPr>
            <w:r>
              <w:rPr>
                <w:i/>
                <w:iCs/>
                <w:color w:val="000000"/>
                <w:szCs w:val="22"/>
                <w:lang w:eastAsia="cs-CZ"/>
              </w:rP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7238C961" w14:textId="77777777" w:rsidR="00621509" w:rsidRDefault="00621509">
            <w:pPr>
              <w:rPr>
                <w:color w:val="000000"/>
                <w:szCs w:val="22"/>
                <w:lang w:eastAsia="cs-CZ"/>
              </w:rPr>
            </w:pPr>
          </w:p>
        </w:tc>
      </w:tr>
      <w:tr w:rsidR="00621509" w14:paraId="29E88BCA" w14:textId="77777777">
        <w:trPr>
          <w:trHeight w:val="284"/>
        </w:trPr>
        <w:tc>
          <w:tcPr>
            <w:tcW w:w="7229" w:type="dxa"/>
            <w:tcBorders>
              <w:right w:val="dotted" w:sz="4" w:space="0" w:color="auto"/>
            </w:tcBorders>
            <w:shd w:val="clear" w:color="auto" w:fill="auto"/>
            <w:noWrap/>
            <w:vAlign w:val="bottom"/>
          </w:tcPr>
          <w:p w14:paraId="1B8C40F1" w14:textId="77777777" w:rsidR="00621509" w:rsidRDefault="00832FDA">
            <w:pPr>
              <w:rPr>
                <w:color w:val="000000"/>
                <w:szCs w:val="22"/>
                <w:lang w:eastAsia="cs-CZ"/>
              </w:rPr>
            </w:pPr>
            <w:r>
              <w:rPr>
                <w:color w:val="000000"/>
                <w:szCs w:val="22"/>
                <w:lang w:eastAsia="cs-CZ"/>
              </w:rPr>
              <w:t>Nasazení na AKCEPT</w:t>
            </w:r>
          </w:p>
        </w:tc>
        <w:tc>
          <w:tcPr>
            <w:tcW w:w="2552" w:type="dxa"/>
            <w:tcBorders>
              <w:left w:val="dotted" w:sz="4" w:space="0" w:color="auto"/>
            </w:tcBorders>
            <w:shd w:val="clear" w:color="auto" w:fill="auto"/>
            <w:vAlign w:val="bottom"/>
          </w:tcPr>
          <w:p w14:paraId="6EA4233B" w14:textId="77777777" w:rsidR="00621509" w:rsidRDefault="00832FDA">
            <w:pPr>
              <w:rPr>
                <w:color w:val="000000"/>
                <w:szCs w:val="22"/>
                <w:lang w:eastAsia="cs-CZ"/>
              </w:rPr>
            </w:pPr>
            <w:r>
              <w:rPr>
                <w:color w:val="000000"/>
                <w:szCs w:val="22"/>
                <w:lang w:eastAsia="cs-CZ"/>
              </w:rPr>
              <w:t>9.12.2022</w:t>
            </w:r>
          </w:p>
        </w:tc>
      </w:tr>
      <w:tr w:rsidR="00621509" w14:paraId="7C72DEF7" w14:textId="77777777">
        <w:trPr>
          <w:trHeight w:val="284"/>
        </w:trPr>
        <w:tc>
          <w:tcPr>
            <w:tcW w:w="7229" w:type="dxa"/>
            <w:tcBorders>
              <w:right w:val="dotted" w:sz="4" w:space="0" w:color="auto"/>
            </w:tcBorders>
            <w:shd w:val="clear" w:color="auto" w:fill="auto"/>
            <w:noWrap/>
            <w:vAlign w:val="bottom"/>
          </w:tcPr>
          <w:p w14:paraId="594799E0" w14:textId="77777777" w:rsidR="00621509" w:rsidRDefault="00832FDA">
            <w:pPr>
              <w:rPr>
                <w:color w:val="000000"/>
                <w:szCs w:val="22"/>
                <w:lang w:eastAsia="cs-CZ"/>
              </w:rPr>
            </w:pPr>
            <w:r>
              <w:rPr>
                <w:color w:val="000000"/>
                <w:szCs w:val="22"/>
                <w:lang w:eastAsia="cs-CZ"/>
              </w:rPr>
              <w:t>Ukončení, dokumentace</w:t>
            </w:r>
          </w:p>
        </w:tc>
        <w:tc>
          <w:tcPr>
            <w:tcW w:w="2552" w:type="dxa"/>
            <w:tcBorders>
              <w:left w:val="dotted" w:sz="4" w:space="0" w:color="auto"/>
            </w:tcBorders>
            <w:shd w:val="clear" w:color="auto" w:fill="auto"/>
            <w:vAlign w:val="bottom"/>
          </w:tcPr>
          <w:p w14:paraId="2AE709E2" w14:textId="77777777" w:rsidR="00621509" w:rsidRDefault="00832FDA">
            <w:pPr>
              <w:rPr>
                <w:color w:val="000000"/>
                <w:szCs w:val="22"/>
                <w:lang w:eastAsia="cs-CZ"/>
              </w:rPr>
            </w:pPr>
            <w:r>
              <w:rPr>
                <w:color w:val="000000"/>
                <w:szCs w:val="22"/>
                <w:lang w:eastAsia="cs-CZ"/>
              </w:rPr>
              <w:t>16.12.2022</w:t>
            </w:r>
          </w:p>
        </w:tc>
      </w:tr>
    </w:tbl>
    <w:p w14:paraId="5DE0AEF4" w14:textId="77777777" w:rsidR="00621509" w:rsidRDefault="00832FDA">
      <w:pPr>
        <w:rPr>
          <w:sz w:val="18"/>
          <w:szCs w:val="18"/>
        </w:rPr>
      </w:pPr>
      <w:r>
        <w:rPr>
          <w:sz w:val="18"/>
          <w:szCs w:val="18"/>
        </w:rPr>
        <w:t>*/ Upozornění: Uvedený harmonogram je platný v případě, že Dodavatel obdrží objednávku do 14.10.2022. V případě pozdějšího data objednání si Dodavatel vyhrazuje právo na úpravu harmonogramu v závislosti na aktuálním vytížení kapacit daného realizačního týmu Dodavatele či stanovení priorit ze strany Objednatele.</w:t>
      </w:r>
    </w:p>
    <w:p w14:paraId="0FA49EFC" w14:textId="77777777" w:rsidR="00621509" w:rsidRDefault="00621509">
      <w:pPr>
        <w:spacing w:before="120"/>
        <w:rPr>
          <w:szCs w:val="22"/>
        </w:rPr>
      </w:pPr>
    </w:p>
    <w:p w14:paraId="3973E2F1" w14:textId="77777777" w:rsidR="00621509" w:rsidRDefault="00832FDA">
      <w:pPr>
        <w:pStyle w:val="Nadpis1"/>
        <w:numPr>
          <w:ilvl w:val="0"/>
          <w:numId w:val="21"/>
        </w:numPr>
        <w:ind w:left="284" w:hanging="284"/>
        <w:rPr>
          <w:szCs w:val="22"/>
        </w:rPr>
      </w:pPr>
      <w:r>
        <w:rPr>
          <w:szCs w:val="22"/>
        </w:rPr>
        <w:t>Pracnost a cenová nabídka navrhovaného řešení</w:t>
      </w:r>
    </w:p>
    <w:p w14:paraId="2DD616A3" w14:textId="77777777" w:rsidR="00621509" w:rsidRDefault="00832FD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621509" w14:paraId="5109599B" w14:textId="77777777">
        <w:tc>
          <w:tcPr>
            <w:tcW w:w="1701" w:type="dxa"/>
            <w:tcBorders>
              <w:top w:val="single" w:sz="8" w:space="0" w:color="auto"/>
              <w:left w:val="single" w:sz="8" w:space="0" w:color="auto"/>
              <w:bottom w:val="single" w:sz="8" w:space="0" w:color="auto"/>
              <w:right w:val="single" w:sz="8" w:space="0" w:color="auto"/>
            </w:tcBorders>
          </w:tcPr>
          <w:p w14:paraId="092F31F3" w14:textId="77777777" w:rsidR="00621509" w:rsidRDefault="00832FDA">
            <w:pPr>
              <w:pStyle w:val="Tabulka"/>
              <w:rPr>
                <w:szCs w:val="22"/>
              </w:rPr>
            </w:pPr>
            <w:r>
              <w:rPr>
                <w:b/>
                <w:szCs w:val="22"/>
              </w:rPr>
              <w:t>Oblast / role</w:t>
            </w:r>
            <w:r>
              <w:rPr>
                <w:rStyle w:val="Odkaznavysvtlivky"/>
                <w:szCs w:val="22"/>
              </w:rPr>
              <w:endnoteReference w:id="17"/>
            </w:r>
          </w:p>
        </w:tc>
        <w:tc>
          <w:tcPr>
            <w:tcW w:w="3544" w:type="dxa"/>
            <w:tcBorders>
              <w:top w:val="single" w:sz="8" w:space="0" w:color="auto"/>
              <w:left w:val="single" w:sz="8" w:space="0" w:color="auto"/>
              <w:bottom w:val="single" w:sz="8" w:space="0" w:color="auto"/>
              <w:right w:val="single" w:sz="8" w:space="0" w:color="auto"/>
            </w:tcBorders>
          </w:tcPr>
          <w:p w14:paraId="729BFCBC" w14:textId="77777777" w:rsidR="00621509" w:rsidRDefault="00832FDA">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53BA0BF" w14:textId="77777777" w:rsidR="00621509" w:rsidRDefault="00832FDA">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3B92A152" w14:textId="77777777" w:rsidR="00621509" w:rsidRDefault="00832F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34389C7" w14:textId="77777777" w:rsidR="00621509" w:rsidRDefault="00832FDA">
            <w:pPr>
              <w:pStyle w:val="Tabulka"/>
              <w:rPr>
                <w:b/>
                <w:szCs w:val="22"/>
              </w:rPr>
            </w:pPr>
            <w:r>
              <w:rPr>
                <w:b/>
                <w:szCs w:val="22"/>
              </w:rPr>
              <w:t>v Kč s DPH</w:t>
            </w:r>
          </w:p>
        </w:tc>
      </w:tr>
      <w:tr w:rsidR="00621509" w14:paraId="225BEAC1" w14:textId="77777777">
        <w:trPr>
          <w:trHeight w:hRule="exact" w:val="20"/>
        </w:trPr>
        <w:tc>
          <w:tcPr>
            <w:tcW w:w="1701" w:type="dxa"/>
            <w:tcBorders>
              <w:top w:val="single" w:sz="8" w:space="0" w:color="auto"/>
              <w:left w:val="dotted" w:sz="4" w:space="0" w:color="auto"/>
            </w:tcBorders>
          </w:tcPr>
          <w:p w14:paraId="6EBF5FA2" w14:textId="77777777" w:rsidR="00621509" w:rsidRDefault="00621509">
            <w:pPr>
              <w:pStyle w:val="Tabulka"/>
              <w:rPr>
                <w:szCs w:val="22"/>
              </w:rPr>
            </w:pPr>
          </w:p>
        </w:tc>
        <w:tc>
          <w:tcPr>
            <w:tcW w:w="3544" w:type="dxa"/>
            <w:tcBorders>
              <w:top w:val="single" w:sz="8" w:space="0" w:color="auto"/>
              <w:left w:val="dotted" w:sz="4" w:space="0" w:color="auto"/>
            </w:tcBorders>
          </w:tcPr>
          <w:p w14:paraId="3EC4AFE8" w14:textId="77777777" w:rsidR="00621509" w:rsidRDefault="00621509">
            <w:pPr>
              <w:pStyle w:val="Tabulka"/>
              <w:rPr>
                <w:szCs w:val="22"/>
              </w:rPr>
            </w:pPr>
          </w:p>
        </w:tc>
        <w:tc>
          <w:tcPr>
            <w:tcW w:w="1276" w:type="dxa"/>
            <w:tcBorders>
              <w:top w:val="single" w:sz="8" w:space="0" w:color="auto"/>
            </w:tcBorders>
          </w:tcPr>
          <w:p w14:paraId="1A9D1A0C" w14:textId="77777777" w:rsidR="00621509" w:rsidRDefault="00621509">
            <w:pPr>
              <w:pStyle w:val="Tabulka"/>
              <w:rPr>
                <w:szCs w:val="22"/>
              </w:rPr>
            </w:pPr>
          </w:p>
        </w:tc>
        <w:tc>
          <w:tcPr>
            <w:tcW w:w="1559" w:type="dxa"/>
            <w:tcBorders>
              <w:top w:val="single" w:sz="8" w:space="0" w:color="auto"/>
            </w:tcBorders>
          </w:tcPr>
          <w:p w14:paraId="17FCEBC5" w14:textId="77777777" w:rsidR="00621509" w:rsidRDefault="00832FDA">
            <w:pPr>
              <w:pStyle w:val="Tabulka"/>
              <w:rPr>
                <w:szCs w:val="22"/>
              </w:rPr>
            </w:pPr>
            <w:r>
              <w:t xml:space="preserve"> 1 294 950,00 Kč </w:t>
            </w:r>
          </w:p>
        </w:tc>
        <w:tc>
          <w:tcPr>
            <w:tcW w:w="1699" w:type="dxa"/>
            <w:tcBorders>
              <w:top w:val="single" w:sz="8" w:space="0" w:color="auto"/>
            </w:tcBorders>
          </w:tcPr>
          <w:p w14:paraId="5CED9AE3" w14:textId="77777777" w:rsidR="00621509" w:rsidRDefault="00832FDA">
            <w:pPr>
              <w:pStyle w:val="Tabulka"/>
              <w:rPr>
                <w:szCs w:val="22"/>
              </w:rPr>
            </w:pPr>
            <w:r>
              <w:t>1 566 889,50 Kč</w:t>
            </w:r>
          </w:p>
        </w:tc>
      </w:tr>
      <w:tr w:rsidR="00621509" w14:paraId="382CB663" w14:textId="77777777">
        <w:trPr>
          <w:trHeight w:val="397"/>
        </w:trPr>
        <w:tc>
          <w:tcPr>
            <w:tcW w:w="1701" w:type="dxa"/>
            <w:tcBorders>
              <w:top w:val="dotted" w:sz="4" w:space="0" w:color="auto"/>
              <w:left w:val="dotted" w:sz="4" w:space="0" w:color="auto"/>
            </w:tcBorders>
          </w:tcPr>
          <w:p w14:paraId="3B49C45B" w14:textId="77777777" w:rsidR="00621509" w:rsidRDefault="00621509">
            <w:pPr>
              <w:pStyle w:val="Tabulka"/>
              <w:rPr>
                <w:szCs w:val="22"/>
              </w:rPr>
            </w:pPr>
          </w:p>
        </w:tc>
        <w:tc>
          <w:tcPr>
            <w:tcW w:w="3544" w:type="dxa"/>
            <w:tcBorders>
              <w:top w:val="dotted" w:sz="4" w:space="0" w:color="auto"/>
              <w:left w:val="dotted" w:sz="4" w:space="0" w:color="auto"/>
            </w:tcBorders>
          </w:tcPr>
          <w:p w14:paraId="17FEB386" w14:textId="77777777" w:rsidR="00621509" w:rsidRDefault="00832FDA">
            <w:pPr>
              <w:pStyle w:val="Tabulka"/>
              <w:rPr>
                <w:szCs w:val="22"/>
              </w:rPr>
            </w:pPr>
            <w:r>
              <w:rPr>
                <w:szCs w:val="22"/>
              </w:rPr>
              <w:t>Viz cenová nabídka v příloze č.01</w:t>
            </w:r>
          </w:p>
        </w:tc>
        <w:tc>
          <w:tcPr>
            <w:tcW w:w="1276" w:type="dxa"/>
            <w:tcBorders>
              <w:top w:val="dotted" w:sz="4" w:space="0" w:color="auto"/>
            </w:tcBorders>
          </w:tcPr>
          <w:p w14:paraId="2139D4B4" w14:textId="77777777" w:rsidR="00621509" w:rsidRDefault="00832FDA">
            <w:pPr>
              <w:pStyle w:val="Tabulka"/>
              <w:jc w:val="center"/>
              <w:rPr>
                <w:szCs w:val="22"/>
              </w:rPr>
            </w:pPr>
            <w:r>
              <w:rPr>
                <w:szCs w:val="22"/>
              </w:rPr>
              <w:t>145,5</w:t>
            </w:r>
          </w:p>
        </w:tc>
        <w:tc>
          <w:tcPr>
            <w:tcW w:w="1559" w:type="dxa"/>
            <w:tcBorders>
              <w:top w:val="dotted" w:sz="4" w:space="0" w:color="auto"/>
            </w:tcBorders>
          </w:tcPr>
          <w:p w14:paraId="42A1B9A2" w14:textId="77777777" w:rsidR="00621509" w:rsidRDefault="00832FDA">
            <w:pPr>
              <w:pStyle w:val="Tabulka"/>
              <w:rPr>
                <w:szCs w:val="22"/>
              </w:rPr>
            </w:pPr>
            <w:r>
              <w:t>1 294 950,00</w:t>
            </w:r>
          </w:p>
        </w:tc>
        <w:tc>
          <w:tcPr>
            <w:tcW w:w="1699" w:type="dxa"/>
            <w:tcBorders>
              <w:top w:val="dotted" w:sz="4" w:space="0" w:color="auto"/>
            </w:tcBorders>
          </w:tcPr>
          <w:p w14:paraId="515B5730" w14:textId="77777777" w:rsidR="00621509" w:rsidRDefault="00832FDA">
            <w:pPr>
              <w:pStyle w:val="Tabulka"/>
              <w:rPr>
                <w:szCs w:val="22"/>
              </w:rPr>
            </w:pPr>
            <w:r>
              <w:t>1 566 889,50</w:t>
            </w:r>
          </w:p>
        </w:tc>
      </w:tr>
      <w:tr w:rsidR="00621509" w14:paraId="01F51992" w14:textId="77777777">
        <w:trPr>
          <w:trHeight w:val="397"/>
        </w:trPr>
        <w:tc>
          <w:tcPr>
            <w:tcW w:w="5245" w:type="dxa"/>
            <w:gridSpan w:val="2"/>
            <w:tcBorders>
              <w:left w:val="dotted" w:sz="4" w:space="0" w:color="auto"/>
              <w:bottom w:val="dotted" w:sz="4" w:space="0" w:color="auto"/>
            </w:tcBorders>
          </w:tcPr>
          <w:p w14:paraId="265DC7A9" w14:textId="77777777" w:rsidR="00621509" w:rsidRDefault="00832FDA">
            <w:pPr>
              <w:pStyle w:val="Tabulka"/>
              <w:rPr>
                <w:b/>
                <w:szCs w:val="22"/>
              </w:rPr>
            </w:pPr>
            <w:r>
              <w:rPr>
                <w:b/>
                <w:szCs w:val="22"/>
              </w:rPr>
              <w:t>Celkem:</w:t>
            </w:r>
          </w:p>
        </w:tc>
        <w:tc>
          <w:tcPr>
            <w:tcW w:w="1276" w:type="dxa"/>
            <w:tcBorders>
              <w:bottom w:val="dotted" w:sz="4" w:space="0" w:color="auto"/>
            </w:tcBorders>
          </w:tcPr>
          <w:p w14:paraId="76C1741C" w14:textId="77777777" w:rsidR="00621509" w:rsidRDefault="00832FDA">
            <w:pPr>
              <w:pStyle w:val="Tabulka"/>
              <w:jc w:val="center"/>
              <w:rPr>
                <w:szCs w:val="22"/>
              </w:rPr>
            </w:pPr>
            <w:r>
              <w:rPr>
                <w:szCs w:val="22"/>
              </w:rPr>
              <w:t>145,5</w:t>
            </w:r>
          </w:p>
        </w:tc>
        <w:tc>
          <w:tcPr>
            <w:tcW w:w="1559" w:type="dxa"/>
            <w:tcBorders>
              <w:bottom w:val="dotted" w:sz="4" w:space="0" w:color="auto"/>
            </w:tcBorders>
          </w:tcPr>
          <w:p w14:paraId="76904E94" w14:textId="77777777" w:rsidR="00621509" w:rsidRDefault="00832FDA">
            <w:pPr>
              <w:pStyle w:val="Tabulka"/>
              <w:rPr>
                <w:szCs w:val="22"/>
              </w:rPr>
            </w:pPr>
            <w:r>
              <w:t>1 294 950,00</w:t>
            </w:r>
          </w:p>
        </w:tc>
        <w:tc>
          <w:tcPr>
            <w:tcW w:w="1699" w:type="dxa"/>
            <w:tcBorders>
              <w:bottom w:val="dotted" w:sz="4" w:space="0" w:color="auto"/>
            </w:tcBorders>
          </w:tcPr>
          <w:p w14:paraId="19238013" w14:textId="77777777" w:rsidR="00621509" w:rsidRDefault="00832FDA">
            <w:pPr>
              <w:pStyle w:val="Tabulka"/>
              <w:rPr>
                <w:szCs w:val="22"/>
              </w:rPr>
            </w:pPr>
            <w:r>
              <w:t>1 566 889,50</w:t>
            </w:r>
          </w:p>
        </w:tc>
      </w:tr>
    </w:tbl>
    <w:p w14:paraId="32E2A026" w14:textId="77777777" w:rsidR="00621509" w:rsidRDefault="00621509">
      <w:pPr>
        <w:rPr>
          <w:sz w:val="8"/>
          <w:szCs w:val="8"/>
        </w:rPr>
      </w:pPr>
    </w:p>
    <w:p w14:paraId="3B26AECB" w14:textId="77777777" w:rsidR="00621509" w:rsidRDefault="00832FDA">
      <w:pPr>
        <w:rPr>
          <w:sz w:val="18"/>
          <w:szCs w:val="18"/>
        </w:rPr>
      </w:pPr>
      <w:r>
        <w:rPr>
          <w:sz w:val="18"/>
          <w:szCs w:val="18"/>
        </w:rPr>
        <w:t>(Pozn.: MD – člověkoden, MJ – měrná jednotka, např. počet kusů)</w:t>
      </w:r>
    </w:p>
    <w:p w14:paraId="560C7C2F" w14:textId="77777777" w:rsidR="00621509" w:rsidRDefault="00621509"/>
    <w:p w14:paraId="3804FA21" w14:textId="77777777" w:rsidR="00621509" w:rsidRDefault="00832FDA">
      <w:pPr>
        <w:pStyle w:val="Nadpis1"/>
        <w:numPr>
          <w:ilvl w:val="0"/>
          <w:numId w:val="21"/>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621509" w14:paraId="0AD29E20"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FCA2C6" w14:textId="77777777" w:rsidR="00621509" w:rsidRDefault="00832FDA">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FD5727" w14:textId="77777777" w:rsidR="00621509" w:rsidRDefault="00832FDA">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905491C" w14:textId="77777777" w:rsidR="00621509" w:rsidRDefault="00832FDA">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621509" w14:paraId="206820CC" w14:textId="77777777">
        <w:trPr>
          <w:trHeight w:val="284"/>
        </w:trPr>
        <w:tc>
          <w:tcPr>
            <w:tcW w:w="710" w:type="dxa"/>
            <w:tcBorders>
              <w:right w:val="dotted" w:sz="4" w:space="0" w:color="auto"/>
            </w:tcBorders>
            <w:shd w:val="clear" w:color="auto" w:fill="auto"/>
            <w:noWrap/>
            <w:vAlign w:val="bottom"/>
          </w:tcPr>
          <w:p w14:paraId="4D08FB21" w14:textId="77777777" w:rsidR="00621509" w:rsidRDefault="00832FDA">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C970218" w14:textId="77777777" w:rsidR="00621509" w:rsidRDefault="00832FDA">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78383C24" w14:textId="77777777" w:rsidR="00621509" w:rsidRDefault="00832FDA">
            <w:pPr>
              <w:rPr>
                <w:color w:val="000000"/>
                <w:szCs w:val="22"/>
                <w:lang w:eastAsia="cs-CZ"/>
              </w:rPr>
            </w:pPr>
            <w:r>
              <w:rPr>
                <w:color w:val="000000"/>
                <w:szCs w:val="22"/>
                <w:lang w:eastAsia="cs-CZ"/>
              </w:rPr>
              <w:t>E-mail</w:t>
            </w:r>
          </w:p>
        </w:tc>
      </w:tr>
      <w:tr w:rsidR="00621509" w14:paraId="5F4BBD80" w14:textId="77777777">
        <w:trPr>
          <w:trHeight w:val="284"/>
        </w:trPr>
        <w:tc>
          <w:tcPr>
            <w:tcW w:w="710" w:type="dxa"/>
            <w:tcBorders>
              <w:right w:val="dotted" w:sz="4" w:space="0" w:color="auto"/>
            </w:tcBorders>
            <w:shd w:val="clear" w:color="auto" w:fill="auto"/>
            <w:noWrap/>
            <w:vAlign w:val="bottom"/>
          </w:tcPr>
          <w:p w14:paraId="55BF055B" w14:textId="77777777" w:rsidR="00621509" w:rsidRDefault="00832FDA">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1C3D4655" w14:textId="77777777" w:rsidR="00621509" w:rsidRDefault="00832FDA">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75BFEF49" w14:textId="77777777" w:rsidR="00621509" w:rsidRDefault="00832FDA">
            <w:pPr>
              <w:rPr>
                <w:color w:val="000000"/>
                <w:szCs w:val="22"/>
                <w:lang w:eastAsia="cs-CZ"/>
              </w:rPr>
            </w:pPr>
            <w:r>
              <w:rPr>
                <w:color w:val="000000"/>
                <w:szCs w:val="22"/>
                <w:lang w:eastAsia="cs-CZ"/>
              </w:rPr>
              <w:t>E-mail</w:t>
            </w:r>
          </w:p>
        </w:tc>
      </w:tr>
    </w:tbl>
    <w:p w14:paraId="77B1CC9C" w14:textId="77777777" w:rsidR="00621509" w:rsidRDefault="00621509"/>
    <w:p w14:paraId="7B037933" w14:textId="77777777" w:rsidR="00621509" w:rsidRDefault="00621509"/>
    <w:p w14:paraId="4F4D9588" w14:textId="77777777" w:rsidR="00621509" w:rsidRDefault="00832FDA">
      <w:pPr>
        <w:pStyle w:val="Nadpis1"/>
        <w:numPr>
          <w:ilvl w:val="0"/>
          <w:numId w:val="21"/>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621509" w14:paraId="448C00A5"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6E73EC" w14:textId="77777777" w:rsidR="00621509" w:rsidRDefault="00832FDA">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E6205B2" w14:textId="77777777" w:rsidR="00621509" w:rsidRDefault="00832FDA">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8"/>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318132F0" w14:textId="77777777" w:rsidR="00621509" w:rsidRDefault="00832FDA">
            <w:pPr>
              <w:rPr>
                <w:b/>
                <w:bCs/>
                <w:color w:val="000000"/>
                <w:szCs w:val="22"/>
                <w:lang w:eastAsia="cs-CZ"/>
              </w:rPr>
            </w:pPr>
            <w:r>
              <w:rPr>
                <w:b/>
                <w:bCs/>
                <w:color w:val="000000"/>
                <w:szCs w:val="22"/>
                <w:lang w:eastAsia="cs-CZ"/>
              </w:rPr>
              <w:t>Podpis</w:t>
            </w:r>
          </w:p>
        </w:tc>
      </w:tr>
      <w:tr w:rsidR="00621509" w14:paraId="661B2916" w14:textId="77777777">
        <w:trPr>
          <w:trHeight w:val="1254"/>
        </w:trPr>
        <w:tc>
          <w:tcPr>
            <w:tcW w:w="3114" w:type="dxa"/>
            <w:shd w:val="clear" w:color="auto" w:fill="auto"/>
            <w:noWrap/>
            <w:vAlign w:val="center"/>
          </w:tcPr>
          <w:p w14:paraId="4A01A384" w14:textId="77777777" w:rsidR="00621509" w:rsidRDefault="00832FDA">
            <w:pPr>
              <w:rPr>
                <w:color w:val="000000"/>
                <w:szCs w:val="22"/>
                <w:lang w:eastAsia="cs-CZ"/>
              </w:rPr>
            </w:pPr>
            <w:r>
              <w:rPr>
                <w:color w:val="000000"/>
                <w:szCs w:val="22"/>
                <w:lang w:eastAsia="cs-CZ"/>
              </w:rPr>
              <w:t>O2 IT Services s.r.o.</w:t>
            </w:r>
          </w:p>
        </w:tc>
        <w:tc>
          <w:tcPr>
            <w:tcW w:w="3118" w:type="dxa"/>
            <w:vAlign w:val="center"/>
          </w:tcPr>
          <w:p w14:paraId="3BEAD62C" w14:textId="6AE726DC" w:rsidR="00621509" w:rsidRDefault="002904D5">
            <w:pPr>
              <w:rPr>
                <w:color w:val="000000"/>
                <w:szCs w:val="22"/>
                <w:lang w:eastAsia="cs-CZ"/>
              </w:rPr>
            </w:pPr>
            <w:r>
              <w:rPr>
                <w:color w:val="000000"/>
                <w:szCs w:val="22"/>
                <w:lang w:eastAsia="cs-CZ"/>
              </w:rPr>
              <w:t>xxx</w:t>
            </w:r>
          </w:p>
        </w:tc>
        <w:tc>
          <w:tcPr>
            <w:tcW w:w="3544" w:type="dxa"/>
            <w:shd w:val="clear" w:color="auto" w:fill="auto"/>
            <w:vAlign w:val="center"/>
          </w:tcPr>
          <w:p w14:paraId="3B2719F2" w14:textId="77777777" w:rsidR="00621509" w:rsidRDefault="00621509">
            <w:pPr>
              <w:ind w:right="72"/>
              <w:rPr>
                <w:color w:val="000000"/>
                <w:szCs w:val="22"/>
                <w:lang w:eastAsia="cs-CZ"/>
              </w:rPr>
            </w:pPr>
          </w:p>
        </w:tc>
      </w:tr>
    </w:tbl>
    <w:p w14:paraId="3B041878" w14:textId="77777777" w:rsidR="00621509" w:rsidRDefault="00621509">
      <w:pPr>
        <w:rPr>
          <w:szCs w:val="22"/>
        </w:rPr>
      </w:pPr>
    </w:p>
    <w:p w14:paraId="272B8784" w14:textId="77777777" w:rsidR="00621509" w:rsidRDefault="00832FDA">
      <w:pPr>
        <w:rPr>
          <w:b/>
          <w:caps/>
          <w:szCs w:val="22"/>
        </w:rPr>
      </w:pPr>
      <w:r>
        <w:rPr>
          <w:b/>
          <w:caps/>
          <w:szCs w:val="22"/>
        </w:rPr>
        <w:br w:type="page"/>
      </w:r>
    </w:p>
    <w:p w14:paraId="4BFA9736" w14:textId="77777777" w:rsidR="00621509" w:rsidRDefault="00621509">
      <w:pPr>
        <w:rPr>
          <w:b/>
          <w:caps/>
          <w:szCs w:val="22"/>
        </w:rPr>
        <w:sectPr w:rsidR="00621509">
          <w:headerReference w:type="even" r:id="rId14"/>
          <w:headerReference w:type="default" r:id="rId15"/>
          <w:footerReference w:type="even" r:id="rId16"/>
          <w:footerReference w:type="default" r:id="rId17"/>
          <w:headerReference w:type="first" r:id="rId18"/>
          <w:footerReference w:type="first" r:id="rId19"/>
          <w:pgSz w:w="11906" w:h="16838"/>
          <w:pgMar w:top="1560" w:right="1418" w:bottom="1134" w:left="992" w:header="567" w:footer="567" w:gutter="0"/>
          <w:pgNumType w:start="1"/>
          <w:cols w:space="708"/>
          <w:docGrid w:linePitch="360"/>
        </w:sectPr>
      </w:pPr>
    </w:p>
    <w:p w14:paraId="6787DEA9" w14:textId="77777777" w:rsidR="00621509" w:rsidRDefault="00832FDA">
      <w:pPr>
        <w:rPr>
          <w:b/>
          <w:caps/>
          <w:szCs w:val="22"/>
        </w:rPr>
      </w:pPr>
      <w:r>
        <w:rPr>
          <w:b/>
          <w:caps/>
          <w:szCs w:val="22"/>
        </w:rPr>
        <w:lastRenderedPageBreak/>
        <w:t xml:space="preserve">C – Schválení realizace požadavku </w:t>
      </w:r>
      <w:r>
        <w:rPr>
          <w:b/>
          <w:sz w:val="36"/>
          <w:szCs w:val="36"/>
        </w:rPr>
        <w:t>Z34994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21509" w14:paraId="156EC329" w14:textId="77777777">
        <w:tc>
          <w:tcPr>
            <w:tcW w:w="1701" w:type="dxa"/>
            <w:tcBorders>
              <w:top w:val="single" w:sz="8" w:space="0" w:color="auto"/>
              <w:left w:val="single" w:sz="8" w:space="0" w:color="auto"/>
              <w:bottom w:val="single" w:sz="8" w:space="0" w:color="auto"/>
            </w:tcBorders>
            <w:vAlign w:val="center"/>
          </w:tcPr>
          <w:p w14:paraId="6275F6BF" w14:textId="77777777" w:rsidR="00621509" w:rsidRDefault="00832FDA">
            <w:pPr>
              <w:pStyle w:val="Tabulka"/>
              <w:rPr>
                <w:rStyle w:val="Siln"/>
                <w:szCs w:val="22"/>
              </w:rPr>
            </w:pPr>
            <w:r>
              <w:rPr>
                <w:b/>
                <w:szCs w:val="22"/>
              </w:rPr>
              <w:t>ID PK MZe</w:t>
            </w:r>
            <w:r>
              <w:rPr>
                <w:rStyle w:val="Odkaznavysvtlivky"/>
                <w:szCs w:val="22"/>
              </w:rPr>
              <w:endnoteReference w:id="19"/>
            </w:r>
            <w:r>
              <w:rPr>
                <w:b/>
                <w:szCs w:val="22"/>
              </w:rPr>
              <w:t>:</w:t>
            </w:r>
          </w:p>
        </w:tc>
        <w:tc>
          <w:tcPr>
            <w:tcW w:w="1095" w:type="dxa"/>
            <w:vAlign w:val="center"/>
          </w:tcPr>
          <w:p w14:paraId="6287F92B" w14:textId="77777777" w:rsidR="00621509" w:rsidRDefault="00832FDA">
            <w:pPr>
              <w:pStyle w:val="Tabulka"/>
              <w:rPr>
                <w:szCs w:val="22"/>
              </w:rPr>
            </w:pPr>
            <w:r>
              <w:rPr>
                <w:szCs w:val="22"/>
              </w:rPr>
              <w:t>699</w:t>
            </w:r>
          </w:p>
        </w:tc>
      </w:tr>
    </w:tbl>
    <w:p w14:paraId="5541BBE2" w14:textId="77777777" w:rsidR="00621509" w:rsidRDefault="00621509">
      <w:pPr>
        <w:rPr>
          <w:szCs w:val="22"/>
        </w:rPr>
      </w:pPr>
    </w:p>
    <w:p w14:paraId="55D1AB96" w14:textId="77777777" w:rsidR="00621509" w:rsidRDefault="00832FDA">
      <w:pPr>
        <w:pStyle w:val="Nadpis1"/>
        <w:numPr>
          <w:ilvl w:val="0"/>
          <w:numId w:val="22"/>
        </w:numPr>
        <w:ind w:left="284" w:hanging="284"/>
        <w:rPr>
          <w:szCs w:val="22"/>
        </w:rPr>
      </w:pPr>
      <w:r>
        <w:rPr>
          <w:szCs w:val="22"/>
        </w:rPr>
        <w:t>Specifikace plnění</w:t>
      </w:r>
    </w:p>
    <w:p w14:paraId="67B07534" w14:textId="77777777" w:rsidR="00621509" w:rsidRDefault="00832FDA">
      <w:pPr>
        <w:spacing w:after="120"/>
      </w:pPr>
      <w:r>
        <w:t xml:space="preserve">Požadované plnění je specifikováno v části A a B tohoto RfC. </w:t>
      </w:r>
    </w:p>
    <w:p w14:paraId="778D3251" w14:textId="77777777" w:rsidR="00621509" w:rsidRDefault="00832FDA">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621509" w14:paraId="7B9C8023"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ED032E0" w14:textId="77777777" w:rsidR="00621509" w:rsidRDefault="00832FDA">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3CB97B" w14:textId="77777777" w:rsidR="00621509" w:rsidRDefault="00832FDA">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8A47221" w14:textId="77777777" w:rsidR="00621509" w:rsidRDefault="00832FDA">
            <w:pPr>
              <w:rPr>
                <w:rFonts w:ascii="Arial Narrow" w:hAnsi="Arial Narrow"/>
                <w:b/>
                <w:bCs/>
                <w:color w:val="000000"/>
                <w:szCs w:val="22"/>
                <w:lang w:eastAsia="cs-CZ"/>
              </w:rPr>
            </w:pPr>
            <w:r>
              <w:rPr>
                <w:rFonts w:ascii="Arial Narrow" w:hAnsi="Arial Narrow"/>
                <w:b/>
                <w:bCs/>
                <w:color w:val="000000"/>
                <w:szCs w:val="22"/>
                <w:lang w:eastAsia="cs-CZ"/>
              </w:rPr>
              <w:t>Realizovat</w:t>
            </w:r>
          </w:p>
          <w:p w14:paraId="57BB6302" w14:textId="77777777" w:rsidR="00621509" w:rsidRDefault="00832FDA">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AD229DA" w14:textId="77777777" w:rsidR="00621509" w:rsidRDefault="00832FDA">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621509" w14:paraId="774A24F0"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DECA6CA" w14:textId="77777777" w:rsidR="00621509" w:rsidRDefault="00621509">
            <w:pPr>
              <w:pStyle w:val="Odstavecseseznamem"/>
              <w:numPr>
                <w:ilvl w:val="0"/>
                <w:numId w:val="16"/>
              </w:numPr>
              <w:spacing w:after="0"/>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AC778C3" w14:textId="77777777" w:rsidR="00621509" w:rsidRDefault="00832FDA">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170A177" w14:textId="77777777" w:rsidR="00621509" w:rsidRDefault="00832FD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28EF16CB" w14:textId="77777777" w:rsidR="00621509" w:rsidRDefault="00832FDA">
            <w:pPr>
              <w:rPr>
                <w:color w:val="000000"/>
                <w:szCs w:val="22"/>
                <w:lang w:eastAsia="cs-CZ"/>
              </w:rPr>
            </w:pPr>
            <w:r>
              <w:rPr>
                <w:color w:val="000000"/>
                <w:szCs w:val="22"/>
                <w:lang w:eastAsia="cs-CZ"/>
              </w:rPr>
              <w:t>Bez dopadu</w:t>
            </w:r>
          </w:p>
        </w:tc>
      </w:tr>
      <w:tr w:rsidR="00621509" w14:paraId="22E7641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77F80E" w14:textId="77777777" w:rsidR="00621509" w:rsidRDefault="00621509">
            <w:pPr>
              <w:pStyle w:val="Odstavecseseznamem"/>
              <w:numPr>
                <w:ilvl w:val="0"/>
                <w:numId w:val="16"/>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F742E70" w14:textId="77777777" w:rsidR="00621509" w:rsidRDefault="00832FDA">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7267A8C" w14:textId="77777777" w:rsidR="00621509" w:rsidRDefault="00832FD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A380A14" w14:textId="77777777" w:rsidR="00621509" w:rsidRDefault="00832FDA">
            <w:pPr>
              <w:rPr>
                <w:color w:val="000000"/>
                <w:szCs w:val="22"/>
                <w:lang w:eastAsia="cs-CZ"/>
              </w:rPr>
            </w:pPr>
            <w:r>
              <w:rPr>
                <w:color w:val="000000"/>
                <w:szCs w:val="22"/>
                <w:lang w:eastAsia="cs-CZ"/>
              </w:rPr>
              <w:t>Bez dopadu</w:t>
            </w:r>
          </w:p>
        </w:tc>
      </w:tr>
      <w:tr w:rsidR="00621509" w14:paraId="60C884B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1F81430" w14:textId="77777777" w:rsidR="00621509" w:rsidRDefault="00621509">
            <w:pPr>
              <w:pStyle w:val="Odstavecseseznamem"/>
              <w:numPr>
                <w:ilvl w:val="0"/>
                <w:numId w:val="16"/>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2B27A4" w14:textId="77777777" w:rsidR="00621509" w:rsidRDefault="00832FDA">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39C8CE1" w14:textId="77777777" w:rsidR="00621509" w:rsidRDefault="00832FD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7D56675" w14:textId="77777777" w:rsidR="00621509" w:rsidRDefault="00832FDA">
            <w:pPr>
              <w:rPr>
                <w:color w:val="000000"/>
                <w:szCs w:val="22"/>
                <w:lang w:eastAsia="cs-CZ"/>
              </w:rPr>
            </w:pPr>
            <w:r>
              <w:rPr>
                <w:color w:val="000000"/>
                <w:szCs w:val="22"/>
                <w:lang w:eastAsia="cs-CZ"/>
              </w:rPr>
              <w:t>Bez dopadu</w:t>
            </w:r>
          </w:p>
        </w:tc>
      </w:tr>
      <w:tr w:rsidR="00621509" w14:paraId="49E3C40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988E78" w14:textId="77777777" w:rsidR="00621509" w:rsidRDefault="00621509">
            <w:pPr>
              <w:pStyle w:val="Odstavecseseznamem"/>
              <w:numPr>
                <w:ilvl w:val="0"/>
                <w:numId w:val="16"/>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9E3C3B" w14:textId="77777777" w:rsidR="00621509" w:rsidRDefault="00832FDA">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B79647A" w14:textId="77777777" w:rsidR="00621509" w:rsidRDefault="00832FD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B1042E9" w14:textId="77777777" w:rsidR="00621509" w:rsidRDefault="00832FDA">
            <w:pPr>
              <w:rPr>
                <w:color w:val="000000"/>
                <w:szCs w:val="22"/>
                <w:lang w:eastAsia="cs-CZ"/>
              </w:rPr>
            </w:pPr>
            <w:r>
              <w:rPr>
                <w:color w:val="000000"/>
                <w:szCs w:val="22"/>
                <w:lang w:eastAsia="cs-CZ"/>
              </w:rPr>
              <w:t>Bez dopadu</w:t>
            </w:r>
          </w:p>
        </w:tc>
      </w:tr>
      <w:tr w:rsidR="00621509" w14:paraId="1B649BD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E3C723" w14:textId="77777777" w:rsidR="00621509" w:rsidRDefault="00621509">
            <w:pPr>
              <w:pStyle w:val="Odstavecseseznamem"/>
              <w:numPr>
                <w:ilvl w:val="0"/>
                <w:numId w:val="16"/>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5B62F4" w14:textId="77777777" w:rsidR="00621509" w:rsidRDefault="00832FDA">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EF0114A" w14:textId="77777777" w:rsidR="00621509" w:rsidRDefault="00832FD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AD43E3D" w14:textId="77777777" w:rsidR="00621509" w:rsidRDefault="00832FDA">
            <w:pPr>
              <w:rPr>
                <w:color w:val="000000"/>
                <w:szCs w:val="22"/>
                <w:lang w:eastAsia="cs-CZ"/>
              </w:rPr>
            </w:pPr>
            <w:r>
              <w:rPr>
                <w:color w:val="000000"/>
                <w:szCs w:val="22"/>
                <w:lang w:eastAsia="cs-CZ"/>
              </w:rPr>
              <w:t>Bez dopadu</w:t>
            </w:r>
          </w:p>
        </w:tc>
      </w:tr>
      <w:tr w:rsidR="00621509" w14:paraId="1FA7AF2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DBADC8B" w14:textId="77777777" w:rsidR="00621509" w:rsidRDefault="00621509">
            <w:pPr>
              <w:pStyle w:val="Odstavecseseznamem"/>
              <w:numPr>
                <w:ilvl w:val="0"/>
                <w:numId w:val="16"/>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ABBA1C" w14:textId="77777777" w:rsidR="00621509" w:rsidRDefault="00832FDA">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0F7028" w14:textId="77777777" w:rsidR="00621509" w:rsidRDefault="00832FD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A4E79E9" w14:textId="77777777" w:rsidR="00621509" w:rsidRDefault="00832FDA">
            <w:pPr>
              <w:rPr>
                <w:color w:val="000000"/>
                <w:szCs w:val="22"/>
                <w:lang w:eastAsia="cs-CZ"/>
              </w:rPr>
            </w:pPr>
            <w:r>
              <w:rPr>
                <w:color w:val="000000"/>
                <w:szCs w:val="22"/>
                <w:lang w:eastAsia="cs-CZ"/>
              </w:rPr>
              <w:t>Bez dopadu</w:t>
            </w:r>
          </w:p>
        </w:tc>
      </w:tr>
      <w:tr w:rsidR="00621509" w14:paraId="4D48159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EF6ED90" w14:textId="77777777" w:rsidR="00621509" w:rsidRDefault="00621509">
            <w:pPr>
              <w:pStyle w:val="Odstavecseseznamem"/>
              <w:numPr>
                <w:ilvl w:val="0"/>
                <w:numId w:val="16"/>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04A652" w14:textId="77777777" w:rsidR="00621509" w:rsidRDefault="00832FDA">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6D7F1D" w14:textId="77777777" w:rsidR="00621509" w:rsidRDefault="00832FD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EB267E1" w14:textId="77777777" w:rsidR="00621509" w:rsidRDefault="00832FDA">
            <w:pPr>
              <w:rPr>
                <w:color w:val="000000"/>
                <w:szCs w:val="22"/>
                <w:lang w:eastAsia="cs-CZ"/>
              </w:rPr>
            </w:pPr>
            <w:r>
              <w:rPr>
                <w:color w:val="000000"/>
                <w:szCs w:val="22"/>
                <w:lang w:eastAsia="cs-CZ"/>
              </w:rPr>
              <w:t>Bez dopadu</w:t>
            </w:r>
          </w:p>
        </w:tc>
      </w:tr>
      <w:tr w:rsidR="00621509" w14:paraId="03219C4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71A051" w14:textId="77777777" w:rsidR="00621509" w:rsidRDefault="00621509">
            <w:pPr>
              <w:pStyle w:val="Odstavecseseznamem"/>
              <w:numPr>
                <w:ilvl w:val="0"/>
                <w:numId w:val="16"/>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20286D" w14:textId="77777777" w:rsidR="00621509" w:rsidRDefault="00832FDA">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FBBD81A" w14:textId="77777777" w:rsidR="00621509" w:rsidRDefault="00832FD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45E5CFA" w14:textId="77777777" w:rsidR="00621509" w:rsidRDefault="00832FDA">
            <w:pPr>
              <w:rPr>
                <w:color w:val="000000"/>
                <w:szCs w:val="22"/>
                <w:lang w:eastAsia="cs-CZ"/>
              </w:rPr>
            </w:pPr>
            <w:r>
              <w:rPr>
                <w:color w:val="000000"/>
                <w:szCs w:val="22"/>
                <w:lang w:eastAsia="cs-CZ"/>
              </w:rPr>
              <w:t>Bez dopadu</w:t>
            </w:r>
          </w:p>
        </w:tc>
      </w:tr>
      <w:tr w:rsidR="00621509" w14:paraId="3FE1CE5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B75A8F0" w14:textId="77777777" w:rsidR="00621509" w:rsidRDefault="00621509">
            <w:pPr>
              <w:pStyle w:val="Odstavecseseznamem"/>
              <w:numPr>
                <w:ilvl w:val="0"/>
                <w:numId w:val="16"/>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DEC1CD" w14:textId="77777777" w:rsidR="00621509" w:rsidRDefault="00832FDA">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BDB250" w14:textId="77777777" w:rsidR="00621509" w:rsidRDefault="00832FD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76E5C8F" w14:textId="77777777" w:rsidR="00621509" w:rsidRDefault="00832FDA">
            <w:pPr>
              <w:rPr>
                <w:color w:val="000000"/>
                <w:szCs w:val="22"/>
                <w:lang w:eastAsia="cs-CZ"/>
              </w:rPr>
            </w:pPr>
            <w:r>
              <w:rPr>
                <w:color w:val="000000"/>
                <w:szCs w:val="22"/>
                <w:lang w:eastAsia="cs-CZ"/>
              </w:rPr>
              <w:t>Bez dopadu</w:t>
            </w:r>
          </w:p>
        </w:tc>
      </w:tr>
      <w:tr w:rsidR="00621509" w14:paraId="5C0C43E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4B4B046" w14:textId="77777777" w:rsidR="00621509" w:rsidRDefault="00621509">
            <w:pPr>
              <w:pStyle w:val="Odstavecseseznamem"/>
              <w:numPr>
                <w:ilvl w:val="0"/>
                <w:numId w:val="16"/>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DB45C5" w14:textId="77777777" w:rsidR="00621509" w:rsidRDefault="00832FDA">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1107654" w14:textId="77777777" w:rsidR="00621509" w:rsidRDefault="00832FD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F982D3D" w14:textId="77777777" w:rsidR="00621509" w:rsidRDefault="00832FDA">
            <w:pPr>
              <w:rPr>
                <w:color w:val="000000"/>
                <w:szCs w:val="22"/>
                <w:lang w:eastAsia="cs-CZ"/>
              </w:rPr>
            </w:pPr>
            <w:r>
              <w:rPr>
                <w:color w:val="000000"/>
                <w:szCs w:val="22"/>
                <w:lang w:eastAsia="cs-CZ"/>
              </w:rPr>
              <w:t>Bez dopadu</w:t>
            </w:r>
          </w:p>
        </w:tc>
      </w:tr>
      <w:tr w:rsidR="00621509" w14:paraId="28CFDAD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D956DA6" w14:textId="77777777" w:rsidR="00621509" w:rsidRDefault="00621509">
            <w:pPr>
              <w:pStyle w:val="Odstavecseseznamem"/>
              <w:numPr>
                <w:ilvl w:val="0"/>
                <w:numId w:val="16"/>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9C61C1" w14:textId="77777777" w:rsidR="00621509" w:rsidRDefault="00832FDA">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25F0AE5" w14:textId="77777777" w:rsidR="00621509" w:rsidRDefault="00832FD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331CE9C" w14:textId="77777777" w:rsidR="00621509" w:rsidRDefault="00832FDA">
            <w:pPr>
              <w:rPr>
                <w:color w:val="000000"/>
                <w:szCs w:val="22"/>
                <w:lang w:eastAsia="cs-CZ"/>
              </w:rPr>
            </w:pPr>
            <w:r>
              <w:rPr>
                <w:color w:val="000000"/>
                <w:szCs w:val="22"/>
                <w:lang w:eastAsia="cs-CZ"/>
              </w:rPr>
              <w:t>Bez dopadu</w:t>
            </w:r>
          </w:p>
        </w:tc>
      </w:tr>
      <w:tr w:rsidR="00621509" w14:paraId="64A95F6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0C1FDC" w14:textId="77777777" w:rsidR="00621509" w:rsidRDefault="00621509">
            <w:pPr>
              <w:pStyle w:val="Odstavecseseznamem"/>
              <w:numPr>
                <w:ilvl w:val="0"/>
                <w:numId w:val="16"/>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2F2804" w14:textId="77777777" w:rsidR="00621509" w:rsidRDefault="00832FDA">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1F0D47" w14:textId="77777777" w:rsidR="00621509" w:rsidRDefault="00832FD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74D1EF4" w14:textId="77777777" w:rsidR="00621509" w:rsidRDefault="00832FDA">
            <w:pPr>
              <w:rPr>
                <w:color w:val="000000"/>
                <w:szCs w:val="22"/>
                <w:lang w:eastAsia="cs-CZ"/>
              </w:rPr>
            </w:pPr>
            <w:r>
              <w:rPr>
                <w:color w:val="000000"/>
                <w:szCs w:val="22"/>
                <w:lang w:eastAsia="cs-CZ"/>
              </w:rPr>
              <w:t>Bez dopadu</w:t>
            </w:r>
          </w:p>
        </w:tc>
      </w:tr>
      <w:tr w:rsidR="00621509" w14:paraId="288F7BF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0BD56C5" w14:textId="77777777" w:rsidR="00621509" w:rsidRDefault="00621509">
            <w:pPr>
              <w:pStyle w:val="Odstavecseseznamem"/>
              <w:numPr>
                <w:ilvl w:val="0"/>
                <w:numId w:val="16"/>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B69C6F" w14:textId="77777777" w:rsidR="00621509" w:rsidRDefault="00832FDA">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A9C1223" w14:textId="77777777" w:rsidR="00621509" w:rsidRDefault="00832FD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0708AF3" w14:textId="77777777" w:rsidR="00621509" w:rsidRDefault="00832FDA">
            <w:pPr>
              <w:rPr>
                <w:color w:val="000000"/>
                <w:szCs w:val="22"/>
                <w:lang w:eastAsia="cs-CZ"/>
              </w:rPr>
            </w:pPr>
            <w:r>
              <w:rPr>
                <w:color w:val="000000"/>
                <w:szCs w:val="22"/>
                <w:lang w:eastAsia="cs-CZ"/>
              </w:rPr>
              <w:t>Bez dopadu</w:t>
            </w:r>
          </w:p>
        </w:tc>
      </w:tr>
    </w:tbl>
    <w:p w14:paraId="2394B8E2" w14:textId="77777777" w:rsidR="00621509" w:rsidRDefault="00621509"/>
    <w:p w14:paraId="1B858860" w14:textId="77777777" w:rsidR="00621509" w:rsidRDefault="00832FDA">
      <w:pPr>
        <w:pStyle w:val="Nadpis1"/>
        <w:numPr>
          <w:ilvl w:val="0"/>
          <w:numId w:val="22"/>
        </w:numPr>
        <w:ind w:left="284" w:hanging="284"/>
        <w:rPr>
          <w:szCs w:val="22"/>
        </w:rPr>
      </w:pPr>
      <w:r>
        <w:rPr>
          <w:szCs w:val="22"/>
        </w:rPr>
        <w:t>Uživatelské a licenční zajištění pro Objednatele (je-li relevantní):</w:t>
      </w:r>
    </w:p>
    <w:p w14:paraId="6CCD8F48" w14:textId="77777777" w:rsidR="00621509" w:rsidRDefault="00621509"/>
    <w:p w14:paraId="24FEB724" w14:textId="77777777" w:rsidR="00621509" w:rsidRDefault="00832FDA">
      <w:pPr>
        <w:pStyle w:val="Nadpis1"/>
        <w:numPr>
          <w:ilvl w:val="0"/>
          <w:numId w:val="22"/>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621509" w14:paraId="25D7172F"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C4AED4" w14:textId="77777777" w:rsidR="00621509" w:rsidRDefault="00832FDA">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73D12F" w14:textId="77777777" w:rsidR="00621509" w:rsidRDefault="00832FDA">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42CCD91" w14:textId="77777777" w:rsidR="00621509" w:rsidRDefault="00832FDA">
            <w:pPr>
              <w:rPr>
                <w:b/>
                <w:bCs/>
                <w:color w:val="000000"/>
                <w:szCs w:val="22"/>
                <w:lang w:eastAsia="cs-CZ"/>
              </w:rPr>
            </w:pPr>
            <w:r>
              <w:rPr>
                <w:b/>
                <w:bCs/>
                <w:color w:val="000000"/>
                <w:szCs w:val="22"/>
                <w:lang w:eastAsia="cs-CZ"/>
              </w:rPr>
              <w:t>Odpovědná osoba</w:t>
            </w:r>
          </w:p>
        </w:tc>
      </w:tr>
      <w:tr w:rsidR="00621509" w14:paraId="34E2FA11" w14:textId="77777777">
        <w:trPr>
          <w:trHeight w:val="284"/>
        </w:trPr>
        <w:tc>
          <w:tcPr>
            <w:tcW w:w="1843" w:type="dxa"/>
            <w:tcBorders>
              <w:right w:val="dotted" w:sz="4" w:space="0" w:color="auto"/>
            </w:tcBorders>
            <w:shd w:val="clear" w:color="auto" w:fill="auto"/>
            <w:noWrap/>
            <w:vAlign w:val="bottom"/>
          </w:tcPr>
          <w:p w14:paraId="47A121F1" w14:textId="77777777" w:rsidR="00621509" w:rsidRDefault="00832FDA">
            <w:pPr>
              <w:rPr>
                <w:color w:val="000000"/>
                <w:szCs w:val="22"/>
                <w:lang w:eastAsia="cs-CZ"/>
              </w:rPr>
            </w:pPr>
            <w:r>
              <w:rPr>
                <w:color w:val="000000"/>
                <w:szCs w:val="22"/>
                <w:lang w:eastAsia="cs-CZ"/>
              </w:rPr>
              <w:t>UKZUZ/ SZIF</w:t>
            </w:r>
          </w:p>
        </w:tc>
        <w:tc>
          <w:tcPr>
            <w:tcW w:w="5670" w:type="dxa"/>
            <w:tcBorders>
              <w:left w:val="dotted" w:sz="4" w:space="0" w:color="auto"/>
              <w:right w:val="dotted" w:sz="4" w:space="0" w:color="auto"/>
            </w:tcBorders>
            <w:shd w:val="clear" w:color="auto" w:fill="auto"/>
            <w:noWrap/>
            <w:vAlign w:val="bottom"/>
          </w:tcPr>
          <w:p w14:paraId="0B9FF96A" w14:textId="77777777" w:rsidR="00621509" w:rsidRDefault="00832FDA">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13300957" w14:textId="77777777" w:rsidR="00621509" w:rsidRDefault="00832FDA">
            <w:pPr>
              <w:rPr>
                <w:color w:val="000000"/>
                <w:szCs w:val="22"/>
                <w:lang w:eastAsia="cs-CZ"/>
              </w:rPr>
            </w:pPr>
            <w:r>
              <w:rPr>
                <w:color w:val="000000"/>
                <w:szCs w:val="22"/>
                <w:lang w:eastAsia="cs-CZ"/>
              </w:rPr>
              <w:t>Dobiášová, Miškovský</w:t>
            </w:r>
          </w:p>
        </w:tc>
      </w:tr>
      <w:tr w:rsidR="00621509" w14:paraId="2365875D" w14:textId="77777777">
        <w:trPr>
          <w:trHeight w:val="284"/>
        </w:trPr>
        <w:tc>
          <w:tcPr>
            <w:tcW w:w="1843" w:type="dxa"/>
            <w:tcBorders>
              <w:right w:val="dotted" w:sz="4" w:space="0" w:color="auto"/>
            </w:tcBorders>
            <w:shd w:val="clear" w:color="auto" w:fill="auto"/>
            <w:noWrap/>
            <w:vAlign w:val="bottom"/>
          </w:tcPr>
          <w:p w14:paraId="02A01F25" w14:textId="77777777" w:rsidR="00621509" w:rsidRDefault="00621509">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3D76E0F" w14:textId="77777777" w:rsidR="00621509" w:rsidRDefault="00621509">
            <w:pPr>
              <w:rPr>
                <w:color w:val="000000"/>
                <w:szCs w:val="22"/>
                <w:lang w:eastAsia="cs-CZ"/>
              </w:rPr>
            </w:pPr>
          </w:p>
        </w:tc>
        <w:tc>
          <w:tcPr>
            <w:tcW w:w="2268" w:type="dxa"/>
            <w:tcBorders>
              <w:left w:val="dotted" w:sz="4" w:space="0" w:color="auto"/>
            </w:tcBorders>
            <w:shd w:val="clear" w:color="auto" w:fill="auto"/>
            <w:vAlign w:val="bottom"/>
          </w:tcPr>
          <w:p w14:paraId="0AA62852" w14:textId="77777777" w:rsidR="00621509" w:rsidRDefault="00621509">
            <w:pPr>
              <w:rPr>
                <w:color w:val="000000"/>
                <w:szCs w:val="22"/>
                <w:lang w:eastAsia="cs-CZ"/>
              </w:rPr>
            </w:pPr>
          </w:p>
        </w:tc>
      </w:tr>
    </w:tbl>
    <w:p w14:paraId="0906CFC2" w14:textId="77777777" w:rsidR="00621509" w:rsidRDefault="00832FDA">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55CF833" w14:textId="77777777" w:rsidR="00621509" w:rsidRDefault="00621509"/>
    <w:p w14:paraId="3AAABB9B" w14:textId="77777777" w:rsidR="00621509" w:rsidRDefault="00621509"/>
    <w:p w14:paraId="42EC058C" w14:textId="77777777" w:rsidR="00621509" w:rsidRDefault="00621509"/>
    <w:p w14:paraId="739D9656" w14:textId="77777777" w:rsidR="00621509" w:rsidRDefault="00621509"/>
    <w:p w14:paraId="7F9D5035" w14:textId="77777777" w:rsidR="00621509" w:rsidRDefault="00621509"/>
    <w:p w14:paraId="511B01E8" w14:textId="77777777" w:rsidR="00621509" w:rsidRDefault="00621509"/>
    <w:p w14:paraId="1424F67A" w14:textId="77777777" w:rsidR="00621509" w:rsidRDefault="00621509"/>
    <w:p w14:paraId="69106DF3" w14:textId="77777777" w:rsidR="00621509" w:rsidRDefault="00621509"/>
    <w:p w14:paraId="3656F5FE" w14:textId="77777777" w:rsidR="00621509" w:rsidRDefault="00621509"/>
    <w:p w14:paraId="4127EEA2" w14:textId="77777777" w:rsidR="00621509" w:rsidRDefault="00621509"/>
    <w:p w14:paraId="33FAA321" w14:textId="77777777" w:rsidR="00621509" w:rsidRDefault="00621509"/>
    <w:p w14:paraId="31510081" w14:textId="77777777" w:rsidR="00621509" w:rsidRDefault="00832FDA">
      <w:pPr>
        <w:pStyle w:val="Nadpis1"/>
        <w:numPr>
          <w:ilvl w:val="0"/>
          <w:numId w:val="22"/>
        </w:numPr>
        <w:ind w:left="284" w:hanging="284"/>
        <w:rPr>
          <w:szCs w:val="22"/>
        </w:rPr>
      </w:pPr>
      <w:r>
        <w:rPr>
          <w:szCs w:val="22"/>
        </w:rPr>
        <w:lastRenderedPageBreak/>
        <w:t>Harmonogram realizace</w:t>
      </w:r>
      <w:r>
        <w:rPr>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621509" w14:paraId="75763374"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8D34B3" w14:textId="77777777" w:rsidR="00621509" w:rsidRDefault="00832FDA">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32B76B7" w14:textId="77777777" w:rsidR="00621509" w:rsidRDefault="00832FDA">
            <w:pPr>
              <w:rPr>
                <w:b/>
                <w:bCs/>
                <w:color w:val="000000"/>
                <w:szCs w:val="22"/>
                <w:lang w:eastAsia="cs-CZ"/>
              </w:rPr>
            </w:pPr>
            <w:r>
              <w:rPr>
                <w:b/>
                <w:bCs/>
                <w:color w:val="000000"/>
                <w:szCs w:val="22"/>
                <w:lang w:eastAsia="cs-CZ"/>
              </w:rPr>
              <w:t>Termín</w:t>
            </w:r>
          </w:p>
        </w:tc>
      </w:tr>
      <w:tr w:rsidR="00621509" w14:paraId="4FA94A29" w14:textId="77777777">
        <w:trPr>
          <w:trHeight w:val="284"/>
        </w:trPr>
        <w:tc>
          <w:tcPr>
            <w:tcW w:w="7229" w:type="dxa"/>
            <w:tcBorders>
              <w:right w:val="dotted" w:sz="4" w:space="0" w:color="auto"/>
            </w:tcBorders>
            <w:shd w:val="clear" w:color="auto" w:fill="auto"/>
            <w:noWrap/>
            <w:vAlign w:val="bottom"/>
          </w:tcPr>
          <w:p w14:paraId="52A0D556" w14:textId="77777777" w:rsidR="00621509" w:rsidRDefault="00832FDA">
            <w:pPr>
              <w:rPr>
                <w:color w:val="000000"/>
                <w:szCs w:val="22"/>
                <w:lang w:eastAsia="cs-CZ"/>
              </w:rPr>
            </w:pPr>
            <w:r>
              <w:rPr>
                <w:color w:val="000000"/>
                <w:szCs w:val="22"/>
                <w:lang w:eastAsia="cs-CZ"/>
              </w:rPr>
              <w:t>Zahájení</w:t>
            </w:r>
          </w:p>
        </w:tc>
        <w:tc>
          <w:tcPr>
            <w:tcW w:w="2552" w:type="dxa"/>
            <w:tcBorders>
              <w:left w:val="dotted" w:sz="4" w:space="0" w:color="auto"/>
            </w:tcBorders>
            <w:shd w:val="clear" w:color="auto" w:fill="auto"/>
            <w:vAlign w:val="bottom"/>
          </w:tcPr>
          <w:p w14:paraId="7F25292B" w14:textId="77777777" w:rsidR="00621509" w:rsidRDefault="00832FDA">
            <w:pPr>
              <w:rPr>
                <w:color w:val="000000"/>
                <w:szCs w:val="22"/>
                <w:lang w:eastAsia="cs-CZ"/>
              </w:rPr>
            </w:pPr>
            <w:r>
              <w:rPr>
                <w:color w:val="000000"/>
                <w:szCs w:val="22"/>
                <w:lang w:eastAsia="cs-CZ"/>
              </w:rPr>
              <w:t>Datum objednání</w:t>
            </w:r>
          </w:p>
        </w:tc>
      </w:tr>
      <w:tr w:rsidR="00621509" w14:paraId="5365A73C" w14:textId="77777777">
        <w:trPr>
          <w:trHeight w:val="284"/>
        </w:trPr>
        <w:tc>
          <w:tcPr>
            <w:tcW w:w="7229" w:type="dxa"/>
            <w:tcBorders>
              <w:right w:val="dotted" w:sz="4" w:space="0" w:color="auto"/>
            </w:tcBorders>
            <w:shd w:val="clear" w:color="auto" w:fill="auto"/>
            <w:noWrap/>
            <w:vAlign w:val="bottom"/>
          </w:tcPr>
          <w:p w14:paraId="2C8EE455" w14:textId="77777777" w:rsidR="00621509" w:rsidRDefault="00832FDA">
            <w:pPr>
              <w:rPr>
                <w:color w:val="000000"/>
                <w:szCs w:val="22"/>
                <w:lang w:eastAsia="cs-CZ"/>
              </w:rPr>
            </w:pPr>
            <w:r>
              <w:rPr>
                <w:i/>
                <w:iCs/>
                <w:color w:val="000000"/>
                <w:szCs w:val="22"/>
                <w:lang w:eastAsia="cs-CZ"/>
              </w:rP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00DA57C4" w14:textId="77777777" w:rsidR="00621509" w:rsidRDefault="00621509">
            <w:pPr>
              <w:rPr>
                <w:color w:val="000000"/>
                <w:szCs w:val="22"/>
                <w:lang w:eastAsia="cs-CZ"/>
              </w:rPr>
            </w:pPr>
          </w:p>
        </w:tc>
      </w:tr>
      <w:tr w:rsidR="00621509" w14:paraId="1B586AC7" w14:textId="77777777">
        <w:trPr>
          <w:trHeight w:val="284"/>
        </w:trPr>
        <w:tc>
          <w:tcPr>
            <w:tcW w:w="7229" w:type="dxa"/>
            <w:tcBorders>
              <w:right w:val="dotted" w:sz="4" w:space="0" w:color="auto"/>
            </w:tcBorders>
            <w:shd w:val="clear" w:color="auto" w:fill="auto"/>
            <w:noWrap/>
            <w:vAlign w:val="bottom"/>
          </w:tcPr>
          <w:p w14:paraId="7DCD8901" w14:textId="77777777" w:rsidR="00621509" w:rsidRDefault="00832FDA">
            <w:pPr>
              <w:rPr>
                <w:color w:val="000000"/>
                <w:szCs w:val="22"/>
                <w:lang w:eastAsia="cs-CZ"/>
              </w:rPr>
            </w:pPr>
            <w:r>
              <w:rPr>
                <w:color w:val="000000"/>
                <w:szCs w:val="22"/>
                <w:lang w:eastAsia="cs-CZ"/>
              </w:rPr>
              <w:t>Nasazení na AKCEPT</w:t>
            </w:r>
          </w:p>
        </w:tc>
        <w:tc>
          <w:tcPr>
            <w:tcW w:w="2552" w:type="dxa"/>
            <w:tcBorders>
              <w:left w:val="dotted" w:sz="4" w:space="0" w:color="auto"/>
            </w:tcBorders>
            <w:shd w:val="clear" w:color="auto" w:fill="auto"/>
            <w:vAlign w:val="bottom"/>
          </w:tcPr>
          <w:p w14:paraId="510DD95B" w14:textId="77777777" w:rsidR="00621509" w:rsidRDefault="00832FDA">
            <w:pPr>
              <w:rPr>
                <w:color w:val="000000"/>
                <w:szCs w:val="22"/>
                <w:lang w:eastAsia="cs-CZ"/>
              </w:rPr>
            </w:pPr>
            <w:r>
              <w:rPr>
                <w:color w:val="000000"/>
                <w:szCs w:val="22"/>
                <w:lang w:eastAsia="cs-CZ"/>
              </w:rPr>
              <w:t>9.12.2022</w:t>
            </w:r>
          </w:p>
        </w:tc>
      </w:tr>
      <w:tr w:rsidR="00621509" w14:paraId="6E6C8869" w14:textId="77777777">
        <w:trPr>
          <w:trHeight w:val="284"/>
        </w:trPr>
        <w:tc>
          <w:tcPr>
            <w:tcW w:w="7229" w:type="dxa"/>
            <w:tcBorders>
              <w:right w:val="dotted" w:sz="4" w:space="0" w:color="auto"/>
            </w:tcBorders>
            <w:shd w:val="clear" w:color="auto" w:fill="auto"/>
            <w:noWrap/>
            <w:vAlign w:val="bottom"/>
          </w:tcPr>
          <w:p w14:paraId="2A050B4B" w14:textId="77777777" w:rsidR="00621509" w:rsidRDefault="00832FDA">
            <w:pPr>
              <w:rPr>
                <w:color w:val="000000"/>
                <w:szCs w:val="22"/>
                <w:lang w:eastAsia="cs-CZ"/>
              </w:rPr>
            </w:pPr>
            <w:r>
              <w:rPr>
                <w:color w:val="000000"/>
                <w:szCs w:val="22"/>
                <w:lang w:eastAsia="cs-CZ"/>
              </w:rPr>
              <w:t>Ukončení, dokumentace</w:t>
            </w:r>
          </w:p>
        </w:tc>
        <w:tc>
          <w:tcPr>
            <w:tcW w:w="2552" w:type="dxa"/>
            <w:tcBorders>
              <w:left w:val="dotted" w:sz="4" w:space="0" w:color="auto"/>
            </w:tcBorders>
            <w:shd w:val="clear" w:color="auto" w:fill="auto"/>
            <w:vAlign w:val="bottom"/>
          </w:tcPr>
          <w:p w14:paraId="1E8EFC2A" w14:textId="77777777" w:rsidR="00621509" w:rsidRDefault="00832FDA">
            <w:pPr>
              <w:rPr>
                <w:color w:val="000000"/>
                <w:szCs w:val="22"/>
                <w:lang w:eastAsia="cs-CZ"/>
              </w:rPr>
            </w:pPr>
            <w:r>
              <w:rPr>
                <w:color w:val="000000"/>
                <w:szCs w:val="22"/>
                <w:lang w:eastAsia="cs-CZ"/>
              </w:rPr>
              <w:t>16.12.2022</w:t>
            </w:r>
          </w:p>
        </w:tc>
      </w:tr>
    </w:tbl>
    <w:p w14:paraId="54BA03FA" w14:textId="77777777" w:rsidR="00621509" w:rsidRDefault="00621509"/>
    <w:p w14:paraId="7F3773F2" w14:textId="77777777" w:rsidR="00621509" w:rsidRDefault="00832FDA">
      <w:pPr>
        <w:pStyle w:val="Nadpis1"/>
        <w:numPr>
          <w:ilvl w:val="0"/>
          <w:numId w:val="22"/>
        </w:numPr>
        <w:ind w:left="284" w:hanging="284"/>
        <w:rPr>
          <w:szCs w:val="22"/>
        </w:rPr>
      </w:pPr>
      <w:bookmarkStart w:id="2" w:name="_Ref31623420"/>
      <w:r>
        <w:rPr>
          <w:szCs w:val="22"/>
        </w:rPr>
        <w:t>Pracnost a cenová nabídka navrhovaného řešení</w:t>
      </w:r>
      <w:bookmarkEnd w:id="2"/>
    </w:p>
    <w:p w14:paraId="0D67FADC" w14:textId="77777777" w:rsidR="00621509" w:rsidRDefault="00832FD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621509" w14:paraId="6ED02278" w14:textId="77777777">
        <w:tc>
          <w:tcPr>
            <w:tcW w:w="1701" w:type="dxa"/>
            <w:tcBorders>
              <w:top w:val="single" w:sz="8" w:space="0" w:color="auto"/>
              <w:left w:val="single" w:sz="8" w:space="0" w:color="auto"/>
              <w:bottom w:val="single" w:sz="8" w:space="0" w:color="auto"/>
              <w:right w:val="single" w:sz="8" w:space="0" w:color="auto"/>
            </w:tcBorders>
          </w:tcPr>
          <w:p w14:paraId="690F8BC8" w14:textId="77777777" w:rsidR="00621509" w:rsidRDefault="00832FDA">
            <w:pPr>
              <w:pStyle w:val="Tabulka"/>
              <w:rPr>
                <w:szCs w:val="22"/>
              </w:rPr>
            </w:pPr>
            <w:r>
              <w:rPr>
                <w:b/>
                <w:szCs w:val="22"/>
              </w:rPr>
              <w:t>Oblast / role</w:t>
            </w:r>
            <w:r>
              <w:rPr>
                <w:rStyle w:val="Odkaznavysvtlivky"/>
                <w:szCs w:val="22"/>
              </w:rPr>
              <w:endnoteReference w:id="21"/>
            </w:r>
          </w:p>
        </w:tc>
        <w:tc>
          <w:tcPr>
            <w:tcW w:w="3544" w:type="dxa"/>
            <w:tcBorders>
              <w:top w:val="single" w:sz="8" w:space="0" w:color="auto"/>
              <w:left w:val="single" w:sz="8" w:space="0" w:color="auto"/>
              <w:bottom w:val="single" w:sz="8" w:space="0" w:color="auto"/>
              <w:right w:val="single" w:sz="8" w:space="0" w:color="auto"/>
            </w:tcBorders>
          </w:tcPr>
          <w:p w14:paraId="14726AE6" w14:textId="77777777" w:rsidR="00621509" w:rsidRDefault="00832FDA">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47BBAF9" w14:textId="77777777" w:rsidR="00621509" w:rsidRDefault="00832FDA">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19C08587" w14:textId="77777777" w:rsidR="00621509" w:rsidRDefault="00832F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9CF3FD2" w14:textId="77777777" w:rsidR="00621509" w:rsidRDefault="00832FDA">
            <w:pPr>
              <w:pStyle w:val="Tabulka"/>
              <w:rPr>
                <w:b/>
                <w:szCs w:val="22"/>
              </w:rPr>
            </w:pPr>
            <w:r>
              <w:rPr>
                <w:b/>
                <w:szCs w:val="22"/>
              </w:rPr>
              <w:t>v Kč s DPH</w:t>
            </w:r>
          </w:p>
        </w:tc>
      </w:tr>
      <w:tr w:rsidR="00621509" w14:paraId="5EE9F960" w14:textId="77777777">
        <w:trPr>
          <w:trHeight w:hRule="exact" w:val="20"/>
        </w:trPr>
        <w:tc>
          <w:tcPr>
            <w:tcW w:w="1701" w:type="dxa"/>
            <w:tcBorders>
              <w:top w:val="single" w:sz="8" w:space="0" w:color="auto"/>
              <w:left w:val="dotted" w:sz="4" w:space="0" w:color="auto"/>
            </w:tcBorders>
          </w:tcPr>
          <w:p w14:paraId="41C744DD" w14:textId="77777777" w:rsidR="00621509" w:rsidRDefault="00621509">
            <w:pPr>
              <w:pStyle w:val="Tabulka"/>
              <w:rPr>
                <w:szCs w:val="22"/>
              </w:rPr>
            </w:pPr>
          </w:p>
        </w:tc>
        <w:tc>
          <w:tcPr>
            <w:tcW w:w="3544" w:type="dxa"/>
            <w:tcBorders>
              <w:top w:val="single" w:sz="8" w:space="0" w:color="auto"/>
              <w:left w:val="dotted" w:sz="4" w:space="0" w:color="auto"/>
            </w:tcBorders>
          </w:tcPr>
          <w:p w14:paraId="14A9A216" w14:textId="77777777" w:rsidR="00621509" w:rsidRDefault="00621509">
            <w:pPr>
              <w:pStyle w:val="Tabulka"/>
              <w:rPr>
                <w:szCs w:val="22"/>
              </w:rPr>
            </w:pPr>
          </w:p>
        </w:tc>
        <w:tc>
          <w:tcPr>
            <w:tcW w:w="1276" w:type="dxa"/>
            <w:tcBorders>
              <w:top w:val="single" w:sz="8" w:space="0" w:color="auto"/>
            </w:tcBorders>
          </w:tcPr>
          <w:p w14:paraId="4ABBEAA0" w14:textId="77777777" w:rsidR="00621509" w:rsidRDefault="00621509">
            <w:pPr>
              <w:pStyle w:val="Tabulka"/>
              <w:rPr>
                <w:szCs w:val="22"/>
              </w:rPr>
            </w:pPr>
          </w:p>
        </w:tc>
        <w:tc>
          <w:tcPr>
            <w:tcW w:w="1559" w:type="dxa"/>
            <w:tcBorders>
              <w:top w:val="single" w:sz="8" w:space="0" w:color="auto"/>
            </w:tcBorders>
          </w:tcPr>
          <w:p w14:paraId="2624E4A7" w14:textId="77777777" w:rsidR="00621509" w:rsidRDefault="00832FDA">
            <w:pPr>
              <w:pStyle w:val="Tabulka"/>
              <w:rPr>
                <w:szCs w:val="22"/>
              </w:rPr>
            </w:pPr>
            <w:r>
              <w:t xml:space="preserve"> 1 294 950,00 Kč </w:t>
            </w:r>
          </w:p>
        </w:tc>
        <w:tc>
          <w:tcPr>
            <w:tcW w:w="1699" w:type="dxa"/>
            <w:tcBorders>
              <w:top w:val="single" w:sz="8" w:space="0" w:color="auto"/>
            </w:tcBorders>
          </w:tcPr>
          <w:p w14:paraId="70649D0D" w14:textId="77777777" w:rsidR="00621509" w:rsidRDefault="00832FDA">
            <w:pPr>
              <w:pStyle w:val="Tabulka"/>
              <w:rPr>
                <w:szCs w:val="22"/>
              </w:rPr>
            </w:pPr>
            <w:r>
              <w:t>1 566 889,50 Kč</w:t>
            </w:r>
          </w:p>
        </w:tc>
      </w:tr>
      <w:tr w:rsidR="00621509" w14:paraId="3B22F00C" w14:textId="77777777">
        <w:trPr>
          <w:trHeight w:val="397"/>
        </w:trPr>
        <w:tc>
          <w:tcPr>
            <w:tcW w:w="1701" w:type="dxa"/>
            <w:tcBorders>
              <w:top w:val="dotted" w:sz="4" w:space="0" w:color="auto"/>
              <w:left w:val="dotted" w:sz="4" w:space="0" w:color="auto"/>
            </w:tcBorders>
          </w:tcPr>
          <w:p w14:paraId="5110C93E" w14:textId="77777777" w:rsidR="00621509" w:rsidRDefault="00621509">
            <w:pPr>
              <w:pStyle w:val="Tabulka"/>
              <w:rPr>
                <w:szCs w:val="22"/>
              </w:rPr>
            </w:pPr>
          </w:p>
        </w:tc>
        <w:tc>
          <w:tcPr>
            <w:tcW w:w="3544" w:type="dxa"/>
            <w:tcBorders>
              <w:top w:val="dotted" w:sz="4" w:space="0" w:color="auto"/>
              <w:left w:val="dotted" w:sz="4" w:space="0" w:color="auto"/>
            </w:tcBorders>
          </w:tcPr>
          <w:p w14:paraId="0C05228C" w14:textId="77777777" w:rsidR="00621509" w:rsidRDefault="00832FDA">
            <w:pPr>
              <w:pStyle w:val="Tabulka"/>
              <w:rPr>
                <w:szCs w:val="22"/>
              </w:rPr>
            </w:pPr>
            <w:r>
              <w:rPr>
                <w:szCs w:val="22"/>
              </w:rPr>
              <w:t>Viz cenová nabídka v příloze č.01</w:t>
            </w:r>
          </w:p>
        </w:tc>
        <w:tc>
          <w:tcPr>
            <w:tcW w:w="1276" w:type="dxa"/>
            <w:tcBorders>
              <w:top w:val="dotted" w:sz="4" w:space="0" w:color="auto"/>
            </w:tcBorders>
          </w:tcPr>
          <w:p w14:paraId="3C0B123A" w14:textId="77777777" w:rsidR="00621509" w:rsidRDefault="00832FDA">
            <w:pPr>
              <w:pStyle w:val="Tabulka"/>
              <w:jc w:val="center"/>
              <w:rPr>
                <w:szCs w:val="22"/>
              </w:rPr>
            </w:pPr>
            <w:r>
              <w:rPr>
                <w:szCs w:val="22"/>
              </w:rPr>
              <w:t>145,5</w:t>
            </w:r>
          </w:p>
        </w:tc>
        <w:tc>
          <w:tcPr>
            <w:tcW w:w="1559" w:type="dxa"/>
            <w:tcBorders>
              <w:top w:val="dotted" w:sz="4" w:space="0" w:color="auto"/>
            </w:tcBorders>
          </w:tcPr>
          <w:p w14:paraId="0FC70BD9" w14:textId="77777777" w:rsidR="00621509" w:rsidRDefault="00832FDA">
            <w:pPr>
              <w:pStyle w:val="Tabulka"/>
              <w:rPr>
                <w:szCs w:val="22"/>
              </w:rPr>
            </w:pPr>
            <w:r>
              <w:t>1 294 950,00</w:t>
            </w:r>
          </w:p>
        </w:tc>
        <w:tc>
          <w:tcPr>
            <w:tcW w:w="1699" w:type="dxa"/>
            <w:tcBorders>
              <w:top w:val="dotted" w:sz="4" w:space="0" w:color="auto"/>
            </w:tcBorders>
          </w:tcPr>
          <w:p w14:paraId="621E2FF7" w14:textId="77777777" w:rsidR="00621509" w:rsidRDefault="00832FDA">
            <w:pPr>
              <w:pStyle w:val="Tabulka"/>
              <w:rPr>
                <w:szCs w:val="22"/>
              </w:rPr>
            </w:pPr>
            <w:r>
              <w:t>1 566 889,50</w:t>
            </w:r>
          </w:p>
        </w:tc>
      </w:tr>
      <w:tr w:rsidR="00621509" w14:paraId="5FD00FD2" w14:textId="77777777">
        <w:trPr>
          <w:trHeight w:val="397"/>
        </w:trPr>
        <w:tc>
          <w:tcPr>
            <w:tcW w:w="5245" w:type="dxa"/>
            <w:gridSpan w:val="2"/>
            <w:tcBorders>
              <w:left w:val="dotted" w:sz="4" w:space="0" w:color="auto"/>
              <w:bottom w:val="dotted" w:sz="4" w:space="0" w:color="auto"/>
            </w:tcBorders>
          </w:tcPr>
          <w:p w14:paraId="465FC39E" w14:textId="77777777" w:rsidR="00621509" w:rsidRDefault="00832FDA">
            <w:pPr>
              <w:pStyle w:val="Tabulka"/>
              <w:rPr>
                <w:b/>
                <w:szCs w:val="22"/>
              </w:rPr>
            </w:pPr>
            <w:r>
              <w:rPr>
                <w:b/>
                <w:szCs w:val="22"/>
              </w:rPr>
              <w:t>Celkem:</w:t>
            </w:r>
          </w:p>
        </w:tc>
        <w:tc>
          <w:tcPr>
            <w:tcW w:w="1276" w:type="dxa"/>
            <w:tcBorders>
              <w:bottom w:val="dotted" w:sz="4" w:space="0" w:color="auto"/>
            </w:tcBorders>
          </w:tcPr>
          <w:p w14:paraId="62E05445" w14:textId="77777777" w:rsidR="00621509" w:rsidRDefault="00832FDA">
            <w:pPr>
              <w:pStyle w:val="Tabulka"/>
              <w:jc w:val="center"/>
              <w:rPr>
                <w:szCs w:val="22"/>
              </w:rPr>
            </w:pPr>
            <w:r>
              <w:rPr>
                <w:szCs w:val="22"/>
              </w:rPr>
              <w:t>145,5</w:t>
            </w:r>
          </w:p>
        </w:tc>
        <w:tc>
          <w:tcPr>
            <w:tcW w:w="1559" w:type="dxa"/>
            <w:tcBorders>
              <w:bottom w:val="dotted" w:sz="4" w:space="0" w:color="auto"/>
            </w:tcBorders>
          </w:tcPr>
          <w:p w14:paraId="530DCD08" w14:textId="77777777" w:rsidR="00621509" w:rsidRDefault="00832FDA">
            <w:pPr>
              <w:pStyle w:val="Tabulka"/>
              <w:rPr>
                <w:szCs w:val="22"/>
              </w:rPr>
            </w:pPr>
            <w:r>
              <w:t>1 294 950,00</w:t>
            </w:r>
          </w:p>
        </w:tc>
        <w:tc>
          <w:tcPr>
            <w:tcW w:w="1699" w:type="dxa"/>
            <w:tcBorders>
              <w:bottom w:val="dotted" w:sz="4" w:space="0" w:color="auto"/>
            </w:tcBorders>
          </w:tcPr>
          <w:p w14:paraId="537F904F" w14:textId="77777777" w:rsidR="00621509" w:rsidRDefault="00832FDA">
            <w:pPr>
              <w:pStyle w:val="Tabulka"/>
              <w:rPr>
                <w:szCs w:val="22"/>
              </w:rPr>
            </w:pPr>
            <w:r>
              <w:t>1 566 889,50</w:t>
            </w:r>
          </w:p>
        </w:tc>
      </w:tr>
    </w:tbl>
    <w:p w14:paraId="4BFBE56C" w14:textId="77777777" w:rsidR="00621509" w:rsidRDefault="00621509">
      <w:pPr>
        <w:rPr>
          <w:sz w:val="8"/>
          <w:szCs w:val="8"/>
        </w:rPr>
      </w:pPr>
    </w:p>
    <w:p w14:paraId="199D3CEC" w14:textId="77777777" w:rsidR="00621509" w:rsidRDefault="00832FDA">
      <w:pPr>
        <w:rPr>
          <w:sz w:val="16"/>
          <w:szCs w:val="16"/>
        </w:rPr>
      </w:pPr>
      <w:r>
        <w:rPr>
          <w:sz w:val="16"/>
          <w:szCs w:val="16"/>
        </w:rPr>
        <w:t>(Pozn.: MD – člověkoden, MJ – měrná jednotka, např. počet kusů)</w:t>
      </w:r>
    </w:p>
    <w:p w14:paraId="4036F7A9" w14:textId="77777777" w:rsidR="00621509" w:rsidRDefault="00621509">
      <w:pPr>
        <w:rPr>
          <w:szCs w:val="22"/>
        </w:rPr>
      </w:pPr>
    </w:p>
    <w:p w14:paraId="17C7E4A4" w14:textId="77777777" w:rsidR="00621509" w:rsidRDefault="00621509">
      <w:pPr>
        <w:rPr>
          <w:szCs w:val="22"/>
        </w:rPr>
      </w:pPr>
    </w:p>
    <w:p w14:paraId="6A9B1DAD" w14:textId="77777777" w:rsidR="00621509" w:rsidRDefault="00621509"/>
    <w:p w14:paraId="5BCE553B" w14:textId="77777777" w:rsidR="00621509" w:rsidRDefault="00621509"/>
    <w:p w14:paraId="15A89B0B" w14:textId="77777777" w:rsidR="00621509" w:rsidRDefault="00832FDA">
      <w:pPr>
        <w:pStyle w:val="Nadpis1"/>
        <w:numPr>
          <w:ilvl w:val="0"/>
          <w:numId w:val="22"/>
        </w:numPr>
        <w:ind w:left="284" w:hanging="284"/>
        <w:rPr>
          <w:szCs w:val="22"/>
        </w:rPr>
      </w:pPr>
      <w:r>
        <w:rPr>
          <w:szCs w:val="22"/>
        </w:rPr>
        <w:t>Posouzení</w:t>
      </w:r>
    </w:p>
    <w:p w14:paraId="0050A9FA" w14:textId="77777777" w:rsidR="00621509" w:rsidRDefault="00832FDA">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621509" w14:paraId="004F4309" w14:textId="77777777">
        <w:trPr>
          <w:trHeight w:val="374"/>
        </w:trPr>
        <w:tc>
          <w:tcPr>
            <w:tcW w:w="3256" w:type="dxa"/>
            <w:vAlign w:val="center"/>
          </w:tcPr>
          <w:p w14:paraId="3195790B" w14:textId="77777777" w:rsidR="00621509" w:rsidRDefault="00832FDA">
            <w:pPr>
              <w:rPr>
                <w:b/>
              </w:rPr>
            </w:pPr>
            <w:r>
              <w:rPr>
                <w:b/>
              </w:rPr>
              <w:t>Role</w:t>
            </w:r>
          </w:p>
        </w:tc>
        <w:tc>
          <w:tcPr>
            <w:tcW w:w="2976" w:type="dxa"/>
            <w:vAlign w:val="center"/>
          </w:tcPr>
          <w:p w14:paraId="4E516EB1" w14:textId="77777777" w:rsidR="00621509" w:rsidRDefault="00832FDA">
            <w:pPr>
              <w:rPr>
                <w:b/>
              </w:rPr>
            </w:pPr>
            <w:r>
              <w:rPr>
                <w:b/>
              </w:rPr>
              <w:t>Jméno</w:t>
            </w:r>
          </w:p>
        </w:tc>
        <w:tc>
          <w:tcPr>
            <w:tcW w:w="2977" w:type="dxa"/>
            <w:vAlign w:val="center"/>
          </w:tcPr>
          <w:p w14:paraId="25106068" w14:textId="77777777" w:rsidR="00621509" w:rsidRDefault="00832FDA">
            <w:pPr>
              <w:rPr>
                <w:b/>
              </w:rPr>
            </w:pPr>
            <w:r>
              <w:rPr>
                <w:b/>
              </w:rPr>
              <w:t>Podpis/Mail</w:t>
            </w:r>
            <w:r>
              <w:rPr>
                <w:rStyle w:val="Odkaznavysvtlivky"/>
                <w:b/>
              </w:rPr>
              <w:endnoteReference w:id="22"/>
            </w:r>
          </w:p>
        </w:tc>
      </w:tr>
      <w:tr w:rsidR="00621509" w14:paraId="1E1AB98F" w14:textId="77777777">
        <w:trPr>
          <w:trHeight w:val="510"/>
        </w:trPr>
        <w:tc>
          <w:tcPr>
            <w:tcW w:w="3256" w:type="dxa"/>
            <w:vAlign w:val="center"/>
          </w:tcPr>
          <w:p w14:paraId="7BCB6E28" w14:textId="77777777" w:rsidR="00621509" w:rsidRDefault="00832FDA">
            <w:r>
              <w:t>Bezpečnostní garant</w:t>
            </w:r>
          </w:p>
        </w:tc>
        <w:tc>
          <w:tcPr>
            <w:tcW w:w="2976" w:type="dxa"/>
            <w:vAlign w:val="center"/>
          </w:tcPr>
          <w:p w14:paraId="464DF615" w14:textId="77777777" w:rsidR="00621509" w:rsidRDefault="00832FDA">
            <w:r>
              <w:t>Karel Štefl</w:t>
            </w:r>
          </w:p>
        </w:tc>
        <w:tc>
          <w:tcPr>
            <w:tcW w:w="2977" w:type="dxa"/>
            <w:vAlign w:val="center"/>
          </w:tcPr>
          <w:p w14:paraId="37E66E1A" w14:textId="77777777" w:rsidR="00621509" w:rsidRDefault="00621509"/>
        </w:tc>
      </w:tr>
      <w:tr w:rsidR="00621509" w14:paraId="1282B956" w14:textId="77777777">
        <w:trPr>
          <w:trHeight w:val="510"/>
        </w:trPr>
        <w:tc>
          <w:tcPr>
            <w:tcW w:w="3256" w:type="dxa"/>
            <w:vAlign w:val="center"/>
          </w:tcPr>
          <w:p w14:paraId="024D5BD3" w14:textId="77777777" w:rsidR="00621509" w:rsidRDefault="00832FDA">
            <w:r>
              <w:t>Provozní garant</w:t>
            </w:r>
          </w:p>
        </w:tc>
        <w:tc>
          <w:tcPr>
            <w:tcW w:w="2976" w:type="dxa"/>
            <w:vAlign w:val="center"/>
          </w:tcPr>
          <w:p w14:paraId="6CC85BF5" w14:textId="77777777" w:rsidR="00621509" w:rsidRDefault="00832FDA">
            <w:r>
              <w:t>Ivo Jančík</w:t>
            </w:r>
          </w:p>
        </w:tc>
        <w:tc>
          <w:tcPr>
            <w:tcW w:w="2977" w:type="dxa"/>
            <w:vAlign w:val="center"/>
          </w:tcPr>
          <w:p w14:paraId="5D7CA996" w14:textId="77777777" w:rsidR="00621509" w:rsidRDefault="00621509"/>
        </w:tc>
      </w:tr>
      <w:tr w:rsidR="00621509" w14:paraId="22BED018" w14:textId="77777777">
        <w:trPr>
          <w:trHeight w:val="510"/>
        </w:trPr>
        <w:tc>
          <w:tcPr>
            <w:tcW w:w="3256" w:type="dxa"/>
            <w:vAlign w:val="center"/>
          </w:tcPr>
          <w:p w14:paraId="3C0CC38D" w14:textId="77777777" w:rsidR="00621509" w:rsidRDefault="00832FDA">
            <w:r>
              <w:t>Architekt</w:t>
            </w:r>
          </w:p>
        </w:tc>
        <w:tc>
          <w:tcPr>
            <w:tcW w:w="2976" w:type="dxa"/>
            <w:vAlign w:val="center"/>
          </w:tcPr>
          <w:p w14:paraId="50B6D19D" w14:textId="77777777" w:rsidR="00621509" w:rsidRDefault="00621509"/>
        </w:tc>
        <w:tc>
          <w:tcPr>
            <w:tcW w:w="2977" w:type="dxa"/>
            <w:vAlign w:val="center"/>
          </w:tcPr>
          <w:p w14:paraId="10944243" w14:textId="77777777" w:rsidR="00621509" w:rsidRDefault="00621509"/>
        </w:tc>
      </w:tr>
    </w:tbl>
    <w:p w14:paraId="0D41F4B3" w14:textId="77777777" w:rsidR="00621509" w:rsidRDefault="00832FDA">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655318C" w14:textId="77777777" w:rsidR="00621509" w:rsidRDefault="00621509"/>
    <w:p w14:paraId="7D5A9C60" w14:textId="77777777" w:rsidR="00621509" w:rsidRDefault="00621509"/>
    <w:p w14:paraId="182E0AE2" w14:textId="77777777" w:rsidR="00621509" w:rsidRDefault="00621509"/>
    <w:p w14:paraId="39644B41" w14:textId="77777777" w:rsidR="00621509" w:rsidRDefault="00621509"/>
    <w:p w14:paraId="57A7DD92" w14:textId="77777777" w:rsidR="00621509" w:rsidRDefault="00621509"/>
    <w:p w14:paraId="5DEC0586" w14:textId="77777777" w:rsidR="00621509" w:rsidRDefault="00621509"/>
    <w:p w14:paraId="429CDD91" w14:textId="77777777" w:rsidR="00621509" w:rsidRDefault="00621509"/>
    <w:p w14:paraId="16ECCF22" w14:textId="77777777" w:rsidR="00621509" w:rsidRDefault="00621509"/>
    <w:p w14:paraId="15D2FB75" w14:textId="77777777" w:rsidR="00621509" w:rsidRDefault="00621509"/>
    <w:p w14:paraId="5A058282" w14:textId="77777777" w:rsidR="00621509" w:rsidRDefault="00621509"/>
    <w:p w14:paraId="206C8840" w14:textId="77777777" w:rsidR="00621509" w:rsidRDefault="00621509"/>
    <w:p w14:paraId="7EB3BC9D" w14:textId="77777777" w:rsidR="00621509" w:rsidRDefault="00621509"/>
    <w:p w14:paraId="5057CA2C" w14:textId="77777777" w:rsidR="00621509" w:rsidRDefault="00621509"/>
    <w:p w14:paraId="52F3CCA1" w14:textId="77777777" w:rsidR="00621509" w:rsidRDefault="00621509">
      <w:pPr>
        <w:rPr>
          <w:szCs w:val="22"/>
        </w:rPr>
      </w:pPr>
    </w:p>
    <w:p w14:paraId="6DFE23BD" w14:textId="77777777" w:rsidR="00621509" w:rsidRDefault="00621509">
      <w:pPr>
        <w:rPr>
          <w:szCs w:val="22"/>
        </w:rPr>
      </w:pPr>
    </w:p>
    <w:p w14:paraId="49ADEF0A" w14:textId="77777777" w:rsidR="00621509" w:rsidRDefault="00621509">
      <w:pPr>
        <w:rPr>
          <w:szCs w:val="22"/>
        </w:rPr>
      </w:pPr>
    </w:p>
    <w:p w14:paraId="30B82355" w14:textId="77777777" w:rsidR="00621509" w:rsidRDefault="00832FDA">
      <w:pPr>
        <w:pStyle w:val="Nadpis1"/>
        <w:numPr>
          <w:ilvl w:val="0"/>
          <w:numId w:val="22"/>
        </w:numPr>
        <w:ind w:left="284" w:hanging="284"/>
        <w:rPr>
          <w:szCs w:val="22"/>
        </w:rPr>
      </w:pPr>
      <w:r>
        <w:rPr>
          <w:szCs w:val="22"/>
        </w:rPr>
        <w:lastRenderedPageBreak/>
        <w:t>Schválení</w:t>
      </w:r>
    </w:p>
    <w:p w14:paraId="23303F69" w14:textId="77777777" w:rsidR="00621509" w:rsidRDefault="00832FDA">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621509" w14:paraId="2B081A84" w14:textId="77777777">
        <w:trPr>
          <w:trHeight w:val="374"/>
        </w:trPr>
        <w:tc>
          <w:tcPr>
            <w:tcW w:w="3256" w:type="dxa"/>
            <w:vAlign w:val="center"/>
          </w:tcPr>
          <w:p w14:paraId="0CFD5638" w14:textId="77777777" w:rsidR="00621509" w:rsidRDefault="00832FDA">
            <w:pPr>
              <w:rPr>
                <w:b/>
              </w:rPr>
            </w:pPr>
            <w:r>
              <w:rPr>
                <w:b/>
              </w:rPr>
              <w:t>Role</w:t>
            </w:r>
          </w:p>
        </w:tc>
        <w:tc>
          <w:tcPr>
            <w:tcW w:w="2976" w:type="dxa"/>
            <w:vAlign w:val="center"/>
          </w:tcPr>
          <w:p w14:paraId="6DE16939" w14:textId="77777777" w:rsidR="00621509" w:rsidRDefault="00832FDA">
            <w:pPr>
              <w:rPr>
                <w:b/>
              </w:rPr>
            </w:pPr>
            <w:r>
              <w:rPr>
                <w:b/>
              </w:rPr>
              <w:t>Jméno</w:t>
            </w:r>
          </w:p>
        </w:tc>
        <w:tc>
          <w:tcPr>
            <w:tcW w:w="2977" w:type="dxa"/>
            <w:vAlign w:val="center"/>
          </w:tcPr>
          <w:p w14:paraId="7B8EA976" w14:textId="77777777" w:rsidR="00621509" w:rsidRDefault="00832FDA">
            <w:pPr>
              <w:rPr>
                <w:b/>
              </w:rPr>
            </w:pPr>
            <w:r>
              <w:rPr>
                <w:b/>
              </w:rPr>
              <w:t>Podpis</w:t>
            </w:r>
          </w:p>
        </w:tc>
      </w:tr>
      <w:tr w:rsidR="00621509" w14:paraId="7A949967" w14:textId="77777777">
        <w:trPr>
          <w:trHeight w:val="754"/>
        </w:trPr>
        <w:tc>
          <w:tcPr>
            <w:tcW w:w="3256" w:type="dxa"/>
            <w:vAlign w:val="center"/>
          </w:tcPr>
          <w:p w14:paraId="70EDFD29" w14:textId="77777777" w:rsidR="00621509" w:rsidRDefault="00832FDA">
            <w:r>
              <w:rPr>
                <w:sz w:val="20"/>
                <w:szCs w:val="20"/>
              </w:rPr>
              <w:t>Žadatel/věcný garant (body 3.1 až3.6)</w:t>
            </w:r>
          </w:p>
        </w:tc>
        <w:tc>
          <w:tcPr>
            <w:tcW w:w="2976" w:type="dxa"/>
            <w:vAlign w:val="center"/>
          </w:tcPr>
          <w:p w14:paraId="75160B79" w14:textId="77777777" w:rsidR="00621509" w:rsidRDefault="00832FDA">
            <w:r>
              <w:t xml:space="preserve">Barbora Dobiášová </w:t>
            </w:r>
          </w:p>
        </w:tc>
        <w:tc>
          <w:tcPr>
            <w:tcW w:w="2977" w:type="dxa"/>
            <w:vAlign w:val="center"/>
          </w:tcPr>
          <w:p w14:paraId="69C30B47" w14:textId="77777777" w:rsidR="00621509" w:rsidRDefault="00621509"/>
        </w:tc>
      </w:tr>
      <w:tr w:rsidR="00621509" w14:paraId="54C31E6E" w14:textId="77777777">
        <w:trPr>
          <w:trHeight w:val="836"/>
        </w:trPr>
        <w:tc>
          <w:tcPr>
            <w:tcW w:w="3256" w:type="dxa"/>
            <w:vAlign w:val="center"/>
          </w:tcPr>
          <w:p w14:paraId="31CDF2DD" w14:textId="77777777" w:rsidR="00621509" w:rsidRDefault="00832FDA">
            <w:r>
              <w:rPr>
                <w:sz w:val="20"/>
                <w:szCs w:val="20"/>
              </w:rPr>
              <w:t>Žadatel/věcný garant (bod 3.7)</w:t>
            </w:r>
          </w:p>
        </w:tc>
        <w:tc>
          <w:tcPr>
            <w:tcW w:w="2976" w:type="dxa"/>
            <w:vAlign w:val="center"/>
          </w:tcPr>
          <w:p w14:paraId="44EAD83C" w14:textId="77777777" w:rsidR="00621509" w:rsidRDefault="00832FDA">
            <w:r>
              <w:t>Josef Miškovský</w:t>
            </w:r>
          </w:p>
        </w:tc>
        <w:tc>
          <w:tcPr>
            <w:tcW w:w="2977" w:type="dxa"/>
            <w:vAlign w:val="center"/>
          </w:tcPr>
          <w:p w14:paraId="0076485F" w14:textId="77777777" w:rsidR="00621509" w:rsidRDefault="00621509"/>
        </w:tc>
      </w:tr>
      <w:tr w:rsidR="00621509" w14:paraId="2A7F5241" w14:textId="77777777">
        <w:trPr>
          <w:trHeight w:val="848"/>
        </w:trPr>
        <w:tc>
          <w:tcPr>
            <w:tcW w:w="3256" w:type="dxa"/>
            <w:vAlign w:val="center"/>
          </w:tcPr>
          <w:p w14:paraId="5C734B76" w14:textId="77777777" w:rsidR="00621509" w:rsidRDefault="00832FDA">
            <w:r>
              <w:t>Koordinátor změny</w:t>
            </w:r>
          </w:p>
        </w:tc>
        <w:tc>
          <w:tcPr>
            <w:tcW w:w="2976" w:type="dxa"/>
            <w:vAlign w:val="center"/>
          </w:tcPr>
          <w:p w14:paraId="4E22C994" w14:textId="77777777" w:rsidR="00621509" w:rsidRDefault="00832FDA">
            <w:r>
              <w:t>Jiří Bukovský</w:t>
            </w:r>
          </w:p>
        </w:tc>
        <w:tc>
          <w:tcPr>
            <w:tcW w:w="2977" w:type="dxa"/>
            <w:vAlign w:val="center"/>
          </w:tcPr>
          <w:p w14:paraId="279C1932" w14:textId="77777777" w:rsidR="00621509" w:rsidRDefault="00621509"/>
        </w:tc>
      </w:tr>
      <w:tr w:rsidR="00621509" w14:paraId="118B5CC9" w14:textId="77777777">
        <w:trPr>
          <w:trHeight w:val="846"/>
        </w:trPr>
        <w:tc>
          <w:tcPr>
            <w:tcW w:w="3256" w:type="dxa"/>
            <w:vAlign w:val="center"/>
          </w:tcPr>
          <w:p w14:paraId="71835F34" w14:textId="77777777" w:rsidR="00621509" w:rsidRDefault="00832FDA">
            <w:r>
              <w:t>Oprávněná osoba dle smlouvy</w:t>
            </w:r>
          </w:p>
        </w:tc>
        <w:tc>
          <w:tcPr>
            <w:tcW w:w="2976" w:type="dxa"/>
            <w:vAlign w:val="center"/>
          </w:tcPr>
          <w:p w14:paraId="57E834B1" w14:textId="77777777" w:rsidR="00621509" w:rsidRDefault="00832FDA">
            <w:r>
              <w:t>Vladimír Velas</w:t>
            </w:r>
          </w:p>
        </w:tc>
        <w:tc>
          <w:tcPr>
            <w:tcW w:w="2977" w:type="dxa"/>
            <w:vAlign w:val="center"/>
          </w:tcPr>
          <w:p w14:paraId="023A4C3C" w14:textId="77777777" w:rsidR="00621509" w:rsidRDefault="00621509"/>
        </w:tc>
      </w:tr>
    </w:tbl>
    <w:p w14:paraId="2A734D56" w14:textId="77777777" w:rsidR="00621509" w:rsidRDefault="00832FDA">
      <w:pPr>
        <w:spacing w:before="60"/>
        <w:rPr>
          <w:sz w:val="16"/>
          <w:szCs w:val="16"/>
        </w:rPr>
      </w:pPr>
      <w:r>
        <w:rPr>
          <w:sz w:val="16"/>
          <w:szCs w:val="16"/>
        </w:rPr>
        <w:t>(Pozn.: Oprávněná osoba se uvede v případě, že je uvedena ve smlouvě.)</w:t>
      </w:r>
    </w:p>
    <w:p w14:paraId="246A9D35" w14:textId="77777777" w:rsidR="00621509" w:rsidRDefault="00621509">
      <w:pPr>
        <w:spacing w:before="60"/>
        <w:rPr>
          <w:sz w:val="16"/>
          <w:szCs w:val="16"/>
        </w:rPr>
      </w:pPr>
    </w:p>
    <w:p w14:paraId="291DC03D" w14:textId="77777777" w:rsidR="00621509" w:rsidRDefault="00621509">
      <w:pPr>
        <w:spacing w:before="60"/>
        <w:rPr>
          <w:sz w:val="16"/>
          <w:szCs w:val="16"/>
        </w:rPr>
      </w:pPr>
    </w:p>
    <w:p w14:paraId="7564B0A9" w14:textId="77777777" w:rsidR="00621509" w:rsidRDefault="00621509">
      <w:pPr>
        <w:spacing w:before="60"/>
        <w:rPr>
          <w:szCs w:val="22"/>
        </w:rPr>
        <w:sectPr w:rsidR="00621509">
          <w:footerReference w:type="default" r:id="rId20"/>
          <w:pgSz w:w="11906" w:h="16838"/>
          <w:pgMar w:top="1560" w:right="1418" w:bottom="1134" w:left="992" w:header="567" w:footer="567" w:gutter="0"/>
          <w:pgNumType w:start="1"/>
          <w:cols w:space="708"/>
          <w:docGrid w:linePitch="360"/>
        </w:sectPr>
      </w:pPr>
    </w:p>
    <w:p w14:paraId="32DA2EB1" w14:textId="77777777" w:rsidR="00621509" w:rsidRDefault="00621509"/>
    <w:p w14:paraId="773E1A55" w14:textId="77777777" w:rsidR="00621509" w:rsidRDefault="00832FDA">
      <w:pPr>
        <w:pStyle w:val="Nadpis1"/>
        <w:ind w:left="142" w:firstLine="0"/>
      </w:pPr>
      <w:r>
        <w:t>Vysvětlivky</w:t>
      </w:r>
    </w:p>
    <w:p w14:paraId="24852D82" w14:textId="77777777" w:rsidR="00621509" w:rsidRDefault="00621509"/>
    <w:p w14:paraId="242FAD2B" w14:textId="77777777" w:rsidR="00621509" w:rsidRDefault="00621509">
      <w:pPr>
        <w:rPr>
          <w:szCs w:val="22"/>
        </w:rPr>
      </w:pPr>
    </w:p>
    <w:sectPr w:rsidR="00621509">
      <w:headerReference w:type="even" r:id="rId21"/>
      <w:headerReference w:type="default" r:id="rId22"/>
      <w:footerReference w:type="default" r:id="rId23"/>
      <w:headerReference w:type="first" r:id="rId2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D448" w14:textId="77777777" w:rsidR="0057444A" w:rsidRDefault="0057444A">
      <w:r>
        <w:separator/>
      </w:r>
    </w:p>
  </w:endnote>
  <w:endnote w:type="continuationSeparator" w:id="0">
    <w:p w14:paraId="753D8071" w14:textId="77777777" w:rsidR="0057444A" w:rsidRDefault="0057444A">
      <w:r>
        <w:continuationSeparator/>
      </w:r>
    </w:p>
  </w:endnote>
  <w:endnote w:id="1">
    <w:p w14:paraId="26C86EC4" w14:textId="77777777" w:rsidR="00621509" w:rsidRDefault="00832FDA">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724E127E" w14:textId="77777777" w:rsidR="00621509" w:rsidRDefault="00832FDA">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38285BF1" w14:textId="77777777" w:rsidR="00621509" w:rsidRDefault="00832FD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7F5C033D" w14:textId="77777777" w:rsidR="00621509" w:rsidRDefault="00832FDA">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7F5416F" w14:textId="77777777" w:rsidR="00621509" w:rsidRDefault="00832FDA">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66DC05FB" w14:textId="77777777" w:rsidR="00621509" w:rsidRDefault="00832FDA">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1DE530A" w14:textId="77777777" w:rsidR="00621509" w:rsidRDefault="00832FD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69246CD7" w14:textId="77777777" w:rsidR="00621509" w:rsidRDefault="00832FDA">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Uvedený seznam dokumentace je pouze příkladem.</w:t>
      </w:r>
    </w:p>
  </w:endnote>
  <w:endnote w:id="9">
    <w:p w14:paraId="35705583" w14:textId="77777777" w:rsidR="00621509" w:rsidRDefault="00832FDA">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0">
    <w:p w14:paraId="318D6186" w14:textId="77777777" w:rsidR="00621509" w:rsidRDefault="00832FDA">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17E330D7" w14:textId="77777777" w:rsidR="00621509" w:rsidRDefault="00832FDA">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01D575CF" w14:textId="77777777" w:rsidR="00621509" w:rsidRDefault="00832FDA">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75154789" w14:textId="77777777" w:rsidR="00621509" w:rsidRDefault="00832FDA">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4">
    <w:p w14:paraId="4C663B99" w14:textId="77777777" w:rsidR="00621509" w:rsidRDefault="00832FDA">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09092B7C" w14:textId="77777777" w:rsidR="00621509" w:rsidRDefault="00832FDA">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3FD5F1CA" w14:textId="77777777" w:rsidR="00621509" w:rsidRDefault="00832FD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0DA99FA3" w14:textId="77777777" w:rsidR="00621509" w:rsidRDefault="00832FD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3F5DEE1B" w14:textId="77777777" w:rsidR="00621509" w:rsidRDefault="00832FDA">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11845D00" w14:textId="77777777" w:rsidR="00621509" w:rsidRDefault="00832FDA">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0">
    <w:p w14:paraId="1DF07EA7" w14:textId="77777777" w:rsidR="00621509" w:rsidRDefault="00832FD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2E37823E" w14:textId="77777777" w:rsidR="00621509" w:rsidRDefault="00832FD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2">
    <w:p w14:paraId="228C597F" w14:textId="77777777" w:rsidR="00621509" w:rsidRDefault="00832FDA">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84EA" w14:textId="77777777" w:rsidR="00621509" w:rsidRDefault="0062150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9B06" w14:textId="6E195CE1" w:rsidR="00621509" w:rsidRDefault="00832FDA">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10</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904D5">
      <w:rPr>
        <w:noProof/>
        <w:sz w:val="16"/>
        <w:szCs w:val="16"/>
      </w:rPr>
      <w:t>10</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CE48" w14:textId="77777777" w:rsidR="00621509" w:rsidRDefault="0062150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98D7" w14:textId="2E0AB0EA" w:rsidR="00621509" w:rsidRDefault="00832FDA">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904D5">
      <w:rPr>
        <w:noProof/>
        <w:sz w:val="16"/>
        <w:szCs w:val="16"/>
      </w:rPr>
      <w:t>3</w:t>
    </w:r>
    <w:r>
      <w:rPr>
        <w:sz w:val="16"/>
        <w:szCs w:val="16"/>
      </w:rPr>
      <w:fldChar w:fldCharType="end"/>
    </w:r>
    <w:r>
      <w:rPr>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5CA4" w14:textId="77777777" w:rsidR="00621509" w:rsidRDefault="00832FDA">
    <w:pPr>
      <w:pStyle w:val="Zpat"/>
    </w:pPr>
    <w:fldSimple w:instr=" DOCVARIABLE  dms_cj  \* MERGEFORMAT ">
      <w:r>
        <w:rPr>
          <w:bCs/>
        </w:rPr>
        <w:t>MZE-58505/2022-12122</w:t>
      </w:r>
    </w:fldSimple>
    <w:r>
      <w:tab/>
    </w:r>
    <w:r>
      <w:fldChar w:fldCharType="begin"/>
    </w:r>
    <w:r>
      <w:instrText>PAGE   \* MERGEFORMAT</w:instrText>
    </w:r>
    <w:r>
      <w:fldChar w:fldCharType="separate"/>
    </w:r>
    <w:r>
      <w:t>2</w:t>
    </w:r>
    <w:r>
      <w:fldChar w:fldCharType="end"/>
    </w:r>
  </w:p>
  <w:p w14:paraId="4C5EC8C8" w14:textId="77777777" w:rsidR="00621509" w:rsidRDefault="006215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B593" w14:textId="77777777" w:rsidR="0057444A" w:rsidRDefault="0057444A">
      <w:r>
        <w:separator/>
      </w:r>
    </w:p>
  </w:footnote>
  <w:footnote w:type="continuationSeparator" w:id="0">
    <w:p w14:paraId="1C736C8F" w14:textId="77777777" w:rsidR="0057444A" w:rsidRDefault="0057444A">
      <w:r>
        <w:continuationSeparator/>
      </w:r>
    </w:p>
  </w:footnote>
  <w:footnote w:id="1">
    <w:p w14:paraId="4F6B0F1A" w14:textId="77777777" w:rsidR="00621509" w:rsidRDefault="00832FD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592F3F2C" w14:textId="77777777" w:rsidR="00621509" w:rsidRDefault="00832FDA">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49755F4" w14:textId="77777777" w:rsidR="00621509" w:rsidRDefault="00832FDA">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3CC91263" w14:textId="77777777" w:rsidR="00621509" w:rsidRDefault="00832FDA">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7149" w14:textId="77777777" w:rsidR="00621509" w:rsidRDefault="0057444A">
    <w:pPr>
      <w:pStyle w:val="Zhlav"/>
    </w:pPr>
    <w:r>
      <w:pict w14:anchorId="502B1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c3c8b1d-c740-4ec0-ae73-c6e1934b3890"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24DA" w14:textId="77777777" w:rsidR="00621509" w:rsidRDefault="0057444A">
    <w:pPr>
      <w:pStyle w:val="Zhlav"/>
    </w:pPr>
    <w:r>
      <w:pict w14:anchorId="1FE84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cecb12f-9d22-4752-91af-afd34d574e95"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44FD" w14:textId="77777777" w:rsidR="00621509" w:rsidRDefault="0057444A">
    <w:pPr>
      <w:pStyle w:val="Zhlav"/>
    </w:pPr>
    <w:r>
      <w:pict w14:anchorId="2DA53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bc31c94-0e87-4dcb-9978-02c59c8ad839"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2EC2" w14:textId="77777777" w:rsidR="00621509" w:rsidRDefault="0057444A">
    <w:r>
      <w:pict w14:anchorId="36CE9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89df072-306b-40ef-9a0e-878fb39aa0a3"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DDB3" w14:textId="77777777" w:rsidR="00621509" w:rsidRDefault="0057444A">
    <w:r>
      <w:pict w14:anchorId="2F3EB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d30ad26-ec9a-4f20-8cd8-da62e103db94"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6D28" w14:textId="77777777" w:rsidR="00621509" w:rsidRDefault="0057444A">
    <w:r>
      <w:pict w14:anchorId="14104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99410d0-7874-426e-a369-16fc54283475"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8E586D3E"/>
    <w:lvl w:ilvl="0">
      <w:start w:val="1"/>
      <w:numFmt w:val="decimal"/>
      <w:pStyle w:val="Nadpisobsahu1"/>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0D7291D"/>
    <w:multiLevelType w:val="multilevel"/>
    <w:tmpl w:val="69E26292"/>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24480D"/>
    <w:multiLevelType w:val="multilevel"/>
    <w:tmpl w:val="E390B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17902"/>
    <w:multiLevelType w:val="multilevel"/>
    <w:tmpl w:val="B420D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6269F"/>
    <w:multiLevelType w:val="multilevel"/>
    <w:tmpl w:val="4EE88FE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AA7C5B"/>
    <w:multiLevelType w:val="multilevel"/>
    <w:tmpl w:val="19A6425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2C6FCD"/>
    <w:multiLevelType w:val="multilevel"/>
    <w:tmpl w:val="F8240CE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4522B4"/>
    <w:multiLevelType w:val="multilevel"/>
    <w:tmpl w:val="B402694C"/>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8" w15:restartNumberingAfterBreak="0">
    <w:nsid w:val="428B0A80"/>
    <w:multiLevelType w:val="multilevel"/>
    <w:tmpl w:val="1318001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4FDB38EA"/>
    <w:multiLevelType w:val="multilevel"/>
    <w:tmpl w:val="E61E8ABC"/>
    <w:lvl w:ilvl="0">
      <w:start w:val="1"/>
      <w:numFmt w:val="decimal"/>
      <w:lvlText w:val="%1"/>
      <w:lvlJc w:val="left"/>
      <w:pPr>
        <w:ind w:left="432" w:hanging="432"/>
      </w:pPr>
    </w:lvl>
    <w:lvl w:ilvl="1">
      <w:start w:val="2"/>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AE55CB6"/>
    <w:multiLevelType w:val="multilevel"/>
    <w:tmpl w:val="BD98FFC4"/>
    <w:lvl w:ilvl="0">
      <w:start w:val="1"/>
      <w:numFmt w:val="upperLetter"/>
      <w:pStyle w:val="Odstavecseseznamem"/>
      <w:lvlText w:val="%1."/>
      <w:lvlJc w:val="left"/>
      <w:pPr>
        <w:ind w:left="360" w:hanging="360"/>
      </w:pPr>
    </w:lvl>
    <w:lvl w:ilvl="1">
      <w:numFmt w:val="bullet"/>
      <w:lvlText w:val="-"/>
      <w:lvlJc w:val="left"/>
      <w:pPr>
        <w:ind w:left="1080" w:hanging="360"/>
      </w:pPr>
      <w:rPr>
        <w:rFonts w:ascii="Arial" w:eastAsia="Times New Roman" w:hAnsi="Arial" w:cs="Arial" w:hint="default"/>
      </w:rPr>
    </w:lvl>
    <w:lvl w:ilvl="2">
      <w:start w:val="3"/>
      <w:numFmt w:val="bullet"/>
      <w:lvlText w:val="•"/>
      <w:lvlJc w:val="left"/>
      <w:pPr>
        <w:ind w:left="2325" w:hanging="705"/>
      </w:pPr>
      <w:rPr>
        <w:rFonts w:ascii="Arial" w:eastAsia="Times New Roman" w:hAnsi="Arial" w:cs="Aria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F3D72F0"/>
    <w:multiLevelType w:val="multilevel"/>
    <w:tmpl w:val="B232D71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444FFA"/>
    <w:multiLevelType w:val="multilevel"/>
    <w:tmpl w:val="4FC6C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762692"/>
    <w:multiLevelType w:val="multilevel"/>
    <w:tmpl w:val="4C745C1A"/>
    <w:lvl w:ilvl="0">
      <w:start w:val="1"/>
      <w:numFmt w:val="bullet"/>
      <w:lvlText w:val=""/>
      <w:lvlJc w:val="left"/>
      <w:pPr>
        <w:ind w:left="1836"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6F625EC1"/>
    <w:multiLevelType w:val="multilevel"/>
    <w:tmpl w:val="B77473AC"/>
    <w:lvl w:ilvl="0">
      <w:start w:val="1"/>
      <w:numFmt w:val="bullet"/>
      <w:lvlText w:val="-"/>
      <w:lvlJc w:val="left"/>
      <w:pPr>
        <w:ind w:left="1776" w:hanging="360"/>
      </w:pPr>
      <w:rPr>
        <w:rFonts w:ascii="Arial" w:eastAsia="Times New Roman" w:hAnsi="Arial" w:cs="Aria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15" w15:restartNumberingAfterBreak="0">
    <w:nsid w:val="75521209"/>
    <w:multiLevelType w:val="multilevel"/>
    <w:tmpl w:val="117ACA2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965966"/>
    <w:multiLevelType w:val="multilevel"/>
    <w:tmpl w:val="4030E07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9"/>
    <w:lvlOverride w:ilvl="0">
      <w:startOverride w:val="4"/>
    </w:lvlOverride>
  </w:num>
  <w:num w:numId="19">
    <w:abstractNumId w:val="9"/>
    <w:lvlOverride w:ilvl="0">
      <w:startOverride w:val="4"/>
    </w:lvlOverride>
    <w:lvlOverride w:ilvl="1">
      <w:startOverride w:val="2"/>
    </w:lvlOverride>
  </w:num>
  <w:num w:numId="20">
    <w:abstractNumId w:val="9"/>
    <w:lvlOverride w:ilvl="0">
      <w:startOverride w:val="4"/>
    </w:lvlOverride>
    <w:lvlOverride w:ilvl="1">
      <w:startOverride w:val="4"/>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54"/>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661898"/>
    <w:docVar w:name="dms_carovy_kod_cj" w:val="MZE-58505/2022-12122"/>
    <w:docVar w:name="dms_cj" w:val="MZE-58505/2022-12122"/>
    <w:docVar w:name="dms_cj_skn" w:val=" "/>
    <w:docVar w:name="dms_datum" w:val="6. 10. 2022"/>
    <w:docVar w:name="dms_datum_textem" w:val="6. října 2022"/>
    <w:docVar w:name="dms_datum_vzniku" w:val="6. 10. 2022 15:30:52"/>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4994-RFC-PRAIS-HR-001-PZ699-LPIS-Prezentace dat uznání porostu v LPIS"/>
    <w:docVar w:name="dms_VNVSpravce" w:val=" "/>
    <w:docVar w:name="dms_zpracoval_jmeno" w:val="David Neužil"/>
    <w:docVar w:name="dms_zpracoval_mail" w:val="David.Neuzil@mze.cz"/>
    <w:docVar w:name="dms_zpracoval_telefon" w:val="221812012"/>
  </w:docVars>
  <w:rsids>
    <w:rsidRoot w:val="00621509"/>
    <w:rsid w:val="002904D5"/>
    <w:rsid w:val="0057444A"/>
    <w:rsid w:val="00621509"/>
    <w:rsid w:val="00832FDA"/>
    <w:rsid w:val="00BB67E4"/>
    <w:rsid w:val="00C25C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shapelayout>
  </w:shapeDefaults>
  <w:decimalSymbol w:val=","/>
  <w:listSeparator w:val=";"/>
  <w14:docId w14:val="594A6050"/>
  <w15:docId w15:val="{7176DFAB-47C0-4BD8-AAFD-8141AC05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numPr>
        <w:numId w:val="1"/>
      </w:numPr>
      <w:tabs>
        <w:tab w:val="left" w:pos="540"/>
      </w:tabs>
      <w:spacing w:before="120" w:after="60"/>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numPr>
        <w:numId w:val="11"/>
      </w:numPr>
      <w:spacing w:after="60"/>
      <w:ind w:left="567" w:hanging="567"/>
      <w:contextualSpacing/>
    </w:pPr>
    <w:rPr>
      <w:rFonts w:eastAsia="Times New Roman" w:cs="Times New Roman"/>
      <w:szCs w:val="21"/>
    </w:rPr>
  </w:style>
  <w:style w:type="paragraph" w:styleId="Obsah1">
    <w:name w:val="toc 1"/>
    <w:basedOn w:val="Normln"/>
    <w:next w:val="Normln"/>
    <w:uiPriority w:val="39"/>
    <w:unhideWhenUsed/>
    <w:pPr>
      <w:contextualSpacing/>
    </w:pPr>
    <w:rPr>
      <w:rFonts w:eastAsia="Times New Roman" w:cs="Times New Roman"/>
      <w:szCs w:val="21"/>
    </w:rPr>
  </w:style>
  <w:style w:type="paragraph" w:styleId="Obsah2">
    <w:name w:val="toc 2"/>
    <w:basedOn w:val="Normln"/>
    <w:next w:val="Normln"/>
    <w:uiPriority w:val="39"/>
    <w:unhideWhenUsed/>
    <w:pPr>
      <w:ind w:left="210"/>
      <w:contextualSpacing/>
    </w:pPr>
    <w:rPr>
      <w:rFonts w:eastAsia="Times New Roman" w:cs="Times New Roman"/>
      <w:szCs w:val="21"/>
    </w:rPr>
  </w:style>
  <w:style w:type="paragraph" w:styleId="Obsah3">
    <w:name w:val="toc 3"/>
    <w:basedOn w:val="Normln"/>
    <w:next w:val="Normln"/>
    <w:uiPriority w:val="39"/>
    <w:unhideWhenUsed/>
    <w:pPr>
      <w:ind w:left="420"/>
      <w:contextualSpacing/>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rPr>
      <w:rFonts w:eastAsia="Times New Roman" w:cs="Times New Roman"/>
      <w:szCs w:val="21"/>
    </w:rPr>
  </w:style>
  <w:style w:type="paragraph" w:customStyle="1" w:styleId="Titulkytabulekobrzk">
    <w:name w:val="Titulky tabulek/obrázků"/>
    <w:basedOn w:val="Normln"/>
    <w:next w:val="Normln"/>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5"/>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7"/>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7"/>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styleId="KdHTML">
    <w:name w:val="HTML Code"/>
    <w:basedOn w:val="Standardnpsmoodstavce"/>
    <w:uiPriority w:val="99"/>
    <w:semiHidden/>
    <w:unhideWhenUsed/>
    <w:rPr>
      <w:rFonts w:ascii="Courier New" w:eastAsia="Times New Roman" w:hAnsi="Courier New" w:cs="Courier New"/>
      <w:sz w:val="20"/>
      <w:szCs w:val="20"/>
    </w:rPr>
  </w:style>
  <w:style w:type="character" w:customStyle="1" w:styleId="hljs-tag">
    <w:name w:val="hljs-tag"/>
    <w:basedOn w:val="Standardnpsmoodstavce"/>
  </w:style>
  <w:style w:type="character" w:customStyle="1" w:styleId="hljs-name">
    <w:name w:val="hljs-name"/>
    <w:basedOn w:val="Standardnpsmoodstavce"/>
  </w:style>
  <w:style w:type="character" w:customStyle="1" w:styleId="hljs-attr">
    <w:name w:val="hljs-attr"/>
    <w:basedOn w:val="Standardnpsmoodstavce"/>
  </w:style>
  <w:style w:type="character" w:customStyle="1" w:styleId="hljs-string">
    <w:name w:val="hljs-string"/>
    <w:basedOn w:val="Standardnpsmoodstavce"/>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Word_Document.docx"/><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vel.Filek@o2its.cz"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mailto:Jiri.Bukovsky@mze.c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3186</Words>
  <Characters>18799</Characters>
  <Application>Microsoft Office Word</Application>
  <DocSecurity>0</DocSecurity>
  <Lines>156</Lines>
  <Paragraphs>43</Paragraphs>
  <ScaleCrop>false</ScaleCrop>
  <Company>T-Soft a.s.</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Hynková Dana</cp:lastModifiedBy>
  <cp:revision>2</cp:revision>
  <dcterms:created xsi:type="dcterms:W3CDTF">2022-10-25T11:45:00Z</dcterms:created>
  <dcterms:modified xsi:type="dcterms:W3CDTF">2022-10-25T11:45:00Z</dcterms:modified>
</cp:coreProperties>
</file>