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6D80" w14:textId="130BD183"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r w:rsidR="00330B05">
        <w:rPr>
          <w:rFonts w:ascii="Arial" w:hAnsi="Arial" w:cs="Arial"/>
          <w:b/>
          <w:color w:val="auto"/>
          <w:sz w:val="20"/>
          <w:szCs w:val="20"/>
        </w:rPr>
        <w:tab/>
      </w:r>
      <w:r w:rsidR="00330B05">
        <w:rPr>
          <w:rFonts w:ascii="Arial" w:hAnsi="Arial" w:cs="Arial"/>
          <w:b/>
          <w:color w:val="auto"/>
          <w:sz w:val="20"/>
          <w:szCs w:val="20"/>
        </w:rPr>
        <w:tab/>
      </w:r>
      <w:r w:rsidR="00330B05">
        <w:rPr>
          <w:rFonts w:ascii="Arial" w:hAnsi="Arial" w:cs="Arial"/>
          <w:b/>
          <w:color w:val="auto"/>
          <w:sz w:val="20"/>
          <w:szCs w:val="20"/>
        </w:rPr>
        <w:tab/>
      </w:r>
      <w:r w:rsidR="00330B05">
        <w:rPr>
          <w:rFonts w:ascii="Arial" w:hAnsi="Arial" w:cs="Arial"/>
          <w:b/>
          <w:color w:val="auto"/>
          <w:sz w:val="20"/>
          <w:szCs w:val="20"/>
        </w:rPr>
        <w:tab/>
        <w:t xml:space="preserve">č.j. </w:t>
      </w:r>
      <w:r w:rsidR="00805489" w:rsidRPr="00805489">
        <w:rPr>
          <w:rFonts w:ascii="Arial" w:hAnsi="Arial" w:cs="Arial"/>
          <w:b/>
          <w:color w:val="auto"/>
          <w:sz w:val="20"/>
          <w:szCs w:val="20"/>
        </w:rPr>
        <w:t>SPU 387025/2022</w:t>
      </w:r>
    </w:p>
    <w:p w14:paraId="4AB6876A" w14:textId="44CFE955"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ídlo: Husinecká 1024/11a, 130 00 Praha 3 – Žižkov, IČ:01312774, DIČ:CZ01312774</w:t>
      </w:r>
    </w:p>
    <w:p w14:paraId="5775C506"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5C145703" w14:textId="61EA7F8D" w:rsidR="00DC5978"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AD4CDE" w:rsidRPr="00D27771">
        <w:rPr>
          <w:rFonts w:ascii="Arial" w:hAnsi="Arial" w:cs="Arial"/>
        </w:rPr>
        <w:t xml:space="preserve"> ředitelkou Krajského pozemkového úřadu pro Moravskoslezský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135AF425" w14:textId="77777777" w:rsidR="000C7506" w:rsidRDefault="000C7506">
      <w:pPr>
        <w:widowControl/>
        <w:rPr>
          <w:rFonts w:ascii="Arial" w:hAnsi="Arial" w:cs="Arial"/>
        </w:rPr>
      </w:pPr>
    </w:p>
    <w:p w14:paraId="2354F20E" w14:textId="77777777" w:rsidR="006711BC" w:rsidRDefault="006711BC">
      <w:pPr>
        <w:widowControl/>
        <w:rPr>
          <w:rFonts w:ascii="Arial" w:hAnsi="Arial" w:cs="Arial"/>
        </w:rPr>
      </w:pPr>
      <w:r>
        <w:rPr>
          <w:rFonts w:ascii="Arial" w:hAnsi="Arial" w:cs="Arial"/>
        </w:rPr>
        <w:t>Mgr. Dana Lišková</w:t>
      </w:r>
    </w:p>
    <w:p w14:paraId="0CD6C8EC" w14:textId="44AF504B"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Libušina 502/5, 702</w:t>
      </w:r>
      <w:r w:rsidR="00330B05">
        <w:rPr>
          <w:rFonts w:ascii="Arial" w:hAnsi="Arial" w:cs="Arial"/>
          <w:color w:val="000000"/>
        </w:rPr>
        <w:t xml:space="preserve"> </w:t>
      </w:r>
      <w:r w:rsidR="006711BC">
        <w:rPr>
          <w:rFonts w:ascii="Arial" w:hAnsi="Arial" w:cs="Arial"/>
          <w:color w:val="000000"/>
        </w:rPr>
        <w:t>00 Ostrava</w:t>
      </w:r>
    </w:p>
    <w:p w14:paraId="26E6C44D" w14:textId="77777777" w:rsidR="00DC5978" w:rsidRPr="00D27771" w:rsidRDefault="00DC5978">
      <w:pPr>
        <w:widowControl/>
        <w:rPr>
          <w:rFonts w:ascii="Arial" w:hAnsi="Arial" w:cs="Arial"/>
        </w:rPr>
      </w:pPr>
    </w:p>
    <w:p w14:paraId="7E058B25"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35B80E17" w14:textId="77777777" w:rsidR="00AD4CDE" w:rsidRPr="00D27771" w:rsidRDefault="00AD4CDE">
      <w:pPr>
        <w:widowControl/>
        <w:rPr>
          <w:rFonts w:ascii="Arial" w:hAnsi="Arial" w:cs="Arial"/>
        </w:rPr>
      </w:pPr>
    </w:p>
    <w:p w14:paraId="710167BD" w14:textId="77777777" w:rsidR="00AD4CDE" w:rsidRPr="00D27771" w:rsidRDefault="00DC5978">
      <w:pPr>
        <w:widowControl/>
        <w:rPr>
          <w:rFonts w:ascii="Arial" w:hAnsi="Arial" w:cs="Arial"/>
          <w:b/>
        </w:rPr>
      </w:pPr>
      <w:r w:rsidRPr="00D27771">
        <w:rPr>
          <w:rFonts w:ascii="Arial" w:hAnsi="Arial" w:cs="Arial"/>
          <w:b/>
        </w:rPr>
        <w:t>a</w:t>
      </w:r>
    </w:p>
    <w:p w14:paraId="5DF5A044" w14:textId="77777777" w:rsidR="00DC5978" w:rsidRPr="00D27771" w:rsidRDefault="00DC5978">
      <w:pPr>
        <w:widowControl/>
        <w:rPr>
          <w:rFonts w:ascii="Arial" w:hAnsi="Arial" w:cs="Arial"/>
          <w:b/>
        </w:rPr>
      </w:pPr>
    </w:p>
    <w:p w14:paraId="33122C0B" w14:textId="77777777" w:rsidR="00AD4CDE" w:rsidRPr="00D27771" w:rsidRDefault="00AD4CDE">
      <w:pPr>
        <w:widowControl/>
        <w:tabs>
          <w:tab w:val="left" w:pos="2835"/>
        </w:tabs>
        <w:rPr>
          <w:rFonts w:ascii="Arial" w:hAnsi="Arial" w:cs="Arial"/>
        </w:rPr>
      </w:pPr>
      <w:r w:rsidRPr="00D27771">
        <w:rPr>
          <w:rFonts w:ascii="Arial" w:hAnsi="Arial" w:cs="Arial"/>
        </w:rPr>
        <w:t>Výrobní a obchodní družstvo Stěbořice</w:t>
      </w:r>
    </w:p>
    <w:p w14:paraId="5B306595" w14:textId="133A4607" w:rsidR="00AD4CDE" w:rsidRPr="00D27771" w:rsidRDefault="00AD4CDE">
      <w:pPr>
        <w:widowControl/>
        <w:tabs>
          <w:tab w:val="left" w:pos="2835"/>
        </w:tabs>
        <w:rPr>
          <w:rFonts w:ascii="Arial" w:hAnsi="Arial" w:cs="Arial"/>
        </w:rPr>
      </w:pPr>
      <w:r w:rsidRPr="00D27771">
        <w:rPr>
          <w:rFonts w:ascii="Arial" w:hAnsi="Arial" w:cs="Arial"/>
        </w:rPr>
        <w:t>se sídlem Stěbořice č.p. 168, 747</w:t>
      </w:r>
      <w:r w:rsidR="00330B05">
        <w:rPr>
          <w:rFonts w:ascii="Arial" w:hAnsi="Arial" w:cs="Arial"/>
        </w:rPr>
        <w:t xml:space="preserve"> </w:t>
      </w:r>
      <w:r w:rsidRPr="00D27771">
        <w:rPr>
          <w:rFonts w:ascii="Arial" w:hAnsi="Arial" w:cs="Arial"/>
        </w:rPr>
        <w:t>51 Stěbořice</w:t>
      </w:r>
    </w:p>
    <w:p w14:paraId="6AB5D8D2" w14:textId="77777777" w:rsidR="00AD4CDE" w:rsidRPr="00D27771" w:rsidRDefault="00AD4CDE">
      <w:pPr>
        <w:widowControl/>
        <w:tabs>
          <w:tab w:val="left" w:pos="2835"/>
        </w:tabs>
        <w:rPr>
          <w:rFonts w:ascii="Arial" w:hAnsi="Arial" w:cs="Arial"/>
        </w:rPr>
      </w:pPr>
      <w:r w:rsidRPr="00D27771">
        <w:rPr>
          <w:rFonts w:ascii="Arial" w:hAnsi="Arial" w:cs="Arial"/>
        </w:rPr>
        <w:t>IČ: 47674431, DIČ:CZ47674431</w:t>
      </w:r>
    </w:p>
    <w:p w14:paraId="5D4BEC5E" w14:textId="57BABBDD" w:rsidR="00AD4CDE" w:rsidRDefault="00AD4CDE">
      <w:pPr>
        <w:widowControl/>
        <w:tabs>
          <w:tab w:val="left" w:pos="2835"/>
        </w:tabs>
        <w:rPr>
          <w:rFonts w:ascii="Arial" w:hAnsi="Arial" w:cs="Arial"/>
        </w:rPr>
      </w:pPr>
      <w:r w:rsidRPr="00D27771">
        <w:rPr>
          <w:rFonts w:ascii="Arial" w:hAnsi="Arial" w:cs="Arial"/>
        </w:rPr>
        <w:t xml:space="preserve">Zapsáno v obchodním rejstříku vedeného Krajským soudem v Ostravě, oddíl Dr, vložka 278. </w:t>
      </w:r>
    </w:p>
    <w:p w14:paraId="31C5FAFB" w14:textId="217D82BD" w:rsidR="00330B05" w:rsidRDefault="001848B5">
      <w:pPr>
        <w:widowControl/>
        <w:tabs>
          <w:tab w:val="left" w:pos="2835"/>
        </w:tabs>
        <w:rPr>
          <w:rFonts w:ascii="Arial" w:hAnsi="Arial" w:cs="Arial"/>
        </w:rPr>
      </w:pPr>
      <w:r>
        <w:rPr>
          <w:rFonts w:ascii="Arial" w:hAnsi="Arial" w:cs="Arial"/>
        </w:rPr>
        <w:t>o</w:t>
      </w:r>
      <w:r w:rsidR="00330B05">
        <w:rPr>
          <w:rFonts w:ascii="Arial" w:hAnsi="Arial" w:cs="Arial"/>
        </w:rPr>
        <w:t xml:space="preserve">soba </w:t>
      </w:r>
      <w:r>
        <w:rPr>
          <w:rFonts w:ascii="Arial" w:hAnsi="Arial" w:cs="Arial"/>
        </w:rPr>
        <w:t>o</w:t>
      </w:r>
      <w:r w:rsidR="00330B05">
        <w:rPr>
          <w:rFonts w:ascii="Arial" w:hAnsi="Arial" w:cs="Arial"/>
        </w:rPr>
        <w:t>právněná jednat</w:t>
      </w:r>
      <w:r>
        <w:rPr>
          <w:rFonts w:ascii="Arial" w:hAnsi="Arial" w:cs="Arial"/>
        </w:rPr>
        <w:t>: Jiří Fuksík, předseda představenstva</w:t>
      </w:r>
    </w:p>
    <w:p w14:paraId="59E2A5D1" w14:textId="2E871966"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14:paraId="670022E8"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0B481246" w14:textId="77777777" w:rsidR="00AD4CDE" w:rsidRPr="00D27771" w:rsidRDefault="00AD4CDE">
      <w:pPr>
        <w:widowControl/>
        <w:tabs>
          <w:tab w:val="left" w:pos="2835"/>
        </w:tabs>
        <w:rPr>
          <w:rFonts w:ascii="Arial" w:hAnsi="Arial" w:cs="Arial"/>
        </w:rPr>
      </w:pPr>
    </w:p>
    <w:p w14:paraId="66F1C1CC"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63A49C0E" w14:textId="77777777" w:rsidR="00AD4CDE" w:rsidRPr="00D27771" w:rsidRDefault="00AD4CDE">
      <w:pPr>
        <w:widowControl/>
        <w:tabs>
          <w:tab w:val="left" w:pos="2835"/>
        </w:tabs>
        <w:rPr>
          <w:rFonts w:ascii="Arial" w:hAnsi="Arial" w:cs="Arial"/>
        </w:rPr>
      </w:pPr>
    </w:p>
    <w:p w14:paraId="3D03A2F9" w14:textId="121E4699" w:rsidR="00AD4CDE" w:rsidRPr="00D27771" w:rsidRDefault="00AD4CDE">
      <w:pPr>
        <w:widowControl/>
        <w:tabs>
          <w:tab w:val="left" w:pos="2835"/>
        </w:tabs>
        <w:rPr>
          <w:rFonts w:ascii="Arial" w:hAnsi="Arial" w:cs="Arial"/>
        </w:rPr>
      </w:pPr>
      <w:r w:rsidRPr="00D27771">
        <w:rPr>
          <w:rFonts w:ascii="Arial" w:hAnsi="Arial" w:cs="Arial"/>
        </w:rPr>
        <w:t xml:space="preserve">podle § 18a zákona č. 229/1991 Sb. ve znění pozdějších předpisů (dále jen "zákon o půdě") </w:t>
      </w:r>
    </w:p>
    <w:p w14:paraId="4F8FF4C9" w14:textId="77777777" w:rsidR="00AD4CDE" w:rsidRPr="00D27771" w:rsidRDefault="00AD4CDE">
      <w:pPr>
        <w:widowControl/>
        <w:tabs>
          <w:tab w:val="left" w:pos="2835"/>
        </w:tabs>
        <w:rPr>
          <w:rFonts w:ascii="Arial" w:hAnsi="Arial" w:cs="Arial"/>
        </w:rPr>
      </w:pPr>
    </w:p>
    <w:p w14:paraId="60AEA40D" w14:textId="77D59EEE" w:rsidR="00AD4CDE" w:rsidRDefault="00AD4CDE">
      <w:pPr>
        <w:widowControl/>
        <w:rPr>
          <w:rFonts w:ascii="Arial" w:hAnsi="Arial" w:cs="Arial"/>
        </w:rPr>
      </w:pPr>
    </w:p>
    <w:p w14:paraId="593F10F6" w14:textId="637A9AFC" w:rsidR="00DE2999" w:rsidRDefault="00DE2999">
      <w:pPr>
        <w:widowControl/>
        <w:rPr>
          <w:rFonts w:ascii="Arial" w:hAnsi="Arial" w:cs="Arial"/>
        </w:rPr>
      </w:pPr>
    </w:p>
    <w:p w14:paraId="7198ABC8" w14:textId="090309A0" w:rsidR="00DE2999" w:rsidRDefault="00DE2999">
      <w:pPr>
        <w:widowControl/>
        <w:rPr>
          <w:rFonts w:ascii="Arial" w:hAnsi="Arial" w:cs="Arial"/>
        </w:rPr>
      </w:pPr>
    </w:p>
    <w:p w14:paraId="5494FD3D" w14:textId="77777777" w:rsidR="00DE2999" w:rsidRPr="00D27771" w:rsidRDefault="00DE2999">
      <w:pPr>
        <w:widowControl/>
        <w:rPr>
          <w:rFonts w:ascii="Arial" w:hAnsi="Arial" w:cs="Arial"/>
        </w:rPr>
      </w:pPr>
    </w:p>
    <w:p w14:paraId="26D8692E" w14:textId="77777777" w:rsidR="00AD4CDE" w:rsidRPr="00D27771" w:rsidRDefault="00AD4CDE">
      <w:pPr>
        <w:widowControl/>
        <w:rPr>
          <w:rFonts w:ascii="Arial" w:hAnsi="Arial" w:cs="Arial"/>
        </w:rPr>
      </w:pPr>
    </w:p>
    <w:p w14:paraId="5747D71C" w14:textId="77777777" w:rsidR="00AD4CDE" w:rsidRPr="00D27771" w:rsidRDefault="00490EB1">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pozemků</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6PR22/22</w:t>
      </w:r>
    </w:p>
    <w:p w14:paraId="7A143F5C" w14:textId="77777777" w:rsidR="00AD4CDE" w:rsidRPr="00D27771" w:rsidRDefault="00AD4CDE">
      <w:pPr>
        <w:pStyle w:val="para"/>
        <w:rPr>
          <w:rFonts w:ascii="Arial" w:hAnsi="Arial" w:cs="Arial"/>
          <w:sz w:val="20"/>
          <w:szCs w:val="20"/>
        </w:rPr>
      </w:pPr>
    </w:p>
    <w:p w14:paraId="75CFA5BA" w14:textId="77777777" w:rsidR="00AD4CDE" w:rsidRPr="00D27771" w:rsidRDefault="00AD4CDE">
      <w:pPr>
        <w:pStyle w:val="para"/>
        <w:rPr>
          <w:rFonts w:ascii="Arial" w:hAnsi="Arial" w:cs="Arial"/>
          <w:sz w:val="20"/>
          <w:szCs w:val="20"/>
        </w:rPr>
      </w:pPr>
    </w:p>
    <w:p w14:paraId="3A15D3C5"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726A088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68D511D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119F19E" w14:textId="7774B57A"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Moravskoslezský kraj, Katastrální pracoviště Opava pro katastrální území Nový Dvůr u Opavy, obec Stěbořice.</w:t>
      </w:r>
    </w:p>
    <w:p w14:paraId="6B57210C" w14:textId="5363015B"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SPÚ převádí touto smlouvou do vlastnictví nabyvatele následující pozemky: včetně trvalých porostů </w:t>
      </w:r>
    </w:p>
    <w:p w14:paraId="089BC3B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AB03525" w14:textId="0D0476F1"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Parc.č.</w:t>
      </w:r>
      <w:r w:rsidRPr="00835624">
        <w:rPr>
          <w:rFonts w:ascii="Arial" w:hAnsi="Arial" w:cs="Arial"/>
          <w:b/>
          <w:sz w:val="18"/>
          <w:u w:val="single"/>
        </w:rPr>
        <w:tab/>
        <w:t>druh pozemku</w:t>
      </w:r>
      <w:r w:rsidRPr="00835624">
        <w:rPr>
          <w:rFonts w:ascii="Arial" w:hAnsi="Arial" w:cs="Arial"/>
          <w:b/>
          <w:sz w:val="18"/>
          <w:u w:val="single"/>
        </w:rPr>
        <w:tab/>
        <w:t>trvalé porosty, ost.</w:t>
      </w:r>
      <w:r w:rsidR="001848B5">
        <w:rPr>
          <w:rFonts w:ascii="Arial" w:hAnsi="Arial" w:cs="Arial"/>
          <w:b/>
          <w:sz w:val="18"/>
          <w:u w:val="single"/>
        </w:rPr>
        <w:t xml:space="preserve"> </w:t>
      </w:r>
      <w:r w:rsidRPr="00835624">
        <w:rPr>
          <w:rFonts w:ascii="Arial" w:hAnsi="Arial" w:cs="Arial"/>
          <w:b/>
          <w:sz w:val="18"/>
          <w:u w:val="single"/>
        </w:rPr>
        <w:t>součásti,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34F3BB56"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0566A57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537</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934,00 Kč</w:t>
      </w:r>
      <w:r w:rsidRPr="00835624">
        <w:rPr>
          <w:rFonts w:ascii="Arial" w:hAnsi="Arial" w:cs="Arial"/>
          <w:sz w:val="18"/>
        </w:rPr>
        <w:tab/>
        <w:t>1 644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17 429,20 Kč </w:t>
      </w:r>
    </w:p>
    <w:p w14:paraId="4DE77EA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44F3C3FC"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541</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104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1 135,68 Kč </w:t>
      </w:r>
    </w:p>
    <w:p w14:paraId="56B26E2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1639366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1 748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18 564,88 Kč</w:t>
      </w:r>
    </w:p>
    <w:p w14:paraId="2BE7B0A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7271D8B4" w14:textId="77777777" w:rsidR="00AD4CDE" w:rsidRPr="00D27771" w:rsidRDefault="00AD4CDE">
      <w:pPr>
        <w:widowControl/>
        <w:tabs>
          <w:tab w:val="left" w:pos="2410"/>
          <w:tab w:val="left" w:pos="6804"/>
          <w:tab w:val="right" w:pos="9412"/>
        </w:tabs>
        <w:jc w:val="both"/>
        <w:rPr>
          <w:rFonts w:ascii="Arial" w:hAnsi="Arial" w:cs="Arial"/>
        </w:rPr>
      </w:pPr>
    </w:p>
    <w:p w14:paraId="149354E6" w14:textId="77777777" w:rsidR="00AD4CDE" w:rsidRPr="00D27771" w:rsidRDefault="00AD4CDE">
      <w:pPr>
        <w:widowControl/>
        <w:tabs>
          <w:tab w:val="left" w:pos="2410"/>
          <w:tab w:val="left" w:pos="6804"/>
          <w:tab w:val="right" w:pos="9412"/>
        </w:tabs>
        <w:jc w:val="both"/>
        <w:rPr>
          <w:rFonts w:ascii="Arial" w:hAnsi="Arial" w:cs="Arial"/>
        </w:rPr>
      </w:pPr>
    </w:p>
    <w:p w14:paraId="732CB76B" w14:textId="4B6C18E9"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převáděnému pozemku dle rozhodnutí Státního pozemkového úřadu, Krajský pozemkový úřad pro Moravskoslezský kraj, Pobočka Opava č.j. SPU 538533/2014 ze dne 05.03.2015, </w:t>
      </w:r>
      <w:r w:rsidR="001848B5">
        <w:rPr>
          <w:rFonts w:ascii="Arial" w:hAnsi="Arial" w:cs="Arial"/>
        </w:rPr>
        <w:t xml:space="preserve">které nabylo </w:t>
      </w:r>
      <w:r w:rsidRPr="00D27771">
        <w:rPr>
          <w:rFonts w:ascii="Arial" w:hAnsi="Arial" w:cs="Arial"/>
        </w:rPr>
        <w:t>právní moc 27.3.2015.</w:t>
      </w:r>
    </w:p>
    <w:p w14:paraId="15858919" w14:textId="77777777" w:rsidR="00AD4CDE" w:rsidRPr="00D27771" w:rsidRDefault="00AD4CDE">
      <w:pPr>
        <w:widowControl/>
        <w:tabs>
          <w:tab w:val="left" w:pos="2410"/>
          <w:tab w:val="left" w:pos="6804"/>
          <w:tab w:val="right" w:pos="9412"/>
        </w:tabs>
        <w:jc w:val="both"/>
        <w:rPr>
          <w:rFonts w:ascii="Arial" w:hAnsi="Arial" w:cs="Arial"/>
        </w:rPr>
      </w:pPr>
    </w:p>
    <w:p w14:paraId="3EE9360F" w14:textId="77777777" w:rsidR="00AD4CDE" w:rsidRPr="00D27771" w:rsidRDefault="00AD4CDE">
      <w:pPr>
        <w:widowControl/>
        <w:tabs>
          <w:tab w:val="left" w:pos="2410"/>
          <w:tab w:val="left" w:pos="6804"/>
          <w:tab w:val="right" w:pos="9412"/>
        </w:tabs>
        <w:jc w:val="both"/>
        <w:rPr>
          <w:rFonts w:ascii="Arial" w:hAnsi="Arial" w:cs="Arial"/>
        </w:rPr>
      </w:pPr>
    </w:p>
    <w:p w14:paraId="13CBBD36" w14:textId="23619E4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Převáděné pozemky byly oceněny ve znaleckém posudku soudního znalce </w:t>
      </w:r>
      <w:r w:rsidR="00B15B7D">
        <w:rPr>
          <w:rFonts w:ascii="Arial" w:hAnsi="Arial" w:cs="Arial"/>
        </w:rPr>
        <w:t>XXXXXXXXXX</w:t>
      </w:r>
      <w:r w:rsidRPr="00D27771">
        <w:rPr>
          <w:rFonts w:ascii="Arial" w:hAnsi="Arial" w:cs="Arial"/>
        </w:rPr>
        <w:t xml:space="preserve"> ze dne 8. 8. 2022, pod č.j. 6712/88/2022, podle vyhl.č. 182/1988 Sb. ve znění vyhl.č. 316/1990 Sb., celkovou částkou 18 564,88 Kč (slovy: osmnáct tisíc pět set šedesát čtyři koruny české osmdesát osm haléřů). </w:t>
      </w:r>
    </w:p>
    <w:p w14:paraId="0A267957" w14:textId="77777777" w:rsidR="00AD4CDE" w:rsidRPr="00D27771" w:rsidRDefault="00AD4CDE">
      <w:pPr>
        <w:widowControl/>
        <w:tabs>
          <w:tab w:val="left" w:pos="2410"/>
          <w:tab w:val="left" w:pos="6804"/>
          <w:tab w:val="right" w:pos="9412"/>
        </w:tabs>
        <w:jc w:val="both"/>
        <w:rPr>
          <w:rFonts w:ascii="Arial" w:hAnsi="Arial" w:cs="Arial"/>
        </w:rPr>
      </w:pPr>
    </w:p>
    <w:p w14:paraId="0109C558" w14:textId="05AFA017" w:rsidR="00AD4CDE" w:rsidRDefault="00AD4CDE">
      <w:pPr>
        <w:widowControl/>
        <w:jc w:val="both"/>
        <w:rPr>
          <w:rFonts w:ascii="Arial" w:hAnsi="Arial" w:cs="Arial"/>
        </w:rPr>
      </w:pPr>
    </w:p>
    <w:p w14:paraId="3D9D41C9" w14:textId="77777777" w:rsidR="000510EB" w:rsidRPr="00D27771" w:rsidRDefault="000510EB">
      <w:pPr>
        <w:widowControl/>
        <w:jc w:val="both"/>
        <w:rPr>
          <w:rFonts w:ascii="Arial" w:hAnsi="Arial" w:cs="Arial"/>
        </w:rPr>
      </w:pPr>
    </w:p>
    <w:p w14:paraId="6EE46010" w14:textId="77777777" w:rsidR="00AD4CDE" w:rsidRPr="00D27771" w:rsidRDefault="00AD4CDE">
      <w:pPr>
        <w:widowControl/>
        <w:jc w:val="both"/>
        <w:rPr>
          <w:rFonts w:ascii="Arial" w:hAnsi="Arial" w:cs="Arial"/>
        </w:rPr>
      </w:pPr>
    </w:p>
    <w:p w14:paraId="4A462E43" w14:textId="77777777"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56681C90" w14:textId="77777777" w:rsidR="00AD4CDE" w:rsidRPr="00D27771" w:rsidRDefault="00AD4CDE">
      <w:pPr>
        <w:widowControl/>
        <w:rPr>
          <w:rFonts w:ascii="Arial" w:hAnsi="Arial" w:cs="Arial"/>
        </w:rPr>
      </w:pPr>
    </w:p>
    <w:p w14:paraId="731CAEAE" w14:textId="7F53BC49" w:rsidR="00AD4CDE" w:rsidRPr="00D27771" w:rsidRDefault="00AD4CDE">
      <w:pPr>
        <w:widowControl/>
        <w:rPr>
          <w:rFonts w:ascii="Arial" w:hAnsi="Arial" w:cs="Arial"/>
          <w:color w:val="000000"/>
        </w:rPr>
      </w:pPr>
      <w:r w:rsidRPr="00D27771">
        <w:rPr>
          <w:rFonts w:ascii="Arial" w:hAnsi="Arial" w:cs="Arial"/>
          <w:color w:val="000000"/>
        </w:rPr>
        <w:t xml:space="preserve"> </w:t>
      </w:r>
      <w:r w:rsidRPr="00D27771">
        <w:rPr>
          <w:rFonts w:ascii="Arial" w:hAnsi="Arial" w:cs="Arial"/>
          <w:b/>
          <w:color w:val="000000"/>
        </w:rPr>
        <w:t xml:space="preserve">Nárok na poskytnutí náhrady podle § 18a zákona o půdě vznikl: </w:t>
      </w:r>
    </w:p>
    <w:p w14:paraId="2E663868" w14:textId="77777777" w:rsidR="00AD4CDE" w:rsidRPr="00D27771" w:rsidRDefault="00AD4CDE">
      <w:pPr>
        <w:widowControl/>
        <w:rPr>
          <w:rFonts w:ascii="Arial" w:hAnsi="Arial" w:cs="Arial"/>
          <w:color w:val="000000"/>
        </w:rPr>
      </w:pPr>
      <w:r w:rsidRPr="00D27771">
        <w:rPr>
          <w:rFonts w:ascii="Arial" w:hAnsi="Arial" w:cs="Arial"/>
          <w:color w:val="000000"/>
        </w:rPr>
        <w:t xml:space="preserve"> </w:t>
      </w:r>
    </w:p>
    <w:p w14:paraId="228EB68A" w14:textId="640E21EA"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smlouvou o postoupení pohledávky, uzavřenou dne 22. 11. 2021, ve výši </w:t>
      </w:r>
      <w:r w:rsidR="00B15B7D">
        <w:rPr>
          <w:rFonts w:ascii="Arial" w:hAnsi="Arial" w:cs="Arial"/>
          <w:color w:val="000000"/>
        </w:rPr>
        <w:t>XXXXX</w:t>
      </w:r>
      <w:r w:rsidRPr="00D27771">
        <w:rPr>
          <w:rFonts w:ascii="Arial" w:hAnsi="Arial" w:cs="Arial"/>
          <w:color w:val="000000"/>
        </w:rPr>
        <w:t xml:space="preserve"> Kč, mezi postupitelem </w:t>
      </w:r>
      <w:r w:rsidR="00B15B7D">
        <w:rPr>
          <w:rFonts w:ascii="Arial" w:hAnsi="Arial" w:cs="Arial"/>
        </w:rPr>
        <w:t>XXXXXXXXXX</w:t>
      </w:r>
      <w:r w:rsidR="00B15B7D" w:rsidRPr="00D27771">
        <w:rPr>
          <w:rFonts w:ascii="Arial" w:hAnsi="Arial" w:cs="Arial"/>
          <w:color w:val="000000"/>
        </w:rPr>
        <w:t xml:space="preserve"> </w:t>
      </w:r>
      <w:r w:rsidRPr="00D27771">
        <w:rPr>
          <w:rFonts w:ascii="Arial" w:hAnsi="Arial" w:cs="Arial"/>
          <w:color w:val="000000"/>
        </w:rPr>
        <w:t xml:space="preserve">a nabyvatelem. </w:t>
      </w:r>
    </w:p>
    <w:p w14:paraId="57FD8DEB" w14:textId="77777777"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w:t>
      </w:r>
    </w:p>
    <w:p w14:paraId="353A5CA5" w14:textId="622B9DCE"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smlouvou o postoupení pohledávky, uzavřenou dne 19. 9. 2022, ve výši </w:t>
      </w:r>
      <w:r w:rsidR="00B15B7D">
        <w:rPr>
          <w:rFonts w:ascii="Arial" w:hAnsi="Arial" w:cs="Arial"/>
          <w:color w:val="000000"/>
        </w:rPr>
        <w:t>XXXXX</w:t>
      </w:r>
      <w:r w:rsidRPr="00D27771">
        <w:rPr>
          <w:rFonts w:ascii="Arial" w:hAnsi="Arial" w:cs="Arial"/>
          <w:color w:val="000000"/>
        </w:rPr>
        <w:t xml:space="preserve"> Kč, mezi postupitelem </w:t>
      </w:r>
      <w:r w:rsidR="00B15B7D">
        <w:rPr>
          <w:rFonts w:ascii="Arial" w:hAnsi="Arial" w:cs="Arial"/>
        </w:rPr>
        <w:t>XXXXXXXXXX</w:t>
      </w:r>
      <w:r w:rsidR="00B15B7D" w:rsidRPr="00D27771">
        <w:rPr>
          <w:rFonts w:ascii="Arial" w:hAnsi="Arial" w:cs="Arial"/>
          <w:color w:val="000000"/>
        </w:rPr>
        <w:t xml:space="preserve"> </w:t>
      </w:r>
      <w:r w:rsidRPr="00D27771">
        <w:rPr>
          <w:rFonts w:ascii="Arial" w:hAnsi="Arial" w:cs="Arial"/>
          <w:color w:val="000000"/>
        </w:rPr>
        <w:t xml:space="preserve">a nabyvatelem. </w:t>
      </w:r>
    </w:p>
    <w:p w14:paraId="4EED569D" w14:textId="77777777" w:rsidR="001848B5" w:rsidRDefault="001848B5" w:rsidP="001848B5">
      <w:pPr>
        <w:widowControl/>
        <w:jc w:val="both"/>
        <w:rPr>
          <w:rFonts w:ascii="Arial" w:hAnsi="Arial" w:cs="Arial"/>
          <w:color w:val="000000"/>
        </w:rPr>
      </w:pPr>
    </w:p>
    <w:p w14:paraId="1B00EB7A" w14:textId="12187280"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Nárok je doložen:  </w:t>
      </w:r>
    </w:p>
    <w:p w14:paraId="4821F089" w14:textId="5344877E"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dohodou uzavřenou s </w:t>
      </w:r>
      <w:r w:rsidR="008D1BBB">
        <w:rPr>
          <w:rFonts w:ascii="Arial" w:hAnsi="Arial" w:cs="Arial"/>
          <w:color w:val="000000"/>
        </w:rPr>
        <w:t>XXX</w:t>
      </w:r>
      <w:r w:rsidR="00F86743">
        <w:rPr>
          <w:rFonts w:ascii="Arial" w:hAnsi="Arial" w:cs="Arial"/>
        </w:rPr>
        <w:t>XXXXXXXXXXXXXX</w:t>
      </w:r>
      <w:r w:rsidRPr="00D27771">
        <w:rPr>
          <w:rFonts w:ascii="Arial" w:hAnsi="Arial" w:cs="Arial"/>
          <w:color w:val="000000"/>
        </w:rPr>
        <w:t xml:space="preserve">, </w:t>
      </w:r>
      <w:r w:rsidR="00F86743">
        <w:rPr>
          <w:rFonts w:ascii="Arial" w:hAnsi="Arial" w:cs="Arial"/>
        </w:rPr>
        <w:t>XXXXXXXXXX</w:t>
      </w:r>
      <w:r w:rsidRPr="00D27771">
        <w:rPr>
          <w:rFonts w:ascii="Arial" w:hAnsi="Arial" w:cs="Arial"/>
          <w:color w:val="000000"/>
        </w:rPr>
        <w:t xml:space="preserve">, ze dne 8. 8. 1994, ve výši </w:t>
      </w:r>
      <w:r w:rsidR="00B15B7D">
        <w:rPr>
          <w:rFonts w:ascii="Arial" w:hAnsi="Arial" w:cs="Arial"/>
          <w:color w:val="000000"/>
        </w:rPr>
        <w:t>XXXXX</w:t>
      </w:r>
      <w:r w:rsidR="008D1BBB">
        <w:rPr>
          <w:rFonts w:ascii="Arial" w:hAnsi="Arial" w:cs="Arial"/>
          <w:color w:val="000000"/>
        </w:rPr>
        <w:t>X</w:t>
      </w:r>
      <w:r w:rsidR="00B15B7D">
        <w:rPr>
          <w:rFonts w:ascii="Arial" w:hAnsi="Arial" w:cs="Arial"/>
          <w:color w:val="000000"/>
        </w:rPr>
        <w:t>XX</w:t>
      </w:r>
      <w:r w:rsidRPr="00D27771">
        <w:rPr>
          <w:rFonts w:ascii="Arial" w:hAnsi="Arial" w:cs="Arial"/>
          <w:color w:val="000000"/>
        </w:rPr>
        <w:t xml:space="preserve"> Kč</w:t>
      </w:r>
    </w:p>
    <w:p w14:paraId="5915938E" w14:textId="2E7A6EC0"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Původní vlastník nároku: </w:t>
      </w:r>
      <w:r w:rsidR="00F658EF">
        <w:rPr>
          <w:rFonts w:ascii="Arial" w:hAnsi="Arial" w:cs="Arial"/>
        </w:rPr>
        <w:t>XXXXXXXXXX</w:t>
      </w:r>
    </w:p>
    <w:p w14:paraId="2BCA9BFC" w14:textId="77777777"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Výše nároku na náhrady je stanovena: </w:t>
      </w:r>
    </w:p>
    <w:p w14:paraId="16CECD85" w14:textId="3BE3F3F2"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  znaleckým posudkem znalce </w:t>
      </w:r>
      <w:r w:rsidR="00F658EF">
        <w:rPr>
          <w:rFonts w:ascii="Arial" w:hAnsi="Arial" w:cs="Arial"/>
        </w:rPr>
        <w:t>XXXXXXXXXXXX</w:t>
      </w:r>
      <w:r w:rsidRPr="00D27771">
        <w:rPr>
          <w:rFonts w:ascii="Arial" w:hAnsi="Arial" w:cs="Arial"/>
          <w:color w:val="000000"/>
        </w:rPr>
        <w:t>, č.j. 2022-12/93,</w:t>
      </w:r>
      <w:r w:rsidR="001848B5">
        <w:rPr>
          <w:rFonts w:ascii="Arial" w:hAnsi="Arial" w:cs="Arial"/>
          <w:color w:val="000000"/>
        </w:rPr>
        <w:t xml:space="preserve"> </w:t>
      </w:r>
      <w:r w:rsidRPr="00D27771">
        <w:rPr>
          <w:rFonts w:ascii="Arial" w:hAnsi="Arial" w:cs="Arial"/>
          <w:color w:val="000000"/>
        </w:rPr>
        <w:t xml:space="preserve">ze dne 17. 12. 1993, podle vyhl.č. 182/1988 Sb. ve znění vyhl.č. 316/1990 Sb. </w:t>
      </w:r>
    </w:p>
    <w:p w14:paraId="565BD2A6" w14:textId="5CDA240C"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Celkem postoupený nárok za povinnou osobu </w:t>
      </w:r>
      <w:r w:rsidR="00F86743">
        <w:rPr>
          <w:rFonts w:ascii="Arial" w:hAnsi="Arial" w:cs="Arial"/>
        </w:rPr>
        <w:t>XXXXXXXXXXXXXXXXXXXXXXXXXX</w:t>
      </w:r>
      <w:r w:rsidR="00F86743" w:rsidRPr="00D27771">
        <w:rPr>
          <w:rFonts w:ascii="Arial" w:hAnsi="Arial" w:cs="Arial"/>
          <w:color w:val="000000"/>
        </w:rPr>
        <w:t xml:space="preserve"> </w:t>
      </w:r>
      <w:r w:rsidRPr="00D27771">
        <w:rPr>
          <w:rFonts w:ascii="Arial" w:hAnsi="Arial" w:cs="Arial"/>
          <w:color w:val="000000"/>
        </w:rPr>
        <w:t xml:space="preserve">ve výši: </w:t>
      </w:r>
      <w:r w:rsidR="00F658EF">
        <w:rPr>
          <w:rFonts w:ascii="Arial" w:hAnsi="Arial" w:cs="Arial"/>
          <w:color w:val="000000"/>
        </w:rPr>
        <w:t>XXXXX</w:t>
      </w:r>
      <w:r w:rsidRPr="00D27771">
        <w:rPr>
          <w:rFonts w:ascii="Arial" w:hAnsi="Arial" w:cs="Arial"/>
          <w:color w:val="000000"/>
        </w:rPr>
        <w:t xml:space="preserve"> Kč. </w:t>
      </w:r>
    </w:p>
    <w:p w14:paraId="1F259A8F" w14:textId="77777777" w:rsidR="00404F45" w:rsidRDefault="00404F45" w:rsidP="001848B5">
      <w:pPr>
        <w:widowControl/>
        <w:jc w:val="both"/>
        <w:rPr>
          <w:rFonts w:ascii="Arial" w:hAnsi="Arial" w:cs="Arial"/>
          <w:color w:val="000000"/>
        </w:rPr>
      </w:pPr>
    </w:p>
    <w:p w14:paraId="1BAD1DFF" w14:textId="77374A2D"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Z toho bude touto smlouvou vypořádáno 871,15 Kč. </w:t>
      </w:r>
    </w:p>
    <w:p w14:paraId="28264039" w14:textId="77777777" w:rsidR="000510EB" w:rsidRDefault="000510EB" w:rsidP="001848B5">
      <w:pPr>
        <w:widowControl/>
        <w:jc w:val="both"/>
        <w:rPr>
          <w:rFonts w:ascii="Arial" w:hAnsi="Arial" w:cs="Arial"/>
          <w:color w:val="000000"/>
        </w:rPr>
      </w:pPr>
    </w:p>
    <w:p w14:paraId="5B64847F" w14:textId="54F07786"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w:t>
      </w:r>
    </w:p>
    <w:p w14:paraId="3A3BD334" w14:textId="10FDE828"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smlouvou o postoupení pohledávky, uzavřenou dne 19. 9. 2022, ve výši </w:t>
      </w:r>
      <w:r w:rsidR="00F658EF">
        <w:rPr>
          <w:rFonts w:ascii="Arial" w:hAnsi="Arial" w:cs="Arial"/>
          <w:color w:val="000000"/>
        </w:rPr>
        <w:t>XXXXXXX</w:t>
      </w:r>
      <w:r w:rsidRPr="00D27771">
        <w:rPr>
          <w:rFonts w:ascii="Arial" w:hAnsi="Arial" w:cs="Arial"/>
          <w:color w:val="000000"/>
        </w:rPr>
        <w:t xml:space="preserve"> Kč, mezi postupitelem </w:t>
      </w:r>
      <w:r w:rsidR="00F658EF">
        <w:rPr>
          <w:rFonts w:ascii="Arial" w:hAnsi="Arial" w:cs="Arial"/>
        </w:rPr>
        <w:t>XXXXXXXXXX</w:t>
      </w:r>
      <w:r w:rsidR="00F658EF" w:rsidRPr="00D27771">
        <w:rPr>
          <w:rFonts w:ascii="Arial" w:hAnsi="Arial" w:cs="Arial"/>
          <w:color w:val="000000"/>
        </w:rPr>
        <w:t xml:space="preserve"> </w:t>
      </w:r>
      <w:r w:rsidRPr="00D27771">
        <w:rPr>
          <w:rFonts w:ascii="Arial" w:hAnsi="Arial" w:cs="Arial"/>
          <w:color w:val="000000"/>
        </w:rPr>
        <w:t xml:space="preserve">a nabyvatelem. </w:t>
      </w:r>
    </w:p>
    <w:p w14:paraId="24224E47" w14:textId="77777777"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Nárok je doložen:  </w:t>
      </w:r>
    </w:p>
    <w:p w14:paraId="538A21FB" w14:textId="54560F53"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 dohodou uzavřenou s </w:t>
      </w:r>
      <w:r w:rsidR="00F86743">
        <w:rPr>
          <w:rFonts w:ascii="Arial" w:hAnsi="Arial" w:cs="Arial"/>
        </w:rPr>
        <w:t>XXXXXXXXXX</w:t>
      </w:r>
      <w:r w:rsidRPr="00D27771">
        <w:rPr>
          <w:rFonts w:ascii="Arial" w:hAnsi="Arial" w:cs="Arial"/>
          <w:color w:val="000000"/>
        </w:rPr>
        <w:t xml:space="preserve">, </w:t>
      </w:r>
      <w:r w:rsidR="00F86743">
        <w:rPr>
          <w:rFonts w:ascii="Arial" w:hAnsi="Arial" w:cs="Arial"/>
        </w:rPr>
        <w:t>XXXXXXXXXX</w:t>
      </w:r>
      <w:r w:rsidRPr="00D27771">
        <w:rPr>
          <w:rFonts w:ascii="Arial" w:hAnsi="Arial" w:cs="Arial"/>
          <w:color w:val="000000"/>
        </w:rPr>
        <w:t xml:space="preserve">, ze dne 24. 4. 1995, ve výši </w:t>
      </w:r>
      <w:r w:rsidR="00F658EF">
        <w:rPr>
          <w:rFonts w:ascii="Arial" w:hAnsi="Arial" w:cs="Arial"/>
        </w:rPr>
        <w:t>XXXXXXXXXX</w:t>
      </w:r>
      <w:r w:rsidR="00F658EF" w:rsidRPr="00D27771">
        <w:rPr>
          <w:rFonts w:ascii="Arial" w:hAnsi="Arial" w:cs="Arial"/>
          <w:color w:val="000000"/>
        </w:rPr>
        <w:t xml:space="preserve"> </w:t>
      </w:r>
      <w:r w:rsidRPr="00D27771">
        <w:rPr>
          <w:rFonts w:ascii="Arial" w:hAnsi="Arial" w:cs="Arial"/>
          <w:color w:val="000000"/>
        </w:rPr>
        <w:t>Kč</w:t>
      </w:r>
    </w:p>
    <w:p w14:paraId="75467525" w14:textId="50A11ACF"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Původní vlastník nároku: </w:t>
      </w:r>
      <w:r w:rsidR="00F658EF">
        <w:rPr>
          <w:rFonts w:ascii="Arial" w:hAnsi="Arial" w:cs="Arial"/>
        </w:rPr>
        <w:t>XXXXXXXXXX</w:t>
      </w:r>
    </w:p>
    <w:p w14:paraId="2B08F9EA" w14:textId="77777777"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Výše nároku na náhrady je stanovena: </w:t>
      </w:r>
    </w:p>
    <w:p w14:paraId="11BBC24E" w14:textId="6BD5BF6C" w:rsidR="000510EB" w:rsidRPr="00D27771" w:rsidRDefault="00AD4CDE" w:rsidP="000510EB">
      <w:pPr>
        <w:widowControl/>
        <w:jc w:val="both"/>
        <w:rPr>
          <w:rFonts w:ascii="Arial" w:hAnsi="Arial" w:cs="Arial"/>
          <w:color w:val="000000"/>
        </w:rPr>
      </w:pPr>
      <w:r w:rsidRPr="00D27771">
        <w:rPr>
          <w:rFonts w:ascii="Arial" w:hAnsi="Arial" w:cs="Arial"/>
          <w:color w:val="000000"/>
        </w:rPr>
        <w:t xml:space="preserve"> - </w:t>
      </w:r>
      <w:r w:rsidR="000510EB" w:rsidRPr="00D27771">
        <w:rPr>
          <w:rFonts w:ascii="Arial" w:hAnsi="Arial" w:cs="Arial"/>
          <w:color w:val="000000"/>
        </w:rPr>
        <w:t xml:space="preserve"> znaleckým posudkem </w:t>
      </w:r>
      <w:r w:rsidR="000510EB">
        <w:rPr>
          <w:rFonts w:ascii="Arial" w:hAnsi="Arial" w:cs="Arial"/>
          <w:color w:val="000000"/>
        </w:rPr>
        <w:t xml:space="preserve">znalce </w:t>
      </w:r>
      <w:r w:rsidR="00F658EF">
        <w:rPr>
          <w:rFonts w:ascii="Arial" w:hAnsi="Arial" w:cs="Arial"/>
        </w:rPr>
        <w:t>XXXXXXXXXXXX</w:t>
      </w:r>
      <w:r w:rsidRPr="00D27771">
        <w:rPr>
          <w:rFonts w:ascii="Arial" w:hAnsi="Arial" w:cs="Arial"/>
          <w:color w:val="000000"/>
        </w:rPr>
        <w:t>,</w:t>
      </w:r>
      <w:r w:rsidR="000510EB">
        <w:rPr>
          <w:rFonts w:ascii="Arial" w:hAnsi="Arial" w:cs="Arial"/>
          <w:color w:val="000000"/>
        </w:rPr>
        <w:t xml:space="preserve"> č.j. 1136-146/1994, </w:t>
      </w:r>
      <w:r w:rsidRPr="00D27771">
        <w:rPr>
          <w:rFonts w:ascii="Arial" w:hAnsi="Arial" w:cs="Arial"/>
          <w:color w:val="000000"/>
        </w:rPr>
        <w:t>dne 1. 1. 1992</w:t>
      </w:r>
      <w:r w:rsidR="000510EB">
        <w:rPr>
          <w:rFonts w:ascii="Arial" w:hAnsi="Arial" w:cs="Arial"/>
          <w:color w:val="000000"/>
        </w:rPr>
        <w:t xml:space="preserve">, </w:t>
      </w:r>
      <w:r w:rsidR="000510EB" w:rsidRPr="00D27771">
        <w:rPr>
          <w:rFonts w:ascii="Arial" w:hAnsi="Arial" w:cs="Arial"/>
          <w:color w:val="000000"/>
        </w:rPr>
        <w:t xml:space="preserve">podle vyhl.č. 182/1988 Sb. ve znění vyhl.č. 316/1990 Sb. </w:t>
      </w:r>
    </w:p>
    <w:p w14:paraId="1CFA7A06" w14:textId="4BAD82E3" w:rsidR="00AD4CDE" w:rsidRPr="00D27771" w:rsidRDefault="000510EB" w:rsidP="001848B5">
      <w:pPr>
        <w:widowControl/>
        <w:jc w:val="both"/>
        <w:rPr>
          <w:rFonts w:ascii="Arial" w:hAnsi="Arial" w:cs="Arial"/>
          <w:color w:val="000000"/>
        </w:rPr>
      </w:pPr>
      <w:r w:rsidRPr="00D27771">
        <w:rPr>
          <w:rFonts w:ascii="Arial" w:hAnsi="Arial" w:cs="Arial"/>
          <w:color w:val="000000"/>
        </w:rPr>
        <w:t xml:space="preserve"> </w:t>
      </w:r>
      <w:r w:rsidR="00AD4CDE" w:rsidRPr="00D27771">
        <w:rPr>
          <w:rFonts w:ascii="Arial" w:hAnsi="Arial" w:cs="Arial"/>
          <w:color w:val="000000"/>
        </w:rPr>
        <w:t xml:space="preserve">Celkem postoupený nárok za povinnou osobu </w:t>
      </w:r>
      <w:r w:rsidR="00F86743">
        <w:rPr>
          <w:rFonts w:ascii="Arial" w:hAnsi="Arial" w:cs="Arial"/>
        </w:rPr>
        <w:t>XXXXXXXXXX</w:t>
      </w:r>
      <w:r w:rsidR="00F86743" w:rsidRPr="00F86743">
        <w:rPr>
          <w:rFonts w:ascii="Arial" w:hAnsi="Arial" w:cs="Arial"/>
        </w:rPr>
        <w:t xml:space="preserve"> </w:t>
      </w:r>
      <w:r w:rsidR="00F86743">
        <w:rPr>
          <w:rFonts w:ascii="Arial" w:hAnsi="Arial" w:cs="Arial"/>
        </w:rPr>
        <w:t>XXXXXXXXXX</w:t>
      </w:r>
      <w:r w:rsidR="00F86743" w:rsidRPr="00D27771">
        <w:rPr>
          <w:rFonts w:ascii="Arial" w:hAnsi="Arial" w:cs="Arial"/>
          <w:color w:val="000000"/>
        </w:rPr>
        <w:t xml:space="preserve"> </w:t>
      </w:r>
      <w:r w:rsidR="00AD4CDE" w:rsidRPr="00D27771">
        <w:rPr>
          <w:rFonts w:ascii="Arial" w:hAnsi="Arial" w:cs="Arial"/>
          <w:color w:val="000000"/>
        </w:rPr>
        <w:t xml:space="preserve">ve výši: </w:t>
      </w:r>
      <w:r w:rsidR="00F658EF">
        <w:rPr>
          <w:rFonts w:ascii="Arial" w:hAnsi="Arial" w:cs="Arial"/>
          <w:color w:val="000000"/>
        </w:rPr>
        <w:t>XXXXXXXX</w:t>
      </w:r>
      <w:r w:rsidR="00AD4CDE" w:rsidRPr="00D27771">
        <w:rPr>
          <w:rFonts w:ascii="Arial" w:hAnsi="Arial" w:cs="Arial"/>
          <w:color w:val="000000"/>
        </w:rPr>
        <w:t xml:space="preserve"> Kč. </w:t>
      </w:r>
    </w:p>
    <w:p w14:paraId="261C7D33" w14:textId="77777777" w:rsidR="00404F45" w:rsidRDefault="00404F45" w:rsidP="001848B5">
      <w:pPr>
        <w:widowControl/>
        <w:jc w:val="both"/>
        <w:rPr>
          <w:rFonts w:ascii="Arial" w:hAnsi="Arial" w:cs="Arial"/>
          <w:color w:val="000000"/>
        </w:rPr>
      </w:pPr>
    </w:p>
    <w:p w14:paraId="5028025C" w14:textId="00A71D52"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Z toho bude touto smlouvou vypořádáno 4 593,73 Kč. </w:t>
      </w:r>
    </w:p>
    <w:p w14:paraId="2104AC2C" w14:textId="77777777" w:rsidR="000510EB" w:rsidRDefault="000510EB" w:rsidP="001848B5">
      <w:pPr>
        <w:widowControl/>
        <w:jc w:val="both"/>
        <w:rPr>
          <w:rFonts w:ascii="Arial" w:hAnsi="Arial" w:cs="Arial"/>
          <w:color w:val="000000"/>
        </w:rPr>
      </w:pPr>
    </w:p>
    <w:p w14:paraId="29EF5685" w14:textId="47715360" w:rsidR="00AD4CDE" w:rsidRDefault="00AD4CDE" w:rsidP="001848B5">
      <w:pPr>
        <w:widowControl/>
        <w:jc w:val="both"/>
        <w:rPr>
          <w:rFonts w:ascii="Arial" w:hAnsi="Arial" w:cs="Arial"/>
          <w:color w:val="000000"/>
        </w:rPr>
      </w:pPr>
      <w:r w:rsidRPr="00D27771">
        <w:rPr>
          <w:rFonts w:ascii="Arial" w:hAnsi="Arial" w:cs="Arial"/>
          <w:color w:val="000000"/>
        </w:rPr>
        <w:t xml:space="preserve"> </w:t>
      </w:r>
    </w:p>
    <w:p w14:paraId="619859F9" w14:textId="77777777" w:rsidR="00805489" w:rsidRPr="00D27771" w:rsidRDefault="00805489" w:rsidP="001848B5">
      <w:pPr>
        <w:widowControl/>
        <w:jc w:val="both"/>
        <w:rPr>
          <w:rFonts w:ascii="Arial" w:hAnsi="Arial" w:cs="Arial"/>
          <w:color w:val="000000"/>
        </w:rPr>
      </w:pPr>
    </w:p>
    <w:p w14:paraId="5DD6F0A6" w14:textId="58880A5F"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 smlouvou o postoupení pohledávky, uzavřenou dne 5. 9. 2022, ve výši </w:t>
      </w:r>
      <w:r w:rsidR="00F658EF">
        <w:rPr>
          <w:rFonts w:ascii="Arial" w:hAnsi="Arial" w:cs="Arial"/>
        </w:rPr>
        <w:t xml:space="preserve">XXXXXXX </w:t>
      </w:r>
      <w:r w:rsidRPr="00D27771">
        <w:rPr>
          <w:rFonts w:ascii="Arial" w:hAnsi="Arial" w:cs="Arial"/>
          <w:color w:val="000000"/>
        </w:rPr>
        <w:t xml:space="preserve">Kč, mezi postupitelem </w:t>
      </w:r>
      <w:r w:rsidR="00F658EF">
        <w:rPr>
          <w:rFonts w:ascii="Arial" w:hAnsi="Arial" w:cs="Arial"/>
        </w:rPr>
        <w:t>XXXXXXXXXX</w:t>
      </w:r>
      <w:r w:rsidR="00F658EF" w:rsidRPr="00D27771">
        <w:rPr>
          <w:rFonts w:ascii="Arial" w:hAnsi="Arial" w:cs="Arial"/>
          <w:color w:val="000000"/>
        </w:rPr>
        <w:t xml:space="preserve"> </w:t>
      </w:r>
      <w:r w:rsidRPr="00D27771">
        <w:rPr>
          <w:rFonts w:ascii="Arial" w:hAnsi="Arial" w:cs="Arial"/>
          <w:color w:val="000000"/>
        </w:rPr>
        <w:t xml:space="preserve">a nabyvatelem. </w:t>
      </w:r>
    </w:p>
    <w:p w14:paraId="19DB0353" w14:textId="77777777"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Postoupený nárok je doložen:  </w:t>
      </w:r>
    </w:p>
    <w:p w14:paraId="41D15315" w14:textId="7E40F00D" w:rsidR="00357A18" w:rsidRDefault="00AD4CDE" w:rsidP="00357A18">
      <w:pPr>
        <w:widowControl/>
        <w:jc w:val="both"/>
        <w:rPr>
          <w:rFonts w:ascii="Arial" w:hAnsi="Arial" w:cs="Arial"/>
          <w:color w:val="000000"/>
        </w:rPr>
      </w:pPr>
      <w:r w:rsidRPr="00D27771">
        <w:rPr>
          <w:rFonts w:ascii="Arial" w:hAnsi="Arial" w:cs="Arial"/>
          <w:color w:val="000000"/>
        </w:rPr>
        <w:t xml:space="preserve">- </w:t>
      </w:r>
      <w:r w:rsidR="00357A18">
        <w:rPr>
          <w:rFonts w:ascii="Arial" w:hAnsi="Arial" w:cs="Arial"/>
          <w:color w:val="000000"/>
        </w:rPr>
        <w:t xml:space="preserve">Smlouvou o převzetí dluhu mezi PF ČR a </w:t>
      </w:r>
      <w:r w:rsidR="00F86743">
        <w:rPr>
          <w:rFonts w:ascii="Arial" w:hAnsi="Arial" w:cs="Arial"/>
        </w:rPr>
        <w:t>XXXXXXXXXX</w:t>
      </w:r>
      <w:r w:rsidR="00357A18">
        <w:rPr>
          <w:rFonts w:ascii="Arial" w:hAnsi="Arial" w:cs="Arial"/>
          <w:color w:val="000000"/>
        </w:rPr>
        <w:t xml:space="preserve">., ze dne 28.9.1995. </w:t>
      </w:r>
    </w:p>
    <w:p w14:paraId="166D1FF4" w14:textId="4042E816" w:rsidR="00357A18" w:rsidRDefault="00357A18" w:rsidP="00357A18">
      <w:pPr>
        <w:widowControl/>
        <w:jc w:val="both"/>
        <w:rPr>
          <w:rFonts w:ascii="Arial" w:hAnsi="Arial" w:cs="Arial"/>
          <w:color w:val="000000"/>
        </w:rPr>
      </w:pPr>
      <w:r w:rsidRPr="00D27771">
        <w:rPr>
          <w:rFonts w:ascii="Arial" w:hAnsi="Arial" w:cs="Arial"/>
          <w:color w:val="000000"/>
        </w:rPr>
        <w:t xml:space="preserve">Výše nároku na náhrady je stanovena: </w:t>
      </w:r>
      <w:r>
        <w:rPr>
          <w:rFonts w:ascii="Arial" w:hAnsi="Arial" w:cs="Arial"/>
          <w:color w:val="000000"/>
        </w:rPr>
        <w:t xml:space="preserve">ve výši </w:t>
      </w:r>
      <w:r w:rsidR="00F658EF">
        <w:rPr>
          <w:rFonts w:ascii="Arial" w:hAnsi="Arial" w:cs="Arial"/>
        </w:rPr>
        <w:t xml:space="preserve">XXXXXX </w:t>
      </w:r>
      <w:r>
        <w:rPr>
          <w:rFonts w:ascii="Arial" w:hAnsi="Arial" w:cs="Arial"/>
          <w:color w:val="000000"/>
        </w:rPr>
        <w:t>Kč</w:t>
      </w:r>
    </w:p>
    <w:p w14:paraId="736F8684" w14:textId="77777777" w:rsidR="00357A18" w:rsidRPr="00D27771" w:rsidRDefault="00357A18" w:rsidP="00357A18">
      <w:pPr>
        <w:widowControl/>
        <w:jc w:val="both"/>
        <w:rPr>
          <w:rFonts w:ascii="Arial" w:hAnsi="Arial" w:cs="Arial"/>
          <w:color w:val="000000"/>
        </w:rPr>
      </w:pPr>
      <w:r>
        <w:rPr>
          <w:rFonts w:ascii="Arial" w:hAnsi="Arial" w:cs="Arial"/>
          <w:color w:val="000000"/>
        </w:rPr>
        <w:t>Výpočtem podle nař. vl. ČR č. 20/1992 Sb., ve znění nař. vl. ČR č. 57/1993 Sb.</w:t>
      </w:r>
    </w:p>
    <w:p w14:paraId="6B08FA74" w14:textId="484FA1EE" w:rsidR="00AD4CDE" w:rsidRPr="00D27771" w:rsidRDefault="00AD4CDE" w:rsidP="001848B5">
      <w:pPr>
        <w:widowControl/>
        <w:jc w:val="both"/>
        <w:rPr>
          <w:rFonts w:ascii="Arial" w:hAnsi="Arial" w:cs="Arial"/>
          <w:color w:val="000000"/>
        </w:rPr>
      </w:pPr>
      <w:r w:rsidRPr="00D27771">
        <w:rPr>
          <w:rFonts w:ascii="Arial" w:hAnsi="Arial" w:cs="Arial"/>
          <w:color w:val="000000"/>
        </w:rPr>
        <w:t>Původní vlastník nároku:</w:t>
      </w:r>
      <w:r w:rsidR="001848B5">
        <w:rPr>
          <w:rFonts w:ascii="Arial" w:hAnsi="Arial" w:cs="Arial"/>
          <w:color w:val="000000"/>
        </w:rPr>
        <w:t xml:space="preserve"> </w:t>
      </w:r>
      <w:r w:rsidR="00F658EF">
        <w:rPr>
          <w:rFonts w:ascii="Arial" w:hAnsi="Arial" w:cs="Arial"/>
        </w:rPr>
        <w:t>XXXXXXXXXX</w:t>
      </w:r>
    </w:p>
    <w:p w14:paraId="527D1CE4" w14:textId="77777777" w:rsidR="00AD4CDE" w:rsidRPr="00D27771" w:rsidRDefault="00AD4CDE" w:rsidP="001848B5">
      <w:pPr>
        <w:widowControl/>
        <w:jc w:val="both"/>
        <w:rPr>
          <w:rFonts w:ascii="Arial" w:hAnsi="Arial" w:cs="Arial"/>
          <w:color w:val="000000"/>
        </w:rPr>
      </w:pPr>
    </w:p>
    <w:p w14:paraId="24CA2E45" w14:textId="77777777" w:rsidR="00AD4CDE" w:rsidRPr="00D27771" w:rsidRDefault="00AD4CDE" w:rsidP="001848B5">
      <w:pPr>
        <w:widowControl/>
        <w:jc w:val="both"/>
        <w:rPr>
          <w:rFonts w:ascii="Arial" w:hAnsi="Arial" w:cs="Arial"/>
          <w:color w:val="000000"/>
        </w:rPr>
      </w:pPr>
      <w:r w:rsidRPr="00D27771">
        <w:rPr>
          <w:rFonts w:ascii="Arial" w:hAnsi="Arial" w:cs="Arial"/>
          <w:color w:val="000000"/>
        </w:rPr>
        <w:t xml:space="preserve">Z toho bude touto smlouvou vypořádáno 13 100,00 Kč. </w:t>
      </w:r>
    </w:p>
    <w:p w14:paraId="20B62A44" w14:textId="72C3FD40" w:rsidR="00AD4CDE" w:rsidRPr="00D27771" w:rsidRDefault="00AD4CDE" w:rsidP="001848B5">
      <w:pPr>
        <w:pStyle w:val="para"/>
        <w:jc w:val="left"/>
        <w:rPr>
          <w:rFonts w:ascii="Arial" w:hAnsi="Arial" w:cs="Arial"/>
          <w:sz w:val="20"/>
          <w:szCs w:val="20"/>
        </w:rPr>
      </w:pPr>
    </w:p>
    <w:p w14:paraId="70E02CC5" w14:textId="77777777" w:rsidR="00805489" w:rsidRDefault="00805489">
      <w:pPr>
        <w:pStyle w:val="para"/>
        <w:rPr>
          <w:rFonts w:ascii="Arial" w:hAnsi="Arial" w:cs="Arial"/>
          <w:sz w:val="20"/>
          <w:szCs w:val="20"/>
        </w:rPr>
      </w:pPr>
    </w:p>
    <w:p w14:paraId="07803159" w14:textId="2CC085F7" w:rsidR="00AD4CDE" w:rsidRPr="00D27771" w:rsidRDefault="00AD4CDE">
      <w:pPr>
        <w:pStyle w:val="para"/>
        <w:rPr>
          <w:rFonts w:ascii="Arial" w:hAnsi="Arial" w:cs="Arial"/>
          <w:sz w:val="20"/>
          <w:szCs w:val="20"/>
        </w:rPr>
      </w:pPr>
      <w:r w:rsidRPr="00D27771">
        <w:rPr>
          <w:rFonts w:ascii="Arial" w:hAnsi="Arial" w:cs="Arial"/>
          <w:sz w:val="20"/>
          <w:szCs w:val="20"/>
        </w:rPr>
        <w:lastRenderedPageBreak/>
        <w:t>Čl. III.</w:t>
      </w:r>
    </w:p>
    <w:p w14:paraId="5BF1D11D" w14:textId="77777777" w:rsidR="00AD4CDE" w:rsidRPr="00D27771" w:rsidRDefault="00AD4CDE">
      <w:pPr>
        <w:widowControl/>
        <w:jc w:val="right"/>
        <w:rPr>
          <w:rFonts w:ascii="Arial" w:hAnsi="Arial" w:cs="Arial"/>
          <w:b/>
          <w:bCs/>
        </w:rPr>
      </w:pPr>
    </w:p>
    <w:p w14:paraId="66F01EB3" w14:textId="6FBBF9F7" w:rsidR="00AD4CDE" w:rsidRDefault="00AD4CDE" w:rsidP="003970C3">
      <w:pPr>
        <w:pStyle w:val="vniontext"/>
        <w:widowControl/>
        <w:ind w:firstLine="0"/>
        <w:rPr>
          <w:rFonts w:ascii="Arial" w:hAnsi="Arial" w:cs="Arial"/>
          <w:sz w:val="20"/>
          <w:szCs w:val="20"/>
        </w:rPr>
      </w:pPr>
      <w:r w:rsidRPr="00D27771">
        <w:rPr>
          <w:rFonts w:ascii="Arial" w:hAnsi="Arial" w:cs="Arial"/>
          <w:color w:val="000000"/>
          <w:sz w:val="20"/>
          <w:szCs w:val="20"/>
        </w:rPr>
        <w:t>Převádějící převádí nabyvateli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včetně součástí a příslušenství, se všemi právy a povinnostmi a nabyvatel je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Dále prohlašuje, že mu nebyla poskytnuta náhrada za porosty a příslušenství pozemků, které jsou započítávány do ceny nevydaných pozemků. Nepravdivé prohlášení a jednání učiněná nabyvatelem v rozporu s tímto prohlášením, činí tuto smlouvu neplatnou od samého počátku.</w:t>
      </w:r>
    </w:p>
    <w:p w14:paraId="19715951" w14:textId="2C7C3126" w:rsidR="001848B5" w:rsidRDefault="001848B5" w:rsidP="003970C3">
      <w:pPr>
        <w:pStyle w:val="vniontext"/>
        <w:widowControl/>
        <w:ind w:firstLine="0"/>
        <w:rPr>
          <w:rFonts w:ascii="Arial" w:hAnsi="Arial" w:cs="Arial"/>
          <w:sz w:val="20"/>
          <w:szCs w:val="20"/>
        </w:rPr>
      </w:pPr>
    </w:p>
    <w:p w14:paraId="3376458A" w14:textId="77777777" w:rsidR="001848B5" w:rsidRPr="003970C3" w:rsidRDefault="001848B5" w:rsidP="003970C3">
      <w:pPr>
        <w:pStyle w:val="vniontext"/>
        <w:widowControl/>
        <w:ind w:firstLine="0"/>
        <w:rPr>
          <w:rFonts w:ascii="Arial" w:hAnsi="Arial" w:cs="Arial"/>
          <w:color w:val="000000"/>
          <w:sz w:val="20"/>
          <w:szCs w:val="20"/>
        </w:rPr>
      </w:pPr>
    </w:p>
    <w:p w14:paraId="24D698B6" w14:textId="77777777" w:rsidR="00AD4CDE" w:rsidRPr="00D27771" w:rsidRDefault="00AD4CDE">
      <w:pPr>
        <w:pStyle w:val="para"/>
        <w:rPr>
          <w:rFonts w:ascii="Arial" w:hAnsi="Arial" w:cs="Arial"/>
          <w:color w:val="000000"/>
          <w:sz w:val="20"/>
          <w:szCs w:val="20"/>
        </w:rPr>
      </w:pPr>
    </w:p>
    <w:p w14:paraId="57AD563B"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2FD206A7" w14:textId="77777777" w:rsidR="00AD4CDE" w:rsidRPr="00D27771" w:rsidRDefault="00AD4CDE">
      <w:pPr>
        <w:widowControl/>
        <w:rPr>
          <w:rFonts w:ascii="Arial" w:hAnsi="Arial" w:cs="Arial"/>
          <w:color w:val="000000"/>
        </w:rPr>
      </w:pPr>
    </w:p>
    <w:p w14:paraId="2755F9C1"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14:paraId="285B26B9" w14:textId="77777777" w:rsidR="00AB5EEE" w:rsidRDefault="00AB5EEE" w:rsidP="00AB5EEE">
      <w:pPr>
        <w:pStyle w:val="vniontext"/>
        <w:widowControl/>
        <w:ind w:firstLine="0"/>
        <w:rPr>
          <w:rFonts w:ascii="Arial" w:hAnsi="Arial" w:cs="Arial"/>
          <w:color w:val="000000"/>
          <w:sz w:val="20"/>
          <w:szCs w:val="20"/>
        </w:rPr>
      </w:pPr>
    </w:p>
    <w:p w14:paraId="4BE9573B" w14:textId="02CFB4D3"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Nabyvatel bere na vědomí a je srozuměn s tím, že převáděné pozemky v k.ú. Nový Dvůr u Opavy - parc. č. 537</w:t>
      </w:r>
      <w:r w:rsidR="00805489">
        <w:rPr>
          <w:rFonts w:ascii="Arial" w:hAnsi="Arial" w:cs="Arial"/>
          <w:color w:val="000000"/>
          <w:sz w:val="20"/>
          <w:szCs w:val="20"/>
        </w:rPr>
        <w:t xml:space="preserve"> a </w:t>
      </w:r>
      <w:r>
        <w:rPr>
          <w:rFonts w:ascii="Arial" w:hAnsi="Arial" w:cs="Arial"/>
          <w:color w:val="000000"/>
          <w:sz w:val="20"/>
          <w:szCs w:val="20"/>
        </w:rPr>
        <w:t>parc. č. 541, jsou pronajaty.</w:t>
      </w:r>
    </w:p>
    <w:p w14:paraId="51C44BF9" w14:textId="1C804892"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Užívací vztah k převáděným pozemkům je řešen </w:t>
      </w:r>
      <w:r w:rsidR="001848B5">
        <w:rPr>
          <w:rFonts w:ascii="Arial" w:hAnsi="Arial" w:cs="Arial"/>
          <w:color w:val="000000"/>
          <w:sz w:val="20"/>
          <w:szCs w:val="20"/>
        </w:rPr>
        <w:t>nájemní</w:t>
      </w:r>
      <w:r>
        <w:rPr>
          <w:rFonts w:ascii="Arial" w:hAnsi="Arial" w:cs="Arial"/>
          <w:color w:val="000000"/>
          <w:sz w:val="20"/>
          <w:szCs w:val="20"/>
        </w:rPr>
        <w:t xml:space="preserve"> smlouvou číslo 105N16/22, uzavřenou 13.12.2016 s </w:t>
      </w:r>
      <w:r w:rsidR="00F658EF">
        <w:rPr>
          <w:rFonts w:ascii="Arial" w:hAnsi="Arial" w:cs="Arial"/>
        </w:rPr>
        <w:t>XXXXXXXXXX</w:t>
      </w:r>
      <w:r>
        <w:rPr>
          <w:rFonts w:ascii="Arial" w:hAnsi="Arial" w:cs="Arial"/>
          <w:color w:val="000000"/>
          <w:sz w:val="20"/>
          <w:szCs w:val="20"/>
        </w:rPr>
        <w:t xml:space="preserve"> </w:t>
      </w:r>
      <w:r w:rsidR="00F658EF">
        <w:rPr>
          <w:rFonts w:ascii="Arial" w:hAnsi="Arial" w:cs="Arial"/>
        </w:rPr>
        <w:t>XXXXXXXXXX</w:t>
      </w:r>
      <w:r>
        <w:rPr>
          <w:rFonts w:ascii="Arial" w:hAnsi="Arial" w:cs="Arial"/>
          <w:color w:val="000000"/>
          <w:sz w:val="20"/>
          <w:szCs w:val="20"/>
        </w:rPr>
        <w:t xml:space="preserve">, </w:t>
      </w:r>
      <w:r w:rsidR="00F658EF">
        <w:rPr>
          <w:rFonts w:ascii="Arial" w:hAnsi="Arial" w:cs="Arial"/>
        </w:rPr>
        <w:t>XXXXXXXXXX</w:t>
      </w:r>
      <w:r>
        <w:rPr>
          <w:rFonts w:ascii="Arial" w:hAnsi="Arial" w:cs="Arial"/>
          <w:color w:val="000000"/>
          <w:sz w:val="20"/>
          <w:szCs w:val="20"/>
        </w:rPr>
        <w:t>, jakožto nájemcem. S obsahem nájemní smlouvy byl nabyvatel seznámen před podpisem této smlouvy, což stvrzuje svým podpisem.</w:t>
      </w:r>
    </w:p>
    <w:p w14:paraId="72A36B9E" w14:textId="77777777" w:rsidR="00AD2C21" w:rsidRDefault="00AD2C21" w:rsidP="00AB5EEE">
      <w:pPr>
        <w:pStyle w:val="vniontext"/>
        <w:widowControl/>
        <w:ind w:firstLine="0"/>
        <w:rPr>
          <w:rFonts w:ascii="Arial" w:hAnsi="Arial" w:cs="Arial"/>
          <w:color w:val="000000"/>
          <w:sz w:val="20"/>
          <w:szCs w:val="20"/>
        </w:rPr>
      </w:pPr>
    </w:p>
    <w:p w14:paraId="02647647" w14:textId="2F4DF9DB"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Převáděné pozemky v k.ú. Nový Dvůr u Opavy</w:t>
      </w:r>
      <w:r w:rsidR="001848B5">
        <w:rPr>
          <w:rFonts w:ascii="Arial" w:hAnsi="Arial" w:cs="Arial"/>
          <w:color w:val="000000"/>
          <w:sz w:val="20"/>
          <w:szCs w:val="20"/>
        </w:rPr>
        <w:t>,</w:t>
      </w:r>
      <w:r>
        <w:rPr>
          <w:rFonts w:ascii="Arial" w:hAnsi="Arial" w:cs="Arial"/>
          <w:color w:val="000000"/>
          <w:sz w:val="20"/>
          <w:szCs w:val="20"/>
        </w:rPr>
        <w:t xml:space="preserve"> pozemek parc. č. 537 a parc. č. 541, jsou součástí společenstevní honitby, a to na základě </w:t>
      </w:r>
      <w:r w:rsidR="001848B5">
        <w:rPr>
          <w:rFonts w:ascii="Arial" w:hAnsi="Arial" w:cs="Arial"/>
          <w:color w:val="000000"/>
          <w:sz w:val="20"/>
          <w:szCs w:val="20"/>
        </w:rPr>
        <w:t>D</w:t>
      </w:r>
      <w:r>
        <w:rPr>
          <w:rFonts w:ascii="Arial" w:hAnsi="Arial" w:cs="Arial"/>
          <w:color w:val="000000"/>
          <w:sz w:val="20"/>
          <w:szCs w:val="20"/>
        </w:rPr>
        <w:t>ohody o přičlenění honebních pozemků č.</w:t>
      </w:r>
      <w:r w:rsidR="001848B5">
        <w:rPr>
          <w:rFonts w:ascii="Arial" w:hAnsi="Arial" w:cs="Arial"/>
          <w:color w:val="000000"/>
          <w:sz w:val="20"/>
          <w:szCs w:val="20"/>
        </w:rPr>
        <w:t xml:space="preserve"> </w:t>
      </w:r>
      <w:r>
        <w:rPr>
          <w:rFonts w:ascii="Arial" w:hAnsi="Arial" w:cs="Arial"/>
          <w:color w:val="000000"/>
          <w:sz w:val="20"/>
          <w:szCs w:val="20"/>
        </w:rPr>
        <w:t>80M 03/22 ze dne 4.11.20223, které vydal Magistrát města Opavy, odbor životního prostředí dne 28.3.2003, pod čj. ŽP/2128/03</w:t>
      </w:r>
      <w:r w:rsidR="001848B5">
        <w:rPr>
          <w:rFonts w:ascii="Arial" w:hAnsi="Arial" w:cs="Arial"/>
          <w:color w:val="000000"/>
          <w:sz w:val="20"/>
          <w:szCs w:val="20"/>
        </w:rPr>
        <w:t xml:space="preserve"> </w:t>
      </w:r>
      <w:r>
        <w:rPr>
          <w:rFonts w:ascii="Arial" w:hAnsi="Arial" w:cs="Arial"/>
          <w:color w:val="000000"/>
          <w:sz w:val="20"/>
          <w:szCs w:val="20"/>
        </w:rPr>
        <w:t>-</w:t>
      </w:r>
      <w:r w:rsidR="001848B5">
        <w:rPr>
          <w:rFonts w:ascii="Arial" w:hAnsi="Arial" w:cs="Arial"/>
          <w:color w:val="000000"/>
          <w:sz w:val="20"/>
          <w:szCs w:val="20"/>
        </w:rPr>
        <w:t xml:space="preserve"> </w:t>
      </w:r>
      <w:r>
        <w:rPr>
          <w:rFonts w:ascii="Arial" w:hAnsi="Arial" w:cs="Arial"/>
          <w:color w:val="000000"/>
          <w:sz w:val="20"/>
          <w:szCs w:val="20"/>
        </w:rPr>
        <w:t>Go</w:t>
      </w:r>
      <w:r w:rsidR="001848B5">
        <w:rPr>
          <w:rFonts w:ascii="Arial" w:hAnsi="Arial" w:cs="Arial"/>
          <w:color w:val="000000"/>
          <w:sz w:val="20"/>
          <w:szCs w:val="20"/>
        </w:rPr>
        <w:t>.</w:t>
      </w:r>
      <w:r>
        <w:rPr>
          <w:rFonts w:ascii="Arial" w:hAnsi="Arial" w:cs="Arial"/>
          <w:color w:val="000000"/>
          <w:sz w:val="20"/>
          <w:szCs w:val="20"/>
        </w:rPr>
        <w:t xml:space="preserve"> </w:t>
      </w:r>
    </w:p>
    <w:p w14:paraId="631A283B" w14:textId="77777777" w:rsidR="00AD2C21" w:rsidRDefault="00AD2C21" w:rsidP="00AD2C21">
      <w:pPr>
        <w:pStyle w:val="vniontext"/>
        <w:widowControl/>
        <w:ind w:firstLine="0"/>
        <w:rPr>
          <w:rFonts w:ascii="Arial" w:hAnsi="Arial" w:cs="Arial"/>
          <w:color w:val="000000"/>
          <w:sz w:val="20"/>
          <w:szCs w:val="20"/>
        </w:rPr>
      </w:pPr>
    </w:p>
    <w:p w14:paraId="7D86403D" w14:textId="77777777" w:rsidR="00AD2C21" w:rsidRDefault="00AD2C21" w:rsidP="00AD2C21">
      <w:pPr>
        <w:pStyle w:val="vniontext"/>
        <w:widowControl/>
        <w:ind w:firstLine="0"/>
        <w:rPr>
          <w:rFonts w:ascii="Arial" w:hAnsi="Arial" w:cs="Arial"/>
          <w:color w:val="000000"/>
          <w:sz w:val="20"/>
          <w:szCs w:val="20"/>
        </w:rPr>
      </w:pPr>
    </w:p>
    <w:p w14:paraId="1EE397CC" w14:textId="77777777" w:rsidR="008A6435" w:rsidRPr="00D27771" w:rsidRDefault="008A6435">
      <w:pPr>
        <w:widowControl/>
        <w:jc w:val="both"/>
        <w:rPr>
          <w:rFonts w:ascii="Arial" w:hAnsi="Arial" w:cs="Arial"/>
          <w:lang w:val="en-US"/>
        </w:rPr>
      </w:pPr>
    </w:p>
    <w:p w14:paraId="1C433977"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5A00413A" w14:textId="77777777" w:rsidR="00AD4CDE" w:rsidRPr="00D27771" w:rsidRDefault="00AD4CDE">
      <w:pPr>
        <w:widowControl/>
        <w:rPr>
          <w:rFonts w:ascii="Arial" w:hAnsi="Arial" w:cs="Arial"/>
          <w:color w:val="000000"/>
        </w:rPr>
      </w:pPr>
    </w:p>
    <w:p w14:paraId="56D33459" w14:textId="77777777"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včetně součástí a příslušenství, přechází na nabyvatele vkladem do katastru nemovitostí. </w:t>
      </w:r>
    </w:p>
    <w:p w14:paraId="74020CE2" w14:textId="77777777" w:rsidR="00AD4CDE" w:rsidRPr="00D27771" w:rsidRDefault="00AD4CDE" w:rsidP="00B868C7">
      <w:pPr>
        <w:pStyle w:val="vniontext"/>
        <w:widowControl/>
        <w:ind w:firstLine="0"/>
        <w:rPr>
          <w:rFonts w:ascii="Arial" w:hAnsi="Arial" w:cs="Arial"/>
          <w:sz w:val="20"/>
          <w:szCs w:val="20"/>
        </w:rPr>
      </w:pPr>
    </w:p>
    <w:p w14:paraId="0DB52A0C"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7A1AD038" w14:textId="77777777" w:rsidR="003A69C2" w:rsidRPr="00D27771" w:rsidRDefault="003A69C2">
      <w:pPr>
        <w:pStyle w:val="vniontext"/>
        <w:widowControl/>
        <w:rPr>
          <w:rFonts w:ascii="Arial" w:hAnsi="Arial" w:cs="Arial"/>
          <w:sz w:val="20"/>
          <w:szCs w:val="20"/>
          <w:lang w:val="en-US"/>
        </w:rPr>
      </w:pPr>
    </w:p>
    <w:p w14:paraId="71B2E795" w14:textId="6329165B" w:rsidR="002B7458" w:rsidRPr="00D27771" w:rsidRDefault="00D75B4F" w:rsidP="00547094">
      <w:pPr>
        <w:jc w:val="both"/>
        <w:rPr>
          <w:rFonts w:ascii="Arial" w:hAnsi="Arial" w:cs="Arial"/>
          <w:lang w:eastAsia="en-US"/>
        </w:rPr>
      </w:pPr>
      <w:r w:rsidRPr="00E569A9">
        <w:rPr>
          <w:rFonts w:ascii="Arial" w:hAnsi="Arial" w:cs="Arial"/>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Pr>
          <w:rFonts w:ascii="Arial" w:hAnsi="Arial" w:cs="Arial"/>
          <w:lang w:eastAsia="en-US"/>
        </w:rPr>
        <w:t>,</w:t>
      </w:r>
      <w:r w:rsidRPr="00E569A9">
        <w:rPr>
          <w:rFonts w:ascii="Arial" w:hAnsi="Arial" w:cs="Arial"/>
          <w:lang w:eastAsia="en-US"/>
        </w:rPr>
        <w:t xml:space="preserve"> o archivnictví a spisové službě a o změně některých zákonů, ve znění pozdějších předpisů.</w:t>
      </w:r>
      <w:r>
        <w:rPr>
          <w:rFonts w:ascii="Arial" w:hAnsi="Arial" w:cs="Arial"/>
          <w:lang w:eastAsia="en-US"/>
        </w:rPr>
        <w:t xml:space="preserve"> </w:t>
      </w:r>
    </w:p>
    <w:p w14:paraId="776B270D" w14:textId="77777777" w:rsidR="002B7458" w:rsidRDefault="002B7458" w:rsidP="00824EDF">
      <w:pPr>
        <w:pStyle w:val="vnintext"/>
        <w:ind w:firstLine="0"/>
        <w:rPr>
          <w:rFonts w:ascii="Arial" w:hAnsi="Arial" w:cs="Arial"/>
          <w:sz w:val="20"/>
          <w:szCs w:val="20"/>
        </w:rPr>
      </w:pPr>
    </w:p>
    <w:p w14:paraId="1F1AE2FC" w14:textId="77777777" w:rsidR="00683264" w:rsidRPr="00330B05" w:rsidRDefault="00683264" w:rsidP="00B868C7">
      <w:pPr>
        <w:jc w:val="both"/>
        <w:rPr>
          <w:rFonts w:ascii="Arial" w:hAnsi="Arial" w:cs="Arial"/>
          <w:color w:val="000000"/>
          <w:lang w:eastAsia="en-US"/>
        </w:rPr>
      </w:pPr>
      <w:r w:rsidRPr="00330B05">
        <w:rPr>
          <w:rFonts w:ascii="Arial" w:hAnsi="Arial" w:cs="Arial"/>
          <w:color w:val="000000"/>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sidRPr="00330B05">
        <w:rPr>
          <w:rFonts w:ascii="Arial" w:hAnsi="Arial" w:cs="Arial"/>
          <w:color w:val="000000"/>
          <w:lang w:eastAsia="en-US"/>
        </w:rPr>
        <w:br/>
      </w:r>
      <w:r w:rsidRPr="00330B05">
        <w:rPr>
          <w:rFonts w:ascii="Arial" w:hAnsi="Arial" w:cs="Arial"/>
          <w:color w:val="000000"/>
          <w:lang w:eastAsia="en-US"/>
        </w:rPr>
        <w:lastRenderedPageBreak/>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F825B05" w14:textId="77777777" w:rsidR="00330B05" w:rsidRPr="00330B05" w:rsidRDefault="00330B05" w:rsidP="00683264">
      <w:pPr>
        <w:jc w:val="both"/>
        <w:rPr>
          <w:rFonts w:ascii="Arial" w:hAnsi="Arial" w:cs="Arial"/>
          <w:color w:val="000000"/>
          <w:lang w:eastAsia="en-US"/>
        </w:rPr>
      </w:pPr>
    </w:p>
    <w:p w14:paraId="6582A853" w14:textId="46EAD83C" w:rsidR="00683264" w:rsidRPr="00330B05" w:rsidRDefault="00683264" w:rsidP="00683264">
      <w:pPr>
        <w:jc w:val="both"/>
        <w:rPr>
          <w:rFonts w:ascii="Arial" w:hAnsi="Arial" w:cs="Arial"/>
          <w:color w:val="000000"/>
          <w:lang w:eastAsia="en-US"/>
        </w:rPr>
      </w:pPr>
      <w:r w:rsidRPr="00330B05">
        <w:rPr>
          <w:rFonts w:ascii="Arial" w:hAnsi="Arial" w:cs="Arial"/>
          <w:color w:val="000000"/>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330B05">
        <w:rPr>
          <w:rFonts w:ascii="Arial" w:hAnsi="Arial" w:cs="Arial"/>
          <w:color w:val="000000"/>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60805CA1" w14:textId="77777777" w:rsidR="00683264" w:rsidRPr="00330B05" w:rsidRDefault="00683264" w:rsidP="00683264">
      <w:pPr>
        <w:jc w:val="both"/>
        <w:rPr>
          <w:rFonts w:ascii="Arial" w:hAnsi="Arial" w:cs="Arial"/>
          <w:color w:val="000000"/>
          <w:lang w:eastAsia="en-US"/>
        </w:rPr>
      </w:pPr>
    </w:p>
    <w:p w14:paraId="376E7C95" w14:textId="26988F17" w:rsidR="00683264" w:rsidRDefault="00683264" w:rsidP="002B7458">
      <w:pPr>
        <w:pStyle w:val="vnintext"/>
        <w:rPr>
          <w:rFonts w:ascii="Arial" w:hAnsi="Arial" w:cs="Arial"/>
          <w:sz w:val="20"/>
          <w:szCs w:val="20"/>
        </w:rPr>
      </w:pPr>
    </w:p>
    <w:p w14:paraId="45B62DF6" w14:textId="77777777" w:rsidR="00B7736E" w:rsidRPr="00D27771" w:rsidRDefault="00B7736E" w:rsidP="002B7458">
      <w:pPr>
        <w:pStyle w:val="vnintext"/>
        <w:rPr>
          <w:rFonts w:ascii="Arial" w:hAnsi="Arial" w:cs="Arial"/>
          <w:sz w:val="20"/>
          <w:szCs w:val="20"/>
        </w:rPr>
      </w:pPr>
    </w:p>
    <w:p w14:paraId="24AE2FC8" w14:textId="77777777" w:rsidR="00AD4CDE" w:rsidRPr="00D27771" w:rsidRDefault="00AD4CDE">
      <w:pPr>
        <w:widowControl/>
        <w:rPr>
          <w:rFonts w:ascii="Arial" w:hAnsi="Arial" w:cs="Arial"/>
          <w:color w:val="000000"/>
        </w:rPr>
      </w:pPr>
    </w:p>
    <w:p w14:paraId="496BC25B"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460BE776" w14:textId="77777777" w:rsidR="00AD4CDE" w:rsidRPr="00D27771" w:rsidRDefault="00AD4CDE">
      <w:pPr>
        <w:widowControl/>
        <w:rPr>
          <w:rFonts w:ascii="Arial" w:hAnsi="Arial" w:cs="Arial"/>
          <w:color w:val="000000"/>
        </w:rPr>
      </w:pPr>
    </w:p>
    <w:p w14:paraId="51BB81DE" w14:textId="3A7654BB" w:rsidR="00AD4CDE"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ust.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půdě a ust.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689D6917" w14:textId="79D58B6B" w:rsidR="00330B05" w:rsidRDefault="00330B05" w:rsidP="00EB36A5">
      <w:pPr>
        <w:pStyle w:val="vniontext0"/>
        <w:ind w:firstLine="0"/>
        <w:rPr>
          <w:rFonts w:ascii="Arial" w:hAnsi="Arial" w:cs="Arial"/>
          <w:color w:val="000000"/>
          <w:sz w:val="20"/>
          <w:szCs w:val="20"/>
        </w:rPr>
      </w:pPr>
    </w:p>
    <w:p w14:paraId="10526F93" w14:textId="790E1094" w:rsidR="00330B05" w:rsidRDefault="00330B05" w:rsidP="00EB36A5">
      <w:pPr>
        <w:pStyle w:val="vniontext0"/>
        <w:ind w:firstLine="0"/>
        <w:rPr>
          <w:rFonts w:ascii="Arial" w:hAnsi="Arial" w:cs="Arial"/>
          <w:color w:val="000000"/>
          <w:sz w:val="20"/>
          <w:szCs w:val="20"/>
        </w:rPr>
      </w:pPr>
    </w:p>
    <w:p w14:paraId="2B9EF248" w14:textId="77777777" w:rsidR="00B7736E" w:rsidRPr="00D27771" w:rsidRDefault="00B7736E" w:rsidP="00EB36A5">
      <w:pPr>
        <w:pStyle w:val="vniontext0"/>
        <w:ind w:firstLine="0"/>
        <w:rPr>
          <w:rFonts w:ascii="Arial" w:hAnsi="Arial" w:cs="Arial"/>
          <w:color w:val="000000"/>
          <w:sz w:val="20"/>
          <w:szCs w:val="20"/>
        </w:rPr>
      </w:pPr>
    </w:p>
    <w:p w14:paraId="2171FFFC" w14:textId="77777777" w:rsidR="00AD4CDE" w:rsidRPr="00D27771" w:rsidRDefault="00AD4CDE">
      <w:pPr>
        <w:widowControl/>
        <w:rPr>
          <w:rFonts w:ascii="Arial" w:hAnsi="Arial" w:cs="Arial"/>
          <w:color w:val="000000"/>
        </w:rPr>
      </w:pPr>
    </w:p>
    <w:p w14:paraId="2D763453"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2AC21C76" w14:textId="77777777" w:rsidR="00AD4CDE" w:rsidRPr="00D27771" w:rsidRDefault="00AD4CDE">
      <w:pPr>
        <w:widowControl/>
        <w:rPr>
          <w:rFonts w:ascii="Arial" w:hAnsi="Arial" w:cs="Arial"/>
          <w:color w:val="000000"/>
        </w:rPr>
      </w:pPr>
    </w:p>
    <w:p w14:paraId="73CA9934"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3E6464E4" w14:textId="77777777" w:rsidR="00AD4CDE" w:rsidRPr="00D27771" w:rsidRDefault="00AD4CDE">
      <w:pPr>
        <w:pStyle w:val="adresa"/>
        <w:widowControl/>
        <w:rPr>
          <w:rFonts w:ascii="Arial" w:hAnsi="Arial" w:cs="Arial"/>
          <w:color w:val="000000"/>
          <w:sz w:val="20"/>
          <w:szCs w:val="20"/>
        </w:rPr>
      </w:pPr>
    </w:p>
    <w:p w14:paraId="2C7F4231" w14:textId="77777777" w:rsidR="00663872" w:rsidRPr="00D27771" w:rsidRDefault="00663872">
      <w:pPr>
        <w:pStyle w:val="adresa"/>
        <w:widowControl/>
        <w:rPr>
          <w:rFonts w:ascii="Arial" w:hAnsi="Arial" w:cs="Arial"/>
          <w:color w:val="000000"/>
          <w:sz w:val="20"/>
          <w:szCs w:val="20"/>
        </w:rPr>
      </w:pPr>
    </w:p>
    <w:p w14:paraId="291B1098" w14:textId="77777777" w:rsidR="00AD4CDE" w:rsidRPr="00D27771" w:rsidRDefault="00AD4CDE">
      <w:pPr>
        <w:pStyle w:val="adresa"/>
        <w:widowControl/>
        <w:rPr>
          <w:rFonts w:ascii="Arial" w:hAnsi="Arial" w:cs="Arial"/>
          <w:color w:val="000000"/>
          <w:sz w:val="20"/>
          <w:szCs w:val="20"/>
        </w:rPr>
      </w:pPr>
    </w:p>
    <w:p w14:paraId="0E5852F1" w14:textId="6CC9AA8D"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 xml:space="preserve">V </w:t>
      </w:r>
      <w:r w:rsidR="001848B5">
        <w:rPr>
          <w:rFonts w:ascii="Arial" w:hAnsi="Arial" w:cs="Arial"/>
          <w:color w:val="000000"/>
          <w:sz w:val="20"/>
          <w:szCs w:val="20"/>
        </w:rPr>
        <w:t>Ostravě</w:t>
      </w:r>
      <w:r w:rsidRPr="00D27771">
        <w:rPr>
          <w:rFonts w:ascii="Arial" w:hAnsi="Arial" w:cs="Arial"/>
          <w:color w:val="000000"/>
          <w:sz w:val="20"/>
          <w:szCs w:val="20"/>
        </w:rPr>
        <w:t xml:space="preserve"> dne </w:t>
      </w:r>
      <w:r w:rsidR="00F658EF">
        <w:rPr>
          <w:rFonts w:ascii="Arial" w:hAnsi="Arial" w:cs="Arial"/>
          <w:color w:val="000000"/>
          <w:sz w:val="20"/>
          <w:szCs w:val="20"/>
        </w:rPr>
        <w:t>24.10.2022</w:t>
      </w:r>
      <w:r w:rsidRPr="00D27771">
        <w:rPr>
          <w:rFonts w:ascii="Arial" w:hAnsi="Arial" w:cs="Arial"/>
          <w:color w:val="000000"/>
          <w:sz w:val="20"/>
          <w:szCs w:val="20"/>
        </w:rPr>
        <w:tab/>
        <w:t>V</w:t>
      </w:r>
      <w:r w:rsidR="00F658EF">
        <w:rPr>
          <w:rFonts w:ascii="Arial" w:hAnsi="Arial" w:cs="Arial"/>
          <w:color w:val="000000"/>
          <w:sz w:val="20"/>
          <w:szCs w:val="20"/>
        </w:rPr>
        <w:t>e</w:t>
      </w:r>
      <w:r w:rsidRPr="00D27771">
        <w:rPr>
          <w:rFonts w:ascii="Arial" w:hAnsi="Arial" w:cs="Arial"/>
          <w:color w:val="000000"/>
          <w:sz w:val="20"/>
          <w:szCs w:val="20"/>
        </w:rPr>
        <w:t xml:space="preserve"> </w:t>
      </w:r>
      <w:r w:rsidR="00F658EF">
        <w:rPr>
          <w:rFonts w:ascii="Arial" w:hAnsi="Arial" w:cs="Arial"/>
          <w:color w:val="000000"/>
          <w:sz w:val="20"/>
          <w:szCs w:val="20"/>
        </w:rPr>
        <w:t>Stěbořicích</w:t>
      </w:r>
      <w:r w:rsidRPr="00D27771">
        <w:rPr>
          <w:rFonts w:ascii="Arial" w:hAnsi="Arial" w:cs="Arial"/>
          <w:color w:val="000000"/>
          <w:sz w:val="20"/>
          <w:szCs w:val="20"/>
        </w:rPr>
        <w:t xml:space="preserve"> dne </w:t>
      </w:r>
      <w:r w:rsidR="00F658EF">
        <w:rPr>
          <w:rFonts w:ascii="Arial" w:hAnsi="Arial" w:cs="Arial"/>
          <w:color w:val="000000"/>
          <w:sz w:val="20"/>
          <w:szCs w:val="20"/>
        </w:rPr>
        <w:t>18.10.2022</w:t>
      </w:r>
    </w:p>
    <w:p w14:paraId="6D72921C"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18461E16" w14:textId="521815E1" w:rsidR="00330B05" w:rsidRDefault="00330B05">
      <w:pPr>
        <w:pStyle w:val="adresa"/>
        <w:widowControl/>
        <w:tabs>
          <w:tab w:val="clear" w:pos="3402"/>
          <w:tab w:val="clear" w:pos="6237"/>
        </w:tabs>
        <w:rPr>
          <w:rFonts w:ascii="Arial" w:hAnsi="Arial" w:cs="Arial"/>
          <w:color w:val="000000"/>
          <w:sz w:val="20"/>
          <w:szCs w:val="20"/>
        </w:rPr>
      </w:pPr>
    </w:p>
    <w:p w14:paraId="010C314F" w14:textId="4BCC4BA3" w:rsidR="00330B05" w:rsidRDefault="00330B05">
      <w:pPr>
        <w:pStyle w:val="adresa"/>
        <w:widowControl/>
        <w:tabs>
          <w:tab w:val="clear" w:pos="3402"/>
          <w:tab w:val="clear" w:pos="6237"/>
        </w:tabs>
        <w:rPr>
          <w:rFonts w:ascii="Arial" w:hAnsi="Arial" w:cs="Arial"/>
          <w:color w:val="000000"/>
          <w:sz w:val="20"/>
          <w:szCs w:val="20"/>
        </w:rPr>
      </w:pPr>
    </w:p>
    <w:p w14:paraId="777E7EEF" w14:textId="4AD89082" w:rsidR="00330B05" w:rsidRDefault="00330B05">
      <w:pPr>
        <w:pStyle w:val="adresa"/>
        <w:widowControl/>
        <w:tabs>
          <w:tab w:val="clear" w:pos="3402"/>
          <w:tab w:val="clear" w:pos="6237"/>
        </w:tabs>
        <w:rPr>
          <w:rFonts w:ascii="Arial" w:hAnsi="Arial" w:cs="Arial"/>
          <w:color w:val="000000"/>
          <w:sz w:val="20"/>
          <w:szCs w:val="20"/>
        </w:rPr>
      </w:pPr>
    </w:p>
    <w:p w14:paraId="712CA477" w14:textId="58AE4FE2" w:rsidR="00330B05" w:rsidRDefault="00330B05">
      <w:pPr>
        <w:pStyle w:val="adresa"/>
        <w:widowControl/>
        <w:tabs>
          <w:tab w:val="clear" w:pos="3402"/>
          <w:tab w:val="clear" w:pos="6237"/>
        </w:tabs>
        <w:rPr>
          <w:rFonts w:ascii="Arial" w:hAnsi="Arial" w:cs="Arial"/>
          <w:color w:val="000000"/>
          <w:sz w:val="20"/>
          <w:szCs w:val="20"/>
        </w:rPr>
      </w:pPr>
    </w:p>
    <w:p w14:paraId="043D4F42" w14:textId="77777777" w:rsidR="00330B05" w:rsidRDefault="00330B05">
      <w:pPr>
        <w:pStyle w:val="adresa"/>
        <w:widowControl/>
        <w:tabs>
          <w:tab w:val="clear" w:pos="3402"/>
          <w:tab w:val="clear" w:pos="6237"/>
        </w:tabs>
        <w:rPr>
          <w:rFonts w:ascii="Arial" w:hAnsi="Arial" w:cs="Arial"/>
          <w:color w:val="000000"/>
          <w:sz w:val="20"/>
          <w:szCs w:val="20"/>
        </w:rPr>
      </w:pPr>
    </w:p>
    <w:p w14:paraId="66570167" w14:textId="77777777" w:rsidR="00330B05" w:rsidRDefault="00330B05">
      <w:pPr>
        <w:pStyle w:val="adresa"/>
        <w:widowControl/>
        <w:tabs>
          <w:tab w:val="clear" w:pos="3402"/>
          <w:tab w:val="clear" w:pos="6237"/>
        </w:tabs>
        <w:rPr>
          <w:rFonts w:ascii="Arial" w:hAnsi="Arial" w:cs="Arial"/>
          <w:sz w:val="20"/>
          <w:szCs w:val="20"/>
        </w:rPr>
      </w:pPr>
    </w:p>
    <w:p w14:paraId="6BC23774" w14:textId="2A0FC341"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w:t>
      </w:r>
      <w:r w:rsidR="00AF52AA">
        <w:rPr>
          <w:rFonts w:ascii="Arial" w:hAnsi="Arial" w:cs="Arial"/>
          <w:sz w:val="20"/>
          <w:szCs w:val="20"/>
        </w:rPr>
        <w:t>…………..</w:t>
      </w:r>
      <w:r w:rsidRPr="00D27771">
        <w:rPr>
          <w:rFonts w:ascii="Arial" w:hAnsi="Arial" w:cs="Arial"/>
          <w:sz w:val="20"/>
          <w:szCs w:val="20"/>
        </w:rPr>
        <w:t xml:space="preserve">     </w:t>
      </w:r>
      <w:r w:rsidR="001848B5">
        <w:rPr>
          <w:rFonts w:ascii="Arial" w:hAnsi="Arial" w:cs="Arial"/>
          <w:sz w:val="20"/>
          <w:szCs w:val="20"/>
        </w:rPr>
        <w:t xml:space="preserve">           </w:t>
      </w:r>
      <w:r w:rsidRPr="00D27771">
        <w:rPr>
          <w:rFonts w:ascii="Arial" w:hAnsi="Arial" w:cs="Arial"/>
          <w:sz w:val="20"/>
          <w:szCs w:val="20"/>
        </w:rPr>
        <w:t>……………………………………………</w:t>
      </w:r>
      <w:r w:rsidR="00AF52AA">
        <w:rPr>
          <w:rFonts w:ascii="Arial" w:hAnsi="Arial" w:cs="Arial"/>
          <w:sz w:val="20"/>
          <w:szCs w:val="20"/>
        </w:rPr>
        <w:t>………..</w:t>
      </w:r>
    </w:p>
    <w:p w14:paraId="14D6527B" w14:textId="77777777" w:rsidR="001914D2" w:rsidRPr="00D27771" w:rsidRDefault="00DF6D39" w:rsidP="00AF52AA">
      <w:pPr>
        <w:pStyle w:val="adresa"/>
        <w:widowControl/>
        <w:tabs>
          <w:tab w:val="clear" w:pos="3402"/>
          <w:tab w:val="clear" w:pos="6237"/>
          <w:tab w:val="left" w:pos="4961"/>
        </w:tabs>
        <w:jc w:val="center"/>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7D26FD8A" w14:textId="4C4B9DBA"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330B05">
        <w:rPr>
          <w:rFonts w:ascii="Arial" w:hAnsi="Arial" w:cs="Arial"/>
          <w:color w:val="000000"/>
          <w:sz w:val="20"/>
          <w:szCs w:val="20"/>
        </w:rPr>
        <w:tab/>
      </w:r>
      <w:r w:rsidR="00330B05" w:rsidRPr="00D27771">
        <w:rPr>
          <w:rFonts w:ascii="Arial" w:hAnsi="Arial" w:cs="Arial"/>
          <w:color w:val="000000"/>
          <w:sz w:val="20"/>
          <w:szCs w:val="20"/>
        </w:rPr>
        <w:t>Výrobní a obchodní družstvo Stěbořice</w:t>
      </w:r>
      <w:r w:rsidR="00511ECA" w:rsidRPr="00D27771">
        <w:rPr>
          <w:rFonts w:ascii="Arial" w:hAnsi="Arial" w:cs="Arial"/>
          <w:color w:val="000000"/>
          <w:sz w:val="20"/>
          <w:szCs w:val="20"/>
        </w:rPr>
        <w:tab/>
      </w:r>
    </w:p>
    <w:p w14:paraId="01BDA46A" w14:textId="07102D0F" w:rsidR="00330B05"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ředitelka Krajského pozemkového úřadu </w:t>
      </w:r>
      <w:r w:rsidR="001848B5">
        <w:rPr>
          <w:rFonts w:ascii="Arial" w:hAnsi="Arial" w:cs="Arial"/>
          <w:color w:val="000000"/>
          <w:sz w:val="20"/>
          <w:szCs w:val="20"/>
        </w:rPr>
        <w:t xml:space="preserve">                        Jiří Fuksík</w:t>
      </w:r>
      <w:r w:rsidR="00DE2999">
        <w:rPr>
          <w:rFonts w:ascii="Arial" w:hAnsi="Arial" w:cs="Arial"/>
          <w:color w:val="000000"/>
          <w:sz w:val="20"/>
          <w:szCs w:val="20"/>
        </w:rPr>
        <w:t>, předseda představenstva</w:t>
      </w:r>
    </w:p>
    <w:p w14:paraId="5BD99490" w14:textId="7558A4D1"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pro Moravskoslezský kraj</w:t>
      </w:r>
      <w:r w:rsidR="005715E0">
        <w:rPr>
          <w:rFonts w:ascii="Arial" w:hAnsi="Arial" w:cs="Arial"/>
          <w:color w:val="000000"/>
          <w:sz w:val="20"/>
          <w:szCs w:val="20"/>
        </w:rPr>
        <w:t xml:space="preserve">                                                 </w:t>
      </w:r>
    </w:p>
    <w:p w14:paraId="452534D9" w14:textId="6B903E0B"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Mgr. Dana Lišková </w:t>
      </w:r>
      <w:r w:rsidRPr="00D27771">
        <w:rPr>
          <w:rFonts w:ascii="Arial" w:hAnsi="Arial" w:cs="Arial"/>
          <w:color w:val="000000"/>
          <w:sz w:val="20"/>
          <w:szCs w:val="20"/>
        </w:rPr>
        <w:tab/>
        <w:t xml:space="preserve"> </w:t>
      </w:r>
    </w:p>
    <w:p w14:paraId="5B17B828" w14:textId="77777777" w:rsidR="00330B05" w:rsidRDefault="00330B05" w:rsidP="00E262FD">
      <w:pPr>
        <w:pStyle w:val="adresa"/>
        <w:widowControl/>
        <w:tabs>
          <w:tab w:val="clear" w:pos="3402"/>
          <w:tab w:val="clear" w:pos="6237"/>
          <w:tab w:val="left" w:pos="5103"/>
        </w:tabs>
        <w:rPr>
          <w:rFonts w:ascii="Arial" w:hAnsi="Arial" w:cs="Arial"/>
          <w:color w:val="000000"/>
          <w:sz w:val="20"/>
          <w:szCs w:val="20"/>
        </w:rPr>
      </w:pPr>
    </w:p>
    <w:p w14:paraId="7D01084F" w14:textId="77777777" w:rsidR="00330B05" w:rsidRDefault="00330B05" w:rsidP="00E262FD">
      <w:pPr>
        <w:pStyle w:val="adresa"/>
        <w:widowControl/>
        <w:tabs>
          <w:tab w:val="clear" w:pos="3402"/>
          <w:tab w:val="clear" w:pos="6237"/>
          <w:tab w:val="left" w:pos="5103"/>
        </w:tabs>
        <w:rPr>
          <w:rFonts w:ascii="Arial" w:hAnsi="Arial" w:cs="Arial"/>
          <w:color w:val="000000"/>
          <w:sz w:val="20"/>
          <w:szCs w:val="20"/>
        </w:rPr>
      </w:pPr>
    </w:p>
    <w:p w14:paraId="3F694F2F" w14:textId="520AA24B"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460F9C8F" w14:textId="7587108B" w:rsidR="00F86F31" w:rsidRPr="00D27771" w:rsidRDefault="00330B05" w:rsidP="00E262FD">
      <w:pPr>
        <w:pStyle w:val="adresa"/>
        <w:widowControl/>
        <w:tabs>
          <w:tab w:val="clear" w:pos="3402"/>
          <w:tab w:val="clear" w:pos="6237"/>
          <w:tab w:val="left" w:pos="5103"/>
        </w:tabs>
        <w:rPr>
          <w:rFonts w:ascii="Arial" w:hAnsi="Arial" w:cs="Arial"/>
          <w:color w:val="000000"/>
          <w:sz w:val="20"/>
          <w:szCs w:val="20"/>
        </w:rPr>
      </w:pPr>
      <w:r>
        <w:rPr>
          <w:rFonts w:ascii="Arial" w:hAnsi="Arial" w:cs="Arial"/>
          <w:color w:val="000000"/>
          <w:sz w:val="20"/>
          <w:szCs w:val="20"/>
        </w:rPr>
        <w:t>……………………………………………………</w:t>
      </w:r>
      <w:r w:rsidR="00F86F31" w:rsidRPr="00D27771">
        <w:rPr>
          <w:rFonts w:ascii="Arial" w:hAnsi="Arial" w:cs="Arial"/>
          <w:color w:val="000000"/>
          <w:sz w:val="20"/>
          <w:szCs w:val="20"/>
        </w:rPr>
        <w:t xml:space="preserve"> </w:t>
      </w:r>
      <w:r w:rsidR="00F86F31" w:rsidRPr="00D27771">
        <w:rPr>
          <w:rFonts w:ascii="Arial" w:hAnsi="Arial" w:cs="Arial"/>
          <w:color w:val="000000"/>
          <w:sz w:val="20"/>
          <w:szCs w:val="20"/>
        </w:rPr>
        <w:tab/>
        <w:t xml:space="preserve"> </w:t>
      </w:r>
    </w:p>
    <w:p w14:paraId="5FF5F5A9"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6666DF92" w14:textId="77777777" w:rsidR="00330B05"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KPÚ </w:t>
      </w:r>
    </w:p>
    <w:p w14:paraId="79DE3AD1" w14:textId="59928E38"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pro Moravskoslezský kraj </w:t>
      </w:r>
      <w:r w:rsidRPr="00D27771">
        <w:rPr>
          <w:rFonts w:ascii="Arial" w:hAnsi="Arial" w:cs="Arial"/>
          <w:color w:val="000000"/>
          <w:sz w:val="20"/>
          <w:szCs w:val="20"/>
        </w:rPr>
        <w:tab/>
        <w:t xml:space="preserve"> </w:t>
      </w:r>
    </w:p>
    <w:p w14:paraId="5D836FBE" w14:textId="77777777" w:rsidR="00F86F31" w:rsidRPr="005E5F83" w:rsidRDefault="00F86F31" w:rsidP="00E262FD">
      <w:pPr>
        <w:pStyle w:val="adresa"/>
        <w:widowControl/>
        <w:tabs>
          <w:tab w:val="clear" w:pos="3402"/>
          <w:tab w:val="clear" w:pos="6237"/>
          <w:tab w:val="left" w:pos="5103"/>
        </w:tabs>
        <w:rPr>
          <w:rFonts w:ascii="Arial" w:hAnsi="Arial" w:cs="Arial"/>
          <w:color w:val="000000"/>
          <w:sz w:val="20"/>
          <w:szCs w:val="20"/>
          <w:lang w:val="en-US"/>
        </w:rPr>
      </w:pPr>
      <w:r w:rsidRPr="00D27771">
        <w:rPr>
          <w:rFonts w:ascii="Arial" w:hAnsi="Arial" w:cs="Arial"/>
          <w:color w:val="000000"/>
          <w:sz w:val="20"/>
          <w:szCs w:val="20"/>
        </w:rPr>
        <w:t>Ing. Zdeňka Fusková</w:t>
      </w:r>
    </w:p>
    <w:p w14:paraId="1662A3C4" w14:textId="77777777" w:rsidR="00F722EF" w:rsidRPr="00D27771" w:rsidRDefault="00F722EF">
      <w:pPr>
        <w:widowControl/>
        <w:rPr>
          <w:rFonts w:ascii="Arial" w:hAnsi="Arial" w:cs="Arial"/>
          <w:color w:val="000000"/>
        </w:rPr>
      </w:pPr>
    </w:p>
    <w:p w14:paraId="61316494" w14:textId="77777777" w:rsidR="003315E7" w:rsidRPr="00D27771" w:rsidRDefault="003315E7">
      <w:pPr>
        <w:widowControl/>
        <w:rPr>
          <w:rFonts w:ascii="Arial" w:hAnsi="Arial" w:cs="Arial"/>
          <w:color w:val="000000"/>
        </w:rPr>
      </w:pPr>
    </w:p>
    <w:p w14:paraId="539DC80C" w14:textId="39386EB6" w:rsidR="00330B05" w:rsidRDefault="00330B05">
      <w:pPr>
        <w:widowControl/>
        <w:rPr>
          <w:rFonts w:ascii="Arial" w:hAnsi="Arial" w:cs="Arial"/>
          <w:color w:val="000000"/>
        </w:rPr>
      </w:pPr>
    </w:p>
    <w:p w14:paraId="44FC16DB" w14:textId="77777777" w:rsidR="001848B5" w:rsidRDefault="001848B5">
      <w:pPr>
        <w:widowControl/>
        <w:rPr>
          <w:rFonts w:ascii="Arial" w:hAnsi="Arial" w:cs="Arial"/>
          <w:color w:val="000000"/>
        </w:rPr>
      </w:pPr>
    </w:p>
    <w:p w14:paraId="3AA8AA8C" w14:textId="77777777" w:rsidR="00330B05" w:rsidRPr="00D27771" w:rsidRDefault="00330B05" w:rsidP="00330B05">
      <w:pPr>
        <w:widowControl/>
        <w:rPr>
          <w:rFonts w:ascii="Arial" w:hAnsi="Arial" w:cs="Arial"/>
          <w:color w:val="000000"/>
        </w:rPr>
      </w:pPr>
      <w:r w:rsidRPr="00D27771">
        <w:rPr>
          <w:rFonts w:ascii="Arial" w:hAnsi="Arial" w:cs="Arial"/>
          <w:color w:val="000000"/>
        </w:rPr>
        <w:t>.......................……….....................................</w:t>
      </w:r>
    </w:p>
    <w:p w14:paraId="785B2346" w14:textId="77777777" w:rsidR="00330B05" w:rsidRDefault="00330B05">
      <w:pPr>
        <w:widowControl/>
        <w:rPr>
          <w:rFonts w:ascii="Arial" w:hAnsi="Arial" w:cs="Arial"/>
          <w:color w:val="000000"/>
        </w:rPr>
      </w:pPr>
    </w:p>
    <w:p w14:paraId="3EEC5B75" w14:textId="0E6220EB" w:rsidR="00C5124F" w:rsidRPr="00D27771" w:rsidRDefault="00AD4CDE">
      <w:pPr>
        <w:widowControl/>
        <w:rPr>
          <w:rFonts w:ascii="Arial" w:hAnsi="Arial" w:cs="Arial"/>
          <w:color w:val="000000"/>
        </w:rPr>
      </w:pPr>
      <w:r w:rsidRPr="00D27771">
        <w:rPr>
          <w:rFonts w:ascii="Arial" w:hAnsi="Arial" w:cs="Arial"/>
          <w:color w:val="000000"/>
        </w:rPr>
        <w:t>Za správnost:</w:t>
      </w:r>
      <w:r w:rsidR="00330B05">
        <w:rPr>
          <w:rFonts w:ascii="Arial" w:hAnsi="Arial" w:cs="Arial"/>
          <w:color w:val="000000"/>
        </w:rPr>
        <w:t xml:space="preserve"> Ing. Šárka Kleisová</w:t>
      </w:r>
    </w:p>
    <w:p w14:paraId="0C7D5B3E" w14:textId="77777777" w:rsidR="00091141" w:rsidRPr="00D27771" w:rsidRDefault="00091141">
      <w:pPr>
        <w:widowControl/>
        <w:rPr>
          <w:rFonts w:ascii="Arial" w:hAnsi="Arial" w:cs="Arial"/>
          <w:color w:val="000000"/>
        </w:rPr>
      </w:pPr>
    </w:p>
    <w:p w14:paraId="402214CB" w14:textId="455A7789" w:rsidR="00AD4CDE" w:rsidRPr="00D27771" w:rsidRDefault="00AD4CDE">
      <w:pPr>
        <w:widowControl/>
        <w:rPr>
          <w:rFonts w:ascii="Arial" w:hAnsi="Arial" w:cs="Arial"/>
          <w:color w:val="000000"/>
        </w:rPr>
      </w:pPr>
      <w:r w:rsidRPr="00D27771">
        <w:rPr>
          <w:rFonts w:ascii="Arial" w:hAnsi="Arial" w:cs="Arial"/>
          <w:color w:val="000000"/>
        </w:rPr>
        <w:t xml:space="preserve"> </w:t>
      </w:r>
    </w:p>
    <w:p w14:paraId="76847D38" w14:textId="1605A820" w:rsidR="00AD4CDE" w:rsidRDefault="00AD4CDE">
      <w:pPr>
        <w:widowControl/>
        <w:rPr>
          <w:rFonts w:ascii="Arial" w:hAnsi="Arial" w:cs="Arial"/>
          <w:color w:val="000000"/>
        </w:rPr>
      </w:pPr>
    </w:p>
    <w:p w14:paraId="720FA1EC" w14:textId="5CC3D3D1" w:rsidR="001848B5" w:rsidRDefault="001848B5">
      <w:pPr>
        <w:widowControl/>
        <w:rPr>
          <w:rFonts w:ascii="Arial" w:hAnsi="Arial" w:cs="Arial"/>
          <w:color w:val="000000"/>
        </w:rPr>
      </w:pPr>
    </w:p>
    <w:p w14:paraId="5FA1E725" w14:textId="612D57B2" w:rsidR="001848B5" w:rsidRDefault="001848B5">
      <w:pPr>
        <w:widowControl/>
        <w:rPr>
          <w:rFonts w:ascii="Arial" w:hAnsi="Arial" w:cs="Arial"/>
          <w:color w:val="000000"/>
        </w:rPr>
      </w:pPr>
    </w:p>
    <w:p w14:paraId="238A3F07" w14:textId="09A0B096" w:rsidR="001848B5" w:rsidRDefault="001848B5">
      <w:pPr>
        <w:widowControl/>
        <w:rPr>
          <w:rFonts w:ascii="Arial" w:hAnsi="Arial" w:cs="Arial"/>
          <w:color w:val="000000"/>
        </w:rPr>
      </w:pPr>
    </w:p>
    <w:p w14:paraId="74A31114" w14:textId="2ED31B03" w:rsidR="001848B5" w:rsidRDefault="001848B5">
      <w:pPr>
        <w:widowControl/>
        <w:rPr>
          <w:rFonts w:ascii="Arial" w:hAnsi="Arial" w:cs="Arial"/>
          <w:color w:val="000000"/>
        </w:rPr>
      </w:pPr>
    </w:p>
    <w:p w14:paraId="73C0078C" w14:textId="28EE6E50" w:rsidR="001848B5" w:rsidRDefault="001848B5">
      <w:pPr>
        <w:widowControl/>
        <w:rPr>
          <w:rFonts w:ascii="Arial" w:hAnsi="Arial" w:cs="Arial"/>
          <w:color w:val="000000"/>
        </w:rPr>
      </w:pPr>
    </w:p>
    <w:p w14:paraId="5E0AAEA1" w14:textId="77777777" w:rsidR="001848B5" w:rsidRPr="00D27771" w:rsidRDefault="001848B5">
      <w:pPr>
        <w:widowControl/>
        <w:rPr>
          <w:rFonts w:ascii="Arial" w:hAnsi="Arial" w:cs="Arial"/>
          <w:color w:val="000000"/>
        </w:rPr>
      </w:pPr>
    </w:p>
    <w:p w14:paraId="53C4C680" w14:textId="77777777" w:rsidR="0081770D" w:rsidRPr="00D27771" w:rsidRDefault="0081770D">
      <w:pPr>
        <w:widowControl/>
        <w:rPr>
          <w:rFonts w:ascii="Arial" w:hAnsi="Arial" w:cs="Arial"/>
          <w:color w:val="000000"/>
        </w:rPr>
      </w:pPr>
    </w:p>
    <w:p w14:paraId="3F0011C3" w14:textId="77777777" w:rsidR="0081770D" w:rsidRPr="00D27771" w:rsidRDefault="0081770D">
      <w:pPr>
        <w:widowControl/>
        <w:rPr>
          <w:rFonts w:ascii="Arial" w:hAnsi="Arial" w:cs="Arial"/>
          <w:color w:val="000000"/>
          <w:lang w:val="en-US"/>
        </w:rPr>
      </w:pPr>
      <w:r w:rsidRPr="00D27771">
        <w:rPr>
          <w:rFonts w:ascii="Arial" w:hAnsi="Arial" w:cs="Arial"/>
          <w:color w:val="000000"/>
          <w:lang w:val="en-US"/>
        </w:rPr>
        <w:t>Tato smlouva byla uveřejněna v Registru smluv, vedeném dle zákona č. 340/2015 Sb., o registru smlu</w:t>
      </w:r>
      <w:r w:rsidR="005E5F83">
        <w:rPr>
          <w:rFonts w:ascii="Arial" w:hAnsi="Arial" w:cs="Arial"/>
          <w:color w:val="000000"/>
          <w:lang w:val="en-US"/>
        </w:rPr>
        <w:t xml:space="preserve">v </w:t>
      </w:r>
      <w:r w:rsidR="005E5F83">
        <w:rPr>
          <w:rFonts w:ascii="Arial" w:hAnsi="Arial" w:cs="Arial"/>
        </w:rPr>
        <w:t>ve znění pozdějších předpisů.</w:t>
      </w:r>
    </w:p>
    <w:p w14:paraId="00B649F3" w14:textId="77777777" w:rsidR="00125ACF" w:rsidRPr="00D27771" w:rsidRDefault="00125ACF">
      <w:pPr>
        <w:widowControl/>
        <w:rPr>
          <w:rFonts w:ascii="Arial" w:hAnsi="Arial" w:cs="Arial"/>
          <w:color w:val="000000"/>
          <w:lang w:val="en-US"/>
        </w:rPr>
      </w:pPr>
    </w:p>
    <w:p w14:paraId="6C3F962A"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5E70AD83"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datum registrace</w:t>
      </w:r>
    </w:p>
    <w:p w14:paraId="23BD6152" w14:textId="77777777" w:rsidR="00125ACF" w:rsidRPr="00D27771" w:rsidRDefault="00125ACF">
      <w:pPr>
        <w:widowControl/>
        <w:rPr>
          <w:rFonts w:ascii="Arial" w:hAnsi="Arial" w:cs="Arial"/>
          <w:color w:val="000000"/>
          <w:lang w:val="en-US"/>
        </w:rPr>
      </w:pPr>
    </w:p>
    <w:p w14:paraId="334B3B64"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6832326F"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ID smlouvy</w:t>
      </w:r>
    </w:p>
    <w:p w14:paraId="68C5B49F" w14:textId="77777777" w:rsidR="00125ACF" w:rsidRDefault="00125ACF">
      <w:pPr>
        <w:widowControl/>
        <w:rPr>
          <w:rFonts w:ascii="Arial" w:hAnsi="Arial" w:cs="Arial"/>
          <w:b/>
          <w:color w:val="000000"/>
          <w:lang w:val="en-US"/>
        </w:rPr>
      </w:pPr>
    </w:p>
    <w:p w14:paraId="03AF31F9"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731CDABF"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r>
        <w:rPr>
          <w:rFonts w:ascii="Arial" w:hAnsi="Arial" w:cs="Arial"/>
          <w:color w:val="000000"/>
          <w:lang w:val="en-US"/>
        </w:rPr>
        <w:t>verze</w:t>
      </w:r>
    </w:p>
    <w:p w14:paraId="3500C18E" w14:textId="77777777" w:rsidR="00F36629" w:rsidRDefault="00F36629">
      <w:pPr>
        <w:widowControl/>
        <w:rPr>
          <w:rFonts w:ascii="Arial" w:hAnsi="Arial" w:cs="Arial"/>
          <w:b/>
          <w:color w:val="000000"/>
          <w:lang w:val="en-US"/>
        </w:rPr>
      </w:pPr>
    </w:p>
    <w:p w14:paraId="790E3B46" w14:textId="77777777" w:rsidR="00F36629" w:rsidRPr="00D27771" w:rsidRDefault="00F36629">
      <w:pPr>
        <w:widowControl/>
        <w:rPr>
          <w:rFonts w:ascii="Arial" w:hAnsi="Arial" w:cs="Arial"/>
          <w:b/>
          <w:color w:val="000000"/>
          <w:lang w:val="en-US"/>
        </w:rPr>
      </w:pPr>
    </w:p>
    <w:p w14:paraId="3204F2B4"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02DFAA0D" w14:textId="77777777" w:rsidR="00125ACF" w:rsidRPr="00D27771" w:rsidRDefault="00407016">
      <w:pPr>
        <w:widowControl/>
        <w:rPr>
          <w:rFonts w:ascii="Arial" w:hAnsi="Arial" w:cs="Arial"/>
          <w:color w:val="000000"/>
          <w:lang w:val="en-US"/>
        </w:rPr>
      </w:pPr>
      <w:r w:rsidRPr="00D27771">
        <w:rPr>
          <w:rFonts w:ascii="Arial" w:hAnsi="Arial" w:cs="Arial"/>
          <w:color w:val="000000"/>
          <w:lang w:val="en-US"/>
        </w:rPr>
        <w:t>r</w:t>
      </w:r>
      <w:r w:rsidR="00125ACF" w:rsidRPr="00D27771">
        <w:rPr>
          <w:rFonts w:ascii="Arial" w:hAnsi="Arial" w:cs="Arial"/>
          <w:color w:val="000000"/>
          <w:lang w:val="en-US"/>
        </w:rPr>
        <w:t>egistraci provedl</w:t>
      </w:r>
    </w:p>
    <w:p w14:paraId="598B7336" w14:textId="77777777" w:rsidR="0081770D" w:rsidRPr="00D27771" w:rsidRDefault="0081770D">
      <w:pPr>
        <w:widowControl/>
        <w:rPr>
          <w:rFonts w:ascii="Arial" w:hAnsi="Arial" w:cs="Arial"/>
          <w:color w:val="000000"/>
        </w:rPr>
      </w:pPr>
    </w:p>
    <w:p w14:paraId="55263A2C" w14:textId="77777777" w:rsidR="00330B05" w:rsidRDefault="00330B05">
      <w:pPr>
        <w:widowControl/>
        <w:rPr>
          <w:rFonts w:ascii="Arial" w:hAnsi="Arial" w:cs="Arial"/>
          <w:color w:val="000000"/>
        </w:rPr>
      </w:pPr>
    </w:p>
    <w:p w14:paraId="1FB2E8D9" w14:textId="030C1B2C" w:rsidR="00C820A8" w:rsidRPr="00D27771" w:rsidRDefault="00C820A8">
      <w:pPr>
        <w:widowControl/>
        <w:rPr>
          <w:rFonts w:ascii="Arial" w:hAnsi="Arial" w:cs="Arial"/>
          <w:color w:val="000000"/>
          <w:lang w:val="en-US"/>
        </w:rPr>
      </w:pPr>
      <w:r w:rsidRPr="00D27771">
        <w:rPr>
          <w:rFonts w:ascii="Arial" w:hAnsi="Arial" w:cs="Arial"/>
          <w:color w:val="000000"/>
        </w:rPr>
        <w:t>V</w:t>
      </w:r>
      <w:r w:rsidR="00330B05">
        <w:rPr>
          <w:rFonts w:ascii="Arial" w:hAnsi="Arial" w:cs="Arial"/>
          <w:color w:val="000000"/>
        </w:rPr>
        <w:t xml:space="preserve"> Ostravě </w:t>
      </w:r>
      <w:r w:rsidRPr="00D27771">
        <w:rPr>
          <w:rFonts w:ascii="Arial" w:hAnsi="Arial" w:cs="Arial"/>
          <w:color w:val="000000"/>
        </w:rPr>
        <w:t>dne …………………………</w:t>
      </w:r>
      <w:r w:rsidR="00FB4EF6">
        <w:rPr>
          <w:rFonts w:ascii="Arial" w:hAnsi="Arial" w:cs="Arial"/>
          <w:color w:val="000000"/>
        </w:rPr>
        <w:t>..</w:t>
      </w:r>
    </w:p>
    <w:p w14:paraId="46BD8D03" w14:textId="77777777" w:rsidR="00AB3D96" w:rsidRPr="00D27771" w:rsidRDefault="00AB3D96">
      <w:pPr>
        <w:widowControl/>
        <w:rPr>
          <w:rFonts w:ascii="Arial" w:hAnsi="Arial" w:cs="Arial"/>
          <w:color w:val="000000"/>
        </w:rPr>
      </w:pPr>
    </w:p>
    <w:p w14:paraId="70D779B7"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28555, 28565  </w:t>
      </w:r>
    </w:p>
    <w:p w14:paraId="15654237" w14:textId="77777777" w:rsidR="00AD4CDE" w:rsidRPr="00D27771" w:rsidRDefault="00AD4CDE">
      <w:pPr>
        <w:widowControl/>
        <w:rPr>
          <w:rFonts w:ascii="Arial" w:hAnsi="Arial" w:cs="Arial"/>
          <w:color w:val="000000"/>
        </w:rPr>
      </w:pPr>
    </w:p>
    <w:p w14:paraId="68A9FEA3" w14:textId="36928579" w:rsidR="00AD4CDE" w:rsidRPr="00D27771" w:rsidRDefault="00AD4CDE">
      <w:pPr>
        <w:widowControl/>
        <w:rPr>
          <w:rFonts w:ascii="Arial" w:hAnsi="Arial" w:cs="Arial"/>
        </w:rPr>
      </w:pPr>
      <w:r w:rsidRPr="00D27771">
        <w:rPr>
          <w:rFonts w:ascii="Arial" w:hAnsi="Arial" w:cs="Arial"/>
          <w:color w:val="000000"/>
        </w:rPr>
        <w:t>Datum tisku: 14. 10. 2022 Verze programu Restituce: 6.02</w:t>
      </w:r>
    </w:p>
    <w:sectPr w:rsidR="00AD4CDE" w:rsidRPr="00D27771">
      <w:footerReference w:type="default" r:id="rId6"/>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E7CE" w14:textId="77777777" w:rsidR="00330B05" w:rsidRDefault="00330B05" w:rsidP="00330B05">
      <w:r>
        <w:separator/>
      </w:r>
    </w:p>
  </w:endnote>
  <w:endnote w:type="continuationSeparator" w:id="0">
    <w:p w14:paraId="3CF82E88" w14:textId="77777777" w:rsidR="00330B05" w:rsidRDefault="00330B05" w:rsidP="0033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1A82" w14:textId="53DBE5CC" w:rsidR="00330B05" w:rsidRDefault="00330B05">
    <w:pPr>
      <w:pStyle w:val="Zpat"/>
      <w:jc w:val="center"/>
    </w:pPr>
    <w:r>
      <w:fldChar w:fldCharType="begin"/>
    </w:r>
    <w:r>
      <w:instrText>PAGE   \* MERGEFORMAT</w:instrText>
    </w:r>
    <w:r>
      <w:fldChar w:fldCharType="separate"/>
    </w:r>
    <w:r>
      <w:t>2</w:t>
    </w:r>
    <w:r>
      <w:fldChar w:fldCharType="end"/>
    </w:r>
    <w:r>
      <w:t>/</w:t>
    </w:r>
    <w:r w:rsidR="00D36EDD">
      <w:t>5</w:t>
    </w:r>
  </w:p>
  <w:p w14:paraId="360BAAE3" w14:textId="77777777" w:rsidR="00D36EDD" w:rsidRDefault="00D36EDD">
    <w:pPr>
      <w:pStyle w:val="Zpat"/>
      <w:jc w:val="center"/>
    </w:pPr>
  </w:p>
  <w:p w14:paraId="3AFE4092" w14:textId="77777777" w:rsidR="00330B05" w:rsidRDefault="00330B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349" w14:textId="77777777" w:rsidR="00330B05" w:rsidRDefault="00330B05" w:rsidP="00330B05">
      <w:r>
        <w:separator/>
      </w:r>
    </w:p>
  </w:footnote>
  <w:footnote w:type="continuationSeparator" w:id="0">
    <w:p w14:paraId="6A228D29" w14:textId="77777777" w:rsidR="00330B05" w:rsidRDefault="00330B05" w:rsidP="00330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510EB"/>
    <w:rsid w:val="00051722"/>
    <w:rsid w:val="0007035E"/>
    <w:rsid w:val="0008169E"/>
    <w:rsid w:val="000900B7"/>
    <w:rsid w:val="00091141"/>
    <w:rsid w:val="000A3D59"/>
    <w:rsid w:val="000B4D5B"/>
    <w:rsid w:val="000C7506"/>
    <w:rsid w:val="000F61EA"/>
    <w:rsid w:val="001015DC"/>
    <w:rsid w:val="0012285A"/>
    <w:rsid w:val="00125ACF"/>
    <w:rsid w:val="00150EBF"/>
    <w:rsid w:val="00162E8E"/>
    <w:rsid w:val="00165114"/>
    <w:rsid w:val="001848B5"/>
    <w:rsid w:val="001914D2"/>
    <w:rsid w:val="00196594"/>
    <w:rsid w:val="001965CB"/>
    <w:rsid w:val="001A27D9"/>
    <w:rsid w:val="001A7B2C"/>
    <w:rsid w:val="001B6217"/>
    <w:rsid w:val="001D1353"/>
    <w:rsid w:val="001E5055"/>
    <w:rsid w:val="0022182F"/>
    <w:rsid w:val="00225878"/>
    <w:rsid w:val="00231BB2"/>
    <w:rsid w:val="002A1AB9"/>
    <w:rsid w:val="002A2A4B"/>
    <w:rsid w:val="002B7458"/>
    <w:rsid w:val="002C7AD6"/>
    <w:rsid w:val="002D163D"/>
    <w:rsid w:val="002E0BC1"/>
    <w:rsid w:val="00306639"/>
    <w:rsid w:val="003271AE"/>
    <w:rsid w:val="00330B05"/>
    <w:rsid w:val="003315E7"/>
    <w:rsid w:val="00357A18"/>
    <w:rsid w:val="003970C3"/>
    <w:rsid w:val="003A69C2"/>
    <w:rsid w:val="00404F45"/>
    <w:rsid w:val="00407016"/>
    <w:rsid w:val="0043267F"/>
    <w:rsid w:val="0044037E"/>
    <w:rsid w:val="00475830"/>
    <w:rsid w:val="00490EB1"/>
    <w:rsid w:val="004934BF"/>
    <w:rsid w:val="00511ECA"/>
    <w:rsid w:val="00540A55"/>
    <w:rsid w:val="00547094"/>
    <w:rsid w:val="005715E0"/>
    <w:rsid w:val="005A5801"/>
    <w:rsid w:val="005E5F83"/>
    <w:rsid w:val="005F4E66"/>
    <w:rsid w:val="006230F7"/>
    <w:rsid w:val="00663872"/>
    <w:rsid w:val="006711BC"/>
    <w:rsid w:val="00683264"/>
    <w:rsid w:val="00684DB4"/>
    <w:rsid w:val="00691EE6"/>
    <w:rsid w:val="00696E39"/>
    <w:rsid w:val="006B5F0F"/>
    <w:rsid w:val="006B7BC3"/>
    <w:rsid w:val="006D2030"/>
    <w:rsid w:val="006F699E"/>
    <w:rsid w:val="00732FBB"/>
    <w:rsid w:val="007457FE"/>
    <w:rsid w:val="00746F65"/>
    <w:rsid w:val="0078597A"/>
    <w:rsid w:val="00796D9F"/>
    <w:rsid w:val="007A250F"/>
    <w:rsid w:val="007B3E1D"/>
    <w:rsid w:val="007C7082"/>
    <w:rsid w:val="007F0009"/>
    <w:rsid w:val="00805489"/>
    <w:rsid w:val="008163EB"/>
    <w:rsid w:val="00817045"/>
    <w:rsid w:val="0081770D"/>
    <w:rsid w:val="00824EDF"/>
    <w:rsid w:val="00835624"/>
    <w:rsid w:val="0086454B"/>
    <w:rsid w:val="00887698"/>
    <w:rsid w:val="008A6435"/>
    <w:rsid w:val="008D1BBB"/>
    <w:rsid w:val="008D75D8"/>
    <w:rsid w:val="009031B4"/>
    <w:rsid w:val="0092179A"/>
    <w:rsid w:val="0092362B"/>
    <w:rsid w:val="00924A3D"/>
    <w:rsid w:val="009276B6"/>
    <w:rsid w:val="009519F9"/>
    <w:rsid w:val="00987BE8"/>
    <w:rsid w:val="009D5879"/>
    <w:rsid w:val="009D7CA0"/>
    <w:rsid w:val="00A21330"/>
    <w:rsid w:val="00A21E60"/>
    <w:rsid w:val="00A22F0A"/>
    <w:rsid w:val="00A616E9"/>
    <w:rsid w:val="00A67E42"/>
    <w:rsid w:val="00A70B02"/>
    <w:rsid w:val="00A75281"/>
    <w:rsid w:val="00A75704"/>
    <w:rsid w:val="00AA11EB"/>
    <w:rsid w:val="00AB3D96"/>
    <w:rsid w:val="00AB5EEE"/>
    <w:rsid w:val="00AD2C21"/>
    <w:rsid w:val="00AD4CDE"/>
    <w:rsid w:val="00AF52AA"/>
    <w:rsid w:val="00B01442"/>
    <w:rsid w:val="00B11680"/>
    <w:rsid w:val="00B15B7D"/>
    <w:rsid w:val="00B2414E"/>
    <w:rsid w:val="00B631AE"/>
    <w:rsid w:val="00B70A94"/>
    <w:rsid w:val="00B7736E"/>
    <w:rsid w:val="00B868C7"/>
    <w:rsid w:val="00BC3F00"/>
    <w:rsid w:val="00BC52BE"/>
    <w:rsid w:val="00BC7680"/>
    <w:rsid w:val="00BE6FC3"/>
    <w:rsid w:val="00BF579A"/>
    <w:rsid w:val="00C20383"/>
    <w:rsid w:val="00C328C6"/>
    <w:rsid w:val="00C5124F"/>
    <w:rsid w:val="00C820A8"/>
    <w:rsid w:val="00C90E09"/>
    <w:rsid w:val="00C936B8"/>
    <w:rsid w:val="00C97D34"/>
    <w:rsid w:val="00CD4C2E"/>
    <w:rsid w:val="00CF1E23"/>
    <w:rsid w:val="00D27771"/>
    <w:rsid w:val="00D36EDD"/>
    <w:rsid w:val="00D75B4F"/>
    <w:rsid w:val="00DB4679"/>
    <w:rsid w:val="00DC5978"/>
    <w:rsid w:val="00DE2999"/>
    <w:rsid w:val="00DE4537"/>
    <w:rsid w:val="00DF2443"/>
    <w:rsid w:val="00DF4838"/>
    <w:rsid w:val="00DF6D39"/>
    <w:rsid w:val="00E03B26"/>
    <w:rsid w:val="00E23DFA"/>
    <w:rsid w:val="00E262FD"/>
    <w:rsid w:val="00E569A9"/>
    <w:rsid w:val="00E64305"/>
    <w:rsid w:val="00E87358"/>
    <w:rsid w:val="00EB36A5"/>
    <w:rsid w:val="00ED3554"/>
    <w:rsid w:val="00EF3BC4"/>
    <w:rsid w:val="00F15025"/>
    <w:rsid w:val="00F33A11"/>
    <w:rsid w:val="00F36629"/>
    <w:rsid w:val="00F55696"/>
    <w:rsid w:val="00F658EF"/>
    <w:rsid w:val="00F722EF"/>
    <w:rsid w:val="00F758C4"/>
    <w:rsid w:val="00F86743"/>
    <w:rsid w:val="00F86F31"/>
    <w:rsid w:val="00FB4E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8B0C0"/>
  <w14:defaultImageDpi w14:val="0"/>
  <w15:docId w15:val="{56263405-7841-416F-AAF6-16B22B43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10EB"/>
    <w:pPr>
      <w:widowControl w:val="0"/>
      <w:autoSpaceDE w:val="0"/>
      <w:autoSpaceDN w:val="0"/>
      <w:adjustRightInd w:val="0"/>
    </w:p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link w:val="Zhlav"/>
    <w:uiPriority w:val="99"/>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8544">
      <w:marLeft w:val="0"/>
      <w:marRight w:val="0"/>
      <w:marTop w:val="0"/>
      <w:marBottom w:val="0"/>
      <w:divBdr>
        <w:top w:val="none" w:sz="0" w:space="0" w:color="auto"/>
        <w:left w:val="none" w:sz="0" w:space="0" w:color="auto"/>
        <w:bottom w:val="none" w:sz="0" w:space="0" w:color="auto"/>
        <w:right w:val="none" w:sz="0" w:space="0" w:color="auto"/>
      </w:divBdr>
    </w:div>
    <w:div w:id="1367288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1420</Words>
  <Characters>8498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Kleisová Šárka Ing.</dc:creator>
  <cp:keywords/>
  <dc:description/>
  <cp:lastModifiedBy>Kleisová Šárka Ing.</cp:lastModifiedBy>
  <cp:revision>7</cp:revision>
  <cp:lastPrinted>2022-10-14T11:43:00Z</cp:lastPrinted>
  <dcterms:created xsi:type="dcterms:W3CDTF">2022-10-17T11:12:00Z</dcterms:created>
  <dcterms:modified xsi:type="dcterms:W3CDTF">2022-10-25T05:23:00Z</dcterms:modified>
</cp:coreProperties>
</file>