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60702" w14:textId="354BE6B3" w:rsidR="009F1233" w:rsidRDefault="00DC27E7" w:rsidP="00D66B51">
      <w:pPr>
        <w:spacing w:after="120" w:line="240" w:lineRule="auto"/>
        <w:jc w:val="center"/>
        <w:rPr>
          <w:rFonts w:ascii="Arial" w:hAnsi="Arial" w:cs="Arial"/>
          <w:b/>
          <w:sz w:val="32"/>
          <w:szCs w:val="32"/>
        </w:rPr>
      </w:pPr>
      <w:r>
        <w:rPr>
          <w:rFonts w:ascii="Arial" w:hAnsi="Arial" w:cs="Arial"/>
          <w:b/>
          <w:sz w:val="32"/>
          <w:szCs w:val="32"/>
        </w:rPr>
        <w:t xml:space="preserve">Dodatek č. </w:t>
      </w:r>
      <w:r w:rsidR="00F43BE2">
        <w:rPr>
          <w:rFonts w:ascii="Arial" w:hAnsi="Arial" w:cs="Arial"/>
          <w:b/>
          <w:sz w:val="32"/>
          <w:szCs w:val="32"/>
        </w:rPr>
        <w:t>2</w:t>
      </w:r>
    </w:p>
    <w:p w14:paraId="1975D34E" w14:textId="0D5481CC" w:rsidR="00E37A92" w:rsidRPr="009E69A2" w:rsidRDefault="00DC27E7" w:rsidP="00D66B51">
      <w:pPr>
        <w:spacing w:after="0" w:line="240" w:lineRule="auto"/>
        <w:jc w:val="center"/>
        <w:rPr>
          <w:rFonts w:ascii="Arial" w:hAnsi="Arial" w:cs="Arial"/>
          <w:b/>
        </w:rPr>
      </w:pPr>
      <w:r>
        <w:rPr>
          <w:rFonts w:ascii="Arial" w:hAnsi="Arial" w:cs="Arial"/>
          <w:b/>
        </w:rPr>
        <w:t xml:space="preserve">ke </w:t>
      </w:r>
      <w:bookmarkStart w:id="0" w:name="_Hlk76044437"/>
      <w:r w:rsidR="005B4319" w:rsidRPr="009E69A2">
        <w:rPr>
          <w:rFonts w:ascii="Arial" w:hAnsi="Arial" w:cs="Arial"/>
          <w:b/>
        </w:rPr>
        <w:t>SMLOUV</w:t>
      </w:r>
      <w:r>
        <w:rPr>
          <w:rFonts w:ascii="Arial" w:hAnsi="Arial" w:cs="Arial"/>
          <w:b/>
        </w:rPr>
        <w:t>Ě</w:t>
      </w:r>
      <w:r w:rsidR="005B4319" w:rsidRPr="009E69A2">
        <w:rPr>
          <w:rFonts w:ascii="Arial" w:hAnsi="Arial" w:cs="Arial"/>
          <w:b/>
        </w:rPr>
        <w:t xml:space="preserve"> O PACHTU A PROVOZOVÁNÍ VODOVODŮ A KANALIZACÍ</w:t>
      </w:r>
    </w:p>
    <w:p w14:paraId="5681A057" w14:textId="54C15F67" w:rsidR="005B4319" w:rsidRPr="009E69A2" w:rsidRDefault="00E37A92" w:rsidP="00D66B51">
      <w:pPr>
        <w:spacing w:after="120" w:line="240" w:lineRule="auto"/>
        <w:jc w:val="center"/>
        <w:rPr>
          <w:rFonts w:ascii="Arial" w:hAnsi="Arial" w:cs="Arial"/>
          <w:b/>
        </w:rPr>
      </w:pPr>
      <w:r w:rsidRPr="009E69A2">
        <w:rPr>
          <w:rFonts w:ascii="Arial" w:hAnsi="Arial" w:cs="Arial"/>
          <w:b/>
        </w:rPr>
        <w:t>PRO VEŘEJNOU POTŘEBU</w:t>
      </w:r>
    </w:p>
    <w:bookmarkEnd w:id="0"/>
    <w:p w14:paraId="49ADE321" w14:textId="3CD9AAB5" w:rsidR="005B4319" w:rsidRPr="009E69A2" w:rsidRDefault="00DC27E7" w:rsidP="00D66B51">
      <w:pPr>
        <w:spacing w:line="240" w:lineRule="auto"/>
        <w:jc w:val="center"/>
        <w:rPr>
          <w:rFonts w:ascii="Arial" w:hAnsi="Arial" w:cs="Arial"/>
        </w:rPr>
      </w:pPr>
      <w:r>
        <w:rPr>
          <w:rFonts w:ascii="Arial" w:hAnsi="Arial" w:cs="Arial"/>
        </w:rPr>
        <w:t xml:space="preserve">ze dne </w:t>
      </w:r>
      <w:r w:rsidR="003D5B1C">
        <w:rPr>
          <w:rFonts w:ascii="Arial" w:hAnsi="Arial" w:cs="Arial"/>
        </w:rPr>
        <w:t>5. 11. 2020 evidované pod č. 1576/MO/2020</w:t>
      </w:r>
      <w:r w:rsidR="00F43BE2">
        <w:rPr>
          <w:rFonts w:ascii="Arial" w:hAnsi="Arial" w:cs="Arial"/>
        </w:rPr>
        <w:t xml:space="preserve"> ve znění dodatk</w:t>
      </w:r>
      <w:r w:rsidR="00920B53">
        <w:rPr>
          <w:rFonts w:ascii="Arial" w:hAnsi="Arial" w:cs="Arial"/>
        </w:rPr>
        <w:t>u č.1</w:t>
      </w:r>
    </w:p>
    <w:p w14:paraId="7A7A74A6" w14:textId="77777777" w:rsidR="00CB2F5D" w:rsidRDefault="00CB2F5D" w:rsidP="00D66B51">
      <w:pPr>
        <w:spacing w:line="240" w:lineRule="auto"/>
        <w:jc w:val="both"/>
        <w:rPr>
          <w:rFonts w:ascii="Arial" w:hAnsi="Arial" w:cs="Arial"/>
          <w:bCs/>
        </w:rPr>
      </w:pPr>
    </w:p>
    <w:p w14:paraId="077D0103" w14:textId="262F048D" w:rsidR="003D5B1C" w:rsidRPr="003D5B1C" w:rsidRDefault="003D5B1C" w:rsidP="00D66B51">
      <w:pPr>
        <w:spacing w:line="240" w:lineRule="auto"/>
        <w:jc w:val="both"/>
        <w:rPr>
          <w:rFonts w:ascii="Arial" w:hAnsi="Arial" w:cs="Arial"/>
          <w:bCs/>
        </w:rPr>
      </w:pPr>
      <w:r>
        <w:rPr>
          <w:rFonts w:ascii="Arial" w:hAnsi="Arial" w:cs="Arial"/>
          <w:bCs/>
        </w:rPr>
        <w:t xml:space="preserve">Smluvní </w:t>
      </w:r>
      <w:r w:rsidR="00C26642">
        <w:rPr>
          <w:rFonts w:ascii="Arial" w:hAnsi="Arial" w:cs="Arial"/>
          <w:bCs/>
        </w:rPr>
        <w:t>S</w:t>
      </w:r>
      <w:r>
        <w:rPr>
          <w:rFonts w:ascii="Arial" w:hAnsi="Arial" w:cs="Arial"/>
          <w:bCs/>
        </w:rPr>
        <w:t>trany:</w:t>
      </w:r>
    </w:p>
    <w:p w14:paraId="3539B85B" w14:textId="37087E71" w:rsidR="005B4319" w:rsidRPr="009E69A2" w:rsidRDefault="00D66B51" w:rsidP="00D66B51">
      <w:pPr>
        <w:spacing w:line="240" w:lineRule="auto"/>
        <w:jc w:val="both"/>
        <w:rPr>
          <w:rFonts w:ascii="Arial" w:hAnsi="Arial" w:cs="Arial"/>
          <w:b/>
        </w:rPr>
      </w:pPr>
      <w:r>
        <w:rPr>
          <w:rFonts w:ascii="Arial" w:hAnsi="Arial" w:cs="Arial"/>
          <w:b/>
        </w:rPr>
        <w:t>s</w:t>
      </w:r>
      <w:r w:rsidR="005B4319" w:rsidRPr="009E69A2">
        <w:rPr>
          <w:rFonts w:ascii="Arial" w:hAnsi="Arial" w:cs="Arial"/>
          <w:b/>
        </w:rPr>
        <w:t xml:space="preserve">tatutární město Jihlava </w:t>
      </w:r>
    </w:p>
    <w:p w14:paraId="02624BC3" w14:textId="77777777" w:rsidR="005B4319" w:rsidRPr="009E69A2" w:rsidRDefault="005B4319" w:rsidP="00D66B51">
      <w:pPr>
        <w:spacing w:after="0" w:line="240" w:lineRule="auto"/>
        <w:jc w:val="both"/>
        <w:rPr>
          <w:rFonts w:ascii="Arial" w:hAnsi="Arial" w:cs="Arial"/>
        </w:rPr>
      </w:pPr>
      <w:r w:rsidRPr="009E69A2">
        <w:rPr>
          <w:rFonts w:ascii="Arial" w:hAnsi="Arial" w:cs="Arial"/>
        </w:rPr>
        <w:t xml:space="preserve">Sídlo: </w:t>
      </w:r>
      <w:r w:rsidRPr="009E69A2">
        <w:rPr>
          <w:rFonts w:ascii="Arial" w:hAnsi="Arial" w:cs="Arial"/>
        </w:rPr>
        <w:tab/>
        <w:t xml:space="preserve">Masarykovo náměstí 97/1, PSČ 586 01 Jihlava </w:t>
      </w:r>
      <w:r w:rsidRPr="009E69A2">
        <w:rPr>
          <w:rFonts w:ascii="Arial" w:hAnsi="Arial" w:cs="Arial"/>
        </w:rPr>
        <w:tab/>
      </w:r>
    </w:p>
    <w:p w14:paraId="10011D02" w14:textId="77777777" w:rsidR="005B4319" w:rsidRPr="009E69A2" w:rsidRDefault="005B4319" w:rsidP="00D66B51">
      <w:pPr>
        <w:spacing w:after="0" w:line="240" w:lineRule="auto"/>
        <w:jc w:val="both"/>
        <w:rPr>
          <w:rFonts w:ascii="Arial" w:hAnsi="Arial" w:cs="Arial"/>
        </w:rPr>
      </w:pPr>
      <w:r w:rsidRPr="009E69A2">
        <w:rPr>
          <w:rFonts w:ascii="Arial" w:hAnsi="Arial" w:cs="Arial"/>
        </w:rPr>
        <w:t xml:space="preserve">IČO: </w:t>
      </w:r>
      <w:r w:rsidRPr="009E69A2">
        <w:rPr>
          <w:rFonts w:ascii="Arial" w:hAnsi="Arial" w:cs="Arial"/>
        </w:rPr>
        <w:tab/>
        <w:t>00286010</w:t>
      </w:r>
    </w:p>
    <w:p w14:paraId="15C28CCE" w14:textId="77777777" w:rsidR="005B4319" w:rsidRPr="009E69A2" w:rsidRDefault="005B4319" w:rsidP="00D66B51">
      <w:pPr>
        <w:spacing w:after="0" w:line="240" w:lineRule="auto"/>
        <w:jc w:val="both"/>
        <w:rPr>
          <w:rFonts w:ascii="Arial" w:hAnsi="Arial" w:cs="Arial"/>
        </w:rPr>
      </w:pPr>
      <w:r w:rsidRPr="009E69A2">
        <w:rPr>
          <w:rFonts w:ascii="Arial" w:hAnsi="Arial" w:cs="Arial"/>
        </w:rPr>
        <w:t>DIČ:</w:t>
      </w:r>
      <w:r w:rsidRPr="009E69A2">
        <w:rPr>
          <w:rFonts w:ascii="Arial" w:hAnsi="Arial" w:cs="Arial"/>
        </w:rPr>
        <w:tab/>
        <w:t>CZ00286010</w:t>
      </w:r>
    </w:p>
    <w:p w14:paraId="63A0725B" w14:textId="77777777" w:rsidR="005B4319" w:rsidRPr="009E69A2" w:rsidRDefault="005B4319" w:rsidP="00D66B51">
      <w:pPr>
        <w:spacing w:after="0" w:line="240" w:lineRule="auto"/>
        <w:jc w:val="both"/>
        <w:rPr>
          <w:rFonts w:ascii="Arial" w:hAnsi="Arial" w:cs="Arial"/>
        </w:rPr>
      </w:pPr>
      <w:r w:rsidRPr="009E69A2">
        <w:rPr>
          <w:rFonts w:ascii="Arial" w:hAnsi="Arial" w:cs="Arial"/>
        </w:rPr>
        <w:t xml:space="preserve">Zastoupené: </w:t>
      </w:r>
      <w:r w:rsidRPr="009E69A2">
        <w:rPr>
          <w:rFonts w:ascii="Arial" w:hAnsi="Arial" w:cs="Arial"/>
        </w:rPr>
        <w:tab/>
        <w:t>MgA. Karolínou Koubovou, primátorkou města</w:t>
      </w:r>
    </w:p>
    <w:p w14:paraId="1D4FFDC1" w14:textId="7A80B805" w:rsidR="005B4319" w:rsidRPr="009E69A2" w:rsidRDefault="005B4319" w:rsidP="00D66B51">
      <w:pPr>
        <w:spacing w:after="0" w:line="240" w:lineRule="auto"/>
        <w:ind w:left="2124" w:hanging="2124"/>
        <w:jc w:val="both"/>
        <w:rPr>
          <w:rFonts w:ascii="Arial" w:hAnsi="Arial" w:cs="Arial"/>
        </w:rPr>
      </w:pPr>
      <w:r w:rsidRPr="009E69A2">
        <w:rPr>
          <w:rFonts w:ascii="Arial" w:hAnsi="Arial" w:cs="Arial"/>
        </w:rPr>
        <w:t xml:space="preserve">Kontaktní osoba: </w:t>
      </w:r>
      <w:r w:rsidRPr="009E69A2">
        <w:rPr>
          <w:rFonts w:ascii="Arial" w:hAnsi="Arial" w:cs="Arial"/>
        </w:rPr>
        <w:tab/>
      </w:r>
      <w:r w:rsidR="00F43BE2">
        <w:rPr>
          <w:rFonts w:ascii="Arial" w:hAnsi="Arial" w:cs="Arial"/>
        </w:rPr>
        <w:t xml:space="preserve">Ing. Michal Horňák, vedoucí </w:t>
      </w:r>
      <w:r w:rsidR="00472930">
        <w:rPr>
          <w:rFonts w:ascii="Arial" w:hAnsi="Arial" w:cs="Arial"/>
        </w:rPr>
        <w:t>o</w:t>
      </w:r>
      <w:r w:rsidR="00F43BE2">
        <w:rPr>
          <w:rFonts w:ascii="Arial" w:hAnsi="Arial" w:cs="Arial"/>
        </w:rPr>
        <w:t>dboru technických služeb</w:t>
      </w:r>
    </w:p>
    <w:p w14:paraId="20C68FC9" w14:textId="71304D76" w:rsidR="005B4319" w:rsidRPr="009E69A2" w:rsidRDefault="005B4319" w:rsidP="00D66B51">
      <w:pPr>
        <w:spacing w:after="0" w:line="240" w:lineRule="auto"/>
        <w:ind w:left="1416" w:firstLine="708"/>
        <w:jc w:val="both"/>
        <w:rPr>
          <w:rFonts w:ascii="Arial" w:hAnsi="Arial" w:cs="Arial"/>
        </w:rPr>
      </w:pPr>
      <w:r w:rsidRPr="009E69A2">
        <w:rPr>
          <w:rFonts w:ascii="Arial" w:hAnsi="Arial" w:cs="Arial"/>
        </w:rPr>
        <w:t xml:space="preserve">tel: 565 592 </w:t>
      </w:r>
      <w:r w:rsidR="00F43BE2">
        <w:rPr>
          <w:rFonts w:ascii="Arial" w:hAnsi="Arial" w:cs="Arial"/>
        </w:rPr>
        <w:t>500</w:t>
      </w:r>
    </w:p>
    <w:p w14:paraId="7C86CE1C" w14:textId="4B74EA56" w:rsidR="005B4319" w:rsidRPr="009E69A2" w:rsidRDefault="005B4319" w:rsidP="00D66B51">
      <w:pPr>
        <w:spacing w:after="0" w:line="240" w:lineRule="auto"/>
        <w:ind w:left="1416" w:firstLine="708"/>
        <w:jc w:val="both"/>
        <w:rPr>
          <w:rFonts w:ascii="Arial" w:hAnsi="Arial" w:cs="Arial"/>
        </w:rPr>
      </w:pPr>
      <w:r w:rsidRPr="009E69A2">
        <w:rPr>
          <w:rFonts w:ascii="Arial" w:hAnsi="Arial" w:cs="Arial"/>
        </w:rPr>
        <w:t xml:space="preserve">mobil: </w:t>
      </w:r>
      <w:bookmarkStart w:id="1" w:name="_GoBack"/>
      <w:bookmarkEnd w:id="1"/>
    </w:p>
    <w:p w14:paraId="5A9DFBEF" w14:textId="1D21A2C0" w:rsidR="005B4319" w:rsidRPr="009E69A2" w:rsidRDefault="005B4319" w:rsidP="00D66B51">
      <w:pPr>
        <w:spacing w:after="0" w:line="240" w:lineRule="auto"/>
        <w:ind w:left="1416" w:firstLine="708"/>
        <w:jc w:val="both"/>
        <w:rPr>
          <w:rFonts w:ascii="Arial" w:hAnsi="Arial" w:cs="Arial"/>
        </w:rPr>
      </w:pPr>
      <w:r w:rsidRPr="009E69A2">
        <w:rPr>
          <w:rFonts w:ascii="Arial" w:hAnsi="Arial" w:cs="Arial"/>
        </w:rPr>
        <w:t xml:space="preserve">e-mail: </w:t>
      </w:r>
      <w:hyperlink r:id="rId8" w:history="1">
        <w:r w:rsidR="003D5B1C" w:rsidRPr="00B41911">
          <w:rPr>
            <w:rStyle w:val="Hypertextovodkaz"/>
            <w:rFonts w:ascii="Arial" w:hAnsi="Arial" w:cs="Arial"/>
          </w:rPr>
          <w:t>vh@jihlava-city.cz</w:t>
        </w:r>
      </w:hyperlink>
      <w:r w:rsidR="003D5B1C">
        <w:rPr>
          <w:rFonts w:ascii="Arial" w:hAnsi="Arial" w:cs="Arial"/>
        </w:rPr>
        <w:t xml:space="preserve"> </w:t>
      </w:r>
      <w:r w:rsidRPr="009E69A2">
        <w:rPr>
          <w:rFonts w:ascii="Arial" w:hAnsi="Arial" w:cs="Arial"/>
        </w:rPr>
        <w:t xml:space="preserve">                    </w:t>
      </w:r>
    </w:p>
    <w:p w14:paraId="79D6F216" w14:textId="5D100AEA" w:rsidR="005B4319" w:rsidRPr="009E69A2" w:rsidRDefault="005B4319" w:rsidP="00D66B51">
      <w:pPr>
        <w:spacing w:after="0" w:line="240" w:lineRule="auto"/>
        <w:jc w:val="both"/>
        <w:rPr>
          <w:rFonts w:ascii="Arial" w:hAnsi="Arial" w:cs="Arial"/>
        </w:rPr>
      </w:pPr>
      <w:r w:rsidRPr="009E69A2">
        <w:rPr>
          <w:rFonts w:ascii="Arial" w:hAnsi="Arial" w:cs="Arial"/>
        </w:rPr>
        <w:t>Bankovní spojení:</w:t>
      </w:r>
      <w:r w:rsidR="00457C1C">
        <w:rPr>
          <w:rFonts w:ascii="Arial" w:hAnsi="Arial" w:cs="Arial"/>
        </w:rPr>
        <w:t xml:space="preserve"> </w:t>
      </w:r>
      <w:r w:rsidR="00C60443" w:rsidRPr="00457C1C">
        <w:rPr>
          <w:rFonts w:ascii="Arial" w:hAnsi="Arial" w:cs="Arial"/>
        </w:rPr>
        <w:t>Česká spořitelna, a.s</w:t>
      </w:r>
    </w:p>
    <w:p w14:paraId="46123645" w14:textId="6518B0B2" w:rsidR="005B4319" w:rsidRPr="009E69A2" w:rsidRDefault="005B4319" w:rsidP="00D66B51">
      <w:pPr>
        <w:spacing w:after="0" w:line="240" w:lineRule="auto"/>
        <w:jc w:val="both"/>
        <w:rPr>
          <w:rFonts w:ascii="Arial" w:hAnsi="Arial" w:cs="Arial"/>
        </w:rPr>
      </w:pPr>
      <w:r w:rsidRPr="009E69A2">
        <w:rPr>
          <w:rFonts w:ascii="Arial" w:hAnsi="Arial" w:cs="Arial"/>
        </w:rPr>
        <w:t>č.ú.:</w:t>
      </w:r>
      <w:r w:rsidR="00240753">
        <w:rPr>
          <w:rFonts w:ascii="Arial" w:hAnsi="Arial" w:cs="Arial"/>
        </w:rPr>
        <w:t xml:space="preserve"> </w:t>
      </w:r>
      <w:r w:rsidR="00C60443">
        <w:rPr>
          <w:rFonts w:ascii="Arial" w:hAnsi="Arial" w:cs="Arial"/>
        </w:rPr>
        <w:t>3643052/0800</w:t>
      </w:r>
    </w:p>
    <w:p w14:paraId="43B8CDB5" w14:textId="77777777" w:rsidR="005B4319" w:rsidRPr="009E69A2" w:rsidRDefault="005B4319" w:rsidP="00D66B51">
      <w:pPr>
        <w:spacing w:line="240" w:lineRule="auto"/>
        <w:jc w:val="both"/>
        <w:rPr>
          <w:rFonts w:ascii="Arial" w:hAnsi="Arial" w:cs="Arial"/>
        </w:rPr>
      </w:pPr>
      <w:r w:rsidRPr="009E69A2">
        <w:rPr>
          <w:rFonts w:ascii="Arial" w:hAnsi="Arial" w:cs="Arial"/>
        </w:rPr>
        <w:t>na straně jedné (dále jen „</w:t>
      </w:r>
      <w:r w:rsidRPr="003D5B1C">
        <w:rPr>
          <w:rFonts w:ascii="Arial" w:hAnsi="Arial" w:cs="Arial"/>
          <w:b/>
          <w:bCs/>
        </w:rPr>
        <w:t>Vlastník</w:t>
      </w:r>
      <w:r w:rsidRPr="009E69A2">
        <w:rPr>
          <w:rFonts w:ascii="Arial" w:hAnsi="Arial" w:cs="Arial"/>
        </w:rPr>
        <w:t>“)</w:t>
      </w:r>
    </w:p>
    <w:p w14:paraId="23B86E06" w14:textId="77777777" w:rsidR="005B4319" w:rsidRPr="009E69A2" w:rsidRDefault="005B4319" w:rsidP="00D66B51">
      <w:pPr>
        <w:spacing w:line="240" w:lineRule="auto"/>
        <w:jc w:val="both"/>
        <w:rPr>
          <w:rFonts w:ascii="Arial" w:hAnsi="Arial" w:cs="Arial"/>
        </w:rPr>
      </w:pPr>
      <w:r w:rsidRPr="009E69A2">
        <w:rPr>
          <w:rFonts w:ascii="Arial" w:hAnsi="Arial" w:cs="Arial"/>
        </w:rPr>
        <w:t xml:space="preserve">a </w:t>
      </w:r>
    </w:p>
    <w:p w14:paraId="7561AAC7" w14:textId="77777777" w:rsidR="005B4319" w:rsidRPr="009E69A2" w:rsidRDefault="005B4319" w:rsidP="00D66B51">
      <w:pPr>
        <w:spacing w:line="240" w:lineRule="auto"/>
        <w:jc w:val="both"/>
        <w:rPr>
          <w:rFonts w:ascii="Arial" w:hAnsi="Arial" w:cs="Arial"/>
          <w:b/>
        </w:rPr>
      </w:pPr>
      <w:r w:rsidRPr="009E69A2">
        <w:rPr>
          <w:rFonts w:ascii="Arial" w:hAnsi="Arial" w:cs="Arial"/>
          <w:b/>
        </w:rPr>
        <w:t>SLUŽBY MĚSTA JIHLAVY s.r.o.</w:t>
      </w:r>
    </w:p>
    <w:p w14:paraId="3EE182E3" w14:textId="77777777" w:rsidR="005B4319" w:rsidRPr="009E69A2" w:rsidRDefault="005B4319" w:rsidP="00D66B51">
      <w:pPr>
        <w:spacing w:after="0" w:line="240" w:lineRule="auto"/>
        <w:jc w:val="both"/>
        <w:rPr>
          <w:rFonts w:ascii="Arial" w:hAnsi="Arial" w:cs="Arial"/>
        </w:rPr>
      </w:pPr>
      <w:r w:rsidRPr="009E69A2">
        <w:rPr>
          <w:rFonts w:ascii="Arial" w:hAnsi="Arial" w:cs="Arial"/>
        </w:rPr>
        <w:t xml:space="preserve">Sídlo: </w:t>
      </w:r>
      <w:r w:rsidRPr="009E69A2">
        <w:rPr>
          <w:rFonts w:ascii="Arial" w:hAnsi="Arial" w:cs="Arial"/>
        </w:rPr>
        <w:tab/>
        <w:t xml:space="preserve">Havlíčkova 218/64, 586 01 Jihlava </w:t>
      </w:r>
      <w:r w:rsidRPr="009E69A2">
        <w:rPr>
          <w:rFonts w:ascii="Arial" w:hAnsi="Arial" w:cs="Arial"/>
        </w:rPr>
        <w:tab/>
      </w:r>
    </w:p>
    <w:p w14:paraId="6C671C33" w14:textId="77777777" w:rsidR="005B4319" w:rsidRPr="009E69A2" w:rsidRDefault="005B4319" w:rsidP="00D66B51">
      <w:pPr>
        <w:spacing w:after="0" w:line="240" w:lineRule="auto"/>
        <w:jc w:val="both"/>
        <w:rPr>
          <w:rFonts w:ascii="Arial" w:hAnsi="Arial" w:cs="Arial"/>
        </w:rPr>
      </w:pPr>
      <w:r w:rsidRPr="009E69A2">
        <w:rPr>
          <w:rFonts w:ascii="Arial" w:hAnsi="Arial" w:cs="Arial"/>
        </w:rPr>
        <w:t>Zapsaná v OR vedeném Krajským soudem v Brně, oddíl C., vložka 17143</w:t>
      </w:r>
    </w:p>
    <w:p w14:paraId="4AB1B348" w14:textId="77777777" w:rsidR="005B4319" w:rsidRPr="009E69A2" w:rsidRDefault="005B4319" w:rsidP="00D66B51">
      <w:pPr>
        <w:spacing w:after="0" w:line="240" w:lineRule="auto"/>
        <w:jc w:val="both"/>
        <w:rPr>
          <w:rFonts w:ascii="Arial" w:hAnsi="Arial" w:cs="Arial"/>
        </w:rPr>
      </w:pPr>
      <w:r w:rsidRPr="009E69A2">
        <w:rPr>
          <w:rFonts w:ascii="Arial" w:hAnsi="Arial" w:cs="Arial"/>
        </w:rPr>
        <w:t>IČO:</w:t>
      </w:r>
      <w:r w:rsidRPr="009E69A2">
        <w:rPr>
          <w:rFonts w:ascii="Arial" w:hAnsi="Arial" w:cs="Arial"/>
        </w:rPr>
        <w:tab/>
        <w:t>60727772</w:t>
      </w:r>
    </w:p>
    <w:p w14:paraId="1E37BA95" w14:textId="77777777" w:rsidR="005B4319" w:rsidRPr="009E69A2" w:rsidRDefault="005B4319" w:rsidP="00D66B51">
      <w:pPr>
        <w:spacing w:after="0" w:line="240" w:lineRule="auto"/>
        <w:jc w:val="both"/>
        <w:rPr>
          <w:rFonts w:ascii="Arial" w:hAnsi="Arial" w:cs="Arial"/>
        </w:rPr>
      </w:pPr>
      <w:r w:rsidRPr="009E69A2">
        <w:rPr>
          <w:rFonts w:ascii="Arial" w:hAnsi="Arial" w:cs="Arial"/>
        </w:rPr>
        <w:t xml:space="preserve">DIČ:  </w:t>
      </w:r>
      <w:r w:rsidRPr="009E69A2">
        <w:rPr>
          <w:rFonts w:ascii="Arial" w:hAnsi="Arial" w:cs="Arial"/>
        </w:rPr>
        <w:tab/>
        <w:t>CZ60727772</w:t>
      </w:r>
    </w:p>
    <w:p w14:paraId="5AFDAF68" w14:textId="77777777" w:rsidR="005B4319" w:rsidRPr="009E69A2" w:rsidRDefault="005B4319" w:rsidP="00D66B51">
      <w:pPr>
        <w:spacing w:after="0" w:line="240" w:lineRule="auto"/>
        <w:jc w:val="both"/>
        <w:rPr>
          <w:rFonts w:ascii="Arial" w:hAnsi="Arial" w:cs="Arial"/>
        </w:rPr>
      </w:pPr>
      <w:r w:rsidRPr="009E69A2">
        <w:rPr>
          <w:rFonts w:ascii="Arial" w:hAnsi="Arial" w:cs="Arial"/>
        </w:rPr>
        <w:t xml:space="preserve">Zastoupené: </w:t>
      </w:r>
      <w:r w:rsidRPr="009E69A2">
        <w:rPr>
          <w:rFonts w:ascii="Arial" w:hAnsi="Arial" w:cs="Arial"/>
        </w:rPr>
        <w:tab/>
        <w:t>Ing. Josefem Ederem, jednatelem společnosti</w:t>
      </w:r>
    </w:p>
    <w:p w14:paraId="513F1B59" w14:textId="77777777" w:rsidR="005B4319" w:rsidRPr="009E69A2" w:rsidRDefault="005B4319" w:rsidP="00D66B51">
      <w:pPr>
        <w:spacing w:after="0" w:line="240" w:lineRule="auto"/>
        <w:jc w:val="both"/>
        <w:rPr>
          <w:rFonts w:ascii="Arial" w:hAnsi="Arial" w:cs="Arial"/>
        </w:rPr>
      </w:pPr>
      <w:r w:rsidRPr="009E69A2">
        <w:rPr>
          <w:rFonts w:ascii="Arial" w:hAnsi="Arial" w:cs="Arial"/>
        </w:rPr>
        <w:t>Kontaktní osoba:</w:t>
      </w:r>
      <w:r w:rsidRPr="009E69A2">
        <w:rPr>
          <w:rFonts w:ascii="Arial" w:hAnsi="Arial" w:cs="Arial"/>
        </w:rPr>
        <w:tab/>
        <w:t>Libor Göth, vedoucí divize VI. (vodovody a kanalizace)</w:t>
      </w:r>
    </w:p>
    <w:p w14:paraId="7D08F4C1" w14:textId="7F3F89D5" w:rsidR="005B4319" w:rsidRPr="009E69A2" w:rsidRDefault="005B4319" w:rsidP="00D66B51">
      <w:pPr>
        <w:spacing w:after="0" w:line="240" w:lineRule="auto"/>
        <w:jc w:val="both"/>
        <w:rPr>
          <w:rFonts w:ascii="Arial" w:hAnsi="Arial" w:cs="Arial"/>
        </w:rPr>
      </w:pPr>
      <w:r w:rsidRPr="009E69A2">
        <w:rPr>
          <w:rFonts w:ascii="Arial" w:hAnsi="Arial" w:cs="Arial"/>
        </w:rPr>
        <w:tab/>
      </w:r>
      <w:r w:rsidRPr="009E69A2">
        <w:rPr>
          <w:rFonts w:ascii="Arial" w:hAnsi="Arial" w:cs="Arial"/>
        </w:rPr>
        <w:tab/>
      </w:r>
      <w:r w:rsidRPr="009E69A2">
        <w:rPr>
          <w:rFonts w:ascii="Arial" w:hAnsi="Arial" w:cs="Arial"/>
        </w:rPr>
        <w:tab/>
        <w:t xml:space="preserve">tel: </w:t>
      </w:r>
      <w:r w:rsidR="00057712" w:rsidRPr="00057712">
        <w:rPr>
          <w:rFonts w:ascii="Arial" w:hAnsi="Arial" w:cs="Arial"/>
        </w:rPr>
        <w:t>567 553 173</w:t>
      </w:r>
    </w:p>
    <w:p w14:paraId="5BA27EA2" w14:textId="257D593A" w:rsidR="005B4319" w:rsidRPr="009E69A2" w:rsidRDefault="005B4319" w:rsidP="00D66B51">
      <w:pPr>
        <w:spacing w:after="0" w:line="240" w:lineRule="auto"/>
        <w:jc w:val="both"/>
        <w:rPr>
          <w:rFonts w:ascii="Arial" w:hAnsi="Arial" w:cs="Arial"/>
        </w:rPr>
      </w:pPr>
      <w:r w:rsidRPr="009E69A2">
        <w:rPr>
          <w:rFonts w:ascii="Arial" w:hAnsi="Arial" w:cs="Arial"/>
        </w:rPr>
        <w:tab/>
      </w:r>
      <w:r w:rsidRPr="009E69A2">
        <w:rPr>
          <w:rFonts w:ascii="Arial" w:hAnsi="Arial" w:cs="Arial"/>
        </w:rPr>
        <w:tab/>
      </w:r>
      <w:r w:rsidRPr="009E69A2">
        <w:rPr>
          <w:rFonts w:ascii="Arial" w:hAnsi="Arial" w:cs="Arial"/>
        </w:rPr>
        <w:tab/>
        <w:t xml:space="preserve">mobil: </w:t>
      </w:r>
      <w:r w:rsidR="007F2312" w:rsidRPr="009E69A2">
        <w:rPr>
          <w:rFonts w:ascii="Arial" w:hAnsi="Arial" w:cs="Arial"/>
        </w:rPr>
        <w:t>608 666 420</w:t>
      </w:r>
    </w:p>
    <w:p w14:paraId="03E0E3B3" w14:textId="1B35C709" w:rsidR="005B4319" w:rsidRPr="009E69A2" w:rsidRDefault="005B4319" w:rsidP="00D66B51">
      <w:pPr>
        <w:spacing w:after="0" w:line="240" w:lineRule="auto"/>
        <w:jc w:val="both"/>
        <w:rPr>
          <w:rFonts w:ascii="Arial" w:hAnsi="Arial" w:cs="Arial"/>
        </w:rPr>
      </w:pPr>
      <w:r w:rsidRPr="009E69A2">
        <w:rPr>
          <w:rFonts w:ascii="Arial" w:hAnsi="Arial" w:cs="Arial"/>
        </w:rPr>
        <w:tab/>
      </w:r>
      <w:r w:rsidRPr="009E69A2">
        <w:rPr>
          <w:rFonts w:ascii="Arial" w:hAnsi="Arial" w:cs="Arial"/>
        </w:rPr>
        <w:tab/>
      </w:r>
      <w:r w:rsidRPr="009E69A2">
        <w:rPr>
          <w:rFonts w:ascii="Arial" w:hAnsi="Arial" w:cs="Arial"/>
        </w:rPr>
        <w:tab/>
        <w:t xml:space="preserve">e-mail: </w:t>
      </w:r>
      <w:hyperlink r:id="rId9" w:history="1">
        <w:r w:rsidR="003D5B1C" w:rsidRPr="00B41911">
          <w:rPr>
            <w:rStyle w:val="Hypertextovodkaz"/>
            <w:rFonts w:ascii="Arial" w:hAnsi="Arial" w:cs="Arial"/>
          </w:rPr>
          <w:t>goth@smj.cz</w:t>
        </w:r>
      </w:hyperlink>
      <w:r w:rsidR="003D5B1C">
        <w:rPr>
          <w:rFonts w:ascii="Arial" w:hAnsi="Arial" w:cs="Arial"/>
        </w:rPr>
        <w:t xml:space="preserve"> </w:t>
      </w:r>
      <w:r w:rsidRPr="009E69A2">
        <w:rPr>
          <w:rFonts w:ascii="Arial" w:hAnsi="Arial" w:cs="Arial"/>
        </w:rPr>
        <w:t xml:space="preserve">                         </w:t>
      </w:r>
    </w:p>
    <w:p w14:paraId="658BEB25" w14:textId="2B5B8CF4" w:rsidR="005B4319" w:rsidRPr="009E69A2" w:rsidRDefault="005B4319" w:rsidP="00D66B51">
      <w:pPr>
        <w:spacing w:after="0" w:line="240" w:lineRule="auto"/>
        <w:jc w:val="both"/>
        <w:rPr>
          <w:rFonts w:ascii="Arial" w:hAnsi="Arial" w:cs="Arial"/>
        </w:rPr>
      </w:pPr>
      <w:r w:rsidRPr="009E69A2">
        <w:rPr>
          <w:rFonts w:ascii="Arial" w:hAnsi="Arial" w:cs="Arial"/>
        </w:rPr>
        <w:t>Bankovní spojení:</w:t>
      </w:r>
      <w:r w:rsidR="00240753">
        <w:rPr>
          <w:rFonts w:ascii="Arial" w:hAnsi="Arial" w:cs="Arial"/>
        </w:rPr>
        <w:t xml:space="preserve"> </w:t>
      </w:r>
      <w:r w:rsidR="00997B4D" w:rsidRPr="00997B4D">
        <w:rPr>
          <w:rFonts w:ascii="Arial" w:hAnsi="Arial" w:cs="Arial"/>
        </w:rPr>
        <w:t>Komerční banka a.s., pobočka Jihlava</w:t>
      </w:r>
    </w:p>
    <w:p w14:paraId="43C8CF38" w14:textId="723B286E" w:rsidR="005B4319" w:rsidRPr="009E69A2" w:rsidRDefault="005B4319" w:rsidP="00D66B51">
      <w:pPr>
        <w:spacing w:after="0" w:line="240" w:lineRule="auto"/>
        <w:jc w:val="both"/>
        <w:rPr>
          <w:rFonts w:ascii="Arial" w:hAnsi="Arial" w:cs="Arial"/>
        </w:rPr>
      </w:pPr>
      <w:r w:rsidRPr="009E69A2">
        <w:rPr>
          <w:rFonts w:ascii="Arial" w:hAnsi="Arial" w:cs="Arial"/>
        </w:rPr>
        <w:t>č.ú.:</w:t>
      </w:r>
      <w:r w:rsidR="00240753">
        <w:rPr>
          <w:rFonts w:ascii="Arial" w:hAnsi="Arial" w:cs="Arial"/>
        </w:rPr>
        <w:t xml:space="preserve"> </w:t>
      </w:r>
      <w:r w:rsidR="00997B4D" w:rsidRPr="00997B4D">
        <w:rPr>
          <w:rFonts w:ascii="Arial" w:hAnsi="Arial" w:cs="Arial"/>
        </w:rPr>
        <w:t>19-4649590277/0100</w:t>
      </w:r>
    </w:p>
    <w:p w14:paraId="05403572" w14:textId="77777777" w:rsidR="005B4319" w:rsidRPr="009E69A2" w:rsidRDefault="005B4319" w:rsidP="00D66B51">
      <w:pPr>
        <w:spacing w:line="240" w:lineRule="auto"/>
        <w:jc w:val="both"/>
        <w:rPr>
          <w:rFonts w:ascii="Arial" w:hAnsi="Arial" w:cs="Arial"/>
        </w:rPr>
      </w:pPr>
      <w:r w:rsidRPr="009E69A2">
        <w:rPr>
          <w:rFonts w:ascii="Arial" w:hAnsi="Arial" w:cs="Arial"/>
        </w:rPr>
        <w:t>na straně druhé (dále jen „</w:t>
      </w:r>
      <w:r w:rsidRPr="003D5B1C">
        <w:rPr>
          <w:rFonts w:ascii="Arial" w:hAnsi="Arial" w:cs="Arial"/>
          <w:b/>
          <w:bCs/>
        </w:rPr>
        <w:t>Provozovate</w:t>
      </w:r>
      <w:r w:rsidRPr="009E69A2">
        <w:rPr>
          <w:rFonts w:ascii="Arial" w:hAnsi="Arial" w:cs="Arial"/>
        </w:rPr>
        <w:t>l“);</w:t>
      </w:r>
    </w:p>
    <w:p w14:paraId="00A98A46" w14:textId="77777777" w:rsidR="000767BB" w:rsidRDefault="005B4319" w:rsidP="00D66B51">
      <w:pPr>
        <w:spacing w:line="240" w:lineRule="auto"/>
        <w:jc w:val="both"/>
        <w:rPr>
          <w:rFonts w:ascii="Arial" w:hAnsi="Arial" w:cs="Arial"/>
        </w:rPr>
      </w:pPr>
      <w:r w:rsidRPr="009E69A2">
        <w:rPr>
          <w:rFonts w:ascii="Arial" w:hAnsi="Arial" w:cs="Arial"/>
        </w:rPr>
        <w:t>(Vlastník a Provozovatel společně dále jako „</w:t>
      </w:r>
      <w:r w:rsidRPr="00F43BE2">
        <w:rPr>
          <w:rFonts w:ascii="Arial" w:hAnsi="Arial" w:cs="Arial"/>
          <w:b/>
          <w:bCs/>
        </w:rPr>
        <w:t>Smluvní Strany</w:t>
      </w:r>
      <w:r w:rsidRPr="009E69A2">
        <w:rPr>
          <w:rFonts w:ascii="Arial" w:hAnsi="Arial" w:cs="Arial"/>
        </w:rPr>
        <w:t>“ nebo každý jednotlivě jako „</w:t>
      </w:r>
      <w:r w:rsidRPr="00F43BE2">
        <w:rPr>
          <w:rFonts w:ascii="Arial" w:hAnsi="Arial" w:cs="Arial"/>
          <w:b/>
          <w:bCs/>
        </w:rPr>
        <w:t>Smluvní Strana</w:t>
      </w:r>
      <w:r w:rsidRPr="009E69A2">
        <w:rPr>
          <w:rFonts w:ascii="Arial" w:hAnsi="Arial" w:cs="Arial"/>
        </w:rPr>
        <w:t xml:space="preserve">“) </w:t>
      </w:r>
    </w:p>
    <w:p w14:paraId="72F0595A" w14:textId="378946C4" w:rsidR="005B4319" w:rsidRDefault="000767BB" w:rsidP="00D66B51">
      <w:pPr>
        <w:spacing w:before="480" w:line="240" w:lineRule="auto"/>
        <w:jc w:val="center"/>
        <w:rPr>
          <w:rFonts w:ascii="Arial" w:hAnsi="Arial" w:cs="Arial"/>
          <w:b/>
          <w:bCs/>
        </w:rPr>
      </w:pPr>
      <w:r w:rsidRPr="000767BB">
        <w:rPr>
          <w:rFonts w:ascii="Arial" w:hAnsi="Arial" w:cs="Arial"/>
          <w:b/>
          <w:bCs/>
        </w:rPr>
        <w:t>Článek prvý</w:t>
      </w:r>
    </w:p>
    <w:p w14:paraId="1AA90BA2" w14:textId="119AFEFF" w:rsidR="000767BB" w:rsidRDefault="000767BB" w:rsidP="00D66B51">
      <w:pPr>
        <w:spacing w:line="240" w:lineRule="auto"/>
        <w:jc w:val="both"/>
        <w:rPr>
          <w:rFonts w:ascii="Arial" w:hAnsi="Arial" w:cs="Arial"/>
        </w:rPr>
      </w:pPr>
      <w:r>
        <w:rPr>
          <w:rFonts w:ascii="Arial" w:hAnsi="Arial" w:cs="Arial"/>
        </w:rPr>
        <w:t xml:space="preserve">Smluvní strany uzavřely dne 5. 11. 2020 </w:t>
      </w:r>
      <w:r w:rsidRPr="000767BB">
        <w:rPr>
          <w:rFonts w:ascii="Arial" w:hAnsi="Arial" w:cs="Arial"/>
        </w:rPr>
        <w:t>SMLOUV</w:t>
      </w:r>
      <w:r>
        <w:rPr>
          <w:rFonts w:ascii="Arial" w:hAnsi="Arial" w:cs="Arial"/>
        </w:rPr>
        <w:t>U</w:t>
      </w:r>
      <w:r w:rsidRPr="000767BB">
        <w:rPr>
          <w:rFonts w:ascii="Arial" w:hAnsi="Arial" w:cs="Arial"/>
        </w:rPr>
        <w:t xml:space="preserve"> O PACHTU A PROVOZOVÁNÍ VODOVODŮ A KANALIZACÍ PRO VEŘEJNOU POTŘEBU</w:t>
      </w:r>
      <w:r>
        <w:rPr>
          <w:rFonts w:ascii="Arial" w:hAnsi="Arial" w:cs="Arial"/>
        </w:rPr>
        <w:t xml:space="preserve"> ev</w:t>
      </w:r>
      <w:r w:rsidR="00F43BE2">
        <w:rPr>
          <w:rFonts w:ascii="Arial" w:hAnsi="Arial" w:cs="Arial"/>
        </w:rPr>
        <w:t>idovanou u Vlastníka pod</w:t>
      </w:r>
      <w:r>
        <w:rPr>
          <w:rFonts w:ascii="Arial" w:hAnsi="Arial" w:cs="Arial"/>
        </w:rPr>
        <w:t xml:space="preserve"> č. 1576/MO/2020 </w:t>
      </w:r>
      <w:r w:rsidR="00F43BE2">
        <w:rPr>
          <w:rFonts w:ascii="Arial" w:hAnsi="Arial" w:cs="Arial"/>
        </w:rPr>
        <w:t xml:space="preserve">ve znění Dodatku č. 1 </w:t>
      </w:r>
      <w:r>
        <w:rPr>
          <w:rFonts w:ascii="Arial" w:hAnsi="Arial" w:cs="Arial"/>
        </w:rPr>
        <w:t>(dále jen „</w:t>
      </w:r>
      <w:r w:rsidRPr="00F43BE2">
        <w:rPr>
          <w:rFonts w:ascii="Arial" w:hAnsi="Arial" w:cs="Arial"/>
          <w:b/>
          <w:bCs/>
        </w:rPr>
        <w:t>Smlouva</w:t>
      </w:r>
      <w:r>
        <w:rPr>
          <w:rFonts w:ascii="Arial" w:hAnsi="Arial" w:cs="Arial"/>
        </w:rPr>
        <w:t>“)</w:t>
      </w:r>
      <w:r w:rsidR="00F43BE2">
        <w:rPr>
          <w:rFonts w:ascii="Arial" w:hAnsi="Arial" w:cs="Arial"/>
        </w:rPr>
        <w:t xml:space="preserve"> a uveřejněnou v registru smluv pod ID: 13408484</w:t>
      </w:r>
      <w:r>
        <w:rPr>
          <w:rFonts w:ascii="Arial" w:hAnsi="Arial" w:cs="Arial"/>
        </w:rPr>
        <w:t>.</w:t>
      </w:r>
    </w:p>
    <w:p w14:paraId="36B4CC7D" w14:textId="740A4815" w:rsidR="00CB2F5D" w:rsidRDefault="000767BB" w:rsidP="00D66B51">
      <w:pPr>
        <w:spacing w:before="480" w:line="240" w:lineRule="auto"/>
        <w:jc w:val="center"/>
        <w:rPr>
          <w:rFonts w:ascii="Arial" w:hAnsi="Arial" w:cs="Arial"/>
          <w:b/>
          <w:bCs/>
        </w:rPr>
      </w:pPr>
      <w:r w:rsidRPr="000767BB">
        <w:rPr>
          <w:rFonts w:ascii="Arial" w:hAnsi="Arial" w:cs="Arial"/>
          <w:b/>
          <w:bCs/>
        </w:rPr>
        <w:t>Článek druhý</w:t>
      </w:r>
    </w:p>
    <w:p w14:paraId="702C6F13" w14:textId="5595F2AF" w:rsidR="005203E1" w:rsidRPr="00A97CA3" w:rsidRDefault="00A058E7" w:rsidP="00A20889">
      <w:pPr>
        <w:pStyle w:val="Odstavecseseznamem"/>
        <w:numPr>
          <w:ilvl w:val="0"/>
          <w:numId w:val="2"/>
        </w:numPr>
        <w:spacing w:before="120" w:line="240" w:lineRule="auto"/>
        <w:ind w:left="426" w:hanging="425"/>
        <w:contextualSpacing w:val="0"/>
        <w:jc w:val="both"/>
        <w:rPr>
          <w:rFonts w:ascii="Arial" w:hAnsi="Arial" w:cs="Arial"/>
          <w:b/>
          <w:bCs/>
          <w:i/>
          <w:iCs/>
        </w:rPr>
      </w:pPr>
      <w:r w:rsidRPr="005203E1">
        <w:rPr>
          <w:rFonts w:ascii="Arial" w:hAnsi="Arial" w:cs="Arial"/>
        </w:rPr>
        <w:t xml:space="preserve">Smluvní strany se tímto dohodly na změně článku </w:t>
      </w:r>
      <w:r w:rsidR="005203E1">
        <w:rPr>
          <w:rFonts w:ascii="Arial" w:hAnsi="Arial" w:cs="Arial"/>
          <w:b/>
          <w:bCs/>
        </w:rPr>
        <w:t>V</w:t>
      </w:r>
      <w:r w:rsidRPr="005203E1">
        <w:rPr>
          <w:rFonts w:ascii="Arial" w:hAnsi="Arial" w:cs="Arial"/>
          <w:b/>
          <w:bCs/>
        </w:rPr>
        <w:t xml:space="preserve">. </w:t>
      </w:r>
      <w:r w:rsidR="00A97CA3">
        <w:rPr>
          <w:rFonts w:ascii="Arial" w:hAnsi="Arial" w:cs="Arial"/>
          <w:b/>
          <w:bCs/>
        </w:rPr>
        <w:t>P</w:t>
      </w:r>
      <w:r w:rsidR="00A20889">
        <w:rPr>
          <w:rFonts w:ascii="Arial" w:hAnsi="Arial" w:cs="Arial"/>
          <w:b/>
          <w:bCs/>
        </w:rPr>
        <w:t>ROVOZOVÁNÍ</w:t>
      </w:r>
      <w:r w:rsidRPr="005203E1">
        <w:rPr>
          <w:rFonts w:ascii="Arial" w:hAnsi="Arial" w:cs="Arial"/>
        </w:rPr>
        <w:t xml:space="preserve">, </w:t>
      </w:r>
      <w:r w:rsidR="007D51E6" w:rsidRPr="005203E1">
        <w:rPr>
          <w:rFonts w:ascii="Arial" w:hAnsi="Arial" w:cs="Arial"/>
        </w:rPr>
        <w:t>kdy se stávající</w:t>
      </w:r>
      <w:r w:rsidR="005203E1" w:rsidRPr="005203E1">
        <w:rPr>
          <w:rFonts w:ascii="Arial" w:hAnsi="Arial" w:cs="Arial"/>
        </w:rPr>
        <w:t xml:space="preserve"> text</w:t>
      </w:r>
      <w:r w:rsidR="00A97CA3">
        <w:rPr>
          <w:rFonts w:ascii="Arial" w:hAnsi="Arial" w:cs="Arial"/>
        </w:rPr>
        <w:t xml:space="preserve"> odst.. 4.1 a 4.2 nahrazuje a nově zní takto</w:t>
      </w:r>
      <w:r w:rsidR="005203E1" w:rsidRPr="005203E1">
        <w:rPr>
          <w:rFonts w:ascii="Arial" w:hAnsi="Arial" w:cs="Arial"/>
        </w:rPr>
        <w:t>:</w:t>
      </w:r>
      <w:r w:rsidR="007D51E6" w:rsidRPr="005203E1">
        <w:rPr>
          <w:rFonts w:ascii="Arial" w:hAnsi="Arial" w:cs="Arial"/>
        </w:rPr>
        <w:t xml:space="preserve"> </w:t>
      </w:r>
    </w:p>
    <w:p w14:paraId="5B8345D0" w14:textId="252D24E9" w:rsidR="00A97CA3" w:rsidRPr="00A20889" w:rsidRDefault="00A20889" w:rsidP="000C6AA6">
      <w:pPr>
        <w:pStyle w:val="Nadpis2"/>
        <w:keepNext w:val="0"/>
        <w:keepLines w:val="0"/>
        <w:numPr>
          <w:ilvl w:val="0"/>
          <w:numId w:val="0"/>
        </w:numPr>
        <w:spacing w:after="120" w:line="240" w:lineRule="auto"/>
        <w:ind w:left="1418" w:hanging="567"/>
        <w:jc w:val="both"/>
        <w:rPr>
          <w:i/>
          <w:iCs/>
        </w:rPr>
      </w:pPr>
      <w:r w:rsidRPr="00A20889">
        <w:rPr>
          <w:i/>
          <w:iCs/>
        </w:rPr>
        <w:lastRenderedPageBreak/>
        <w:t xml:space="preserve">4.1 </w:t>
      </w:r>
      <w:r w:rsidRPr="00A20889">
        <w:rPr>
          <w:i/>
          <w:iCs/>
        </w:rPr>
        <w:tab/>
      </w:r>
      <w:r w:rsidR="00A97CA3" w:rsidRPr="00A20889">
        <w:rPr>
          <w:i/>
          <w:iCs/>
        </w:rPr>
        <w:t xml:space="preserve">schválit akce Obnovy v rámci Plánu Investic a Obnovy ve finanční výši odpovídající nejméně hodnotám dle čl. XI., odst. 4.3 této Smlouvy. </w:t>
      </w:r>
    </w:p>
    <w:p w14:paraId="561A272F" w14:textId="651206B3" w:rsidR="00A97CA3" w:rsidRPr="00A20889" w:rsidRDefault="00A20889" w:rsidP="000C6AA6">
      <w:pPr>
        <w:pStyle w:val="Nadpis2"/>
        <w:keepNext w:val="0"/>
        <w:keepLines w:val="0"/>
        <w:numPr>
          <w:ilvl w:val="0"/>
          <w:numId w:val="0"/>
        </w:numPr>
        <w:spacing w:after="120" w:line="240" w:lineRule="auto"/>
        <w:ind w:left="1418" w:hanging="567"/>
        <w:jc w:val="both"/>
        <w:rPr>
          <w:i/>
          <w:iCs/>
        </w:rPr>
      </w:pPr>
      <w:r w:rsidRPr="00A20889">
        <w:rPr>
          <w:i/>
          <w:iCs/>
        </w:rPr>
        <w:t>4.2</w:t>
      </w:r>
      <w:r w:rsidRPr="00A20889">
        <w:rPr>
          <w:i/>
          <w:iCs/>
        </w:rPr>
        <w:tab/>
      </w:r>
      <w:r w:rsidR="00A97CA3" w:rsidRPr="00A20889">
        <w:rPr>
          <w:i/>
          <w:iCs/>
        </w:rPr>
        <w:t>realizovat na své náklady Plán Investic a Obnovy stanovený dle čl. XI. této Smlouvy. V rámci přípravy a schvalování Plánu Investic a Obnovy je Vlastník povinen akceptovat návrhy Provozovatele stanovené dle čl. XI., odst. 3.3 této Smlouvy;</w:t>
      </w:r>
    </w:p>
    <w:p w14:paraId="17669FB9" w14:textId="015D7763" w:rsidR="00E55348" w:rsidRPr="00E55348" w:rsidRDefault="00CB2F5D" w:rsidP="00E55348">
      <w:pPr>
        <w:pStyle w:val="Odstavecseseznamem"/>
        <w:numPr>
          <w:ilvl w:val="0"/>
          <w:numId w:val="2"/>
        </w:numPr>
        <w:spacing w:before="240" w:line="240" w:lineRule="auto"/>
        <w:ind w:left="425" w:hanging="425"/>
        <w:contextualSpacing w:val="0"/>
        <w:jc w:val="both"/>
        <w:rPr>
          <w:rFonts w:ascii="Arial" w:hAnsi="Arial" w:cs="Arial"/>
        </w:rPr>
      </w:pPr>
      <w:r>
        <w:rPr>
          <w:rFonts w:ascii="Arial" w:hAnsi="Arial" w:cs="Arial"/>
        </w:rPr>
        <w:t>Smluvní strany se tímto dohodly na změně</w:t>
      </w:r>
      <w:r w:rsidR="00AE547F">
        <w:rPr>
          <w:rFonts w:ascii="Arial" w:hAnsi="Arial" w:cs="Arial"/>
        </w:rPr>
        <w:t xml:space="preserve"> článku </w:t>
      </w:r>
      <w:r w:rsidR="00AE547F" w:rsidRPr="00507599">
        <w:rPr>
          <w:rFonts w:ascii="Arial" w:hAnsi="Arial" w:cs="Arial"/>
          <w:b/>
          <w:bCs/>
        </w:rPr>
        <w:t>V</w:t>
      </w:r>
      <w:r w:rsidR="00A20889">
        <w:rPr>
          <w:rFonts w:ascii="Arial" w:hAnsi="Arial" w:cs="Arial"/>
          <w:b/>
          <w:bCs/>
        </w:rPr>
        <w:t>I</w:t>
      </w:r>
      <w:r w:rsidR="00AE547F" w:rsidRPr="00507599">
        <w:rPr>
          <w:rFonts w:ascii="Arial" w:hAnsi="Arial" w:cs="Arial"/>
          <w:b/>
          <w:bCs/>
        </w:rPr>
        <w:t xml:space="preserve">. </w:t>
      </w:r>
      <w:r w:rsidR="00A20889">
        <w:rPr>
          <w:rFonts w:ascii="Arial" w:hAnsi="Arial" w:cs="Arial"/>
          <w:b/>
          <w:bCs/>
        </w:rPr>
        <w:t>ZMĚNY V ROZSAHU MAJETKU</w:t>
      </w:r>
      <w:r w:rsidR="00E55348" w:rsidRPr="00E55348">
        <w:rPr>
          <w:rFonts w:ascii="Arial" w:hAnsi="Arial" w:cs="Arial"/>
        </w:rPr>
        <w:t xml:space="preserve">, </w:t>
      </w:r>
      <w:r w:rsidR="00E55348">
        <w:rPr>
          <w:rFonts w:ascii="Arial" w:hAnsi="Arial" w:cs="Arial"/>
        </w:rPr>
        <w:t xml:space="preserve">kdy se do </w:t>
      </w:r>
      <w:r w:rsidR="00A25CCD" w:rsidRPr="00E55348">
        <w:rPr>
          <w:rFonts w:ascii="Arial" w:hAnsi="Arial" w:cs="Arial"/>
        </w:rPr>
        <w:t xml:space="preserve">odst. </w:t>
      </w:r>
      <w:r w:rsidR="00A25CCD" w:rsidRPr="00E55348">
        <w:rPr>
          <w:rFonts w:ascii="Arial" w:hAnsi="Arial" w:cs="Arial"/>
          <w:b/>
          <w:bCs/>
        </w:rPr>
        <w:t xml:space="preserve">1 </w:t>
      </w:r>
      <w:r w:rsidR="00CB4B5F" w:rsidRPr="00E55348">
        <w:rPr>
          <w:rFonts w:ascii="Arial" w:hAnsi="Arial" w:cs="Arial"/>
          <w:b/>
          <w:bCs/>
        </w:rPr>
        <w:t>Rozšíření a úbytek majetku</w:t>
      </w:r>
      <w:r w:rsidR="00A25CCD" w:rsidRPr="00E55348">
        <w:rPr>
          <w:rFonts w:ascii="Arial" w:hAnsi="Arial" w:cs="Arial"/>
        </w:rPr>
        <w:t xml:space="preserve"> </w:t>
      </w:r>
      <w:r w:rsidR="00CB4B5F" w:rsidRPr="00E55348">
        <w:rPr>
          <w:rFonts w:ascii="Arial" w:hAnsi="Arial" w:cs="Arial"/>
        </w:rPr>
        <w:t>vkládá nový</w:t>
      </w:r>
      <w:r w:rsidR="00A25CCD" w:rsidRPr="00E55348">
        <w:rPr>
          <w:rFonts w:ascii="Arial" w:hAnsi="Arial" w:cs="Arial"/>
        </w:rPr>
        <w:t xml:space="preserve"> odst. 1.3</w:t>
      </w:r>
      <w:r w:rsidR="00E55348" w:rsidRPr="00E55348">
        <w:rPr>
          <w:rFonts w:ascii="Arial" w:hAnsi="Arial" w:cs="Arial"/>
        </w:rPr>
        <w:t>, který zní takto:</w:t>
      </w:r>
    </w:p>
    <w:p w14:paraId="2A2FA6A6" w14:textId="3957C08F" w:rsidR="00E55348" w:rsidRPr="00E55348" w:rsidRDefault="00AD2EF3" w:rsidP="000C6AA6">
      <w:pPr>
        <w:pStyle w:val="Nadpis2"/>
        <w:keepNext w:val="0"/>
        <w:keepLines w:val="0"/>
        <w:numPr>
          <w:ilvl w:val="1"/>
          <w:numId w:val="16"/>
        </w:numPr>
        <w:spacing w:after="120" w:line="240" w:lineRule="auto"/>
        <w:ind w:left="1418" w:hanging="567"/>
        <w:jc w:val="both"/>
        <w:rPr>
          <w:i/>
          <w:iCs/>
        </w:rPr>
      </w:pPr>
      <w:r>
        <w:rPr>
          <w:i/>
          <w:iCs/>
        </w:rPr>
        <w:t>V p</w:t>
      </w:r>
      <w:r w:rsidR="00E55348" w:rsidRPr="00E55348">
        <w:rPr>
          <w:i/>
          <w:iCs/>
        </w:rPr>
        <w:t xml:space="preserve">řípadě majetku dle odst. 1.1 tohoto článku, který Vlastník nabude rozhodnutím oprávněného města Jihlavy od třetích osob zejména na základě darovací, kupní nebo plánovací smlouvy se Vlastník zavazuje předložit přejímkový list k takovému majetku ke schválení jako řádný materiál, v souladu s pravidly Vlastníka pro předkládání materiálů, na nejbližší schůzi Rady města Jihlavy následující po datu </w:t>
      </w:r>
      <w:r w:rsidR="003C1978">
        <w:rPr>
          <w:i/>
          <w:iCs/>
        </w:rPr>
        <w:t xml:space="preserve">zavedení </w:t>
      </w:r>
      <w:r w:rsidR="003C1978" w:rsidRPr="00E55348">
        <w:rPr>
          <w:i/>
          <w:iCs/>
        </w:rPr>
        <w:t>takového majetku</w:t>
      </w:r>
      <w:r w:rsidR="003C1978">
        <w:rPr>
          <w:i/>
          <w:iCs/>
        </w:rPr>
        <w:t xml:space="preserve"> do majetkové evidence Vlastníka</w:t>
      </w:r>
      <w:r w:rsidR="00E55348" w:rsidRPr="00E55348">
        <w:rPr>
          <w:i/>
          <w:iCs/>
        </w:rPr>
        <w:t>.</w:t>
      </w:r>
    </w:p>
    <w:p w14:paraId="0118F56A" w14:textId="77777777" w:rsidR="00E55348" w:rsidRPr="00E55348" w:rsidRDefault="00E55348" w:rsidP="000C6AA6">
      <w:pPr>
        <w:ind w:left="1418" w:hanging="2"/>
        <w:jc w:val="both"/>
        <w:rPr>
          <w:rFonts w:ascii="Arial" w:hAnsi="Arial" w:cs="Arial"/>
          <w:i/>
          <w:iCs/>
        </w:rPr>
      </w:pPr>
      <w:r w:rsidRPr="00E55348">
        <w:rPr>
          <w:rFonts w:ascii="Arial" w:hAnsi="Arial" w:cs="Arial"/>
          <w:i/>
          <w:iCs/>
        </w:rPr>
        <w:t>Pokud Vlastník tuto lhůtu z jakéhokoliv důvodu nedodrží, zavazuje se uhradit Provozovateli veškeré nezbytné činnosti provedené na takovém majetku za účelem plynulé a bezpečné dodávky pitné vody a/nebo odvádění a čištění odpadních vod, a to až do doby řádného protokolárního předání takového majetku Provozovateli postupem dle odst. 1.2 tohoto článku.</w:t>
      </w:r>
    </w:p>
    <w:p w14:paraId="358BA572" w14:textId="77777777" w:rsidR="00E55348" w:rsidRPr="00E55348" w:rsidRDefault="00E55348" w:rsidP="000C6AA6">
      <w:pPr>
        <w:ind w:left="1418" w:hanging="2"/>
        <w:jc w:val="both"/>
        <w:rPr>
          <w:rFonts w:ascii="Arial" w:hAnsi="Arial" w:cs="Arial"/>
          <w:i/>
          <w:iCs/>
        </w:rPr>
      </w:pPr>
      <w:r w:rsidRPr="00E55348">
        <w:rPr>
          <w:rFonts w:ascii="Arial" w:hAnsi="Arial" w:cs="Arial"/>
          <w:i/>
          <w:iCs/>
        </w:rPr>
        <w:t>Může se jednat zejména o následující činnosti:</w:t>
      </w:r>
    </w:p>
    <w:p w14:paraId="4956DA42" w14:textId="4A5DE4C4" w:rsidR="00E55348" w:rsidRPr="00E55348" w:rsidRDefault="00E55348" w:rsidP="000C6AA6">
      <w:pPr>
        <w:pStyle w:val="Odstavecseseznamem"/>
        <w:numPr>
          <w:ilvl w:val="0"/>
          <w:numId w:val="17"/>
        </w:numPr>
        <w:ind w:left="2268" w:hanging="567"/>
        <w:jc w:val="both"/>
        <w:rPr>
          <w:rFonts w:ascii="Arial" w:hAnsi="Arial" w:cs="Arial"/>
          <w:i/>
          <w:iCs/>
        </w:rPr>
      </w:pPr>
      <w:r w:rsidRPr="00E55348">
        <w:rPr>
          <w:rFonts w:ascii="Arial" w:hAnsi="Arial" w:cs="Arial"/>
          <w:i/>
          <w:iCs/>
        </w:rPr>
        <w:t>činnosti vyplývající z provozního řádu vodovodu a kanalizace a</w:t>
      </w:r>
      <w:r w:rsidR="00A12AFA">
        <w:rPr>
          <w:rFonts w:ascii="Arial" w:hAnsi="Arial" w:cs="Arial"/>
          <w:i/>
          <w:iCs/>
        </w:rPr>
        <w:t> </w:t>
      </w:r>
      <w:r w:rsidRPr="00E55348">
        <w:rPr>
          <w:rFonts w:ascii="Arial" w:hAnsi="Arial" w:cs="Arial"/>
          <w:i/>
          <w:iCs/>
        </w:rPr>
        <w:t>souvisejících objektů,</w:t>
      </w:r>
    </w:p>
    <w:p w14:paraId="24000519" w14:textId="77777777" w:rsidR="00E55348" w:rsidRPr="00E55348" w:rsidRDefault="00E55348" w:rsidP="000C6AA6">
      <w:pPr>
        <w:pStyle w:val="Odstavecseseznamem"/>
        <w:numPr>
          <w:ilvl w:val="0"/>
          <w:numId w:val="17"/>
        </w:numPr>
        <w:ind w:left="2268" w:hanging="567"/>
        <w:jc w:val="both"/>
        <w:rPr>
          <w:rFonts w:ascii="Arial" w:hAnsi="Arial" w:cs="Arial"/>
          <w:i/>
          <w:iCs/>
        </w:rPr>
      </w:pPr>
      <w:r w:rsidRPr="00E55348">
        <w:rPr>
          <w:rFonts w:ascii="Arial" w:hAnsi="Arial" w:cs="Arial"/>
          <w:i/>
          <w:iCs/>
        </w:rPr>
        <w:t>kontrola funkčnosti armatur,</w:t>
      </w:r>
    </w:p>
    <w:p w14:paraId="2FD051DF" w14:textId="77777777" w:rsidR="00E55348" w:rsidRPr="00E55348" w:rsidRDefault="00E55348" w:rsidP="000C6AA6">
      <w:pPr>
        <w:pStyle w:val="Odstavecseseznamem"/>
        <w:numPr>
          <w:ilvl w:val="0"/>
          <w:numId w:val="17"/>
        </w:numPr>
        <w:ind w:left="2268" w:hanging="567"/>
        <w:jc w:val="both"/>
        <w:rPr>
          <w:rFonts w:ascii="Arial" w:hAnsi="Arial" w:cs="Arial"/>
          <w:i/>
          <w:iCs/>
        </w:rPr>
      </w:pPr>
      <w:r w:rsidRPr="00E55348">
        <w:rPr>
          <w:rFonts w:ascii="Arial" w:hAnsi="Arial" w:cs="Arial"/>
          <w:i/>
          <w:iCs/>
        </w:rPr>
        <w:t>odkalování a odvzdušňování,</w:t>
      </w:r>
    </w:p>
    <w:p w14:paraId="65E19DEB" w14:textId="77777777" w:rsidR="00E55348" w:rsidRPr="00E55348" w:rsidRDefault="00E55348" w:rsidP="000C6AA6">
      <w:pPr>
        <w:pStyle w:val="Odstavecseseznamem"/>
        <w:numPr>
          <w:ilvl w:val="0"/>
          <w:numId w:val="17"/>
        </w:numPr>
        <w:ind w:left="2268" w:hanging="567"/>
        <w:jc w:val="both"/>
        <w:rPr>
          <w:rFonts w:ascii="Arial" w:hAnsi="Arial" w:cs="Arial"/>
          <w:i/>
          <w:iCs/>
        </w:rPr>
      </w:pPr>
      <w:r w:rsidRPr="00E55348">
        <w:rPr>
          <w:rFonts w:ascii="Arial" w:hAnsi="Arial" w:cs="Arial"/>
          <w:i/>
          <w:iCs/>
        </w:rPr>
        <w:t>rozbory pitné vody,</w:t>
      </w:r>
    </w:p>
    <w:p w14:paraId="1B742C45" w14:textId="77777777" w:rsidR="00E55348" w:rsidRPr="00E55348" w:rsidRDefault="00E55348" w:rsidP="000C6AA6">
      <w:pPr>
        <w:pStyle w:val="Odstavecseseznamem"/>
        <w:numPr>
          <w:ilvl w:val="0"/>
          <w:numId w:val="17"/>
        </w:numPr>
        <w:ind w:left="2268" w:hanging="567"/>
        <w:jc w:val="both"/>
        <w:rPr>
          <w:rFonts w:ascii="Arial" w:hAnsi="Arial" w:cs="Arial"/>
          <w:i/>
          <w:iCs/>
        </w:rPr>
      </w:pPr>
      <w:r w:rsidRPr="00E55348">
        <w:rPr>
          <w:rFonts w:ascii="Arial" w:hAnsi="Arial" w:cs="Arial"/>
          <w:i/>
          <w:iCs/>
        </w:rPr>
        <w:t>montáž, demontáž, kontroly a odečty vodoměrů.</w:t>
      </w:r>
    </w:p>
    <w:p w14:paraId="52D31C1F" w14:textId="77777777" w:rsidR="00E55348" w:rsidRPr="00E55348" w:rsidRDefault="00E55348" w:rsidP="000C6AA6">
      <w:pPr>
        <w:ind w:left="1418" w:hanging="2"/>
        <w:jc w:val="both"/>
        <w:rPr>
          <w:rFonts w:cs="Arial"/>
          <w:i/>
          <w:iCs/>
        </w:rPr>
      </w:pPr>
      <w:r w:rsidRPr="00E55348">
        <w:rPr>
          <w:rFonts w:ascii="Arial" w:hAnsi="Arial" w:cs="Arial"/>
          <w:i/>
          <w:iCs/>
        </w:rPr>
        <w:t>Smluvní Strany se dohodly, že cena činností dle tohoto odstavce je stanovena aktuálně platným ceníkem Provozovatele. Náklady na zajištění takových činností nesmí Provozovatel zahrnout do Ceny pro Vodné a Ceny pro Stočné.</w:t>
      </w:r>
    </w:p>
    <w:p w14:paraId="0C2621EA" w14:textId="497E5FC3" w:rsidR="00A25CCD" w:rsidRDefault="00E55348" w:rsidP="00C70CC9">
      <w:pPr>
        <w:pStyle w:val="Nadpis3"/>
        <w:numPr>
          <w:ilvl w:val="0"/>
          <w:numId w:val="0"/>
        </w:numPr>
        <w:spacing w:after="120" w:line="240" w:lineRule="auto"/>
        <w:ind w:left="426"/>
      </w:pPr>
      <w:r>
        <w:t xml:space="preserve">Původní odst. </w:t>
      </w:r>
      <w:r w:rsidR="00A25CCD">
        <w:t>1.</w:t>
      </w:r>
      <w:r>
        <w:t>3 až 1.10</w:t>
      </w:r>
      <w:r w:rsidR="00A25CCD">
        <w:t xml:space="preserve"> </w:t>
      </w:r>
      <w:r>
        <w:t>se nově číslují jako odst. 1.4 až 1.11</w:t>
      </w:r>
    </w:p>
    <w:p w14:paraId="3E023BDD" w14:textId="6D6E7A6B" w:rsidR="00DE2349" w:rsidRDefault="00124990" w:rsidP="00CF4285">
      <w:pPr>
        <w:pStyle w:val="Odstavecseseznamem"/>
        <w:numPr>
          <w:ilvl w:val="0"/>
          <w:numId w:val="2"/>
        </w:numPr>
        <w:spacing w:before="240" w:line="240" w:lineRule="auto"/>
        <w:ind w:left="425" w:hanging="425"/>
        <w:contextualSpacing w:val="0"/>
        <w:jc w:val="both"/>
        <w:rPr>
          <w:rFonts w:ascii="Arial" w:hAnsi="Arial" w:cs="Arial"/>
        </w:rPr>
      </w:pPr>
      <w:r w:rsidRPr="00124990">
        <w:rPr>
          <w:rFonts w:ascii="Arial" w:hAnsi="Arial" w:cs="Arial"/>
        </w:rPr>
        <w:t xml:space="preserve">Smluvní strany se tímto dohodly na změně článku </w:t>
      </w:r>
      <w:r w:rsidRPr="00C87AED">
        <w:rPr>
          <w:rFonts w:ascii="Arial" w:hAnsi="Arial" w:cs="Arial"/>
          <w:b/>
          <w:bCs/>
        </w:rPr>
        <w:t>VI</w:t>
      </w:r>
      <w:r w:rsidR="000C6AA6">
        <w:rPr>
          <w:rFonts w:ascii="Arial" w:hAnsi="Arial" w:cs="Arial"/>
          <w:b/>
          <w:bCs/>
        </w:rPr>
        <w:t>I</w:t>
      </w:r>
      <w:r w:rsidRPr="00C87AED">
        <w:rPr>
          <w:rFonts w:ascii="Arial" w:hAnsi="Arial" w:cs="Arial"/>
          <w:b/>
          <w:bCs/>
        </w:rPr>
        <w:t xml:space="preserve">. </w:t>
      </w:r>
      <w:r w:rsidR="000C6AA6">
        <w:rPr>
          <w:rFonts w:ascii="Arial" w:hAnsi="Arial" w:cs="Arial"/>
          <w:b/>
          <w:bCs/>
        </w:rPr>
        <w:t>PACHTOVNÉ</w:t>
      </w:r>
      <w:r w:rsidR="000C6AA6">
        <w:rPr>
          <w:rFonts w:ascii="Arial" w:hAnsi="Arial" w:cs="Arial"/>
        </w:rPr>
        <w:t>, který nově zní takto</w:t>
      </w:r>
      <w:r w:rsidR="00DE2349" w:rsidRPr="00DE2349">
        <w:rPr>
          <w:rFonts w:ascii="Arial" w:hAnsi="Arial" w:cs="Arial"/>
        </w:rPr>
        <w:t xml:space="preserve">: </w:t>
      </w:r>
    </w:p>
    <w:p w14:paraId="16428A0C" w14:textId="58A6DE83" w:rsidR="009D4114" w:rsidRPr="009D4114" w:rsidRDefault="009D4114" w:rsidP="00D66B51">
      <w:pPr>
        <w:pStyle w:val="Nadpis2"/>
        <w:keepNext w:val="0"/>
        <w:keepLines w:val="0"/>
        <w:numPr>
          <w:ilvl w:val="0"/>
          <w:numId w:val="0"/>
        </w:numPr>
        <w:spacing w:after="120" w:line="240" w:lineRule="auto"/>
        <w:ind w:left="851"/>
        <w:jc w:val="both"/>
        <w:rPr>
          <w:b/>
          <w:bCs/>
          <w:i/>
          <w:iCs/>
        </w:rPr>
      </w:pPr>
      <w:bookmarkStart w:id="2" w:name="_Toc89057905"/>
      <w:r w:rsidRPr="009D4114">
        <w:rPr>
          <w:b/>
          <w:bCs/>
          <w:i/>
          <w:iCs/>
        </w:rPr>
        <w:t>VII.</w:t>
      </w:r>
      <w:r w:rsidRPr="009D4114">
        <w:rPr>
          <w:b/>
          <w:bCs/>
          <w:i/>
          <w:iCs/>
        </w:rPr>
        <w:tab/>
        <w:t>PACHTOVNÉ</w:t>
      </w:r>
      <w:bookmarkEnd w:id="2"/>
    </w:p>
    <w:p w14:paraId="11B6AF2D" w14:textId="485AD1D3" w:rsidR="009D4114" w:rsidRPr="009D4114" w:rsidRDefault="009D4114" w:rsidP="00D66B51">
      <w:pPr>
        <w:pStyle w:val="Nadpis2"/>
        <w:keepNext w:val="0"/>
        <w:keepLines w:val="0"/>
        <w:numPr>
          <w:ilvl w:val="0"/>
          <w:numId w:val="0"/>
        </w:numPr>
        <w:spacing w:after="120" w:line="240" w:lineRule="auto"/>
        <w:ind w:left="851"/>
        <w:jc w:val="both"/>
        <w:rPr>
          <w:b/>
          <w:bCs/>
          <w:i/>
          <w:iCs/>
        </w:rPr>
      </w:pPr>
      <w:bookmarkStart w:id="3" w:name="_Toc89057906"/>
      <w:r w:rsidRPr="009D4114">
        <w:rPr>
          <w:b/>
          <w:bCs/>
          <w:i/>
          <w:iCs/>
        </w:rPr>
        <w:t>1</w:t>
      </w:r>
      <w:r w:rsidRPr="009D4114">
        <w:rPr>
          <w:b/>
          <w:bCs/>
          <w:i/>
          <w:iCs/>
        </w:rPr>
        <w:tab/>
        <w:t>Základní ustanovení</w:t>
      </w:r>
      <w:bookmarkEnd w:id="3"/>
    </w:p>
    <w:p w14:paraId="73017C0E" w14:textId="7CC9AC50" w:rsidR="000C6AA6" w:rsidRPr="000C6AA6" w:rsidRDefault="000C6AA6" w:rsidP="00A12AFA">
      <w:pPr>
        <w:pStyle w:val="Nadpis2"/>
        <w:keepNext w:val="0"/>
        <w:keepLines w:val="0"/>
        <w:numPr>
          <w:ilvl w:val="1"/>
          <w:numId w:val="18"/>
        </w:numPr>
        <w:spacing w:after="120" w:line="240" w:lineRule="auto"/>
        <w:ind w:left="1418" w:hanging="567"/>
        <w:jc w:val="both"/>
        <w:rPr>
          <w:i/>
          <w:iCs/>
        </w:rPr>
      </w:pPr>
      <w:bookmarkStart w:id="4" w:name="_Toc89057907"/>
      <w:r w:rsidRPr="000C6AA6">
        <w:rPr>
          <w:i/>
          <w:iCs/>
        </w:rPr>
        <w:t xml:space="preserve">Výši Pachtovného je oprávněn a současně povinen stanovit jednostranně Vlastník, a to v souladu s platnými cenovými předpisy, zvlášť pro Vodovod(y) a zvlášť pro Kanalizaci(e), a tuto považují pro účely této Smlouvy za cenu sjednanou dle cenových předpisů; odpovědnost Vlastníka za soulad výše Pachtovného s cenovými předpisy tím není dotčena. Smluvní Strany se tímto ujednaly, že případné pokuty za porušení souladu výše Pachtovného s cenovými předpisy uložené Provozovateli orgánem oprávněným k výkonu cenové kontroly u Provozovatele jako prodávajícího ve smyslu cenových předpisů hradí Vlastník. </w:t>
      </w:r>
    </w:p>
    <w:p w14:paraId="1B012764" w14:textId="77777777" w:rsidR="000C6AA6" w:rsidRPr="000C6AA6" w:rsidRDefault="000C6AA6" w:rsidP="00A12AFA">
      <w:pPr>
        <w:pStyle w:val="Nadpis2"/>
        <w:keepNext w:val="0"/>
        <w:keepLines w:val="0"/>
        <w:numPr>
          <w:ilvl w:val="1"/>
          <w:numId w:val="18"/>
        </w:numPr>
        <w:ind w:left="1418" w:hanging="567"/>
        <w:jc w:val="both"/>
        <w:rPr>
          <w:i/>
          <w:iCs/>
        </w:rPr>
      </w:pPr>
      <w:r w:rsidRPr="000C6AA6">
        <w:rPr>
          <w:i/>
          <w:iCs/>
        </w:rPr>
        <w:lastRenderedPageBreak/>
        <w:t>Pachtovné je ekonomicky oprávněným nákladem Provozovatele a Provozovatel je povinen zahrnout výši Pachtovného určenou postupem dle této Smlouvy do kalkulace Ceny pro Vodné a Ceny pro Stočné.</w:t>
      </w:r>
    </w:p>
    <w:p w14:paraId="1650D603" w14:textId="77777777" w:rsidR="000C6AA6" w:rsidRPr="000C6AA6" w:rsidRDefault="000C6AA6" w:rsidP="00A12AFA">
      <w:pPr>
        <w:pStyle w:val="Nadpis2"/>
        <w:numPr>
          <w:ilvl w:val="1"/>
          <w:numId w:val="18"/>
        </w:numPr>
        <w:ind w:left="1418" w:hanging="567"/>
        <w:jc w:val="both"/>
        <w:rPr>
          <w:i/>
          <w:iCs/>
        </w:rPr>
      </w:pPr>
      <w:r w:rsidRPr="000C6AA6">
        <w:rPr>
          <w:i/>
          <w:iCs/>
        </w:rPr>
        <w:t>Všechny částky podle této Smlouvy jsou vyčísleny bez DPH.</w:t>
      </w:r>
    </w:p>
    <w:p w14:paraId="0ED77579" w14:textId="362EEAC9" w:rsidR="009D4114" w:rsidRPr="009D4114" w:rsidRDefault="009D4114" w:rsidP="000C6AA6">
      <w:pPr>
        <w:pStyle w:val="Nadpis2"/>
        <w:keepNext w:val="0"/>
        <w:keepLines w:val="0"/>
        <w:numPr>
          <w:ilvl w:val="0"/>
          <w:numId w:val="0"/>
        </w:numPr>
        <w:spacing w:after="120" w:line="240" w:lineRule="auto"/>
        <w:ind w:left="1406" w:hanging="555"/>
        <w:jc w:val="both"/>
        <w:rPr>
          <w:b/>
          <w:bCs/>
          <w:i/>
          <w:iCs/>
        </w:rPr>
      </w:pPr>
      <w:r w:rsidRPr="009D4114">
        <w:rPr>
          <w:b/>
          <w:bCs/>
          <w:i/>
          <w:iCs/>
        </w:rPr>
        <w:t>2</w:t>
      </w:r>
      <w:r w:rsidRPr="009D4114">
        <w:rPr>
          <w:b/>
          <w:bCs/>
          <w:i/>
          <w:iCs/>
        </w:rPr>
        <w:tab/>
        <w:t>Stanovení minimálního Pachtovného Vlastníkem</w:t>
      </w:r>
      <w:bookmarkEnd w:id="4"/>
    </w:p>
    <w:p w14:paraId="18F05845" w14:textId="77777777" w:rsidR="00EC12D2" w:rsidRPr="00EC12D2" w:rsidRDefault="00EC12D2" w:rsidP="00EC12D2">
      <w:pPr>
        <w:pStyle w:val="Odstavecseseznamem"/>
        <w:keepNext/>
        <w:keepLines/>
        <w:numPr>
          <w:ilvl w:val="0"/>
          <w:numId w:val="18"/>
        </w:numPr>
        <w:spacing w:before="40" w:after="0"/>
        <w:contextualSpacing w:val="0"/>
        <w:outlineLvl w:val="1"/>
        <w:rPr>
          <w:rFonts w:ascii="Arial" w:eastAsiaTheme="majorEastAsia" w:hAnsi="Arial" w:cstheme="majorBidi"/>
          <w:i/>
          <w:iCs/>
          <w:vanish/>
          <w:szCs w:val="26"/>
        </w:rPr>
      </w:pPr>
      <w:bookmarkStart w:id="5" w:name="_Toc89057908"/>
    </w:p>
    <w:p w14:paraId="2DE4213D" w14:textId="7F3B170D" w:rsidR="000C6AA6" w:rsidRPr="000C6AA6" w:rsidRDefault="000C6AA6" w:rsidP="00A12AFA">
      <w:pPr>
        <w:pStyle w:val="Nadpis2"/>
        <w:numPr>
          <w:ilvl w:val="1"/>
          <w:numId w:val="18"/>
        </w:numPr>
        <w:ind w:left="1418" w:hanging="567"/>
        <w:jc w:val="both"/>
        <w:rPr>
          <w:i/>
          <w:iCs/>
        </w:rPr>
      </w:pPr>
      <w:r w:rsidRPr="000C6AA6">
        <w:rPr>
          <w:i/>
          <w:iCs/>
        </w:rPr>
        <w:t>Vlastník je povinen nejpozději do 15. 10. každého kalendářního roku sdělit Provozovateli výši Pachtovného dle odst. 1.1 tohoto článku na následující kalendářní rok.</w:t>
      </w:r>
    </w:p>
    <w:p w14:paraId="093B3C0D" w14:textId="1E4E9939" w:rsidR="009D4114" w:rsidRPr="00EC12D2" w:rsidRDefault="000C6AA6" w:rsidP="00A12AFA">
      <w:pPr>
        <w:pStyle w:val="Nadpis2"/>
        <w:numPr>
          <w:ilvl w:val="1"/>
          <w:numId w:val="18"/>
        </w:numPr>
        <w:ind w:left="1418" w:hanging="567"/>
        <w:jc w:val="both"/>
        <w:rPr>
          <w:i/>
          <w:iCs/>
        </w:rPr>
      </w:pPr>
      <w:r w:rsidRPr="000C6AA6">
        <w:rPr>
          <w:i/>
          <w:iCs/>
        </w:rPr>
        <w:t>Pokud Vlastník ve lhůtě stanovené v odst. 2.1 tohoto článku nepředá informace o výši Pachtovného na následující kalendářní rok, má se za to, že výše Pachtovného je stanovena ve výši Pachtovného za probíhající kalendářní rok.</w:t>
      </w:r>
      <w:bookmarkEnd w:id="5"/>
    </w:p>
    <w:p w14:paraId="407B6DB4" w14:textId="76A2EEF4" w:rsidR="009D4114" w:rsidRPr="00C33780" w:rsidRDefault="00EC12D2" w:rsidP="00D66B51">
      <w:pPr>
        <w:pStyle w:val="Nadpis2"/>
        <w:keepNext w:val="0"/>
        <w:keepLines w:val="0"/>
        <w:numPr>
          <w:ilvl w:val="0"/>
          <w:numId w:val="0"/>
        </w:numPr>
        <w:spacing w:after="120" w:line="240" w:lineRule="auto"/>
        <w:ind w:left="851"/>
        <w:jc w:val="both"/>
        <w:rPr>
          <w:b/>
          <w:bCs/>
          <w:i/>
          <w:iCs/>
        </w:rPr>
      </w:pPr>
      <w:bookmarkStart w:id="6" w:name="_Toc89057910"/>
      <w:r>
        <w:rPr>
          <w:b/>
          <w:bCs/>
          <w:i/>
          <w:iCs/>
        </w:rPr>
        <w:t>3</w:t>
      </w:r>
      <w:r w:rsidR="00C33780" w:rsidRPr="00C33780">
        <w:rPr>
          <w:b/>
          <w:bCs/>
          <w:i/>
          <w:iCs/>
        </w:rPr>
        <w:tab/>
      </w:r>
      <w:r w:rsidR="009D4114" w:rsidRPr="00C33780">
        <w:rPr>
          <w:b/>
          <w:bCs/>
          <w:i/>
          <w:iCs/>
        </w:rPr>
        <w:t>Splatnost Pachtovného</w:t>
      </w:r>
      <w:bookmarkEnd w:id="6"/>
    </w:p>
    <w:p w14:paraId="66517F84" w14:textId="77777777" w:rsidR="00A12AFA" w:rsidRPr="00A12AFA" w:rsidRDefault="00EC12D2" w:rsidP="00A12AFA">
      <w:pPr>
        <w:pStyle w:val="Nadpis2"/>
        <w:keepNext w:val="0"/>
        <w:keepLines w:val="0"/>
        <w:numPr>
          <w:ilvl w:val="0"/>
          <w:numId w:val="0"/>
        </w:numPr>
        <w:spacing w:after="120" w:line="240" w:lineRule="auto"/>
        <w:ind w:left="1406" w:hanging="555"/>
        <w:jc w:val="both"/>
        <w:rPr>
          <w:i/>
          <w:iCs/>
        </w:rPr>
      </w:pPr>
      <w:r>
        <w:rPr>
          <w:i/>
          <w:iCs/>
        </w:rPr>
        <w:t>3</w:t>
      </w:r>
      <w:r w:rsidR="00C33780">
        <w:rPr>
          <w:i/>
          <w:iCs/>
        </w:rPr>
        <w:t>.1</w:t>
      </w:r>
      <w:r w:rsidR="00C33780">
        <w:rPr>
          <w:i/>
          <w:iCs/>
        </w:rPr>
        <w:tab/>
      </w:r>
      <w:r w:rsidR="00A12AFA" w:rsidRPr="00A12AFA">
        <w:rPr>
          <w:i/>
          <w:iCs/>
        </w:rPr>
        <w:t>Provozovatel je povinen hradit Pachtovné Vlastníkovi za každý rok ve čtyřech stejných čtvrtletních splátkách, splatných 31. 3., 30. 6., 30. 9. a 31. 12., bezhotovostním převodem na bankovní účet uvedený na faktuře – daňovém dokladu vystaveném Vlastníkem. V případě skončení Provozování před koncem příslušného kalendářního čtvrtletí je Provozovatel povinen uhradit Vlastníkovi pouze poměrnou část Pachtovného. K výši Pachtovného bude připočtena základní sazba DPH dle § 56a, odst.3 zákona č. 235/2004 Sb., o dani z přidané hodnoty a dle předpisů platných ke dni uzavření této smlouvy.</w:t>
      </w:r>
    </w:p>
    <w:p w14:paraId="5F95E65C" w14:textId="667D9ECA" w:rsidR="00A12AFA" w:rsidRPr="00A12AFA" w:rsidRDefault="00A12AFA" w:rsidP="00A12AFA">
      <w:pPr>
        <w:pStyle w:val="Nadpis2"/>
        <w:keepNext w:val="0"/>
        <w:keepLines w:val="0"/>
        <w:numPr>
          <w:ilvl w:val="0"/>
          <w:numId w:val="0"/>
        </w:numPr>
        <w:spacing w:after="120" w:line="240" w:lineRule="auto"/>
        <w:ind w:left="1406" w:hanging="555"/>
        <w:jc w:val="both"/>
        <w:rPr>
          <w:i/>
          <w:iCs/>
        </w:rPr>
      </w:pPr>
      <w:r>
        <w:rPr>
          <w:i/>
          <w:iCs/>
        </w:rPr>
        <w:t>3.2</w:t>
      </w:r>
      <w:r>
        <w:rPr>
          <w:i/>
          <w:iCs/>
        </w:rPr>
        <w:tab/>
      </w:r>
      <w:r w:rsidRPr="00A12AFA">
        <w:rPr>
          <w:i/>
          <w:iCs/>
        </w:rPr>
        <w:t>Nebude-li mezi Smluvními Stranami písemně dohodnuto jinak nebo nestanoví-li tato Smlouva výslovně jinak, nemůže Provozovatel proti jakýmkoli pohledávkám Vlastníka za Provozovatelem započíst pohledávky Provozovatele za Vlastníkem vyplývající z této Smlouvy.</w:t>
      </w:r>
    </w:p>
    <w:p w14:paraId="4B929618" w14:textId="7E5F4B81" w:rsidR="00760329" w:rsidRPr="00A12AFA" w:rsidRDefault="00A12AFA" w:rsidP="00A12AFA">
      <w:pPr>
        <w:pStyle w:val="Nadpis2"/>
        <w:numPr>
          <w:ilvl w:val="0"/>
          <w:numId w:val="0"/>
        </w:numPr>
        <w:spacing w:after="120"/>
        <w:ind w:left="1406" w:hanging="555"/>
        <w:jc w:val="both"/>
        <w:rPr>
          <w:i/>
          <w:iCs/>
        </w:rPr>
      </w:pPr>
      <w:r>
        <w:rPr>
          <w:i/>
          <w:iCs/>
        </w:rPr>
        <w:t>3.3</w:t>
      </w:r>
      <w:r>
        <w:rPr>
          <w:i/>
          <w:iCs/>
        </w:rPr>
        <w:tab/>
      </w:r>
      <w:r w:rsidRPr="00A12AFA">
        <w:rPr>
          <w:i/>
          <w:iCs/>
        </w:rPr>
        <w:t>V případě prodlení Provozovatele s placením sjednaných úhrad dle tohoto článku je Vlastník oprávněn účtovat Provozovateli úrok z prodlení ve výši stanovené podle platných právních předpisů s tím, že nebude-li úrok z prodlení upraven právním předpisem, zaplatí Provozovatel obvyklé úroky požadované za úvěry, které poskytují banky v místě sídla Vlastníka v době uzavření smlouvy.</w:t>
      </w:r>
    </w:p>
    <w:p w14:paraId="546EC612" w14:textId="5B5BB665" w:rsidR="001E3867" w:rsidRDefault="00634236" w:rsidP="00CF4285">
      <w:pPr>
        <w:pStyle w:val="Odstavecseseznamem"/>
        <w:numPr>
          <w:ilvl w:val="0"/>
          <w:numId w:val="2"/>
        </w:numPr>
        <w:spacing w:before="240" w:line="240" w:lineRule="auto"/>
        <w:ind w:left="425" w:hanging="425"/>
        <w:contextualSpacing w:val="0"/>
        <w:jc w:val="both"/>
        <w:rPr>
          <w:rFonts w:ascii="Arial" w:hAnsi="Arial" w:cs="Arial"/>
        </w:rPr>
      </w:pPr>
      <w:r>
        <w:rPr>
          <w:rFonts w:ascii="Arial" w:hAnsi="Arial" w:cs="Arial"/>
        </w:rPr>
        <w:t xml:space="preserve">Smluvní strany se dohodly na </w:t>
      </w:r>
      <w:r w:rsidR="001F75D6">
        <w:rPr>
          <w:rFonts w:ascii="Arial" w:hAnsi="Arial" w:cs="Arial"/>
        </w:rPr>
        <w:t>změně</w:t>
      </w:r>
      <w:r w:rsidR="00C162F7">
        <w:rPr>
          <w:rFonts w:ascii="Arial" w:hAnsi="Arial" w:cs="Arial"/>
        </w:rPr>
        <w:t xml:space="preserve"> </w:t>
      </w:r>
      <w:r>
        <w:rPr>
          <w:rFonts w:ascii="Arial" w:hAnsi="Arial" w:cs="Arial"/>
        </w:rPr>
        <w:t>čl</w:t>
      </w:r>
      <w:r w:rsidR="001F75D6">
        <w:rPr>
          <w:rFonts w:ascii="Arial" w:hAnsi="Arial" w:cs="Arial"/>
        </w:rPr>
        <w:t>ánku</w:t>
      </w:r>
      <w:r>
        <w:rPr>
          <w:rFonts w:ascii="Arial" w:hAnsi="Arial" w:cs="Arial"/>
        </w:rPr>
        <w:t xml:space="preserve"> </w:t>
      </w:r>
      <w:r w:rsidRPr="001E3867">
        <w:rPr>
          <w:rFonts w:ascii="Arial" w:hAnsi="Arial" w:cs="Arial"/>
          <w:b/>
          <w:bCs/>
        </w:rPr>
        <w:t>IX. DALŠÍ SMLUVNÍ ČINNOSTI PROVOZOVATELE PRO VL</w:t>
      </w:r>
      <w:r w:rsidR="001E3867" w:rsidRPr="001E3867">
        <w:rPr>
          <w:rFonts w:ascii="Arial" w:hAnsi="Arial" w:cs="Arial"/>
          <w:b/>
          <w:bCs/>
        </w:rPr>
        <w:t>A</w:t>
      </w:r>
      <w:r w:rsidRPr="001E3867">
        <w:rPr>
          <w:rFonts w:ascii="Arial" w:hAnsi="Arial" w:cs="Arial"/>
          <w:b/>
          <w:bCs/>
        </w:rPr>
        <w:t>STNÍKA</w:t>
      </w:r>
      <w:r w:rsidR="001E3867">
        <w:rPr>
          <w:rFonts w:ascii="Arial" w:hAnsi="Arial" w:cs="Arial"/>
        </w:rPr>
        <w:t>, takto:</w:t>
      </w:r>
    </w:p>
    <w:p w14:paraId="4BB3821B" w14:textId="2FB73285" w:rsidR="00DF7A77" w:rsidRPr="00DF7A77" w:rsidRDefault="00DF7A77" w:rsidP="00DF7A77">
      <w:pPr>
        <w:pStyle w:val="Nadpis3"/>
        <w:numPr>
          <w:ilvl w:val="1"/>
          <w:numId w:val="2"/>
        </w:numPr>
        <w:spacing w:after="120" w:line="240" w:lineRule="auto"/>
        <w:ind w:left="993" w:hanging="567"/>
        <w:rPr>
          <w:rFonts w:cs="Arial"/>
        </w:rPr>
      </w:pPr>
      <w:r>
        <w:rPr>
          <w:rFonts w:cs="Arial"/>
        </w:rPr>
        <w:t xml:space="preserve">Text stávajících odst. 1.3 odst. </w:t>
      </w:r>
      <w:r>
        <w:rPr>
          <w:rFonts w:cs="Arial"/>
          <w:b/>
          <w:bCs/>
        </w:rPr>
        <w:t>1</w:t>
      </w:r>
      <w:r w:rsidRPr="00EC0247">
        <w:rPr>
          <w:rFonts w:cs="Arial"/>
          <w:b/>
          <w:bCs/>
        </w:rPr>
        <w:t xml:space="preserve"> </w:t>
      </w:r>
      <w:r>
        <w:rPr>
          <w:rFonts w:cs="Arial"/>
          <w:b/>
          <w:bCs/>
        </w:rPr>
        <w:t>Smluvní činnosti</w:t>
      </w:r>
      <w:r>
        <w:rPr>
          <w:rFonts w:cs="Arial"/>
        </w:rPr>
        <w:t xml:space="preserve"> se nahrazuje a nově zní takto:</w:t>
      </w:r>
    </w:p>
    <w:p w14:paraId="54FF5E4C" w14:textId="20B67F45" w:rsidR="00C162F7" w:rsidRPr="00C162F7" w:rsidRDefault="00C162F7" w:rsidP="00D66B51">
      <w:pPr>
        <w:pStyle w:val="Nadpis2"/>
        <w:keepNext w:val="0"/>
        <w:keepLines w:val="0"/>
        <w:numPr>
          <w:ilvl w:val="0"/>
          <w:numId w:val="0"/>
        </w:numPr>
        <w:spacing w:after="120" w:line="240" w:lineRule="auto"/>
        <w:ind w:left="1406" w:hanging="555"/>
        <w:jc w:val="both"/>
        <w:rPr>
          <w:i/>
          <w:iCs/>
        </w:rPr>
      </w:pPr>
      <w:r w:rsidRPr="00C162F7">
        <w:rPr>
          <w:i/>
          <w:iCs/>
        </w:rPr>
        <w:t>1.3</w:t>
      </w:r>
      <w:r w:rsidRPr="00C162F7">
        <w:rPr>
          <w:i/>
          <w:iCs/>
        </w:rPr>
        <w:tab/>
        <w:t>plnění veškerých zákonných požadavků týkajících se ohlašování vodní bilance správci povodí (např. ISPOP atd.);</w:t>
      </w:r>
      <w:r w:rsidR="00DF7A77">
        <w:rPr>
          <w:i/>
          <w:iCs/>
        </w:rPr>
        <w:t xml:space="preserve"> </w:t>
      </w:r>
      <w:r w:rsidR="00DF7A77" w:rsidRPr="00DF7A77">
        <w:rPr>
          <w:i/>
          <w:iCs/>
        </w:rPr>
        <w:t>pro odstranění pochybností Smluvní Strany vylučují použití tohoto odstavce na dosud nerealizovaný majetek a/nebo majetek řádně nepředaný postupem stanoveným v článku VI. této Smlouvy</w:t>
      </w:r>
      <w:r w:rsidR="00DF7A77">
        <w:rPr>
          <w:i/>
          <w:iCs/>
        </w:rPr>
        <w:t>;</w:t>
      </w:r>
    </w:p>
    <w:p w14:paraId="6E30F8A5" w14:textId="7BAA1D4B" w:rsidR="00C162F7" w:rsidRDefault="005E097D" w:rsidP="00DF7A77">
      <w:pPr>
        <w:pStyle w:val="Nadpis3"/>
        <w:numPr>
          <w:ilvl w:val="1"/>
          <w:numId w:val="2"/>
        </w:numPr>
        <w:spacing w:after="120" w:line="240" w:lineRule="auto"/>
        <w:ind w:left="993" w:hanging="567"/>
      </w:pPr>
      <w:r>
        <w:t xml:space="preserve">Za odst. 2.3 odst. </w:t>
      </w:r>
      <w:r w:rsidRPr="005E097D">
        <w:rPr>
          <w:b/>
          <w:bCs/>
        </w:rPr>
        <w:t>2 Platba za smluvní činnosti</w:t>
      </w:r>
      <w:r>
        <w:t xml:space="preserve"> se vkládá text inflační doložky, která zní takto:</w:t>
      </w:r>
    </w:p>
    <w:p w14:paraId="10D5CCE0" w14:textId="77777777" w:rsidR="005E097D" w:rsidRPr="005E097D" w:rsidRDefault="005E097D" w:rsidP="005E097D">
      <w:pPr>
        <w:ind w:left="851"/>
        <w:jc w:val="both"/>
        <w:rPr>
          <w:i/>
          <w:iCs/>
        </w:rPr>
      </w:pPr>
      <w:r w:rsidRPr="005E097D">
        <w:rPr>
          <w:rFonts w:ascii="Arial" w:hAnsi="Arial" w:cs="Arial"/>
          <w:b/>
          <w:bCs/>
          <w:i/>
          <w:iCs/>
        </w:rPr>
        <w:t xml:space="preserve">Inflační doložka: </w:t>
      </w:r>
      <w:r w:rsidRPr="005E097D">
        <w:rPr>
          <w:rFonts w:ascii="Arial" w:hAnsi="Arial" w:cs="Arial"/>
          <w:i/>
          <w:iCs/>
        </w:rPr>
        <w:t>Provozovatel má právo jednostranně zvýšit platbu za smluvní činnosti dle odst. 2.2 tohoto článku dle roční míry inflace za předchozí kalendářní rok, měřené indexem spotřebitelských cen dle Českého statistického úřadu. Změnu cen na základě inflační doložky musí Provozovatel Vlastníkovi oznámit do 30. 3. příslušného kalendářního roku. Pokud tak neučiní, zůstává platba za smluvní činnosti neměnná.</w:t>
      </w:r>
    </w:p>
    <w:p w14:paraId="4832AF25" w14:textId="77777777" w:rsidR="005E097D" w:rsidRPr="005E097D" w:rsidRDefault="005E097D" w:rsidP="005E097D"/>
    <w:p w14:paraId="0AEB7CC6" w14:textId="12300F46" w:rsidR="00686E77" w:rsidRDefault="00686E77" w:rsidP="00CF4285">
      <w:pPr>
        <w:pStyle w:val="Odstavecseseznamem"/>
        <w:numPr>
          <w:ilvl w:val="0"/>
          <w:numId w:val="2"/>
        </w:numPr>
        <w:spacing w:before="240" w:line="240" w:lineRule="auto"/>
        <w:ind w:left="425" w:hanging="425"/>
        <w:contextualSpacing w:val="0"/>
        <w:jc w:val="both"/>
        <w:rPr>
          <w:rFonts w:ascii="Arial" w:hAnsi="Arial" w:cs="Arial"/>
        </w:rPr>
      </w:pPr>
      <w:r>
        <w:rPr>
          <w:rFonts w:ascii="Arial" w:hAnsi="Arial" w:cs="Arial"/>
        </w:rPr>
        <w:lastRenderedPageBreak/>
        <w:t xml:space="preserve">Smluvní strany se dohodly, že </w:t>
      </w:r>
      <w:r w:rsidR="00744B54">
        <w:rPr>
          <w:rFonts w:ascii="Arial" w:hAnsi="Arial" w:cs="Arial"/>
        </w:rPr>
        <w:t xml:space="preserve">se </w:t>
      </w:r>
      <w:r w:rsidR="005E097D">
        <w:rPr>
          <w:rFonts w:ascii="Arial" w:hAnsi="Arial" w:cs="Arial"/>
        </w:rPr>
        <w:t>do</w:t>
      </w:r>
      <w:r w:rsidR="00744B54">
        <w:rPr>
          <w:rFonts w:ascii="Arial" w:hAnsi="Arial" w:cs="Arial"/>
        </w:rPr>
        <w:t xml:space="preserve"> článku </w:t>
      </w:r>
      <w:r w:rsidR="00744B54" w:rsidRPr="00686E77">
        <w:rPr>
          <w:rFonts w:ascii="Arial" w:hAnsi="Arial" w:cs="Arial"/>
          <w:b/>
          <w:bCs/>
        </w:rPr>
        <w:t>X</w:t>
      </w:r>
      <w:r w:rsidR="00B66674">
        <w:rPr>
          <w:rFonts w:ascii="Arial" w:hAnsi="Arial" w:cs="Arial"/>
          <w:b/>
          <w:bCs/>
        </w:rPr>
        <w:t>I</w:t>
      </w:r>
      <w:r w:rsidR="00744B54" w:rsidRPr="00686E77">
        <w:rPr>
          <w:rFonts w:ascii="Arial" w:hAnsi="Arial" w:cs="Arial"/>
          <w:b/>
          <w:bCs/>
        </w:rPr>
        <w:t xml:space="preserve">. </w:t>
      </w:r>
      <w:r w:rsidR="00744B54">
        <w:rPr>
          <w:rFonts w:ascii="Arial" w:hAnsi="Arial" w:cs="Arial"/>
          <w:b/>
          <w:bCs/>
        </w:rPr>
        <w:t> </w:t>
      </w:r>
      <w:r w:rsidR="00B66674">
        <w:rPr>
          <w:rFonts w:ascii="Arial" w:hAnsi="Arial" w:cs="Arial"/>
          <w:b/>
          <w:bCs/>
        </w:rPr>
        <w:t xml:space="preserve">PLÁN INVESTIC A OBNOVY A JEHO REALIZACE </w:t>
      </w:r>
      <w:r w:rsidR="00B66674">
        <w:rPr>
          <w:rFonts w:ascii="Arial" w:hAnsi="Arial" w:cs="Arial"/>
        </w:rPr>
        <w:t xml:space="preserve">odst. </w:t>
      </w:r>
      <w:r w:rsidR="00B66674" w:rsidRPr="00DB3CC0">
        <w:rPr>
          <w:rFonts w:ascii="Arial" w:hAnsi="Arial" w:cs="Arial"/>
          <w:b/>
          <w:bCs/>
        </w:rPr>
        <w:t>4 Povinnosti Vlastníka</w:t>
      </w:r>
      <w:r w:rsidR="00B66674">
        <w:rPr>
          <w:rFonts w:ascii="Arial" w:hAnsi="Arial" w:cs="Arial"/>
        </w:rPr>
        <w:t xml:space="preserve"> doplňuje odst. 4.4, který zní takto:</w:t>
      </w:r>
    </w:p>
    <w:p w14:paraId="39D5C736" w14:textId="39E2C9FB" w:rsidR="00B66674" w:rsidRPr="00B66674" w:rsidRDefault="00B66674" w:rsidP="00B66674">
      <w:pPr>
        <w:pStyle w:val="Odstavecseseznamem"/>
        <w:spacing w:before="240" w:line="240" w:lineRule="auto"/>
        <w:ind w:left="1418" w:hanging="567"/>
        <w:contextualSpacing w:val="0"/>
        <w:jc w:val="both"/>
        <w:rPr>
          <w:rFonts w:ascii="Arial" w:hAnsi="Arial" w:cs="Arial"/>
          <w:i/>
          <w:iCs/>
        </w:rPr>
      </w:pPr>
      <w:r w:rsidRPr="00B66674">
        <w:rPr>
          <w:rFonts w:ascii="Arial" w:hAnsi="Arial" w:cs="Arial"/>
          <w:i/>
          <w:iCs/>
        </w:rPr>
        <w:t>4.4</w:t>
      </w:r>
      <w:r w:rsidRPr="00B66674">
        <w:rPr>
          <w:rFonts w:ascii="Arial" w:hAnsi="Arial" w:cs="Arial"/>
        </w:rPr>
        <w:tab/>
      </w:r>
      <w:r w:rsidRPr="00B66674">
        <w:rPr>
          <w:rFonts w:ascii="Arial" w:hAnsi="Arial" w:cs="Arial"/>
          <w:i/>
          <w:iCs/>
        </w:rPr>
        <w:t>informovat Provozovatele 4 x ročně vždy k poslednímu dni kalendářního čtvrtletí písemně o stavu čerpání Plánu Financování Obnovy.</w:t>
      </w:r>
    </w:p>
    <w:p w14:paraId="4901552A" w14:textId="08576771" w:rsidR="006C535B" w:rsidRDefault="001B2CC8" w:rsidP="00CF4285">
      <w:pPr>
        <w:pStyle w:val="Odstavecseseznamem"/>
        <w:numPr>
          <w:ilvl w:val="0"/>
          <w:numId w:val="2"/>
        </w:numPr>
        <w:spacing w:before="240" w:line="240" w:lineRule="auto"/>
        <w:ind w:left="425" w:hanging="425"/>
        <w:contextualSpacing w:val="0"/>
        <w:jc w:val="both"/>
        <w:rPr>
          <w:rFonts w:ascii="Arial" w:hAnsi="Arial" w:cs="Arial"/>
        </w:rPr>
      </w:pPr>
      <w:r>
        <w:rPr>
          <w:rFonts w:ascii="Arial" w:hAnsi="Arial" w:cs="Arial"/>
        </w:rPr>
        <w:t>S</w:t>
      </w:r>
      <w:r w:rsidR="0032218E">
        <w:rPr>
          <w:rFonts w:ascii="Arial" w:hAnsi="Arial" w:cs="Arial"/>
        </w:rPr>
        <w:t xml:space="preserve">mluvní strany se dohodly na </w:t>
      </w:r>
      <w:r w:rsidR="00FF350D">
        <w:rPr>
          <w:rFonts w:ascii="Arial" w:hAnsi="Arial" w:cs="Arial"/>
        </w:rPr>
        <w:t>změně</w:t>
      </w:r>
      <w:r w:rsidR="00EB19F2">
        <w:rPr>
          <w:rFonts w:ascii="Arial" w:hAnsi="Arial" w:cs="Arial"/>
        </w:rPr>
        <w:t xml:space="preserve"> článku</w:t>
      </w:r>
      <w:r w:rsidR="00C2054E">
        <w:rPr>
          <w:rFonts w:ascii="Arial" w:hAnsi="Arial" w:cs="Arial"/>
        </w:rPr>
        <w:t xml:space="preserve"> </w:t>
      </w:r>
      <w:r w:rsidRPr="00EC0247">
        <w:rPr>
          <w:rFonts w:ascii="Arial" w:hAnsi="Arial" w:cs="Arial"/>
          <w:b/>
          <w:bCs/>
        </w:rPr>
        <w:t>X</w:t>
      </w:r>
      <w:r w:rsidR="00EB19F2">
        <w:rPr>
          <w:rFonts w:ascii="Arial" w:hAnsi="Arial" w:cs="Arial"/>
          <w:b/>
          <w:bCs/>
        </w:rPr>
        <w:t>VIII</w:t>
      </w:r>
      <w:r w:rsidRPr="00EC0247">
        <w:rPr>
          <w:rFonts w:ascii="Arial" w:hAnsi="Arial" w:cs="Arial"/>
          <w:b/>
          <w:bCs/>
        </w:rPr>
        <w:t xml:space="preserve">. </w:t>
      </w:r>
      <w:r w:rsidR="00FF350D">
        <w:rPr>
          <w:rFonts w:ascii="Arial" w:hAnsi="Arial" w:cs="Arial"/>
          <w:b/>
          <w:bCs/>
        </w:rPr>
        <w:t xml:space="preserve">SMLUVNÍ POKUTY </w:t>
      </w:r>
      <w:r w:rsidR="00FF350D">
        <w:rPr>
          <w:rFonts w:ascii="Arial" w:hAnsi="Arial" w:cs="Arial"/>
        </w:rPr>
        <w:t>takto:</w:t>
      </w:r>
    </w:p>
    <w:p w14:paraId="05E39B7C" w14:textId="63B9E498" w:rsidR="001B2CC8" w:rsidRDefault="00FF350D" w:rsidP="00CF4285">
      <w:pPr>
        <w:pStyle w:val="Nadpis3"/>
        <w:numPr>
          <w:ilvl w:val="1"/>
          <w:numId w:val="2"/>
        </w:numPr>
        <w:spacing w:after="120" w:line="240" w:lineRule="auto"/>
        <w:ind w:left="993" w:hanging="567"/>
        <w:rPr>
          <w:rFonts w:cs="Arial"/>
        </w:rPr>
      </w:pPr>
      <w:bookmarkStart w:id="7" w:name="_Hlk111784553"/>
      <w:r>
        <w:rPr>
          <w:rFonts w:cs="Arial"/>
        </w:rPr>
        <w:t>V</w:t>
      </w:r>
      <w:r w:rsidR="001B2CC8">
        <w:rPr>
          <w:rFonts w:cs="Arial"/>
        </w:rPr>
        <w:t xml:space="preserve"> odst. </w:t>
      </w:r>
      <w:r w:rsidR="001B2CC8" w:rsidRPr="00EC0247">
        <w:rPr>
          <w:rFonts w:cs="Arial"/>
          <w:b/>
          <w:bCs/>
        </w:rPr>
        <w:t xml:space="preserve">2 </w:t>
      </w:r>
      <w:r w:rsidR="00EB19F2">
        <w:rPr>
          <w:rFonts w:cs="Arial"/>
          <w:b/>
          <w:bCs/>
        </w:rPr>
        <w:t>Smluvní pokuty za porušení smluvních povinností Provozovatele</w:t>
      </w:r>
      <w:r w:rsidR="001B2CC8">
        <w:rPr>
          <w:rFonts w:cs="Arial"/>
        </w:rPr>
        <w:t xml:space="preserve"> </w:t>
      </w:r>
      <w:r w:rsidR="006C535B">
        <w:rPr>
          <w:rFonts w:cs="Arial"/>
        </w:rPr>
        <w:t xml:space="preserve">se </w:t>
      </w:r>
      <w:r>
        <w:rPr>
          <w:rFonts w:cs="Arial"/>
        </w:rPr>
        <w:t>text stávajícího písm. d) odst. 2.</w:t>
      </w:r>
      <w:r w:rsidR="00F705CC">
        <w:rPr>
          <w:rFonts w:cs="Arial"/>
        </w:rPr>
        <w:t xml:space="preserve">1.2 </w:t>
      </w:r>
      <w:r w:rsidR="001B2CC8">
        <w:rPr>
          <w:rFonts w:cs="Arial"/>
        </w:rPr>
        <w:t>nahrazuje a nově zní takto:</w:t>
      </w:r>
    </w:p>
    <w:bookmarkEnd w:id="7"/>
    <w:p w14:paraId="4772B75A" w14:textId="71B5EDD1" w:rsidR="00F705CC" w:rsidRPr="00F705CC" w:rsidRDefault="00F705CC" w:rsidP="00F705CC">
      <w:pPr>
        <w:pStyle w:val="Odstavecseseznamem"/>
        <w:numPr>
          <w:ilvl w:val="0"/>
          <w:numId w:val="23"/>
        </w:numPr>
        <w:spacing w:after="120" w:line="240" w:lineRule="auto"/>
        <w:jc w:val="both"/>
        <w:rPr>
          <w:rFonts w:ascii="Arial" w:hAnsi="Arial" w:cs="Arial"/>
          <w:i/>
          <w:iCs/>
        </w:rPr>
      </w:pPr>
      <w:r w:rsidRPr="00F705CC">
        <w:rPr>
          <w:rFonts w:ascii="Arial" w:hAnsi="Arial" w:cs="Arial"/>
          <w:i/>
          <w:iCs/>
        </w:rPr>
        <w:t>čl. X</w:t>
      </w:r>
      <w:r>
        <w:rPr>
          <w:rFonts w:ascii="Arial" w:hAnsi="Arial" w:cs="Arial"/>
          <w:i/>
          <w:iCs/>
        </w:rPr>
        <w:t>IX</w:t>
      </w:r>
      <w:r w:rsidRPr="00F705CC">
        <w:rPr>
          <w:rFonts w:ascii="Arial" w:hAnsi="Arial" w:cs="Arial"/>
          <w:i/>
          <w:iCs/>
        </w:rPr>
        <w:t xml:space="preserve">., odst. 2, sjednat a po dobu trvání Smlouvy udržovat pojištění </w:t>
      </w:r>
      <w:r>
        <w:rPr>
          <w:rFonts w:ascii="Arial" w:hAnsi="Arial" w:cs="Arial"/>
          <w:i/>
          <w:iCs/>
        </w:rPr>
        <w:t>o</w:t>
      </w:r>
      <w:r w:rsidRPr="00F705CC">
        <w:rPr>
          <w:rFonts w:ascii="Arial" w:hAnsi="Arial" w:cs="Arial"/>
          <w:i/>
          <w:iCs/>
        </w:rPr>
        <w:t>dpovědnosti za škodu z provozní činnosti,</w:t>
      </w:r>
    </w:p>
    <w:p w14:paraId="156D1343" w14:textId="658F80C5" w:rsidR="00F705CC" w:rsidRDefault="00F705CC" w:rsidP="00F705CC">
      <w:pPr>
        <w:pStyle w:val="Nadpis3"/>
        <w:numPr>
          <w:ilvl w:val="1"/>
          <w:numId w:val="2"/>
        </w:numPr>
        <w:spacing w:after="120" w:line="240" w:lineRule="auto"/>
        <w:ind w:left="993" w:hanging="567"/>
        <w:rPr>
          <w:rFonts w:cs="Arial"/>
        </w:rPr>
      </w:pPr>
      <w:r>
        <w:rPr>
          <w:rFonts w:cs="Arial"/>
        </w:rPr>
        <w:t xml:space="preserve">V odst. </w:t>
      </w:r>
      <w:r w:rsidRPr="00EC0247">
        <w:rPr>
          <w:rFonts w:cs="Arial"/>
          <w:b/>
          <w:bCs/>
        </w:rPr>
        <w:t xml:space="preserve">2 </w:t>
      </w:r>
      <w:r>
        <w:rPr>
          <w:rFonts w:cs="Arial"/>
          <w:b/>
          <w:bCs/>
        </w:rPr>
        <w:t>Smluvní pokuty za porušení smluvních povinností Provozovatele</w:t>
      </w:r>
      <w:r>
        <w:rPr>
          <w:rFonts w:cs="Arial"/>
        </w:rPr>
        <w:t xml:space="preserve"> se text stávajícího písm. e) odst. 2.1.3 nahrazuje a nově zní takto:</w:t>
      </w:r>
    </w:p>
    <w:p w14:paraId="69ED3019" w14:textId="662921E5" w:rsidR="00F705CC" w:rsidRPr="00F705CC" w:rsidRDefault="00F705CC" w:rsidP="00F705CC">
      <w:pPr>
        <w:pStyle w:val="Odstavecseseznamem"/>
        <w:numPr>
          <w:ilvl w:val="0"/>
          <w:numId w:val="23"/>
        </w:numPr>
        <w:spacing w:after="0" w:line="240" w:lineRule="auto"/>
        <w:jc w:val="both"/>
        <w:rPr>
          <w:rFonts w:ascii="Arial" w:hAnsi="Arial" w:cs="Arial"/>
          <w:i/>
          <w:iCs/>
        </w:rPr>
      </w:pPr>
      <w:r w:rsidRPr="00F705CC">
        <w:rPr>
          <w:rFonts w:ascii="Arial" w:hAnsi="Arial" w:cs="Arial"/>
          <w:i/>
          <w:iCs/>
        </w:rPr>
        <w:t>čl. V., odst. 1.1</w:t>
      </w:r>
      <w:r w:rsidR="00CB2322">
        <w:rPr>
          <w:rFonts w:ascii="Arial" w:hAnsi="Arial" w:cs="Arial"/>
          <w:i/>
          <w:iCs/>
        </w:rPr>
        <w:t>9</w:t>
      </w:r>
      <w:r w:rsidRPr="00F705CC">
        <w:rPr>
          <w:rFonts w:ascii="Arial" w:hAnsi="Arial" w:cs="Arial"/>
          <w:i/>
          <w:iCs/>
        </w:rPr>
        <w:t>, provádět opatření na vodním díle uložené vodoprávním úřadem na svůj náklad,</w:t>
      </w:r>
    </w:p>
    <w:p w14:paraId="609AFE9C" w14:textId="698839FE" w:rsidR="00CB2322" w:rsidRDefault="00CB2322" w:rsidP="00CB2322">
      <w:pPr>
        <w:pStyle w:val="Nadpis3"/>
        <w:numPr>
          <w:ilvl w:val="1"/>
          <w:numId w:val="2"/>
        </w:numPr>
        <w:spacing w:after="120" w:line="240" w:lineRule="auto"/>
        <w:ind w:left="993" w:hanging="567"/>
        <w:rPr>
          <w:rFonts w:cs="Arial"/>
        </w:rPr>
      </w:pPr>
      <w:r>
        <w:rPr>
          <w:rFonts w:cs="Arial"/>
        </w:rPr>
        <w:t xml:space="preserve">V odst. </w:t>
      </w:r>
      <w:r w:rsidRPr="00F14955">
        <w:rPr>
          <w:rFonts w:cs="Arial"/>
          <w:b/>
          <w:bCs/>
        </w:rPr>
        <w:t>4 Splatnost a způsob úhrady smluvních pokut</w:t>
      </w:r>
      <w:r>
        <w:rPr>
          <w:rFonts w:cs="Arial"/>
        </w:rPr>
        <w:t xml:space="preserve"> se vypouští </w:t>
      </w:r>
      <w:r w:rsidR="00F14955">
        <w:rPr>
          <w:rFonts w:cs="Arial"/>
        </w:rPr>
        <w:t>původní</w:t>
      </w:r>
      <w:r>
        <w:rPr>
          <w:rFonts w:cs="Arial"/>
        </w:rPr>
        <w:t xml:space="preserve"> odst. 4.1</w:t>
      </w:r>
      <w:r w:rsidR="00DB0354">
        <w:rPr>
          <w:rFonts w:cs="Arial"/>
        </w:rPr>
        <w:t>, a původní odst. 4.2 až 4.7 se</w:t>
      </w:r>
      <w:r>
        <w:rPr>
          <w:rFonts w:cs="Arial"/>
        </w:rPr>
        <w:t xml:space="preserve"> </w:t>
      </w:r>
      <w:r w:rsidR="00F14955">
        <w:rPr>
          <w:rFonts w:cs="Arial"/>
        </w:rPr>
        <w:t>nově číslují jako odst. 4.1 až 4.6.</w:t>
      </w:r>
    </w:p>
    <w:p w14:paraId="40E27190" w14:textId="1A281439" w:rsidR="006F606D" w:rsidRPr="00F14955" w:rsidRDefault="006F606D" w:rsidP="00F14955">
      <w:pPr>
        <w:pStyle w:val="Odstavecseseznamem"/>
        <w:numPr>
          <w:ilvl w:val="0"/>
          <w:numId w:val="2"/>
        </w:numPr>
        <w:spacing w:before="240" w:line="240" w:lineRule="auto"/>
        <w:ind w:left="425" w:hanging="425"/>
        <w:contextualSpacing w:val="0"/>
        <w:jc w:val="both"/>
        <w:rPr>
          <w:rFonts w:ascii="Arial" w:hAnsi="Arial" w:cs="Arial"/>
          <w:i/>
          <w:iCs/>
        </w:rPr>
      </w:pPr>
      <w:r>
        <w:rPr>
          <w:rFonts w:ascii="Arial" w:hAnsi="Arial" w:cs="Arial"/>
        </w:rPr>
        <w:t xml:space="preserve">Smluvní strany se dohodly na změně článku </w:t>
      </w:r>
      <w:r w:rsidRPr="008C7032">
        <w:rPr>
          <w:rFonts w:ascii="Arial" w:hAnsi="Arial" w:cs="Arial"/>
          <w:b/>
          <w:bCs/>
        </w:rPr>
        <w:t>XX. UKONČENÍ SMLOUVY</w:t>
      </w:r>
      <w:r>
        <w:rPr>
          <w:rFonts w:ascii="Arial" w:hAnsi="Arial" w:cs="Arial"/>
        </w:rPr>
        <w:t xml:space="preserve"> tak, že se text </w:t>
      </w:r>
      <w:r w:rsidR="00CF4285">
        <w:rPr>
          <w:rFonts w:ascii="Arial" w:hAnsi="Arial" w:cs="Arial"/>
        </w:rPr>
        <w:t xml:space="preserve">stávajícího </w:t>
      </w:r>
      <w:r>
        <w:rPr>
          <w:rFonts w:ascii="Arial" w:hAnsi="Arial" w:cs="Arial"/>
        </w:rPr>
        <w:t xml:space="preserve">odst. </w:t>
      </w:r>
      <w:r w:rsidR="00F14955">
        <w:rPr>
          <w:rFonts w:ascii="Arial" w:hAnsi="Arial" w:cs="Arial"/>
        </w:rPr>
        <w:t>3.4</w:t>
      </w:r>
      <w:r>
        <w:rPr>
          <w:rFonts w:ascii="Arial" w:hAnsi="Arial" w:cs="Arial"/>
        </w:rPr>
        <w:t xml:space="preserve"> nahrazuje a nově zní takto:</w:t>
      </w:r>
    </w:p>
    <w:p w14:paraId="2976C5FE" w14:textId="73226C81" w:rsidR="00F14955" w:rsidRPr="00DD3BF9" w:rsidRDefault="00F14955" w:rsidP="00F14955">
      <w:pPr>
        <w:pStyle w:val="Nadpis2"/>
        <w:keepNext w:val="0"/>
        <w:keepLines w:val="0"/>
        <w:numPr>
          <w:ilvl w:val="0"/>
          <w:numId w:val="0"/>
        </w:numPr>
        <w:spacing w:after="120" w:line="240" w:lineRule="auto"/>
        <w:ind w:left="1418" w:hanging="567"/>
        <w:jc w:val="both"/>
        <w:rPr>
          <w:i/>
          <w:iCs/>
        </w:rPr>
      </w:pPr>
      <w:r w:rsidRPr="00DD3BF9">
        <w:rPr>
          <w:i/>
          <w:iCs/>
        </w:rPr>
        <w:t>3.4</w:t>
      </w:r>
      <w:r w:rsidR="00DD3BF9" w:rsidRPr="00DD3BF9">
        <w:rPr>
          <w:i/>
          <w:iCs/>
        </w:rPr>
        <w:tab/>
      </w:r>
      <w:r w:rsidRPr="00DD3BF9">
        <w:rPr>
          <w:i/>
          <w:iCs/>
        </w:rPr>
        <w:t xml:space="preserve">Za podstatné porušení této Smlouvy ze strany Vlastníka se považuje skutečnost, kdy </w:t>
      </w:r>
      <w:r w:rsidRPr="00DD3BF9">
        <w:rPr>
          <w:rFonts w:cs="Arial"/>
          <w:i/>
          <w:iCs/>
        </w:rPr>
        <w:t xml:space="preserve">se Majetek nebo jeho podstatná část, aniž by Provozovatel porušil svoji povinnost, stane nezpůsobilým ke smluvenému nebo obvyklému užívání dle této Smlouvy, stane se neupotřebitelným a/nebo bude Provozovateli Vlastníkem odňata taková podstatná část Majetku, že by tím byl zmařen účel této Smlouvy, zejména zajištění provozování dle ZoVaK a této Smlouvy ze strany Provozovatele. </w:t>
      </w:r>
    </w:p>
    <w:p w14:paraId="10EF71FC" w14:textId="34016A8D" w:rsidR="00E4081C" w:rsidRPr="00E4081C" w:rsidRDefault="00DD3BF9" w:rsidP="00E4081C">
      <w:pPr>
        <w:pStyle w:val="Odstavecseseznamem"/>
        <w:numPr>
          <w:ilvl w:val="0"/>
          <w:numId w:val="2"/>
        </w:numPr>
        <w:spacing w:before="240" w:line="240" w:lineRule="auto"/>
        <w:ind w:left="425" w:hanging="425"/>
        <w:contextualSpacing w:val="0"/>
        <w:jc w:val="both"/>
        <w:rPr>
          <w:rFonts w:ascii="Arial" w:hAnsi="Arial" w:cs="Arial"/>
        </w:rPr>
      </w:pPr>
      <w:r>
        <w:rPr>
          <w:rFonts w:ascii="Arial" w:hAnsi="Arial" w:cs="Arial"/>
        </w:rPr>
        <w:t xml:space="preserve">Smluvní strany se dohodly na změně článku </w:t>
      </w:r>
      <w:r w:rsidRPr="00E4081C">
        <w:rPr>
          <w:rFonts w:ascii="Arial" w:hAnsi="Arial" w:cs="Arial"/>
          <w:b/>
          <w:bCs/>
        </w:rPr>
        <w:t>XXII. UZAVŘENÍ A ÚČINNOST SMLOUVY A DOBA JEJÍHO TRVÁNÍ</w:t>
      </w:r>
      <w:r>
        <w:rPr>
          <w:rFonts w:ascii="Arial" w:hAnsi="Arial" w:cs="Arial"/>
        </w:rPr>
        <w:t xml:space="preserve">, kdy se </w:t>
      </w:r>
      <w:r w:rsidR="00E4081C">
        <w:rPr>
          <w:rFonts w:ascii="Arial" w:hAnsi="Arial" w:cs="Arial"/>
        </w:rPr>
        <w:t xml:space="preserve">bez náhrady </w:t>
      </w:r>
      <w:r>
        <w:rPr>
          <w:rFonts w:ascii="Arial" w:hAnsi="Arial" w:cs="Arial"/>
        </w:rPr>
        <w:t xml:space="preserve">vypouští původní odst. </w:t>
      </w:r>
      <w:r w:rsidR="00E4081C" w:rsidRPr="00E4081C">
        <w:rPr>
          <w:rFonts w:ascii="Arial" w:hAnsi="Arial" w:cs="Arial"/>
          <w:b/>
          <w:bCs/>
        </w:rPr>
        <w:t>2 Zvláštní</w:t>
      </w:r>
      <w:r w:rsidRPr="00E4081C">
        <w:rPr>
          <w:rFonts w:ascii="Arial" w:hAnsi="Arial" w:cs="Arial"/>
          <w:b/>
          <w:bCs/>
        </w:rPr>
        <w:t xml:space="preserve"> </w:t>
      </w:r>
      <w:r w:rsidR="00E4081C" w:rsidRPr="00E4081C">
        <w:rPr>
          <w:rFonts w:ascii="Arial" w:hAnsi="Arial" w:cs="Arial"/>
          <w:b/>
          <w:bCs/>
        </w:rPr>
        <w:t>povinnosti Provozovatele před Dnem Zahájení Provozování</w:t>
      </w:r>
      <w:r w:rsidR="00E4081C">
        <w:rPr>
          <w:rFonts w:ascii="Arial" w:hAnsi="Arial" w:cs="Arial"/>
        </w:rPr>
        <w:t>.</w:t>
      </w:r>
    </w:p>
    <w:p w14:paraId="66AC2204" w14:textId="23065EFC" w:rsidR="000F29DE" w:rsidRDefault="009B57F2" w:rsidP="00D66B51">
      <w:pPr>
        <w:spacing w:before="480" w:line="240" w:lineRule="auto"/>
        <w:jc w:val="center"/>
        <w:rPr>
          <w:rFonts w:ascii="Arial" w:hAnsi="Arial" w:cs="Arial"/>
          <w:b/>
          <w:bCs/>
        </w:rPr>
      </w:pPr>
      <w:r w:rsidRPr="009B57F2">
        <w:rPr>
          <w:rFonts w:ascii="Arial" w:hAnsi="Arial" w:cs="Arial"/>
          <w:b/>
          <w:bCs/>
        </w:rPr>
        <w:t>Článek třetí</w:t>
      </w:r>
    </w:p>
    <w:p w14:paraId="09132C32" w14:textId="1E1E9B32" w:rsidR="00D45012" w:rsidRPr="004A7FCA" w:rsidRDefault="000E5845" w:rsidP="004A7FCA">
      <w:pPr>
        <w:pStyle w:val="Odstavecseseznamem"/>
        <w:numPr>
          <w:ilvl w:val="0"/>
          <w:numId w:val="27"/>
        </w:numPr>
        <w:spacing w:line="240" w:lineRule="auto"/>
        <w:ind w:left="426" w:hanging="426"/>
        <w:jc w:val="both"/>
        <w:rPr>
          <w:rFonts w:ascii="Arial" w:hAnsi="Arial" w:cs="Arial"/>
        </w:rPr>
      </w:pPr>
      <w:r w:rsidRPr="004A7FCA">
        <w:rPr>
          <w:rFonts w:ascii="Arial" w:hAnsi="Arial" w:cs="Arial"/>
        </w:rPr>
        <w:t xml:space="preserve">Stávající </w:t>
      </w:r>
      <w:r w:rsidR="00D45012" w:rsidRPr="004A7FCA">
        <w:rPr>
          <w:rFonts w:ascii="Arial" w:hAnsi="Arial" w:cs="Arial"/>
        </w:rPr>
        <w:t>přílohy Smlouvy, a to:</w:t>
      </w:r>
    </w:p>
    <w:p w14:paraId="281A6975" w14:textId="270CF16E" w:rsidR="00D45012" w:rsidRPr="00C26642" w:rsidRDefault="00D45012" w:rsidP="00D66B51">
      <w:pPr>
        <w:spacing w:line="240" w:lineRule="auto"/>
        <w:jc w:val="both"/>
        <w:rPr>
          <w:rFonts w:ascii="Arial" w:hAnsi="Arial" w:cs="Arial"/>
        </w:rPr>
      </w:pPr>
      <w:r w:rsidRPr="00C26642">
        <w:rPr>
          <w:rFonts w:ascii="Arial" w:hAnsi="Arial" w:cs="Arial"/>
        </w:rPr>
        <w:t>Příloha č. 1:</w:t>
      </w:r>
      <w:r w:rsidRPr="00C26642">
        <w:rPr>
          <w:rFonts w:ascii="Arial" w:hAnsi="Arial" w:cs="Arial"/>
        </w:rPr>
        <w:tab/>
        <w:t>Vymezení předmětu pachtu (Majetku)</w:t>
      </w:r>
      <w:r w:rsidR="004A7FCA">
        <w:rPr>
          <w:rFonts w:ascii="Arial" w:hAnsi="Arial" w:cs="Arial"/>
        </w:rPr>
        <w:t>, se nahrazuje v celém rozsahu;</w:t>
      </w:r>
    </w:p>
    <w:p w14:paraId="7224181B" w14:textId="53E11728" w:rsidR="00D45012" w:rsidRPr="00C26642" w:rsidRDefault="00D45012" w:rsidP="00D66B51">
      <w:pPr>
        <w:spacing w:line="240" w:lineRule="auto"/>
        <w:ind w:left="1410" w:hanging="1410"/>
        <w:jc w:val="both"/>
        <w:rPr>
          <w:rFonts w:ascii="Arial" w:hAnsi="Arial" w:cs="Arial"/>
        </w:rPr>
      </w:pPr>
      <w:r w:rsidRPr="00C26642">
        <w:rPr>
          <w:rFonts w:ascii="Arial" w:hAnsi="Arial" w:cs="Arial"/>
        </w:rPr>
        <w:t>Příloha č. 6:</w:t>
      </w:r>
      <w:r w:rsidRPr="00C26642">
        <w:rPr>
          <w:rFonts w:ascii="Arial" w:hAnsi="Arial" w:cs="Arial"/>
        </w:rPr>
        <w:tab/>
        <w:t>Vzor Přejímkového listu – převzetí Majetku pořízeného v průběhu Doby Provozování do Provozování</w:t>
      </w:r>
      <w:r w:rsidR="004A7FCA">
        <w:rPr>
          <w:rFonts w:ascii="Arial" w:hAnsi="Arial" w:cs="Arial"/>
        </w:rPr>
        <w:t xml:space="preserve">, se doplňuje o Přejímkový list </w:t>
      </w:r>
      <w:r w:rsidR="004A7FCA" w:rsidRPr="004A7FCA">
        <w:rPr>
          <w:rFonts w:ascii="Arial" w:hAnsi="Arial" w:cs="Arial"/>
        </w:rPr>
        <w:t>na převod hmotného/nehmotného investičního majetku do pachtu/správy</w:t>
      </w:r>
      <w:r w:rsidR="004A7FCA">
        <w:rPr>
          <w:rFonts w:ascii="Arial" w:hAnsi="Arial" w:cs="Arial"/>
        </w:rPr>
        <w:t>.</w:t>
      </w:r>
    </w:p>
    <w:p w14:paraId="4676BB5E" w14:textId="034F7A56" w:rsidR="009B57F2" w:rsidRPr="00C26642" w:rsidRDefault="004A7FCA" w:rsidP="004A7FCA">
      <w:pPr>
        <w:pStyle w:val="Odstavecseseznamem"/>
        <w:numPr>
          <w:ilvl w:val="0"/>
          <w:numId w:val="27"/>
        </w:numPr>
        <w:spacing w:line="240" w:lineRule="auto"/>
        <w:ind w:left="426" w:hanging="426"/>
        <w:jc w:val="both"/>
        <w:rPr>
          <w:rFonts w:ascii="Arial" w:hAnsi="Arial" w:cs="Arial"/>
        </w:rPr>
      </w:pPr>
      <w:r>
        <w:rPr>
          <w:rFonts w:ascii="Arial" w:hAnsi="Arial" w:cs="Arial"/>
        </w:rPr>
        <w:t>Přílohy uvedené v odst. 1 se</w:t>
      </w:r>
      <w:r w:rsidR="00CD3C64">
        <w:rPr>
          <w:rFonts w:ascii="Arial" w:hAnsi="Arial" w:cs="Arial"/>
        </w:rPr>
        <w:t xml:space="preserve"> stávají</w:t>
      </w:r>
      <w:r w:rsidR="000E5845" w:rsidRPr="00C26642">
        <w:rPr>
          <w:rFonts w:ascii="Arial" w:hAnsi="Arial" w:cs="Arial"/>
        </w:rPr>
        <w:t xml:space="preserve"> nedílnou součástí </w:t>
      </w:r>
      <w:r w:rsidR="009448B2" w:rsidRPr="00C26642">
        <w:rPr>
          <w:rFonts w:ascii="Arial" w:hAnsi="Arial" w:cs="Arial"/>
        </w:rPr>
        <w:t>S</w:t>
      </w:r>
      <w:r w:rsidR="000E5845" w:rsidRPr="00C26642">
        <w:rPr>
          <w:rFonts w:ascii="Arial" w:hAnsi="Arial" w:cs="Arial"/>
        </w:rPr>
        <w:t>mlouvy.</w:t>
      </w:r>
    </w:p>
    <w:p w14:paraId="5B030DC9" w14:textId="77777777" w:rsidR="00D66B51" w:rsidRDefault="00D66B51">
      <w:pPr>
        <w:rPr>
          <w:rFonts w:ascii="Arial" w:hAnsi="Arial" w:cs="Arial"/>
          <w:b/>
          <w:bCs/>
        </w:rPr>
      </w:pPr>
      <w:r>
        <w:rPr>
          <w:rFonts w:ascii="Arial" w:hAnsi="Arial" w:cs="Arial"/>
          <w:b/>
          <w:bCs/>
        </w:rPr>
        <w:br w:type="page"/>
      </w:r>
    </w:p>
    <w:p w14:paraId="6D912660" w14:textId="5BE77F14" w:rsidR="009448B2" w:rsidRDefault="009448B2" w:rsidP="00D66B51">
      <w:pPr>
        <w:spacing w:before="480" w:line="240" w:lineRule="auto"/>
        <w:jc w:val="center"/>
        <w:rPr>
          <w:rFonts w:ascii="Arial" w:hAnsi="Arial" w:cs="Arial"/>
          <w:b/>
          <w:bCs/>
        </w:rPr>
      </w:pPr>
      <w:r w:rsidRPr="009448B2">
        <w:rPr>
          <w:rFonts w:ascii="Arial" w:hAnsi="Arial" w:cs="Arial"/>
          <w:b/>
          <w:bCs/>
        </w:rPr>
        <w:lastRenderedPageBreak/>
        <w:t>Článek čtvrtý</w:t>
      </w:r>
    </w:p>
    <w:p w14:paraId="199D7F10" w14:textId="1498CE67" w:rsidR="009448B2" w:rsidRDefault="009448B2" w:rsidP="00CF4285">
      <w:pPr>
        <w:pStyle w:val="Odstavecseseznamem"/>
        <w:numPr>
          <w:ilvl w:val="0"/>
          <w:numId w:val="12"/>
        </w:numPr>
        <w:spacing w:after="120" w:line="240" w:lineRule="auto"/>
        <w:ind w:left="425" w:hanging="357"/>
        <w:contextualSpacing w:val="0"/>
        <w:jc w:val="both"/>
        <w:rPr>
          <w:rFonts w:ascii="Arial" w:hAnsi="Arial" w:cs="Arial"/>
        </w:rPr>
      </w:pPr>
      <w:r w:rsidRPr="009448B2">
        <w:rPr>
          <w:rFonts w:ascii="Arial" w:hAnsi="Arial" w:cs="Arial"/>
        </w:rPr>
        <w:t xml:space="preserve">Tento dodatek je sepsán ve </w:t>
      </w:r>
      <w:r w:rsidR="001A2FA4">
        <w:rPr>
          <w:rFonts w:ascii="Arial" w:hAnsi="Arial" w:cs="Arial"/>
        </w:rPr>
        <w:t xml:space="preserve">3 (slovy: </w:t>
      </w:r>
      <w:r w:rsidRPr="009448B2">
        <w:rPr>
          <w:rFonts w:ascii="Arial" w:hAnsi="Arial" w:cs="Arial"/>
        </w:rPr>
        <w:t>třech</w:t>
      </w:r>
      <w:r w:rsidR="001A2FA4">
        <w:rPr>
          <w:rFonts w:ascii="Arial" w:hAnsi="Arial" w:cs="Arial"/>
        </w:rPr>
        <w:t>)</w:t>
      </w:r>
      <w:r w:rsidRPr="009448B2">
        <w:rPr>
          <w:rFonts w:ascii="Arial" w:hAnsi="Arial" w:cs="Arial"/>
        </w:rPr>
        <w:t xml:space="preserve"> vyhotoveních</w:t>
      </w:r>
      <w:r w:rsidR="00CD3C64">
        <w:rPr>
          <w:rFonts w:ascii="Arial" w:hAnsi="Arial" w:cs="Arial"/>
        </w:rPr>
        <w:t xml:space="preserve"> s platností originálu</w:t>
      </w:r>
      <w:r w:rsidRPr="009448B2">
        <w:rPr>
          <w:rFonts w:ascii="Arial" w:hAnsi="Arial" w:cs="Arial"/>
        </w:rPr>
        <w:t xml:space="preserve">, z nichž </w:t>
      </w:r>
      <w:r w:rsidR="001A2FA4">
        <w:rPr>
          <w:rFonts w:ascii="Arial" w:hAnsi="Arial" w:cs="Arial"/>
        </w:rPr>
        <w:t>Provozovatel</w:t>
      </w:r>
      <w:r w:rsidRPr="009448B2">
        <w:rPr>
          <w:rFonts w:ascii="Arial" w:hAnsi="Arial" w:cs="Arial"/>
        </w:rPr>
        <w:t xml:space="preserve"> obdrží </w:t>
      </w:r>
      <w:r w:rsidR="001A2FA4">
        <w:rPr>
          <w:rFonts w:ascii="Arial" w:hAnsi="Arial" w:cs="Arial"/>
        </w:rPr>
        <w:t xml:space="preserve">1 (slovy: </w:t>
      </w:r>
      <w:r w:rsidRPr="009448B2">
        <w:rPr>
          <w:rFonts w:ascii="Arial" w:hAnsi="Arial" w:cs="Arial"/>
        </w:rPr>
        <w:t>jedno</w:t>
      </w:r>
      <w:r w:rsidR="001A2FA4">
        <w:rPr>
          <w:rFonts w:ascii="Arial" w:hAnsi="Arial" w:cs="Arial"/>
        </w:rPr>
        <w:t>) vyhotovení</w:t>
      </w:r>
      <w:r w:rsidR="00CD3C64">
        <w:rPr>
          <w:rFonts w:ascii="Arial" w:hAnsi="Arial" w:cs="Arial"/>
        </w:rPr>
        <w:t xml:space="preserve">, </w:t>
      </w:r>
      <w:r w:rsidR="001A2FA4">
        <w:rPr>
          <w:rFonts w:ascii="Arial" w:hAnsi="Arial" w:cs="Arial"/>
        </w:rPr>
        <w:t>Vlastník obdrží 2 (slovy:</w:t>
      </w:r>
      <w:r w:rsidRPr="009448B2">
        <w:rPr>
          <w:rFonts w:ascii="Arial" w:hAnsi="Arial" w:cs="Arial"/>
        </w:rPr>
        <w:t xml:space="preserve"> dvě</w:t>
      </w:r>
      <w:r w:rsidR="001A2FA4">
        <w:rPr>
          <w:rFonts w:ascii="Arial" w:hAnsi="Arial" w:cs="Arial"/>
        </w:rPr>
        <w:t>)</w:t>
      </w:r>
      <w:r w:rsidRPr="009448B2">
        <w:rPr>
          <w:rFonts w:ascii="Arial" w:hAnsi="Arial" w:cs="Arial"/>
        </w:rPr>
        <w:t xml:space="preserve"> vyhotovení.</w:t>
      </w:r>
      <w:r w:rsidR="001A2FA4">
        <w:rPr>
          <w:rFonts w:ascii="Arial" w:hAnsi="Arial" w:cs="Arial"/>
        </w:rPr>
        <w:t xml:space="preserve"> </w:t>
      </w:r>
    </w:p>
    <w:p w14:paraId="51F92535" w14:textId="572F0C36" w:rsidR="00A169E9" w:rsidRDefault="00A169E9" w:rsidP="00CF4285">
      <w:pPr>
        <w:pStyle w:val="Odstavecseseznamem"/>
        <w:numPr>
          <w:ilvl w:val="0"/>
          <w:numId w:val="12"/>
        </w:numPr>
        <w:spacing w:after="120" w:line="240" w:lineRule="auto"/>
        <w:ind w:left="425" w:hanging="357"/>
        <w:contextualSpacing w:val="0"/>
        <w:jc w:val="both"/>
        <w:rPr>
          <w:rFonts w:ascii="Arial" w:hAnsi="Arial" w:cs="Arial"/>
        </w:rPr>
      </w:pPr>
      <w:r>
        <w:rPr>
          <w:rFonts w:ascii="Arial" w:hAnsi="Arial" w:cs="Arial"/>
        </w:rPr>
        <w:t xml:space="preserve">Tento dodatek nabývá platnosti dnem jeho podpisu </w:t>
      </w:r>
      <w:r w:rsidR="00920B53">
        <w:rPr>
          <w:rFonts w:ascii="Arial" w:hAnsi="Arial" w:cs="Arial"/>
        </w:rPr>
        <w:t xml:space="preserve">oběma </w:t>
      </w:r>
      <w:r>
        <w:rPr>
          <w:rFonts w:ascii="Arial" w:hAnsi="Arial" w:cs="Arial"/>
        </w:rPr>
        <w:t>Smluvními Stranami a účinnosti dnem jeho uveřejnění v registru smluv.</w:t>
      </w:r>
    </w:p>
    <w:p w14:paraId="0FA90BCF" w14:textId="7D370354" w:rsidR="00A169E9" w:rsidRDefault="00A169E9" w:rsidP="00CF4285">
      <w:pPr>
        <w:pStyle w:val="Odstavecseseznamem"/>
        <w:numPr>
          <w:ilvl w:val="0"/>
          <w:numId w:val="12"/>
        </w:numPr>
        <w:spacing w:after="120" w:line="240" w:lineRule="auto"/>
        <w:ind w:left="425" w:hanging="357"/>
        <w:contextualSpacing w:val="0"/>
        <w:jc w:val="both"/>
        <w:rPr>
          <w:rFonts w:ascii="Arial" w:hAnsi="Arial" w:cs="Arial"/>
        </w:rPr>
      </w:pPr>
      <w:r>
        <w:rPr>
          <w:rFonts w:ascii="Arial" w:hAnsi="Arial" w:cs="Arial"/>
        </w:rPr>
        <w:t>Podléhá-li tento dodatek uveřejnění dle zákona o registru smluv v platném znění, zajistí statutární město Jihlava jeho uveřejnění v registru v souladu s platnými právními předpisy.</w:t>
      </w:r>
    </w:p>
    <w:p w14:paraId="4287A3FA" w14:textId="6C72A11E" w:rsidR="00A169E9" w:rsidRPr="009448B2" w:rsidRDefault="00A169E9" w:rsidP="00CF4285">
      <w:pPr>
        <w:pStyle w:val="Odstavecseseznamem"/>
        <w:numPr>
          <w:ilvl w:val="0"/>
          <w:numId w:val="12"/>
        </w:numPr>
        <w:spacing w:after="120" w:line="240" w:lineRule="auto"/>
        <w:ind w:left="425" w:hanging="357"/>
        <w:contextualSpacing w:val="0"/>
        <w:jc w:val="both"/>
        <w:rPr>
          <w:rFonts w:ascii="Arial" w:hAnsi="Arial" w:cs="Arial"/>
        </w:rPr>
      </w:pPr>
      <w:r>
        <w:rPr>
          <w:rFonts w:ascii="Arial" w:hAnsi="Arial" w:cs="Arial"/>
        </w:rPr>
        <w:t xml:space="preserve">Smluvní Strany tímto prohlašují a potvrzují, že veškerá ustanovení </w:t>
      </w:r>
      <w:r w:rsidR="00920B53">
        <w:rPr>
          <w:rFonts w:ascii="Arial" w:hAnsi="Arial" w:cs="Arial"/>
        </w:rPr>
        <w:t xml:space="preserve">a podmínky </w:t>
      </w:r>
      <w:r>
        <w:rPr>
          <w:rFonts w:ascii="Arial" w:hAnsi="Arial" w:cs="Arial"/>
        </w:rPr>
        <w:t xml:space="preserve">tohoto dodatku byly mezi Smluvními Stranami </w:t>
      </w:r>
      <w:r w:rsidR="00EA266C">
        <w:rPr>
          <w:rFonts w:ascii="Arial" w:hAnsi="Arial" w:cs="Arial"/>
        </w:rPr>
        <w:t>dohodnuty svobodně, vážně a určitě, nikoli v tísni a za nápadně nevýhodných podmínek, a na důkaz toho připojují své podpisy.</w:t>
      </w:r>
    </w:p>
    <w:p w14:paraId="03DF6DB2" w14:textId="77777777" w:rsidR="005B4319" w:rsidRPr="009E69A2" w:rsidRDefault="005B4319" w:rsidP="00D66B51">
      <w:pPr>
        <w:pStyle w:val="Nadpis1"/>
        <w:keepNext w:val="0"/>
        <w:keepLines w:val="0"/>
        <w:numPr>
          <w:ilvl w:val="0"/>
          <w:numId w:val="0"/>
        </w:numPr>
        <w:spacing w:before="360" w:after="120" w:line="240" w:lineRule="auto"/>
        <w:ind w:left="431" w:hanging="431"/>
        <w:jc w:val="both"/>
      </w:pPr>
      <w:bookmarkStart w:id="8" w:name="_Toc54118582"/>
      <w:r w:rsidRPr="009E69A2">
        <w:t>DOLOŽKA</w:t>
      </w:r>
      <w:bookmarkEnd w:id="8"/>
    </w:p>
    <w:p w14:paraId="2D7FE50F" w14:textId="15F1B050" w:rsidR="005B4319" w:rsidRPr="009E69A2" w:rsidRDefault="005B4319" w:rsidP="00D66B51">
      <w:pPr>
        <w:spacing w:line="240" w:lineRule="auto"/>
        <w:jc w:val="both"/>
        <w:rPr>
          <w:rFonts w:ascii="Arial" w:hAnsi="Arial" w:cs="Arial"/>
        </w:rPr>
      </w:pPr>
      <w:r w:rsidRPr="00610E43">
        <w:rPr>
          <w:rFonts w:ascii="Arial" w:hAnsi="Arial" w:cs="Arial"/>
        </w:rPr>
        <w:t xml:space="preserve">Uzavření </w:t>
      </w:r>
      <w:r w:rsidR="00EA266C" w:rsidRPr="00610E43">
        <w:rPr>
          <w:rFonts w:ascii="Arial" w:hAnsi="Arial" w:cs="Arial"/>
        </w:rPr>
        <w:t>tohoto dodatku</w:t>
      </w:r>
      <w:r w:rsidR="00183E1B" w:rsidRPr="00610E43">
        <w:rPr>
          <w:rFonts w:ascii="Arial" w:hAnsi="Arial" w:cs="Arial"/>
        </w:rPr>
        <w:t xml:space="preserve"> schválil</w:t>
      </w:r>
      <w:r w:rsidR="00EA266C" w:rsidRPr="00610E43">
        <w:rPr>
          <w:rFonts w:ascii="Arial" w:hAnsi="Arial" w:cs="Arial"/>
        </w:rPr>
        <w:t>a</w:t>
      </w:r>
      <w:r w:rsidR="00183E1B" w:rsidRPr="00610E43">
        <w:rPr>
          <w:rFonts w:ascii="Arial" w:hAnsi="Arial" w:cs="Arial"/>
        </w:rPr>
        <w:t xml:space="preserve"> </w:t>
      </w:r>
      <w:r w:rsidR="00EA266C" w:rsidRPr="00610E43">
        <w:rPr>
          <w:rFonts w:ascii="Arial" w:hAnsi="Arial" w:cs="Arial"/>
        </w:rPr>
        <w:t>Rada</w:t>
      </w:r>
      <w:r w:rsidR="00183E1B" w:rsidRPr="00610E43">
        <w:rPr>
          <w:rFonts w:ascii="Arial" w:hAnsi="Arial" w:cs="Arial"/>
        </w:rPr>
        <w:t xml:space="preserve"> města Jihlavy na </w:t>
      </w:r>
      <w:r w:rsidR="00F90CEC" w:rsidRPr="00610E43">
        <w:rPr>
          <w:rFonts w:ascii="Arial" w:hAnsi="Arial" w:cs="Arial"/>
        </w:rPr>
        <w:t xml:space="preserve">své </w:t>
      </w:r>
      <w:r w:rsidR="00610E43" w:rsidRPr="00610E43">
        <w:rPr>
          <w:rFonts w:ascii="Arial" w:hAnsi="Arial" w:cs="Arial"/>
        </w:rPr>
        <w:t>108</w:t>
      </w:r>
      <w:r w:rsidR="00F90CEC" w:rsidRPr="00610E43">
        <w:rPr>
          <w:rFonts w:ascii="Arial" w:hAnsi="Arial" w:cs="Arial"/>
        </w:rPr>
        <w:t>.</w:t>
      </w:r>
      <w:r w:rsidR="00183E1B" w:rsidRPr="00610E43">
        <w:rPr>
          <w:rFonts w:ascii="Arial" w:hAnsi="Arial" w:cs="Arial"/>
        </w:rPr>
        <w:t xml:space="preserve"> </w:t>
      </w:r>
      <w:r w:rsidR="00EA266C" w:rsidRPr="00610E43">
        <w:rPr>
          <w:rFonts w:ascii="Arial" w:hAnsi="Arial" w:cs="Arial"/>
        </w:rPr>
        <w:t>schůzi</w:t>
      </w:r>
      <w:r w:rsidR="00183E1B" w:rsidRPr="00610E43">
        <w:rPr>
          <w:rFonts w:ascii="Arial" w:hAnsi="Arial" w:cs="Arial"/>
        </w:rPr>
        <w:t xml:space="preserve"> dne </w:t>
      </w:r>
      <w:r w:rsidR="00610E43" w:rsidRPr="00610E43">
        <w:rPr>
          <w:rFonts w:ascii="Arial" w:hAnsi="Arial" w:cs="Arial"/>
        </w:rPr>
        <w:t>10</w:t>
      </w:r>
      <w:r w:rsidR="00F90CEC" w:rsidRPr="00610E43">
        <w:rPr>
          <w:rFonts w:ascii="Arial" w:hAnsi="Arial" w:cs="Arial"/>
        </w:rPr>
        <w:t xml:space="preserve">. </w:t>
      </w:r>
      <w:r w:rsidR="00610E43" w:rsidRPr="00610E43">
        <w:rPr>
          <w:rFonts w:ascii="Arial" w:hAnsi="Arial" w:cs="Arial"/>
        </w:rPr>
        <w:t>10</w:t>
      </w:r>
      <w:r w:rsidR="00F90CEC" w:rsidRPr="00610E43">
        <w:rPr>
          <w:rFonts w:ascii="Arial" w:hAnsi="Arial" w:cs="Arial"/>
        </w:rPr>
        <w:t>.</w:t>
      </w:r>
      <w:r w:rsidR="00183E1B" w:rsidRPr="00610E43">
        <w:rPr>
          <w:rFonts w:ascii="Arial" w:hAnsi="Arial" w:cs="Arial"/>
        </w:rPr>
        <w:t xml:space="preserve"> 202</w:t>
      </w:r>
      <w:r w:rsidR="00920B53" w:rsidRPr="00610E43">
        <w:rPr>
          <w:rFonts w:ascii="Arial" w:hAnsi="Arial" w:cs="Arial"/>
        </w:rPr>
        <w:t>2</w:t>
      </w:r>
      <w:r w:rsidR="00183E1B" w:rsidRPr="00610E43">
        <w:rPr>
          <w:rFonts w:ascii="Arial" w:hAnsi="Arial" w:cs="Arial"/>
        </w:rPr>
        <w:t xml:space="preserve"> usnesením č. </w:t>
      </w:r>
      <w:r w:rsidR="00610E43" w:rsidRPr="00610E43">
        <w:rPr>
          <w:rFonts w:ascii="Arial" w:hAnsi="Arial" w:cs="Arial"/>
        </w:rPr>
        <w:t>2345</w:t>
      </w:r>
      <w:r w:rsidR="00183E1B" w:rsidRPr="00610E43">
        <w:rPr>
          <w:rFonts w:ascii="Arial" w:hAnsi="Arial" w:cs="Arial"/>
        </w:rPr>
        <w:t>/2</w:t>
      </w:r>
      <w:r w:rsidR="00920B53" w:rsidRPr="00610E43">
        <w:rPr>
          <w:rFonts w:ascii="Arial" w:hAnsi="Arial" w:cs="Arial"/>
        </w:rPr>
        <w:t>2</w:t>
      </w:r>
      <w:r w:rsidR="00183E1B" w:rsidRPr="00610E43">
        <w:rPr>
          <w:rFonts w:ascii="Arial" w:hAnsi="Arial" w:cs="Arial"/>
        </w:rPr>
        <w:t>-</w:t>
      </w:r>
      <w:r w:rsidR="00EA266C" w:rsidRPr="00610E43">
        <w:rPr>
          <w:rFonts w:ascii="Arial" w:hAnsi="Arial" w:cs="Arial"/>
        </w:rPr>
        <w:t>R</w:t>
      </w:r>
      <w:r w:rsidRPr="00610E43">
        <w:rPr>
          <w:rFonts w:ascii="Arial" w:hAnsi="Arial" w:cs="Arial"/>
        </w:rPr>
        <w:t>M.</w:t>
      </w:r>
    </w:p>
    <w:p w14:paraId="2E63E371" w14:textId="1DB4E7F7" w:rsidR="005B4319" w:rsidRDefault="005B4319" w:rsidP="00D66B51">
      <w:pPr>
        <w:spacing w:line="240" w:lineRule="auto"/>
        <w:jc w:val="both"/>
        <w:rPr>
          <w:rFonts w:ascii="Arial" w:hAnsi="Arial" w:cs="Arial"/>
        </w:rPr>
      </w:pPr>
    </w:p>
    <w:p w14:paraId="2FDABCE6" w14:textId="77777777" w:rsidR="006A6EBB" w:rsidRPr="009E69A2" w:rsidRDefault="006A6EBB" w:rsidP="00D66B51">
      <w:pPr>
        <w:spacing w:line="240" w:lineRule="auto"/>
        <w:jc w:val="both"/>
        <w:rPr>
          <w:rFonts w:ascii="Arial" w:hAnsi="Arial" w:cs="Arial"/>
        </w:rPr>
      </w:pPr>
    </w:p>
    <w:p w14:paraId="491942F6" w14:textId="0472D930" w:rsidR="005B4319" w:rsidRPr="009E69A2" w:rsidRDefault="005B4319" w:rsidP="00D66B51">
      <w:pPr>
        <w:spacing w:line="240" w:lineRule="auto"/>
        <w:jc w:val="both"/>
        <w:rPr>
          <w:rFonts w:ascii="Arial" w:hAnsi="Arial" w:cs="Arial"/>
        </w:rPr>
      </w:pPr>
      <w:r w:rsidRPr="009E69A2">
        <w:rPr>
          <w:rFonts w:ascii="Arial" w:hAnsi="Arial" w:cs="Arial"/>
        </w:rPr>
        <w:t>V Jihlavě dne</w:t>
      </w:r>
      <w:r w:rsidR="00EA266C">
        <w:rPr>
          <w:rFonts w:ascii="Arial" w:hAnsi="Arial" w:cs="Arial"/>
        </w:rPr>
        <w:tab/>
      </w:r>
      <w:r w:rsidR="00850BD1">
        <w:rPr>
          <w:rFonts w:ascii="Arial" w:hAnsi="Arial" w:cs="Arial"/>
        </w:rPr>
        <w:t>20. 10. 2022</w:t>
      </w:r>
      <w:r w:rsidR="001E48ED">
        <w:rPr>
          <w:rFonts w:ascii="Arial" w:hAnsi="Arial" w:cs="Arial"/>
        </w:rPr>
        <w:tab/>
      </w:r>
      <w:r w:rsidR="001E48ED">
        <w:rPr>
          <w:rFonts w:ascii="Arial" w:hAnsi="Arial" w:cs="Arial"/>
        </w:rPr>
        <w:tab/>
      </w:r>
      <w:r w:rsidR="001E48ED">
        <w:rPr>
          <w:rFonts w:ascii="Arial" w:hAnsi="Arial" w:cs="Arial"/>
        </w:rPr>
        <w:tab/>
      </w:r>
      <w:r w:rsidRPr="009E69A2">
        <w:rPr>
          <w:rFonts w:ascii="Arial" w:hAnsi="Arial" w:cs="Arial"/>
        </w:rPr>
        <w:tab/>
      </w:r>
      <w:r w:rsidRPr="009E69A2">
        <w:rPr>
          <w:rFonts w:ascii="Arial" w:hAnsi="Arial" w:cs="Arial"/>
        </w:rPr>
        <w:tab/>
        <w:t>V Jihlavě dne</w:t>
      </w:r>
      <w:r w:rsidR="001E48ED">
        <w:rPr>
          <w:rFonts w:ascii="Arial" w:hAnsi="Arial" w:cs="Arial"/>
        </w:rPr>
        <w:t xml:space="preserve"> </w:t>
      </w:r>
      <w:r w:rsidR="00850BD1">
        <w:rPr>
          <w:rFonts w:ascii="Arial" w:hAnsi="Arial" w:cs="Arial"/>
        </w:rPr>
        <w:t>17. 10. 2022</w:t>
      </w:r>
    </w:p>
    <w:p w14:paraId="692ABA32" w14:textId="77777777" w:rsidR="005B4319" w:rsidRPr="009E69A2" w:rsidRDefault="005B4319" w:rsidP="00D66B51">
      <w:pPr>
        <w:spacing w:line="240" w:lineRule="auto"/>
        <w:jc w:val="both"/>
        <w:rPr>
          <w:rFonts w:ascii="Arial" w:hAnsi="Arial" w:cs="Arial"/>
        </w:rPr>
      </w:pPr>
    </w:p>
    <w:p w14:paraId="5DBA735D" w14:textId="4136D87F" w:rsidR="005B4319" w:rsidRDefault="005B4319" w:rsidP="00D66B51">
      <w:pPr>
        <w:spacing w:line="240" w:lineRule="auto"/>
        <w:jc w:val="both"/>
        <w:rPr>
          <w:rFonts w:ascii="Arial" w:hAnsi="Arial" w:cs="Arial"/>
        </w:rPr>
      </w:pPr>
    </w:p>
    <w:p w14:paraId="701C5F38" w14:textId="77777777" w:rsidR="006A6EBB" w:rsidRPr="009E69A2" w:rsidRDefault="006A6EBB" w:rsidP="00D66B51">
      <w:pPr>
        <w:spacing w:line="240" w:lineRule="auto"/>
        <w:jc w:val="both"/>
        <w:rPr>
          <w:rFonts w:ascii="Arial" w:hAnsi="Arial" w:cs="Arial"/>
        </w:rPr>
      </w:pPr>
    </w:p>
    <w:p w14:paraId="54E8B1F7" w14:textId="77777777" w:rsidR="005B4319" w:rsidRPr="009E69A2" w:rsidRDefault="005B4319" w:rsidP="00D66B51">
      <w:pPr>
        <w:spacing w:line="240" w:lineRule="auto"/>
        <w:jc w:val="both"/>
        <w:rPr>
          <w:rFonts w:ascii="Arial" w:hAnsi="Arial" w:cs="Arial"/>
        </w:rPr>
      </w:pPr>
      <w:r w:rsidRPr="009E69A2">
        <w:rPr>
          <w:rFonts w:ascii="Arial" w:hAnsi="Arial" w:cs="Arial"/>
        </w:rPr>
        <w:t>………………………………………………</w:t>
      </w:r>
      <w:r w:rsidRPr="009E69A2">
        <w:rPr>
          <w:rFonts w:ascii="Arial" w:hAnsi="Arial" w:cs="Arial"/>
        </w:rPr>
        <w:tab/>
      </w:r>
      <w:r w:rsidRPr="009E69A2">
        <w:rPr>
          <w:rFonts w:ascii="Arial" w:hAnsi="Arial" w:cs="Arial"/>
        </w:rPr>
        <w:tab/>
        <w:t>………………………………………………</w:t>
      </w:r>
    </w:p>
    <w:p w14:paraId="7E00423E" w14:textId="59CEC354" w:rsidR="005B4319" w:rsidRPr="009E69A2" w:rsidRDefault="00183E1B" w:rsidP="00D66B51">
      <w:pPr>
        <w:spacing w:line="240" w:lineRule="auto"/>
        <w:ind w:left="708" w:firstLine="708"/>
        <w:jc w:val="both"/>
        <w:rPr>
          <w:rFonts w:ascii="Arial" w:hAnsi="Arial" w:cs="Arial"/>
        </w:rPr>
      </w:pPr>
      <w:r w:rsidRPr="009E69A2">
        <w:rPr>
          <w:rFonts w:ascii="Arial" w:hAnsi="Arial" w:cs="Arial"/>
        </w:rPr>
        <w:t>za Vlastníka</w:t>
      </w:r>
      <w:r w:rsidRPr="009E69A2">
        <w:rPr>
          <w:rFonts w:ascii="Arial" w:hAnsi="Arial" w:cs="Arial"/>
        </w:rPr>
        <w:tab/>
      </w:r>
      <w:r w:rsidRPr="009E69A2">
        <w:rPr>
          <w:rFonts w:ascii="Arial" w:hAnsi="Arial" w:cs="Arial"/>
        </w:rPr>
        <w:tab/>
      </w:r>
      <w:r w:rsidRPr="009E69A2">
        <w:rPr>
          <w:rFonts w:ascii="Arial" w:hAnsi="Arial" w:cs="Arial"/>
        </w:rPr>
        <w:tab/>
      </w:r>
      <w:r w:rsidRPr="009E69A2">
        <w:rPr>
          <w:rFonts w:ascii="Arial" w:hAnsi="Arial" w:cs="Arial"/>
        </w:rPr>
        <w:tab/>
      </w:r>
      <w:r w:rsidRPr="009E69A2">
        <w:rPr>
          <w:rFonts w:ascii="Arial" w:hAnsi="Arial" w:cs="Arial"/>
        </w:rPr>
        <w:tab/>
        <w:t xml:space="preserve">       </w:t>
      </w:r>
      <w:r w:rsidR="005B4319" w:rsidRPr="009E69A2">
        <w:rPr>
          <w:rFonts w:ascii="Arial" w:hAnsi="Arial" w:cs="Arial"/>
        </w:rPr>
        <w:t>za Provozovatele</w:t>
      </w:r>
    </w:p>
    <w:p w14:paraId="6DFEE057" w14:textId="4D82297E" w:rsidR="001D1B70" w:rsidRPr="009E69A2" w:rsidRDefault="005B4319" w:rsidP="00D66B51">
      <w:pPr>
        <w:spacing w:line="240" w:lineRule="auto"/>
        <w:jc w:val="both"/>
        <w:rPr>
          <w:rFonts w:ascii="Arial" w:hAnsi="Arial" w:cs="Arial"/>
        </w:rPr>
      </w:pPr>
      <w:r w:rsidRPr="009E69A2">
        <w:rPr>
          <w:rFonts w:ascii="Arial" w:hAnsi="Arial" w:cs="Arial"/>
        </w:rPr>
        <w:t xml:space="preserve">     </w:t>
      </w:r>
      <w:r w:rsidR="00183E1B" w:rsidRPr="009E69A2">
        <w:rPr>
          <w:rFonts w:ascii="Arial" w:hAnsi="Arial" w:cs="Arial"/>
        </w:rPr>
        <w:t xml:space="preserve">         </w:t>
      </w:r>
      <w:r w:rsidRPr="009E69A2">
        <w:rPr>
          <w:rFonts w:ascii="Arial" w:hAnsi="Arial" w:cs="Arial"/>
        </w:rPr>
        <w:t xml:space="preserve">MgA. Karolína Koubová </w:t>
      </w:r>
      <w:r w:rsidRPr="009E69A2">
        <w:rPr>
          <w:rFonts w:ascii="Arial" w:hAnsi="Arial" w:cs="Arial"/>
        </w:rPr>
        <w:tab/>
      </w:r>
      <w:r w:rsidRPr="009E69A2">
        <w:rPr>
          <w:rFonts w:ascii="Arial" w:hAnsi="Arial" w:cs="Arial"/>
        </w:rPr>
        <w:tab/>
      </w:r>
      <w:r w:rsidRPr="009E69A2">
        <w:rPr>
          <w:rFonts w:ascii="Arial" w:hAnsi="Arial" w:cs="Arial"/>
        </w:rPr>
        <w:tab/>
      </w:r>
      <w:r w:rsidRPr="009E69A2">
        <w:rPr>
          <w:rFonts w:ascii="Arial" w:hAnsi="Arial" w:cs="Arial"/>
        </w:rPr>
        <w:tab/>
        <w:t xml:space="preserve">       </w:t>
      </w:r>
      <w:r w:rsidR="00183E1B" w:rsidRPr="009E69A2">
        <w:rPr>
          <w:rFonts w:ascii="Arial" w:hAnsi="Arial" w:cs="Arial"/>
        </w:rPr>
        <w:t xml:space="preserve"> </w:t>
      </w:r>
      <w:r w:rsidRPr="009E69A2">
        <w:rPr>
          <w:rFonts w:ascii="Arial" w:hAnsi="Arial" w:cs="Arial"/>
        </w:rPr>
        <w:t>Ing. Josef Eder</w:t>
      </w:r>
    </w:p>
    <w:sectPr w:rsidR="001D1B70" w:rsidRPr="009E69A2" w:rsidSect="00134647">
      <w:footerReference w:type="default" r:id="rId10"/>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D0B4F" w16cex:dateUtc="2022-09-27T03:40:00Z"/>
  <w16cex:commentExtensible w16cex:durableId="268CB874" w16cex:dateUtc="2022-07-28T0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316A33" w16cid:durableId="26DD0B4F"/>
  <w16cid:commentId w16cid:paraId="07EAAEED" w16cid:durableId="268CB8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B9293" w14:textId="77777777" w:rsidR="005F7BDC" w:rsidRDefault="005F7BDC" w:rsidP="005B4319">
      <w:pPr>
        <w:spacing w:after="0" w:line="240" w:lineRule="auto"/>
      </w:pPr>
      <w:r>
        <w:separator/>
      </w:r>
    </w:p>
  </w:endnote>
  <w:endnote w:type="continuationSeparator" w:id="0">
    <w:p w14:paraId="3F570311" w14:textId="77777777" w:rsidR="005F7BDC" w:rsidRDefault="005F7BDC" w:rsidP="005B4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914F" w14:textId="1BB1781D" w:rsidR="005F7BDC" w:rsidRPr="00627A5D" w:rsidRDefault="005F7BDC" w:rsidP="00627A5D">
    <w:pPr>
      <w:pStyle w:val="Zpat"/>
      <w:jc w:val="center"/>
    </w:pPr>
    <w:r w:rsidRPr="00627A5D">
      <w:t xml:space="preserve">Stránka </w:t>
    </w:r>
    <w:r w:rsidRPr="00627A5D">
      <w:rPr>
        <w:bCs/>
        <w:sz w:val="24"/>
        <w:szCs w:val="24"/>
      </w:rPr>
      <w:fldChar w:fldCharType="begin"/>
    </w:r>
    <w:r w:rsidRPr="00627A5D">
      <w:rPr>
        <w:bCs/>
      </w:rPr>
      <w:instrText>PAGE</w:instrText>
    </w:r>
    <w:r w:rsidRPr="00627A5D">
      <w:rPr>
        <w:bCs/>
        <w:sz w:val="24"/>
        <w:szCs w:val="24"/>
      </w:rPr>
      <w:fldChar w:fldCharType="separate"/>
    </w:r>
    <w:r w:rsidR="00850BD1">
      <w:rPr>
        <w:bCs/>
        <w:noProof/>
      </w:rPr>
      <w:t>2</w:t>
    </w:r>
    <w:r w:rsidRPr="00627A5D">
      <w:rPr>
        <w:bCs/>
        <w:sz w:val="24"/>
        <w:szCs w:val="24"/>
      </w:rPr>
      <w:fldChar w:fldCharType="end"/>
    </w:r>
    <w:r w:rsidRPr="00627A5D">
      <w:t xml:space="preserve"> z </w:t>
    </w:r>
    <w:r w:rsidRPr="00627A5D">
      <w:rPr>
        <w:bCs/>
        <w:sz w:val="24"/>
        <w:szCs w:val="24"/>
      </w:rPr>
      <w:fldChar w:fldCharType="begin"/>
    </w:r>
    <w:r w:rsidRPr="00627A5D">
      <w:rPr>
        <w:bCs/>
      </w:rPr>
      <w:instrText>NUMPAGES</w:instrText>
    </w:r>
    <w:r w:rsidRPr="00627A5D">
      <w:rPr>
        <w:bCs/>
        <w:sz w:val="24"/>
        <w:szCs w:val="24"/>
      </w:rPr>
      <w:fldChar w:fldCharType="separate"/>
    </w:r>
    <w:r w:rsidR="00850BD1">
      <w:rPr>
        <w:bCs/>
        <w:noProof/>
      </w:rPr>
      <w:t>5</w:t>
    </w:r>
    <w:r w:rsidRPr="00627A5D">
      <w:rPr>
        <w:bCs/>
        <w:sz w:val="24"/>
        <w:szCs w:val="24"/>
      </w:rPr>
      <w:fldChar w:fldCharType="end"/>
    </w:r>
  </w:p>
  <w:p w14:paraId="679812F5" w14:textId="33666B16" w:rsidR="005F7BDC" w:rsidRDefault="005F7BDC" w:rsidP="00627A5D">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FF133" w14:textId="77777777" w:rsidR="005F7BDC" w:rsidRDefault="005F7BDC" w:rsidP="005B4319">
      <w:pPr>
        <w:spacing w:after="0" w:line="240" w:lineRule="auto"/>
      </w:pPr>
      <w:r>
        <w:separator/>
      </w:r>
    </w:p>
  </w:footnote>
  <w:footnote w:type="continuationSeparator" w:id="0">
    <w:p w14:paraId="5CED2EA4" w14:textId="77777777" w:rsidR="005F7BDC" w:rsidRDefault="005F7BDC" w:rsidP="005B4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C22A4"/>
    <w:multiLevelType w:val="multilevel"/>
    <w:tmpl w:val="62EED9E0"/>
    <w:lvl w:ilvl="0">
      <w:start w:val="1"/>
      <w:numFmt w:val="decimal"/>
      <w:pStyle w:val="Nadpis1"/>
      <w:lvlText w:val="%1"/>
      <w:lvlJc w:val="left"/>
      <w:pPr>
        <w:ind w:left="432" w:hanging="432"/>
      </w:pPr>
    </w:lvl>
    <w:lvl w:ilvl="1">
      <w:start w:val="1"/>
      <w:numFmt w:val="decimal"/>
      <w:pStyle w:val="Nadpis2"/>
      <w:lvlText w:val="%2."/>
      <w:lvlJc w:val="left"/>
      <w:pPr>
        <w:ind w:left="718"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862"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12974EBA"/>
    <w:multiLevelType w:val="hybridMultilevel"/>
    <w:tmpl w:val="0FCC54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D34423"/>
    <w:multiLevelType w:val="hybridMultilevel"/>
    <w:tmpl w:val="540CE0EA"/>
    <w:lvl w:ilvl="0" w:tplc="FC82AFF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7E4F79"/>
    <w:multiLevelType w:val="multilevel"/>
    <w:tmpl w:val="3AA645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A1457E"/>
    <w:multiLevelType w:val="multilevel"/>
    <w:tmpl w:val="D2EE7050"/>
    <w:lvl w:ilvl="0">
      <w:start w:val="1"/>
      <w:numFmt w:val="decimal"/>
      <w:lvlText w:val="%1."/>
      <w:lvlJc w:val="left"/>
      <w:pPr>
        <w:ind w:left="720" w:hanging="360"/>
      </w:pPr>
      <w:rPr>
        <w:rFonts w:hint="default"/>
        <w:b w:val="0"/>
        <w:bCs w:val="0"/>
        <w:i w:val="0"/>
        <w:iCs w:val="0"/>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ECB5F08"/>
    <w:multiLevelType w:val="hybridMultilevel"/>
    <w:tmpl w:val="23CE0118"/>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2F517A03"/>
    <w:multiLevelType w:val="hybridMultilevel"/>
    <w:tmpl w:val="6DDE7BD4"/>
    <w:lvl w:ilvl="0" w:tplc="A0D227EC">
      <w:start w:val="4"/>
      <w:numFmt w:val="lowerLetter"/>
      <w:lvlText w:val="%1)"/>
      <w:lvlJc w:val="left"/>
      <w:pPr>
        <w:ind w:left="18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BC770B"/>
    <w:multiLevelType w:val="hybridMultilevel"/>
    <w:tmpl w:val="51FE043A"/>
    <w:lvl w:ilvl="0" w:tplc="C37876F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1F0AF4"/>
    <w:multiLevelType w:val="hybridMultilevel"/>
    <w:tmpl w:val="E0FCB27C"/>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9" w15:restartNumberingAfterBreak="0">
    <w:nsid w:val="400409B9"/>
    <w:multiLevelType w:val="hybridMultilevel"/>
    <w:tmpl w:val="43F80C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E04AD3"/>
    <w:multiLevelType w:val="multilevel"/>
    <w:tmpl w:val="929619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177C60"/>
    <w:multiLevelType w:val="hybridMultilevel"/>
    <w:tmpl w:val="A4562B2A"/>
    <w:lvl w:ilvl="0" w:tplc="04050017">
      <w:start w:val="1"/>
      <w:numFmt w:val="lowerLetter"/>
      <w:lvlText w:val="%1)"/>
      <w:lvlJc w:val="left"/>
      <w:pPr>
        <w:ind w:left="1855" w:hanging="360"/>
      </w:pPr>
    </w:lvl>
    <w:lvl w:ilvl="1" w:tplc="04050019" w:tentative="1">
      <w:start w:val="1"/>
      <w:numFmt w:val="lowerLetter"/>
      <w:lvlText w:val="%2."/>
      <w:lvlJc w:val="left"/>
      <w:pPr>
        <w:ind w:left="2575" w:hanging="360"/>
      </w:pPr>
    </w:lvl>
    <w:lvl w:ilvl="2" w:tplc="0405001B" w:tentative="1">
      <w:start w:val="1"/>
      <w:numFmt w:val="lowerRoman"/>
      <w:lvlText w:val="%3."/>
      <w:lvlJc w:val="right"/>
      <w:pPr>
        <w:ind w:left="3295" w:hanging="180"/>
      </w:pPr>
    </w:lvl>
    <w:lvl w:ilvl="3" w:tplc="0405000F" w:tentative="1">
      <w:start w:val="1"/>
      <w:numFmt w:val="decimal"/>
      <w:lvlText w:val="%4."/>
      <w:lvlJc w:val="left"/>
      <w:pPr>
        <w:ind w:left="4015" w:hanging="360"/>
      </w:pPr>
    </w:lvl>
    <w:lvl w:ilvl="4" w:tplc="04050019" w:tentative="1">
      <w:start w:val="1"/>
      <w:numFmt w:val="lowerLetter"/>
      <w:lvlText w:val="%5."/>
      <w:lvlJc w:val="left"/>
      <w:pPr>
        <w:ind w:left="4735" w:hanging="360"/>
      </w:pPr>
    </w:lvl>
    <w:lvl w:ilvl="5" w:tplc="0405001B" w:tentative="1">
      <w:start w:val="1"/>
      <w:numFmt w:val="lowerRoman"/>
      <w:lvlText w:val="%6."/>
      <w:lvlJc w:val="right"/>
      <w:pPr>
        <w:ind w:left="5455" w:hanging="180"/>
      </w:pPr>
    </w:lvl>
    <w:lvl w:ilvl="6" w:tplc="0405000F" w:tentative="1">
      <w:start w:val="1"/>
      <w:numFmt w:val="decimal"/>
      <w:lvlText w:val="%7."/>
      <w:lvlJc w:val="left"/>
      <w:pPr>
        <w:ind w:left="6175" w:hanging="360"/>
      </w:pPr>
    </w:lvl>
    <w:lvl w:ilvl="7" w:tplc="04050019" w:tentative="1">
      <w:start w:val="1"/>
      <w:numFmt w:val="lowerLetter"/>
      <w:lvlText w:val="%8."/>
      <w:lvlJc w:val="left"/>
      <w:pPr>
        <w:ind w:left="6895" w:hanging="360"/>
      </w:pPr>
    </w:lvl>
    <w:lvl w:ilvl="8" w:tplc="0405001B" w:tentative="1">
      <w:start w:val="1"/>
      <w:numFmt w:val="lowerRoman"/>
      <w:lvlText w:val="%9."/>
      <w:lvlJc w:val="right"/>
      <w:pPr>
        <w:ind w:left="7615" w:hanging="180"/>
      </w:pPr>
    </w:lvl>
  </w:abstractNum>
  <w:abstractNum w:abstractNumId="12" w15:restartNumberingAfterBreak="0">
    <w:nsid w:val="4C453939"/>
    <w:multiLevelType w:val="multilevel"/>
    <w:tmpl w:val="C18815A4"/>
    <w:lvl w:ilvl="0">
      <w:start w:val="1"/>
      <w:numFmt w:val="decimal"/>
      <w:lvlText w:val="%1"/>
      <w:lvlJc w:val="left"/>
      <w:pPr>
        <w:ind w:left="644" w:hanging="360"/>
      </w:pPr>
      <w:rPr>
        <w:rFonts w:ascii="Arial" w:eastAsiaTheme="majorEastAsia" w:hAnsi="Arial" w:cs="Arial" w:hint="default"/>
      </w:rPr>
    </w:lvl>
    <w:lvl w:ilvl="1">
      <w:start w:val="3"/>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21F3B24"/>
    <w:multiLevelType w:val="multilevel"/>
    <w:tmpl w:val="98CAEC6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3F82B70"/>
    <w:multiLevelType w:val="hybridMultilevel"/>
    <w:tmpl w:val="4924497E"/>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 w15:restartNumberingAfterBreak="0">
    <w:nsid w:val="544807A9"/>
    <w:multiLevelType w:val="hybridMultilevel"/>
    <w:tmpl w:val="1374CD8C"/>
    <w:lvl w:ilvl="0" w:tplc="04050017">
      <w:start w:val="1"/>
      <w:numFmt w:val="lowerLetter"/>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6" w15:restartNumberingAfterBreak="0">
    <w:nsid w:val="56BB0AC0"/>
    <w:multiLevelType w:val="multilevel"/>
    <w:tmpl w:val="2AB4A93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8FE4E39"/>
    <w:multiLevelType w:val="hybridMultilevel"/>
    <w:tmpl w:val="446A2318"/>
    <w:lvl w:ilvl="0" w:tplc="04050017">
      <w:start w:val="1"/>
      <w:numFmt w:val="lowerLetter"/>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8" w15:restartNumberingAfterBreak="0">
    <w:nsid w:val="5F4409F4"/>
    <w:multiLevelType w:val="hybridMultilevel"/>
    <w:tmpl w:val="01EE5452"/>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9" w15:restartNumberingAfterBreak="0">
    <w:nsid w:val="62187676"/>
    <w:multiLevelType w:val="hybridMultilevel"/>
    <w:tmpl w:val="D652827E"/>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0" w15:restartNumberingAfterBreak="0">
    <w:nsid w:val="756E54F0"/>
    <w:multiLevelType w:val="multilevel"/>
    <w:tmpl w:val="569AA4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8A513DC"/>
    <w:multiLevelType w:val="hybridMultilevel"/>
    <w:tmpl w:val="3A425C4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79145950"/>
    <w:multiLevelType w:val="multilevel"/>
    <w:tmpl w:val="3F0060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16"/>
  </w:num>
  <w:num w:numId="4">
    <w:abstractNumId w:val="3"/>
  </w:num>
  <w:num w:numId="5">
    <w:abstractNumId w:val="18"/>
  </w:num>
  <w:num w:numId="6">
    <w:abstractNumId w:val="5"/>
  </w:num>
  <w:num w:numId="7">
    <w:abstractNumId w:val="14"/>
  </w:num>
  <w:num w:numId="8">
    <w:abstractNumId w:val="19"/>
  </w:num>
  <w:num w:numId="9">
    <w:abstractNumId w:val="10"/>
  </w:num>
  <w:num w:numId="10">
    <w:abstractNumId w:val="17"/>
  </w:num>
  <w:num w:numId="11">
    <w:abstractNumId w:val="15"/>
  </w:num>
  <w:num w:numId="12">
    <w:abstractNumId w:val="2"/>
  </w:num>
  <w:num w:numId="13">
    <w:abstractNumId w:val="8"/>
  </w:num>
  <w:num w:numId="14">
    <w:abstractNumId w:val="13"/>
  </w:num>
  <w:num w:numId="15">
    <w:abstractNumId w:val="7"/>
  </w:num>
  <w:num w:numId="16">
    <w:abstractNumId w:val="12"/>
  </w:num>
  <w:num w:numId="17">
    <w:abstractNumId w:val="21"/>
  </w:num>
  <w:num w:numId="18">
    <w:abstractNumId w:val="20"/>
  </w:num>
  <w:num w:numId="19">
    <w:abstractNumId w:val="0"/>
  </w:num>
  <w:num w:numId="20">
    <w:abstractNumId w:val="0"/>
  </w:num>
  <w:num w:numId="21">
    <w:abstractNumId w:val="0"/>
  </w:num>
  <w:num w:numId="22">
    <w:abstractNumId w:val="11"/>
  </w:num>
  <w:num w:numId="23">
    <w:abstractNumId w:val="6"/>
  </w:num>
  <w:num w:numId="24">
    <w:abstractNumId w:val="1"/>
  </w:num>
  <w:num w:numId="25">
    <w:abstractNumId w:val="0"/>
  </w:num>
  <w:num w:numId="26">
    <w:abstractNumId w:val="22"/>
  </w:num>
  <w:num w:numId="2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5A"/>
    <w:rsid w:val="000046F1"/>
    <w:rsid w:val="000054FE"/>
    <w:rsid w:val="00012331"/>
    <w:rsid w:val="00017898"/>
    <w:rsid w:val="00026E1E"/>
    <w:rsid w:val="0003373E"/>
    <w:rsid w:val="000357B7"/>
    <w:rsid w:val="00041487"/>
    <w:rsid w:val="00044020"/>
    <w:rsid w:val="00051798"/>
    <w:rsid w:val="00057712"/>
    <w:rsid w:val="00064532"/>
    <w:rsid w:val="00070A6F"/>
    <w:rsid w:val="000755D8"/>
    <w:rsid w:val="000767BB"/>
    <w:rsid w:val="00094A47"/>
    <w:rsid w:val="000A6E23"/>
    <w:rsid w:val="000B4208"/>
    <w:rsid w:val="000B642E"/>
    <w:rsid w:val="000C635A"/>
    <w:rsid w:val="000C6AA6"/>
    <w:rsid w:val="000C7DCC"/>
    <w:rsid w:val="000D4C77"/>
    <w:rsid w:val="000E5845"/>
    <w:rsid w:val="000F0429"/>
    <w:rsid w:val="000F29DE"/>
    <w:rsid w:val="000F31DA"/>
    <w:rsid w:val="00110F03"/>
    <w:rsid w:val="00124990"/>
    <w:rsid w:val="00130B7D"/>
    <w:rsid w:val="00130F00"/>
    <w:rsid w:val="00130FC3"/>
    <w:rsid w:val="00131FDE"/>
    <w:rsid w:val="00134647"/>
    <w:rsid w:val="00144212"/>
    <w:rsid w:val="00147074"/>
    <w:rsid w:val="00153D35"/>
    <w:rsid w:val="00162690"/>
    <w:rsid w:val="0016708A"/>
    <w:rsid w:val="001714A9"/>
    <w:rsid w:val="0017778C"/>
    <w:rsid w:val="00181763"/>
    <w:rsid w:val="001837E0"/>
    <w:rsid w:val="00183E1B"/>
    <w:rsid w:val="00184347"/>
    <w:rsid w:val="00194B6B"/>
    <w:rsid w:val="0019617F"/>
    <w:rsid w:val="001961A7"/>
    <w:rsid w:val="001A2FA4"/>
    <w:rsid w:val="001A4966"/>
    <w:rsid w:val="001B119E"/>
    <w:rsid w:val="001B2CC8"/>
    <w:rsid w:val="001C053B"/>
    <w:rsid w:val="001C1104"/>
    <w:rsid w:val="001C3726"/>
    <w:rsid w:val="001C42A6"/>
    <w:rsid w:val="001D0867"/>
    <w:rsid w:val="001D1B70"/>
    <w:rsid w:val="001D5252"/>
    <w:rsid w:val="001E3867"/>
    <w:rsid w:val="001E48ED"/>
    <w:rsid w:val="001F1C0F"/>
    <w:rsid w:val="001F75D6"/>
    <w:rsid w:val="00204431"/>
    <w:rsid w:val="0020765D"/>
    <w:rsid w:val="00210081"/>
    <w:rsid w:val="00224E90"/>
    <w:rsid w:val="00236598"/>
    <w:rsid w:val="00240753"/>
    <w:rsid w:val="002441D7"/>
    <w:rsid w:val="00245703"/>
    <w:rsid w:val="00263E48"/>
    <w:rsid w:val="00266FB4"/>
    <w:rsid w:val="00272B4A"/>
    <w:rsid w:val="002749C2"/>
    <w:rsid w:val="00275D9A"/>
    <w:rsid w:val="00284D0E"/>
    <w:rsid w:val="00285E85"/>
    <w:rsid w:val="0029091A"/>
    <w:rsid w:val="002931D4"/>
    <w:rsid w:val="00293906"/>
    <w:rsid w:val="002A3DD0"/>
    <w:rsid w:val="002B4C32"/>
    <w:rsid w:val="002C050E"/>
    <w:rsid w:val="002C2916"/>
    <w:rsid w:val="002C4BA7"/>
    <w:rsid w:val="002C606E"/>
    <w:rsid w:val="002C6CD2"/>
    <w:rsid w:val="002D4048"/>
    <w:rsid w:val="002D4612"/>
    <w:rsid w:val="002D5646"/>
    <w:rsid w:val="002E35CF"/>
    <w:rsid w:val="002E5328"/>
    <w:rsid w:val="002F4122"/>
    <w:rsid w:val="0030237A"/>
    <w:rsid w:val="0031115F"/>
    <w:rsid w:val="003140F4"/>
    <w:rsid w:val="00317E21"/>
    <w:rsid w:val="00321B96"/>
    <w:rsid w:val="0032218E"/>
    <w:rsid w:val="00323CAC"/>
    <w:rsid w:val="0032545B"/>
    <w:rsid w:val="00333B91"/>
    <w:rsid w:val="00341BFD"/>
    <w:rsid w:val="00346723"/>
    <w:rsid w:val="003764B3"/>
    <w:rsid w:val="003805F7"/>
    <w:rsid w:val="003979CC"/>
    <w:rsid w:val="003A12AE"/>
    <w:rsid w:val="003B0D4C"/>
    <w:rsid w:val="003C132C"/>
    <w:rsid w:val="003C1978"/>
    <w:rsid w:val="003C1D63"/>
    <w:rsid w:val="003C6074"/>
    <w:rsid w:val="003D5B1C"/>
    <w:rsid w:val="003D6283"/>
    <w:rsid w:val="003E0965"/>
    <w:rsid w:val="003E3837"/>
    <w:rsid w:val="003E69FE"/>
    <w:rsid w:val="003F2A64"/>
    <w:rsid w:val="00401C0B"/>
    <w:rsid w:val="00403C5A"/>
    <w:rsid w:val="00421511"/>
    <w:rsid w:val="004276D2"/>
    <w:rsid w:val="00437E99"/>
    <w:rsid w:val="004405A3"/>
    <w:rsid w:val="00443A6C"/>
    <w:rsid w:val="00457C1C"/>
    <w:rsid w:val="00464D12"/>
    <w:rsid w:val="00472930"/>
    <w:rsid w:val="0047556C"/>
    <w:rsid w:val="00482D88"/>
    <w:rsid w:val="004A7FCA"/>
    <w:rsid w:val="004B4661"/>
    <w:rsid w:val="004B5D5D"/>
    <w:rsid w:val="004C2279"/>
    <w:rsid w:val="004C62AC"/>
    <w:rsid w:val="004C6692"/>
    <w:rsid w:val="004C72E4"/>
    <w:rsid w:val="004E332D"/>
    <w:rsid w:val="004E35E1"/>
    <w:rsid w:val="004F16F6"/>
    <w:rsid w:val="004F3519"/>
    <w:rsid w:val="004F4B8C"/>
    <w:rsid w:val="004F78D7"/>
    <w:rsid w:val="0050320F"/>
    <w:rsid w:val="00504111"/>
    <w:rsid w:val="00507599"/>
    <w:rsid w:val="00513926"/>
    <w:rsid w:val="005203E1"/>
    <w:rsid w:val="00526209"/>
    <w:rsid w:val="00532421"/>
    <w:rsid w:val="00536B0B"/>
    <w:rsid w:val="00537B56"/>
    <w:rsid w:val="0054077E"/>
    <w:rsid w:val="00545547"/>
    <w:rsid w:val="00553544"/>
    <w:rsid w:val="005570B3"/>
    <w:rsid w:val="00557AD6"/>
    <w:rsid w:val="00560ADD"/>
    <w:rsid w:val="005661E7"/>
    <w:rsid w:val="00573095"/>
    <w:rsid w:val="005735D6"/>
    <w:rsid w:val="0057414C"/>
    <w:rsid w:val="0057493F"/>
    <w:rsid w:val="005804FE"/>
    <w:rsid w:val="00580ABE"/>
    <w:rsid w:val="005823A0"/>
    <w:rsid w:val="00587780"/>
    <w:rsid w:val="00593B7A"/>
    <w:rsid w:val="00595A65"/>
    <w:rsid w:val="00596FCB"/>
    <w:rsid w:val="005B28A1"/>
    <w:rsid w:val="005B4319"/>
    <w:rsid w:val="005C5E51"/>
    <w:rsid w:val="005D3824"/>
    <w:rsid w:val="005E097D"/>
    <w:rsid w:val="005E2A2D"/>
    <w:rsid w:val="005E712E"/>
    <w:rsid w:val="005F1BF9"/>
    <w:rsid w:val="005F45B5"/>
    <w:rsid w:val="005F6247"/>
    <w:rsid w:val="005F7BDC"/>
    <w:rsid w:val="00600815"/>
    <w:rsid w:val="00602D4C"/>
    <w:rsid w:val="00602E1F"/>
    <w:rsid w:val="006042EA"/>
    <w:rsid w:val="006050E2"/>
    <w:rsid w:val="00610E43"/>
    <w:rsid w:val="006262B9"/>
    <w:rsid w:val="00626CAE"/>
    <w:rsid w:val="00627A5D"/>
    <w:rsid w:val="00634236"/>
    <w:rsid w:val="00643E39"/>
    <w:rsid w:val="00652E1F"/>
    <w:rsid w:val="00657317"/>
    <w:rsid w:val="0067752B"/>
    <w:rsid w:val="006817EF"/>
    <w:rsid w:val="00686562"/>
    <w:rsid w:val="00686E77"/>
    <w:rsid w:val="00690D7D"/>
    <w:rsid w:val="006931FB"/>
    <w:rsid w:val="006A2C2B"/>
    <w:rsid w:val="006A6EBB"/>
    <w:rsid w:val="006B1B9B"/>
    <w:rsid w:val="006C34AB"/>
    <w:rsid w:val="006C535B"/>
    <w:rsid w:val="006C5807"/>
    <w:rsid w:val="006C5C53"/>
    <w:rsid w:val="006D080D"/>
    <w:rsid w:val="006E1847"/>
    <w:rsid w:val="006E28EA"/>
    <w:rsid w:val="006E496E"/>
    <w:rsid w:val="006E7B96"/>
    <w:rsid w:val="006F16B0"/>
    <w:rsid w:val="006F4A50"/>
    <w:rsid w:val="006F5743"/>
    <w:rsid w:val="006F606D"/>
    <w:rsid w:val="006F6D88"/>
    <w:rsid w:val="00711750"/>
    <w:rsid w:val="0071468C"/>
    <w:rsid w:val="00744B54"/>
    <w:rsid w:val="0075035D"/>
    <w:rsid w:val="00757CF0"/>
    <w:rsid w:val="00760329"/>
    <w:rsid w:val="00771562"/>
    <w:rsid w:val="007737D4"/>
    <w:rsid w:val="00783B79"/>
    <w:rsid w:val="0079642C"/>
    <w:rsid w:val="007A21B8"/>
    <w:rsid w:val="007A36F2"/>
    <w:rsid w:val="007C0604"/>
    <w:rsid w:val="007C3F54"/>
    <w:rsid w:val="007C6653"/>
    <w:rsid w:val="007C7DD0"/>
    <w:rsid w:val="007D335D"/>
    <w:rsid w:val="007D398F"/>
    <w:rsid w:val="007D51E6"/>
    <w:rsid w:val="007E65F2"/>
    <w:rsid w:val="007E7876"/>
    <w:rsid w:val="007F2312"/>
    <w:rsid w:val="007F4145"/>
    <w:rsid w:val="007F4E49"/>
    <w:rsid w:val="008217FE"/>
    <w:rsid w:val="0083087B"/>
    <w:rsid w:val="0083541A"/>
    <w:rsid w:val="00836C81"/>
    <w:rsid w:val="00843AC6"/>
    <w:rsid w:val="00850BD1"/>
    <w:rsid w:val="00852792"/>
    <w:rsid w:val="00871EA6"/>
    <w:rsid w:val="00875C72"/>
    <w:rsid w:val="00885D23"/>
    <w:rsid w:val="008979EF"/>
    <w:rsid w:val="008A0DCB"/>
    <w:rsid w:val="008C1736"/>
    <w:rsid w:val="008C7032"/>
    <w:rsid w:val="008D2E93"/>
    <w:rsid w:val="008E0FBA"/>
    <w:rsid w:val="008E67F3"/>
    <w:rsid w:val="008E7D84"/>
    <w:rsid w:val="00902FA1"/>
    <w:rsid w:val="00903416"/>
    <w:rsid w:val="00917D1B"/>
    <w:rsid w:val="00920B53"/>
    <w:rsid w:val="00923056"/>
    <w:rsid w:val="00926E09"/>
    <w:rsid w:val="00932C18"/>
    <w:rsid w:val="009336EB"/>
    <w:rsid w:val="009441A6"/>
    <w:rsid w:val="009448B2"/>
    <w:rsid w:val="009525FE"/>
    <w:rsid w:val="00961571"/>
    <w:rsid w:val="009674B5"/>
    <w:rsid w:val="009826F2"/>
    <w:rsid w:val="0098495F"/>
    <w:rsid w:val="00990AF2"/>
    <w:rsid w:val="00997B4D"/>
    <w:rsid w:val="00997D33"/>
    <w:rsid w:val="00997EEF"/>
    <w:rsid w:val="009A3C1E"/>
    <w:rsid w:val="009A5BA1"/>
    <w:rsid w:val="009A76D9"/>
    <w:rsid w:val="009A7A4A"/>
    <w:rsid w:val="009B57F2"/>
    <w:rsid w:val="009C1091"/>
    <w:rsid w:val="009D4114"/>
    <w:rsid w:val="009E69A2"/>
    <w:rsid w:val="009F08FE"/>
    <w:rsid w:val="009F0E04"/>
    <w:rsid w:val="009F1233"/>
    <w:rsid w:val="009F4C1F"/>
    <w:rsid w:val="009F6366"/>
    <w:rsid w:val="00A03C06"/>
    <w:rsid w:val="00A041B8"/>
    <w:rsid w:val="00A058E7"/>
    <w:rsid w:val="00A12AFA"/>
    <w:rsid w:val="00A16673"/>
    <w:rsid w:val="00A169E9"/>
    <w:rsid w:val="00A20889"/>
    <w:rsid w:val="00A25CCD"/>
    <w:rsid w:val="00A26270"/>
    <w:rsid w:val="00A47EF8"/>
    <w:rsid w:val="00A509EF"/>
    <w:rsid w:val="00A55D55"/>
    <w:rsid w:val="00A62AAF"/>
    <w:rsid w:val="00A63BA2"/>
    <w:rsid w:val="00A70F80"/>
    <w:rsid w:val="00A74BE6"/>
    <w:rsid w:val="00A90FDE"/>
    <w:rsid w:val="00A961A9"/>
    <w:rsid w:val="00A97CA3"/>
    <w:rsid w:val="00AB0ACA"/>
    <w:rsid w:val="00AD0FB0"/>
    <w:rsid w:val="00AD2EF3"/>
    <w:rsid w:val="00AD31AE"/>
    <w:rsid w:val="00AE547F"/>
    <w:rsid w:val="00AE558D"/>
    <w:rsid w:val="00B03F4B"/>
    <w:rsid w:val="00B04396"/>
    <w:rsid w:val="00B048F7"/>
    <w:rsid w:val="00B05046"/>
    <w:rsid w:val="00B17193"/>
    <w:rsid w:val="00B203B5"/>
    <w:rsid w:val="00B21219"/>
    <w:rsid w:val="00B24795"/>
    <w:rsid w:val="00B46975"/>
    <w:rsid w:val="00B53532"/>
    <w:rsid w:val="00B61C9F"/>
    <w:rsid w:val="00B65D75"/>
    <w:rsid w:val="00B66674"/>
    <w:rsid w:val="00B72932"/>
    <w:rsid w:val="00B77A09"/>
    <w:rsid w:val="00B8091C"/>
    <w:rsid w:val="00B868C8"/>
    <w:rsid w:val="00B9132B"/>
    <w:rsid w:val="00B92012"/>
    <w:rsid w:val="00B95DE7"/>
    <w:rsid w:val="00B97256"/>
    <w:rsid w:val="00BA5004"/>
    <w:rsid w:val="00BB1DAA"/>
    <w:rsid w:val="00BB34C5"/>
    <w:rsid w:val="00BB60E9"/>
    <w:rsid w:val="00BC2CF9"/>
    <w:rsid w:val="00BC6EDC"/>
    <w:rsid w:val="00BD4E6A"/>
    <w:rsid w:val="00BF116A"/>
    <w:rsid w:val="00BF6EB5"/>
    <w:rsid w:val="00C10B6C"/>
    <w:rsid w:val="00C162F7"/>
    <w:rsid w:val="00C2054E"/>
    <w:rsid w:val="00C26642"/>
    <w:rsid w:val="00C33780"/>
    <w:rsid w:val="00C359C1"/>
    <w:rsid w:val="00C37A32"/>
    <w:rsid w:val="00C37AD9"/>
    <w:rsid w:val="00C455ED"/>
    <w:rsid w:val="00C47C21"/>
    <w:rsid w:val="00C5740B"/>
    <w:rsid w:val="00C60443"/>
    <w:rsid w:val="00C658BB"/>
    <w:rsid w:val="00C70CC9"/>
    <w:rsid w:val="00C7133F"/>
    <w:rsid w:val="00C76676"/>
    <w:rsid w:val="00C80F9B"/>
    <w:rsid w:val="00C87AED"/>
    <w:rsid w:val="00CA2056"/>
    <w:rsid w:val="00CA6C98"/>
    <w:rsid w:val="00CB2322"/>
    <w:rsid w:val="00CB2F5D"/>
    <w:rsid w:val="00CB4B5F"/>
    <w:rsid w:val="00CC2E46"/>
    <w:rsid w:val="00CC662A"/>
    <w:rsid w:val="00CD229D"/>
    <w:rsid w:val="00CD2ED8"/>
    <w:rsid w:val="00CD3C64"/>
    <w:rsid w:val="00CF31EC"/>
    <w:rsid w:val="00CF4285"/>
    <w:rsid w:val="00CF7BDE"/>
    <w:rsid w:val="00D02148"/>
    <w:rsid w:val="00D13CF7"/>
    <w:rsid w:val="00D26E74"/>
    <w:rsid w:val="00D34239"/>
    <w:rsid w:val="00D45012"/>
    <w:rsid w:val="00D51240"/>
    <w:rsid w:val="00D636B9"/>
    <w:rsid w:val="00D66B51"/>
    <w:rsid w:val="00D7070F"/>
    <w:rsid w:val="00D73ECC"/>
    <w:rsid w:val="00D85947"/>
    <w:rsid w:val="00D95949"/>
    <w:rsid w:val="00D95C78"/>
    <w:rsid w:val="00D9766B"/>
    <w:rsid w:val="00DB0354"/>
    <w:rsid w:val="00DB3CC0"/>
    <w:rsid w:val="00DB75C6"/>
    <w:rsid w:val="00DB78CD"/>
    <w:rsid w:val="00DB7FB9"/>
    <w:rsid w:val="00DC2337"/>
    <w:rsid w:val="00DC27E7"/>
    <w:rsid w:val="00DC28D7"/>
    <w:rsid w:val="00DC42C4"/>
    <w:rsid w:val="00DD146F"/>
    <w:rsid w:val="00DD3BF9"/>
    <w:rsid w:val="00DD3E4E"/>
    <w:rsid w:val="00DE2349"/>
    <w:rsid w:val="00DE499D"/>
    <w:rsid w:val="00DF229B"/>
    <w:rsid w:val="00DF536A"/>
    <w:rsid w:val="00DF7A77"/>
    <w:rsid w:val="00E00D66"/>
    <w:rsid w:val="00E04EB6"/>
    <w:rsid w:val="00E11778"/>
    <w:rsid w:val="00E2621F"/>
    <w:rsid w:val="00E30C42"/>
    <w:rsid w:val="00E3748C"/>
    <w:rsid w:val="00E37A92"/>
    <w:rsid w:val="00E4081C"/>
    <w:rsid w:val="00E45434"/>
    <w:rsid w:val="00E535AA"/>
    <w:rsid w:val="00E55348"/>
    <w:rsid w:val="00E56C62"/>
    <w:rsid w:val="00E746E1"/>
    <w:rsid w:val="00E822F5"/>
    <w:rsid w:val="00E913E7"/>
    <w:rsid w:val="00E97378"/>
    <w:rsid w:val="00EA266C"/>
    <w:rsid w:val="00EA269A"/>
    <w:rsid w:val="00EB19F2"/>
    <w:rsid w:val="00EB1B93"/>
    <w:rsid w:val="00EB2D5D"/>
    <w:rsid w:val="00EB7C3D"/>
    <w:rsid w:val="00EC0247"/>
    <w:rsid w:val="00EC12D2"/>
    <w:rsid w:val="00EE12A9"/>
    <w:rsid w:val="00EF3EE4"/>
    <w:rsid w:val="00EF682E"/>
    <w:rsid w:val="00F133B2"/>
    <w:rsid w:val="00F1359A"/>
    <w:rsid w:val="00F14955"/>
    <w:rsid w:val="00F23023"/>
    <w:rsid w:val="00F257D6"/>
    <w:rsid w:val="00F36EF6"/>
    <w:rsid w:val="00F43BE2"/>
    <w:rsid w:val="00F56333"/>
    <w:rsid w:val="00F5745F"/>
    <w:rsid w:val="00F602B0"/>
    <w:rsid w:val="00F67740"/>
    <w:rsid w:val="00F705CC"/>
    <w:rsid w:val="00F75918"/>
    <w:rsid w:val="00F90CEC"/>
    <w:rsid w:val="00F96BFC"/>
    <w:rsid w:val="00FA24A6"/>
    <w:rsid w:val="00FB7BBB"/>
    <w:rsid w:val="00FC401E"/>
    <w:rsid w:val="00FC5F79"/>
    <w:rsid w:val="00FC7294"/>
    <w:rsid w:val="00FE1B56"/>
    <w:rsid w:val="00FE40B9"/>
    <w:rsid w:val="00FE7B7E"/>
    <w:rsid w:val="00FF350D"/>
    <w:rsid w:val="00FF493E"/>
    <w:rsid w:val="00FF6B46"/>
    <w:rsid w:val="00FF6EAB"/>
    <w:rsid w:val="00FF71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FC25814"/>
  <w15:docId w15:val="{1F2ED622-8941-4B4D-9B12-170A5AC8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6A2C2B"/>
    <w:pPr>
      <w:keepNext/>
      <w:keepLines/>
      <w:numPr>
        <w:numId w:val="1"/>
      </w:numPr>
      <w:spacing w:before="240" w:after="0"/>
      <w:outlineLvl w:val="0"/>
    </w:pPr>
    <w:rPr>
      <w:rFonts w:ascii="Arial" w:eastAsiaTheme="majorEastAsia" w:hAnsi="Arial" w:cstheme="majorBidi"/>
      <w:b/>
      <w:szCs w:val="32"/>
    </w:rPr>
  </w:style>
  <w:style w:type="paragraph" w:styleId="Nadpis2">
    <w:name w:val="heading 2"/>
    <w:basedOn w:val="Normln"/>
    <w:next w:val="Normln"/>
    <w:link w:val="Nadpis2Char"/>
    <w:uiPriority w:val="9"/>
    <w:unhideWhenUsed/>
    <w:qFormat/>
    <w:rsid w:val="001C1104"/>
    <w:pPr>
      <w:keepNext/>
      <w:keepLines/>
      <w:numPr>
        <w:ilvl w:val="1"/>
        <w:numId w:val="1"/>
      </w:numPr>
      <w:spacing w:before="40" w:after="0"/>
      <w:outlineLvl w:val="1"/>
    </w:pPr>
    <w:rPr>
      <w:rFonts w:ascii="Arial" w:eastAsiaTheme="majorEastAsia" w:hAnsi="Arial" w:cstheme="majorBidi"/>
      <w:szCs w:val="26"/>
    </w:rPr>
  </w:style>
  <w:style w:type="paragraph" w:styleId="Nadpis3">
    <w:name w:val="heading 3"/>
    <w:basedOn w:val="Normln"/>
    <w:next w:val="Normln"/>
    <w:link w:val="Nadpis3Char"/>
    <w:uiPriority w:val="9"/>
    <w:unhideWhenUsed/>
    <w:qFormat/>
    <w:rsid w:val="00D51240"/>
    <w:pPr>
      <w:keepNext/>
      <w:keepLines/>
      <w:numPr>
        <w:ilvl w:val="2"/>
        <w:numId w:val="1"/>
      </w:numPr>
      <w:spacing w:before="40" w:after="0"/>
      <w:jc w:val="both"/>
      <w:outlineLvl w:val="2"/>
    </w:pPr>
    <w:rPr>
      <w:rFonts w:ascii="Arial" w:eastAsiaTheme="majorEastAsia" w:hAnsi="Arial" w:cstheme="majorBidi"/>
      <w:szCs w:val="24"/>
    </w:rPr>
  </w:style>
  <w:style w:type="paragraph" w:styleId="Nadpis4">
    <w:name w:val="heading 4"/>
    <w:basedOn w:val="Normln"/>
    <w:next w:val="Normln"/>
    <w:link w:val="Nadpis4Char"/>
    <w:uiPriority w:val="9"/>
    <w:unhideWhenUsed/>
    <w:qFormat/>
    <w:rsid w:val="00CC662A"/>
    <w:pPr>
      <w:keepNext/>
      <w:keepLines/>
      <w:numPr>
        <w:ilvl w:val="3"/>
        <w:numId w:val="1"/>
      </w:numPr>
      <w:spacing w:before="40" w:after="0"/>
      <w:outlineLvl w:val="3"/>
    </w:pPr>
    <w:rPr>
      <w:rFonts w:ascii="Arial" w:eastAsiaTheme="majorEastAsia" w:hAnsi="Arial" w:cstheme="majorBidi"/>
      <w:iCs/>
    </w:rPr>
  </w:style>
  <w:style w:type="paragraph" w:styleId="Nadpis5">
    <w:name w:val="heading 5"/>
    <w:basedOn w:val="Normln"/>
    <w:next w:val="Normln"/>
    <w:link w:val="Nadpis5Char"/>
    <w:uiPriority w:val="9"/>
    <w:unhideWhenUsed/>
    <w:qFormat/>
    <w:rsid w:val="005B4319"/>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5B4319"/>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5B4319"/>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5B431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B431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A2C2B"/>
    <w:rPr>
      <w:rFonts w:ascii="Arial" w:eastAsiaTheme="majorEastAsia" w:hAnsi="Arial" w:cstheme="majorBidi"/>
      <w:b/>
      <w:szCs w:val="32"/>
    </w:rPr>
  </w:style>
  <w:style w:type="character" w:customStyle="1" w:styleId="Nadpis2Char">
    <w:name w:val="Nadpis 2 Char"/>
    <w:basedOn w:val="Standardnpsmoodstavce"/>
    <w:link w:val="Nadpis2"/>
    <w:uiPriority w:val="9"/>
    <w:rsid w:val="001C1104"/>
    <w:rPr>
      <w:rFonts w:ascii="Arial" w:eastAsiaTheme="majorEastAsia" w:hAnsi="Arial" w:cstheme="majorBidi"/>
      <w:szCs w:val="26"/>
    </w:rPr>
  </w:style>
  <w:style w:type="character" w:customStyle="1" w:styleId="Nadpis3Char">
    <w:name w:val="Nadpis 3 Char"/>
    <w:basedOn w:val="Standardnpsmoodstavce"/>
    <w:link w:val="Nadpis3"/>
    <w:uiPriority w:val="9"/>
    <w:rsid w:val="00D51240"/>
    <w:rPr>
      <w:rFonts w:ascii="Arial" w:eastAsiaTheme="majorEastAsia" w:hAnsi="Arial" w:cstheme="majorBidi"/>
      <w:szCs w:val="24"/>
    </w:rPr>
  </w:style>
  <w:style w:type="character" w:customStyle="1" w:styleId="Nadpis4Char">
    <w:name w:val="Nadpis 4 Char"/>
    <w:basedOn w:val="Standardnpsmoodstavce"/>
    <w:link w:val="Nadpis4"/>
    <w:uiPriority w:val="9"/>
    <w:rsid w:val="00CC662A"/>
    <w:rPr>
      <w:rFonts w:ascii="Arial" w:eastAsiaTheme="majorEastAsia" w:hAnsi="Arial" w:cstheme="majorBidi"/>
      <w:iCs/>
    </w:rPr>
  </w:style>
  <w:style w:type="character" w:customStyle="1" w:styleId="Nadpis5Char">
    <w:name w:val="Nadpis 5 Char"/>
    <w:basedOn w:val="Standardnpsmoodstavce"/>
    <w:link w:val="Nadpis5"/>
    <w:uiPriority w:val="9"/>
    <w:rsid w:val="005B4319"/>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5B4319"/>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5B4319"/>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5B431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B4319"/>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5B43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B4319"/>
  </w:style>
  <w:style w:type="paragraph" w:styleId="Zpat">
    <w:name w:val="footer"/>
    <w:basedOn w:val="Normln"/>
    <w:link w:val="ZpatChar"/>
    <w:uiPriority w:val="99"/>
    <w:unhideWhenUsed/>
    <w:rsid w:val="005B4319"/>
    <w:pPr>
      <w:tabs>
        <w:tab w:val="center" w:pos="4536"/>
        <w:tab w:val="right" w:pos="9072"/>
      </w:tabs>
      <w:spacing w:after="0" w:line="240" w:lineRule="auto"/>
    </w:pPr>
  </w:style>
  <w:style w:type="character" w:customStyle="1" w:styleId="ZpatChar">
    <w:name w:val="Zápatí Char"/>
    <w:basedOn w:val="Standardnpsmoodstavce"/>
    <w:link w:val="Zpat"/>
    <w:uiPriority w:val="99"/>
    <w:rsid w:val="005B4319"/>
  </w:style>
  <w:style w:type="paragraph" w:styleId="Odstavecseseznamem">
    <w:name w:val="List Paragraph"/>
    <w:basedOn w:val="Normln"/>
    <w:uiPriority w:val="34"/>
    <w:qFormat/>
    <w:rsid w:val="006A2C2B"/>
    <w:pPr>
      <w:ind w:left="720"/>
      <w:contextualSpacing/>
    </w:pPr>
  </w:style>
  <w:style w:type="character" w:styleId="Odkaznakoment">
    <w:name w:val="annotation reference"/>
    <w:basedOn w:val="Standardnpsmoodstavce"/>
    <w:uiPriority w:val="99"/>
    <w:semiHidden/>
    <w:unhideWhenUsed/>
    <w:rsid w:val="00FF493E"/>
    <w:rPr>
      <w:sz w:val="16"/>
      <w:szCs w:val="16"/>
    </w:rPr>
  </w:style>
  <w:style w:type="paragraph" w:styleId="Textkomente">
    <w:name w:val="annotation text"/>
    <w:basedOn w:val="Normln"/>
    <w:link w:val="TextkomenteChar"/>
    <w:uiPriority w:val="99"/>
    <w:unhideWhenUsed/>
    <w:rsid w:val="00FF493E"/>
    <w:pPr>
      <w:spacing w:line="240" w:lineRule="auto"/>
    </w:pPr>
    <w:rPr>
      <w:sz w:val="20"/>
      <w:szCs w:val="20"/>
    </w:rPr>
  </w:style>
  <w:style w:type="character" w:customStyle="1" w:styleId="TextkomenteChar">
    <w:name w:val="Text komentáře Char"/>
    <w:basedOn w:val="Standardnpsmoodstavce"/>
    <w:link w:val="Textkomente"/>
    <w:uiPriority w:val="99"/>
    <w:rsid w:val="00FF493E"/>
    <w:rPr>
      <w:sz w:val="20"/>
      <w:szCs w:val="20"/>
    </w:rPr>
  </w:style>
  <w:style w:type="paragraph" w:styleId="Pedmtkomente">
    <w:name w:val="annotation subject"/>
    <w:basedOn w:val="Textkomente"/>
    <w:next w:val="Textkomente"/>
    <w:link w:val="PedmtkomenteChar"/>
    <w:uiPriority w:val="99"/>
    <w:semiHidden/>
    <w:unhideWhenUsed/>
    <w:rsid w:val="00FF493E"/>
    <w:rPr>
      <w:b/>
      <w:bCs/>
    </w:rPr>
  </w:style>
  <w:style w:type="character" w:customStyle="1" w:styleId="PedmtkomenteChar">
    <w:name w:val="Předmět komentáře Char"/>
    <w:basedOn w:val="TextkomenteChar"/>
    <w:link w:val="Pedmtkomente"/>
    <w:uiPriority w:val="99"/>
    <w:semiHidden/>
    <w:rsid w:val="00FF493E"/>
    <w:rPr>
      <w:b/>
      <w:bCs/>
      <w:sz w:val="20"/>
      <w:szCs w:val="20"/>
    </w:rPr>
  </w:style>
  <w:style w:type="paragraph" w:styleId="Textbubliny">
    <w:name w:val="Balloon Text"/>
    <w:basedOn w:val="Normln"/>
    <w:link w:val="TextbublinyChar"/>
    <w:uiPriority w:val="99"/>
    <w:semiHidden/>
    <w:unhideWhenUsed/>
    <w:rsid w:val="00FF493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493E"/>
    <w:rPr>
      <w:rFonts w:ascii="Segoe UI" w:hAnsi="Segoe UI" w:cs="Segoe UI"/>
      <w:sz w:val="18"/>
      <w:szCs w:val="18"/>
    </w:rPr>
  </w:style>
  <w:style w:type="character" w:styleId="Hypertextovodkaz">
    <w:name w:val="Hyperlink"/>
    <w:basedOn w:val="Standardnpsmoodstavce"/>
    <w:uiPriority w:val="99"/>
    <w:unhideWhenUsed/>
    <w:rsid w:val="00064532"/>
    <w:rPr>
      <w:color w:val="0000FF" w:themeColor="hyperlink"/>
      <w:u w:val="single"/>
    </w:rPr>
  </w:style>
  <w:style w:type="paragraph" w:styleId="Nadpisobsahu">
    <w:name w:val="TOC Heading"/>
    <w:basedOn w:val="Nadpis1"/>
    <w:next w:val="Normln"/>
    <w:uiPriority w:val="39"/>
    <w:unhideWhenUsed/>
    <w:qFormat/>
    <w:rsid w:val="001C053B"/>
    <w:pPr>
      <w:numPr>
        <w:numId w:val="0"/>
      </w:numPr>
      <w:spacing w:line="259" w:lineRule="auto"/>
      <w:outlineLvl w:val="9"/>
    </w:pPr>
    <w:rPr>
      <w:rFonts w:asciiTheme="majorHAnsi" w:hAnsiTheme="majorHAnsi"/>
      <w:b w:val="0"/>
      <w:color w:val="365F91" w:themeColor="accent1" w:themeShade="BF"/>
      <w:sz w:val="32"/>
      <w:lang w:eastAsia="cs-CZ"/>
    </w:rPr>
  </w:style>
  <w:style w:type="paragraph" w:styleId="Obsah1">
    <w:name w:val="toc 1"/>
    <w:basedOn w:val="Normln"/>
    <w:next w:val="Normln"/>
    <w:autoRedefine/>
    <w:uiPriority w:val="39"/>
    <w:unhideWhenUsed/>
    <w:rsid w:val="001C053B"/>
    <w:pPr>
      <w:spacing w:after="100"/>
    </w:pPr>
  </w:style>
  <w:style w:type="paragraph" w:styleId="Obsah2">
    <w:name w:val="toc 2"/>
    <w:basedOn w:val="Normln"/>
    <w:next w:val="Normln"/>
    <w:autoRedefine/>
    <w:uiPriority w:val="39"/>
    <w:unhideWhenUsed/>
    <w:rsid w:val="001C053B"/>
    <w:pPr>
      <w:spacing w:after="100"/>
      <w:ind w:left="220"/>
    </w:pPr>
  </w:style>
  <w:style w:type="paragraph" w:styleId="Obsah3">
    <w:name w:val="toc 3"/>
    <w:basedOn w:val="Normln"/>
    <w:next w:val="Normln"/>
    <w:autoRedefine/>
    <w:uiPriority w:val="39"/>
    <w:unhideWhenUsed/>
    <w:rsid w:val="001C053B"/>
    <w:pPr>
      <w:spacing w:after="100"/>
      <w:ind w:left="440"/>
    </w:pPr>
  </w:style>
  <w:style w:type="paragraph" w:styleId="Obsah4">
    <w:name w:val="toc 4"/>
    <w:basedOn w:val="Normln"/>
    <w:next w:val="Normln"/>
    <w:autoRedefine/>
    <w:uiPriority w:val="39"/>
    <w:unhideWhenUsed/>
    <w:rsid w:val="001C42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1C42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1C42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1C42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1C42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1C42A6"/>
    <w:pPr>
      <w:spacing w:after="100" w:line="259" w:lineRule="auto"/>
      <w:ind w:left="1760"/>
    </w:pPr>
    <w:rPr>
      <w:rFonts w:eastAsiaTheme="minorEastAsia"/>
      <w:lang w:eastAsia="cs-CZ"/>
    </w:rPr>
  </w:style>
  <w:style w:type="character" w:customStyle="1" w:styleId="Nevyeenzmnka1">
    <w:name w:val="Nevyřešená zmínka1"/>
    <w:basedOn w:val="Standardnpsmoodstavce"/>
    <w:uiPriority w:val="99"/>
    <w:semiHidden/>
    <w:unhideWhenUsed/>
    <w:rsid w:val="003D5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77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h@jihlava-cit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oth@sm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34BB-5E0F-4AA0-A943-6492B159C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9015</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Magistrát města Jihlavy</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SOUČKOVÁ Gabriela Ing.</dc:creator>
  <cp:keywords/>
  <dc:description/>
  <cp:lastModifiedBy>PÍCHA Zdeněk Mgr.</cp:lastModifiedBy>
  <cp:revision>2</cp:revision>
  <cp:lastPrinted>2022-09-29T06:28:00Z</cp:lastPrinted>
  <dcterms:created xsi:type="dcterms:W3CDTF">2022-10-25T06:26:00Z</dcterms:created>
  <dcterms:modified xsi:type="dcterms:W3CDTF">2022-10-25T06:26:00Z</dcterms:modified>
</cp:coreProperties>
</file>