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2BE5" w14:textId="4495E1EE" w:rsidR="00DC2329" w:rsidRPr="00D42B3D" w:rsidRDefault="004E0F59" w:rsidP="0048428D">
      <w:pPr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noProof/>
          <w:sz w:val="22"/>
          <w:szCs w:val="22"/>
        </w:rPr>
        <w:drawing>
          <wp:inline distT="0" distB="0" distL="0" distR="0" wp14:anchorId="63D597FC" wp14:editId="1434855A">
            <wp:extent cx="2362835" cy="3803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28D">
        <w:rPr>
          <w:rFonts w:ascii="Arial" w:hAnsi="Arial" w:cs="Arial"/>
          <w:b/>
          <w:smallCaps/>
          <w:sz w:val="22"/>
          <w:szCs w:val="22"/>
        </w:rPr>
        <w:tab/>
      </w:r>
      <w:r w:rsidR="0048428D">
        <w:rPr>
          <w:rFonts w:ascii="Arial" w:hAnsi="Arial" w:cs="Arial"/>
          <w:b/>
          <w:smallCaps/>
          <w:sz w:val="22"/>
          <w:szCs w:val="22"/>
        </w:rPr>
        <w:tab/>
      </w:r>
      <w:r w:rsidR="0048428D">
        <w:rPr>
          <w:rFonts w:ascii="Arial" w:hAnsi="Arial" w:cs="Arial"/>
          <w:b/>
          <w:smallCaps/>
          <w:sz w:val="22"/>
          <w:szCs w:val="22"/>
        </w:rPr>
        <w:tab/>
      </w:r>
      <w:r w:rsidR="0048428D" w:rsidRPr="0048428D">
        <w:rPr>
          <w:rFonts w:ascii="Arial Narrow" w:hAnsi="Arial Narrow" w:cs="Arial"/>
          <w:b/>
          <w:smallCaps/>
          <w:sz w:val="22"/>
          <w:szCs w:val="22"/>
        </w:rPr>
        <w:t>číslo jednací ND/6823/302402/2022</w:t>
      </w:r>
    </w:p>
    <w:p w14:paraId="621BD2B8" w14:textId="77777777" w:rsidR="00DC2329" w:rsidRDefault="00DC2329">
      <w:pPr>
        <w:jc w:val="center"/>
        <w:rPr>
          <w:rFonts w:ascii="Arial Narrow" w:hAnsi="Arial Narrow"/>
          <w:b/>
          <w:sz w:val="36"/>
          <w:szCs w:val="36"/>
        </w:rPr>
      </w:pPr>
    </w:p>
    <w:p w14:paraId="606FD793" w14:textId="77777777" w:rsidR="00910F33" w:rsidRDefault="00910F3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Smlouva o vzájemné spolupráci</w:t>
      </w:r>
    </w:p>
    <w:p w14:paraId="3DAE1079" w14:textId="1718EFD9" w:rsidR="00AD3DE9" w:rsidRDefault="00410FA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č.</w:t>
      </w:r>
      <w:r w:rsidR="00597778">
        <w:rPr>
          <w:rFonts w:ascii="Arial Narrow" w:hAnsi="Arial Narrow"/>
          <w:b/>
          <w:sz w:val="36"/>
          <w:szCs w:val="36"/>
        </w:rPr>
        <w:t xml:space="preserve"> </w:t>
      </w:r>
      <w:r w:rsidR="0048428D">
        <w:rPr>
          <w:rFonts w:ascii="Arial Narrow" w:hAnsi="Arial Narrow"/>
          <w:b/>
          <w:sz w:val="36"/>
          <w:szCs w:val="36"/>
        </w:rPr>
        <w:t>19406/22</w:t>
      </w:r>
    </w:p>
    <w:p w14:paraId="59BAC547" w14:textId="77777777" w:rsidR="00910F33" w:rsidRDefault="00910F3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uzavřena ve smyslu § 1746 odst. 2 </w:t>
      </w:r>
      <w:r w:rsidR="00B157A0">
        <w:rPr>
          <w:rFonts w:ascii="Arial Narrow" w:hAnsi="Arial Narrow"/>
        </w:rPr>
        <w:t xml:space="preserve">zákona </w:t>
      </w:r>
      <w:r>
        <w:rPr>
          <w:rFonts w:ascii="Arial Narrow" w:hAnsi="Arial Narrow"/>
        </w:rPr>
        <w:t>č. 89/2012 Sb.</w:t>
      </w:r>
      <w:r w:rsidR="00B157A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B157A0">
        <w:rPr>
          <w:rFonts w:ascii="Arial Narrow" w:hAnsi="Arial Narrow"/>
        </w:rPr>
        <w:t>občanského zákoníku, v platném znění</w:t>
      </w:r>
    </w:p>
    <w:p w14:paraId="6D2F0E08" w14:textId="77777777" w:rsidR="00910F33" w:rsidRDefault="00910F33">
      <w:pPr>
        <w:jc w:val="center"/>
        <w:rPr>
          <w:rFonts w:ascii="Arial Narrow" w:hAnsi="Arial Narrow"/>
        </w:rPr>
      </w:pPr>
    </w:p>
    <w:p w14:paraId="413A2F8F" w14:textId="77777777" w:rsidR="00910F33" w:rsidRDefault="00910F33">
      <w:pPr>
        <w:rPr>
          <w:rFonts w:ascii="Arial Narrow" w:hAnsi="Arial Narrow"/>
        </w:rPr>
      </w:pPr>
    </w:p>
    <w:p w14:paraId="703F5517" w14:textId="77777777" w:rsidR="00910F33" w:rsidRPr="00CB799D" w:rsidRDefault="00910F33">
      <w:pPr>
        <w:ind w:right="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</w:t>
      </w:r>
      <w:r w:rsidRPr="00CB799D">
        <w:rPr>
          <w:rFonts w:ascii="Arial Narrow" w:hAnsi="Arial Narrow"/>
          <w:b/>
          <w:sz w:val="22"/>
          <w:szCs w:val="22"/>
        </w:rPr>
        <w:t>Národní divadlo</w:t>
      </w:r>
    </w:p>
    <w:p w14:paraId="48B052E2" w14:textId="77777777" w:rsidR="00910F33" w:rsidRPr="00CB799D" w:rsidRDefault="00910F33">
      <w:pPr>
        <w:tabs>
          <w:tab w:val="left" w:pos="1560"/>
        </w:tabs>
        <w:ind w:right="1" w:firstLine="142"/>
        <w:rPr>
          <w:rFonts w:ascii="Arial Narrow" w:hAnsi="Arial Narrow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>Se sí</w:t>
      </w:r>
      <w:r w:rsidR="007870F9">
        <w:rPr>
          <w:rFonts w:ascii="Arial Narrow" w:hAnsi="Arial Narrow"/>
          <w:sz w:val="22"/>
          <w:szCs w:val="22"/>
        </w:rPr>
        <w:t>dlem: Ostrovní 1, 112 30 Praha 1</w:t>
      </w:r>
    </w:p>
    <w:p w14:paraId="2F6887F0" w14:textId="77777777" w:rsidR="00DC2329" w:rsidRPr="00CB799D" w:rsidRDefault="00910F33">
      <w:pPr>
        <w:tabs>
          <w:tab w:val="left" w:pos="1560"/>
        </w:tabs>
        <w:ind w:right="1" w:firstLine="142"/>
        <w:rPr>
          <w:rFonts w:ascii="Arial Narrow" w:hAnsi="Arial Narrow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>zastoupené:</w:t>
      </w:r>
      <w:r w:rsidR="000313CA">
        <w:rPr>
          <w:rFonts w:ascii="Arial Narrow" w:hAnsi="Arial Narrow"/>
          <w:sz w:val="22"/>
          <w:szCs w:val="22"/>
        </w:rPr>
        <w:t xml:space="preserve"> Prof. </w:t>
      </w:r>
      <w:r w:rsidRPr="00CB799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B799D">
        <w:rPr>
          <w:rFonts w:ascii="Arial Narrow" w:hAnsi="Arial Narrow"/>
          <w:sz w:val="22"/>
          <w:szCs w:val="22"/>
        </w:rPr>
        <w:t>MgA</w:t>
      </w:r>
      <w:proofErr w:type="spellEnd"/>
      <w:r w:rsidRPr="00CB799D">
        <w:rPr>
          <w:rFonts w:ascii="Arial Narrow" w:hAnsi="Arial Narrow"/>
          <w:sz w:val="22"/>
          <w:szCs w:val="22"/>
        </w:rPr>
        <w:t xml:space="preserve">. Janem Burianem, </w:t>
      </w:r>
      <w:r w:rsidR="00CD1B1D">
        <w:rPr>
          <w:rFonts w:ascii="Arial Narrow" w:hAnsi="Arial Narrow"/>
          <w:sz w:val="22"/>
          <w:szCs w:val="22"/>
        </w:rPr>
        <w:t xml:space="preserve">generálním </w:t>
      </w:r>
      <w:r w:rsidRPr="00CB799D">
        <w:rPr>
          <w:rFonts w:ascii="Arial Narrow" w:hAnsi="Arial Narrow"/>
          <w:sz w:val="22"/>
          <w:szCs w:val="22"/>
        </w:rPr>
        <w:t>ředitelem ND</w:t>
      </w:r>
    </w:p>
    <w:p w14:paraId="5833C1E0" w14:textId="77777777" w:rsidR="009E13B9" w:rsidRPr="00CB799D" w:rsidRDefault="007870F9">
      <w:pPr>
        <w:tabs>
          <w:tab w:val="left" w:pos="1560"/>
        </w:tabs>
        <w:ind w:right="1" w:firstLine="142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bankovní spojení: </w:t>
      </w:r>
      <w:r w:rsidR="001A5B7F">
        <w:rPr>
          <w:rFonts w:ascii="Arial Narrow" w:hAnsi="Arial Narrow" w:cs="Tahoma"/>
          <w:sz w:val="22"/>
          <w:szCs w:val="22"/>
        </w:rPr>
        <w:t>Č</w:t>
      </w:r>
      <w:r>
        <w:rPr>
          <w:rFonts w:ascii="Arial Narrow" w:hAnsi="Arial Narrow" w:cs="Tahoma"/>
          <w:sz w:val="22"/>
          <w:szCs w:val="22"/>
        </w:rPr>
        <w:t>eská národní banka, Na Příkopě 28, Praha 1</w:t>
      </w:r>
    </w:p>
    <w:p w14:paraId="54A19759" w14:textId="77777777" w:rsidR="00910F33" w:rsidRPr="00CB799D" w:rsidRDefault="007870F9">
      <w:pPr>
        <w:tabs>
          <w:tab w:val="left" w:pos="1560"/>
          <w:tab w:val="left" w:pos="1985"/>
        </w:tabs>
        <w:ind w:firstLine="142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Arial Narrow" w:hAnsi="Arial Narrow" w:cs="Tahoma"/>
          <w:sz w:val="22"/>
          <w:szCs w:val="22"/>
        </w:rPr>
        <w:t>č.ú</w:t>
      </w:r>
      <w:proofErr w:type="spellEnd"/>
      <w:r>
        <w:rPr>
          <w:rFonts w:ascii="Arial Narrow" w:hAnsi="Arial Narrow" w:cs="Tahoma"/>
          <w:sz w:val="22"/>
          <w:szCs w:val="22"/>
        </w:rPr>
        <w:t>.: 2832011/0710</w:t>
      </w:r>
      <w:proofErr w:type="gramEnd"/>
      <w:r w:rsidR="00910F33" w:rsidRPr="00CB799D">
        <w:rPr>
          <w:rFonts w:ascii="Arial Narrow" w:hAnsi="Arial Narrow"/>
          <w:sz w:val="22"/>
          <w:szCs w:val="22"/>
        </w:rPr>
        <w:br/>
        <w:t xml:space="preserve">   IČO: 00023337, DIČ: CZ00023337</w:t>
      </w:r>
    </w:p>
    <w:p w14:paraId="56381D87" w14:textId="77777777" w:rsidR="00910F33" w:rsidRPr="00CB799D" w:rsidRDefault="00910F33">
      <w:pPr>
        <w:tabs>
          <w:tab w:val="left" w:pos="1560"/>
        </w:tabs>
        <w:ind w:right="1" w:firstLine="142"/>
        <w:rPr>
          <w:rFonts w:ascii="Arial Narrow" w:hAnsi="Arial Narrow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 xml:space="preserve">(dále jen </w:t>
      </w:r>
      <w:r w:rsidR="009956D6">
        <w:rPr>
          <w:rFonts w:ascii="Arial Narrow" w:hAnsi="Arial Narrow"/>
          <w:sz w:val="22"/>
          <w:szCs w:val="22"/>
        </w:rPr>
        <w:t>„</w:t>
      </w:r>
      <w:r w:rsidRPr="00CB799D">
        <w:rPr>
          <w:rFonts w:ascii="Arial Narrow" w:hAnsi="Arial Narrow"/>
          <w:sz w:val="22"/>
          <w:szCs w:val="22"/>
        </w:rPr>
        <w:t>ND</w:t>
      </w:r>
      <w:r w:rsidR="009956D6">
        <w:rPr>
          <w:rFonts w:ascii="Arial Narrow" w:hAnsi="Arial Narrow"/>
          <w:sz w:val="22"/>
          <w:szCs w:val="22"/>
        </w:rPr>
        <w:t>“</w:t>
      </w:r>
      <w:r w:rsidRPr="00CB799D">
        <w:rPr>
          <w:rFonts w:ascii="Arial Narrow" w:hAnsi="Arial Narrow"/>
          <w:sz w:val="22"/>
          <w:szCs w:val="22"/>
        </w:rPr>
        <w:t>)</w:t>
      </w:r>
    </w:p>
    <w:p w14:paraId="41D1A8F9" w14:textId="77777777" w:rsidR="00910F33" w:rsidRDefault="00910F33">
      <w:pPr>
        <w:ind w:right="1"/>
        <w:jc w:val="center"/>
        <w:rPr>
          <w:rFonts w:ascii="Arial Narrow" w:hAnsi="Arial Narrow"/>
        </w:rPr>
      </w:pPr>
    </w:p>
    <w:p w14:paraId="234C25A3" w14:textId="77777777" w:rsidR="00910F33" w:rsidRDefault="007870F9">
      <w:pPr>
        <w:ind w:right="1"/>
        <w:jc w:val="center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3B4C9523" w14:textId="77777777" w:rsidR="007870F9" w:rsidRDefault="007870F9">
      <w:pPr>
        <w:ind w:right="1"/>
        <w:jc w:val="center"/>
        <w:rPr>
          <w:rFonts w:ascii="Arial Narrow" w:hAnsi="Arial Narrow"/>
        </w:rPr>
      </w:pPr>
    </w:p>
    <w:p w14:paraId="04023F07" w14:textId="77777777" w:rsidR="007870F9" w:rsidRDefault="007870F9">
      <w:pPr>
        <w:ind w:right="1"/>
        <w:jc w:val="center"/>
        <w:rPr>
          <w:rFonts w:ascii="Arial Narrow" w:hAnsi="Arial Narrow"/>
        </w:rPr>
      </w:pPr>
    </w:p>
    <w:p w14:paraId="6538A4D1" w14:textId="77777777" w:rsidR="00910F33" w:rsidRPr="00CB799D" w:rsidRDefault="00502741">
      <w:pPr>
        <w:widowControl w:val="0"/>
        <w:autoSpaceDE w:val="0"/>
        <w:autoSpaceDN w:val="0"/>
        <w:adjustRightInd w:val="0"/>
        <w:rPr>
          <w:rStyle w:val="nadpis1"/>
          <w:rFonts w:ascii="Arial Narrow" w:hAnsi="Arial Narrow"/>
          <w:sz w:val="22"/>
          <w:szCs w:val="22"/>
        </w:rPr>
      </w:pPr>
      <w:r>
        <w:rPr>
          <w:rStyle w:val="nadpis1"/>
          <w:rFonts w:ascii="Arial Narrow" w:hAnsi="Arial Narrow"/>
          <w:color w:val="000000"/>
          <w:sz w:val="22"/>
          <w:szCs w:val="22"/>
        </w:rPr>
        <w:t>Národní památkový ústav</w:t>
      </w:r>
    </w:p>
    <w:p w14:paraId="4917C562" w14:textId="77777777" w:rsidR="00910F33" w:rsidRPr="00CB799D" w:rsidRDefault="00910F33">
      <w:pPr>
        <w:widowControl w:val="0"/>
        <w:autoSpaceDE w:val="0"/>
        <w:autoSpaceDN w:val="0"/>
        <w:adjustRightInd w:val="0"/>
        <w:rPr>
          <w:rStyle w:val="Siln"/>
          <w:rFonts w:ascii="Arial Narrow" w:hAnsi="Arial Narrow"/>
          <w:b w:val="0"/>
          <w:sz w:val="22"/>
          <w:szCs w:val="22"/>
        </w:rPr>
      </w:pPr>
      <w:r w:rsidRPr="00CB799D">
        <w:rPr>
          <w:rStyle w:val="Siln"/>
          <w:rFonts w:ascii="Arial Narrow" w:hAnsi="Arial Narrow"/>
          <w:b w:val="0"/>
          <w:sz w:val="22"/>
          <w:szCs w:val="22"/>
        </w:rPr>
        <w:t xml:space="preserve">Se sídlem: </w:t>
      </w:r>
      <w:r w:rsidR="00502741">
        <w:rPr>
          <w:rStyle w:val="Siln"/>
          <w:rFonts w:ascii="Arial Narrow" w:hAnsi="Arial Narrow"/>
          <w:b w:val="0"/>
          <w:sz w:val="22"/>
          <w:szCs w:val="22"/>
        </w:rPr>
        <w:t>Valdštejnské náměstí 162/3</w:t>
      </w:r>
      <w:r w:rsidR="007870F9">
        <w:rPr>
          <w:rStyle w:val="Siln"/>
          <w:rFonts w:ascii="Arial Narrow" w:hAnsi="Arial Narrow"/>
          <w:b w:val="0"/>
          <w:sz w:val="22"/>
          <w:szCs w:val="22"/>
        </w:rPr>
        <w:t>, 118 00</w:t>
      </w:r>
      <w:r w:rsidR="00815F0F" w:rsidRPr="00CB799D">
        <w:rPr>
          <w:rStyle w:val="Siln"/>
          <w:rFonts w:ascii="Arial Narrow" w:hAnsi="Arial Narrow"/>
          <w:b w:val="0"/>
          <w:sz w:val="22"/>
          <w:szCs w:val="22"/>
        </w:rPr>
        <w:t xml:space="preserve"> Praha 1</w:t>
      </w:r>
      <w:r w:rsidR="007870F9">
        <w:rPr>
          <w:rStyle w:val="Siln"/>
          <w:rFonts w:ascii="Arial Narrow" w:hAnsi="Arial Narrow"/>
          <w:b w:val="0"/>
          <w:sz w:val="22"/>
          <w:szCs w:val="22"/>
        </w:rPr>
        <w:t>- Malá Strana</w:t>
      </w:r>
    </w:p>
    <w:p w14:paraId="2FFC2A2D" w14:textId="62CC14E7" w:rsidR="00815F0F" w:rsidRPr="00CB799D" w:rsidRDefault="00834C16" w:rsidP="00815F0F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zastoupen</w:t>
      </w:r>
      <w:r w:rsidR="009956D6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Ing. arch. Naděždou Goryczkovou, generální ředitelkou</w:t>
      </w:r>
    </w:p>
    <w:p w14:paraId="77EAD790" w14:textId="77777777" w:rsidR="00910F33" w:rsidRPr="00CB799D" w:rsidRDefault="00910F33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 xml:space="preserve">bankovní spojení: </w:t>
      </w:r>
      <w:r w:rsidR="00990DB6">
        <w:rPr>
          <w:rFonts w:ascii="Arial Narrow" w:hAnsi="Arial Narrow"/>
          <w:sz w:val="22"/>
          <w:szCs w:val="22"/>
        </w:rPr>
        <w:t>Česká národní banka</w:t>
      </w:r>
    </w:p>
    <w:p w14:paraId="075C99A4" w14:textId="77777777" w:rsidR="00C83C48" w:rsidRPr="00CB799D" w:rsidRDefault="00C83C48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CB799D">
        <w:rPr>
          <w:rFonts w:ascii="Arial Narrow" w:hAnsi="Arial Narrow"/>
          <w:sz w:val="22"/>
          <w:szCs w:val="22"/>
        </w:rPr>
        <w:t>č.ú</w:t>
      </w:r>
      <w:proofErr w:type="spellEnd"/>
      <w:r w:rsidRPr="00CB799D">
        <w:rPr>
          <w:rFonts w:ascii="Arial Narrow" w:hAnsi="Arial Narrow"/>
          <w:sz w:val="22"/>
          <w:szCs w:val="22"/>
        </w:rPr>
        <w:t xml:space="preserve">.: </w:t>
      </w:r>
      <w:r w:rsidR="00990DB6" w:rsidRPr="00990DB6">
        <w:rPr>
          <w:rFonts w:ascii="Arial Narrow" w:hAnsi="Arial Narrow"/>
          <w:color w:val="000000" w:themeColor="text1"/>
          <w:sz w:val="22"/>
          <w:szCs w:val="22"/>
        </w:rPr>
        <w:t>60039011/0710</w:t>
      </w:r>
      <w:proofErr w:type="gramEnd"/>
    </w:p>
    <w:p w14:paraId="067ED278" w14:textId="77777777" w:rsidR="00815F0F" w:rsidRPr="00CB799D" w:rsidRDefault="00815F0F" w:rsidP="00815F0F">
      <w:pPr>
        <w:rPr>
          <w:rFonts w:ascii="Arial Narrow" w:hAnsi="Arial Narrow" w:cs="Tahoma"/>
          <w:sz w:val="22"/>
          <w:szCs w:val="22"/>
        </w:rPr>
      </w:pPr>
      <w:r w:rsidRPr="00502741">
        <w:rPr>
          <w:rFonts w:ascii="Arial Narrow" w:hAnsi="Arial Narrow" w:cs="Tahoma"/>
          <w:sz w:val="22"/>
          <w:szCs w:val="22"/>
        </w:rPr>
        <w:t xml:space="preserve">IČO: </w:t>
      </w:r>
      <w:r w:rsidR="00502741" w:rsidRPr="00502741">
        <w:rPr>
          <w:rFonts w:ascii="Arial Narrow" w:hAnsi="Arial Narrow" w:cs="Arial"/>
          <w:color w:val="1D1D1D"/>
          <w:sz w:val="22"/>
          <w:szCs w:val="22"/>
          <w:shd w:val="clear" w:color="auto" w:fill="FFFFFF"/>
        </w:rPr>
        <w:t>75032333</w:t>
      </w:r>
      <w:r w:rsidRPr="00CB799D">
        <w:rPr>
          <w:rFonts w:ascii="Arial Narrow" w:hAnsi="Arial Narrow" w:cs="Tahoma"/>
          <w:sz w:val="22"/>
          <w:szCs w:val="22"/>
        </w:rPr>
        <w:t xml:space="preserve"> DIČ: </w:t>
      </w:r>
      <w:r w:rsidRPr="00502741">
        <w:rPr>
          <w:rFonts w:ascii="Arial Narrow" w:hAnsi="Arial Narrow" w:cs="Tahoma"/>
          <w:sz w:val="22"/>
          <w:szCs w:val="22"/>
        </w:rPr>
        <w:t>CZ</w:t>
      </w:r>
      <w:r w:rsidR="00502741" w:rsidRPr="00502741">
        <w:rPr>
          <w:rFonts w:ascii="Arial Narrow" w:hAnsi="Arial Narrow" w:cs="Arial"/>
          <w:color w:val="1D1D1D"/>
          <w:sz w:val="22"/>
          <w:szCs w:val="22"/>
          <w:shd w:val="clear" w:color="auto" w:fill="FFFFFF"/>
        </w:rPr>
        <w:t>75032333</w:t>
      </w:r>
    </w:p>
    <w:p w14:paraId="4A5CE750" w14:textId="77777777" w:rsidR="00910F33" w:rsidRPr="00CB799D" w:rsidRDefault="00910F33">
      <w:pPr>
        <w:rPr>
          <w:rFonts w:ascii="Franklin Gothic Book" w:hAnsi="Franklin Gothic Book" w:cs="Tahoma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 xml:space="preserve"> </w:t>
      </w:r>
      <w:r w:rsidRPr="00CB799D">
        <w:rPr>
          <w:rFonts w:ascii="Arial Narrow" w:hAnsi="Arial Narrow" w:cs="Tahoma"/>
          <w:sz w:val="22"/>
          <w:szCs w:val="22"/>
        </w:rPr>
        <w:t>(dále jen „Partner“)</w:t>
      </w:r>
    </w:p>
    <w:p w14:paraId="6922B7DC" w14:textId="77777777" w:rsidR="00910F33" w:rsidRDefault="00910F33">
      <w:pPr>
        <w:rPr>
          <w:rFonts w:ascii="Arial Narrow" w:hAnsi="Arial Narrow"/>
        </w:rPr>
      </w:pPr>
    </w:p>
    <w:p w14:paraId="73F45DEB" w14:textId="77777777" w:rsidR="00910F33" w:rsidRDefault="00910F33">
      <w:pPr>
        <w:rPr>
          <w:rFonts w:ascii="Arial Narrow" w:hAnsi="Arial Narrow"/>
        </w:rPr>
      </w:pPr>
    </w:p>
    <w:p w14:paraId="00C3E8E6" w14:textId="77777777" w:rsidR="00910F33" w:rsidRDefault="00910F33">
      <w:pPr>
        <w:rPr>
          <w:rFonts w:ascii="Arial Narrow" w:hAnsi="Arial Narrow"/>
        </w:rPr>
      </w:pPr>
    </w:p>
    <w:p w14:paraId="76CA8203" w14:textId="77777777" w:rsidR="00910F33" w:rsidRDefault="00910F3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I. </w:t>
      </w:r>
      <w:r w:rsidR="000531B1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ředmět smlouvy</w:t>
      </w:r>
    </w:p>
    <w:p w14:paraId="51EAB1B7" w14:textId="77777777" w:rsidR="00910F33" w:rsidRDefault="00910F33">
      <w:pPr>
        <w:rPr>
          <w:rFonts w:ascii="Arial Narrow" w:hAnsi="Arial Narrow"/>
        </w:rPr>
      </w:pPr>
    </w:p>
    <w:p w14:paraId="33B08BD4" w14:textId="4D2FAA77" w:rsidR="00910F33" w:rsidRDefault="00910F33" w:rsidP="009138B6">
      <w:pPr>
        <w:jc w:val="both"/>
        <w:rPr>
          <w:rFonts w:ascii="Arial Narrow" w:hAnsi="Arial Narrow" w:cs="Calibri"/>
          <w:bCs/>
          <w:sz w:val="22"/>
          <w:szCs w:val="22"/>
        </w:rPr>
      </w:pPr>
      <w:r w:rsidRPr="00A65F92">
        <w:rPr>
          <w:rFonts w:ascii="Arial Narrow" w:hAnsi="Arial Narrow"/>
          <w:sz w:val="22"/>
          <w:szCs w:val="22"/>
        </w:rPr>
        <w:t xml:space="preserve">Předmětem této smlouvy je vzájemná spolupráce ND a Partnera při realizaci akce pod názvem </w:t>
      </w:r>
      <w:r w:rsidR="00D21A67" w:rsidRPr="00AD3DE9">
        <w:rPr>
          <w:rFonts w:ascii="Arial Narrow" w:hAnsi="Arial Narrow"/>
          <w:sz w:val="22"/>
          <w:szCs w:val="22"/>
        </w:rPr>
        <w:t>„</w:t>
      </w:r>
      <w:r w:rsidR="00CD038F">
        <w:rPr>
          <w:rFonts w:ascii="Arial Narrow" w:hAnsi="Arial Narrow"/>
          <w:sz w:val="22"/>
          <w:szCs w:val="22"/>
        </w:rPr>
        <w:t xml:space="preserve">Patrimonium pro </w:t>
      </w:r>
      <w:proofErr w:type="spellStart"/>
      <w:r w:rsidR="00CD038F">
        <w:rPr>
          <w:rFonts w:ascii="Arial Narrow" w:hAnsi="Arial Narrow"/>
          <w:sz w:val="22"/>
          <w:szCs w:val="22"/>
        </w:rPr>
        <w:t>futuro</w:t>
      </w:r>
      <w:proofErr w:type="spellEnd"/>
      <w:r w:rsidR="004E5658">
        <w:rPr>
          <w:rFonts w:ascii="Arial Narrow" w:hAnsi="Arial Narrow"/>
          <w:sz w:val="22"/>
          <w:szCs w:val="22"/>
        </w:rPr>
        <w:t xml:space="preserve"> 2022</w:t>
      </w:r>
      <w:r w:rsidR="000D7A5D">
        <w:rPr>
          <w:rFonts w:ascii="Arial Narrow" w:hAnsi="Arial Narrow"/>
          <w:sz w:val="22"/>
          <w:szCs w:val="22"/>
        </w:rPr>
        <w:t>, ceny Národního památkového ústavu</w:t>
      </w:r>
      <w:r w:rsidR="00D21A67" w:rsidRPr="00AD3DE9">
        <w:rPr>
          <w:rFonts w:ascii="Arial Narrow" w:hAnsi="Arial Narrow"/>
          <w:sz w:val="22"/>
          <w:szCs w:val="22"/>
        </w:rPr>
        <w:t>“</w:t>
      </w:r>
      <w:r w:rsidRPr="00CB799D">
        <w:rPr>
          <w:rFonts w:ascii="Arial Narrow" w:hAnsi="Arial Narrow" w:cs="Calibri"/>
          <w:b/>
          <w:bCs/>
          <w:sz w:val="22"/>
          <w:szCs w:val="22"/>
        </w:rPr>
        <w:t>,</w:t>
      </w:r>
      <w:r w:rsidRPr="00CB799D">
        <w:rPr>
          <w:rFonts w:ascii="Arial Narrow" w:hAnsi="Arial Narrow" w:cs="Calibri"/>
          <w:bCs/>
          <w:sz w:val="22"/>
          <w:szCs w:val="22"/>
        </w:rPr>
        <w:t xml:space="preserve"> </w:t>
      </w:r>
      <w:r>
        <w:rPr>
          <w:rFonts w:ascii="Arial Narrow" w:hAnsi="Arial Narrow" w:cs="Calibri"/>
          <w:bCs/>
          <w:sz w:val="22"/>
          <w:szCs w:val="22"/>
        </w:rPr>
        <w:t>konané na Nové scéně Národního divadla, Národní 4, Praha</w:t>
      </w:r>
      <w:r w:rsidR="00E97FBC">
        <w:rPr>
          <w:rFonts w:ascii="Arial Narrow" w:hAnsi="Arial Narrow" w:cs="Calibri"/>
          <w:bCs/>
          <w:sz w:val="22"/>
          <w:szCs w:val="22"/>
        </w:rPr>
        <w:t> </w:t>
      </w:r>
      <w:r>
        <w:rPr>
          <w:rFonts w:ascii="Arial Narrow" w:hAnsi="Arial Narrow" w:cs="Calibri"/>
          <w:bCs/>
          <w:sz w:val="22"/>
          <w:szCs w:val="22"/>
        </w:rPr>
        <w:t xml:space="preserve">1 </w:t>
      </w:r>
    </w:p>
    <w:p w14:paraId="16F10F65" w14:textId="4C96B5B0" w:rsidR="00910F33" w:rsidRDefault="00910F33" w:rsidP="009138B6">
      <w:p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Termín akce: </w:t>
      </w:r>
      <w:r w:rsidR="004E5658">
        <w:rPr>
          <w:rFonts w:ascii="Arial Narrow" w:hAnsi="Arial Narrow" w:cs="Calibri"/>
          <w:b/>
          <w:bCs/>
          <w:sz w:val="22"/>
          <w:szCs w:val="22"/>
        </w:rPr>
        <w:t>15</w:t>
      </w:r>
      <w:r w:rsidR="00815F0F">
        <w:rPr>
          <w:rFonts w:ascii="Arial Narrow" w:hAnsi="Arial Narrow" w:cs="Calibri"/>
          <w:b/>
          <w:bCs/>
          <w:sz w:val="22"/>
          <w:szCs w:val="22"/>
        </w:rPr>
        <w:t>.</w:t>
      </w:r>
      <w:r w:rsidR="00AD3DE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815F0F">
        <w:rPr>
          <w:rFonts w:ascii="Arial Narrow" w:hAnsi="Arial Narrow" w:cs="Calibri"/>
          <w:b/>
          <w:bCs/>
          <w:sz w:val="22"/>
          <w:szCs w:val="22"/>
        </w:rPr>
        <w:t>1</w:t>
      </w:r>
      <w:r w:rsidR="00CD038F">
        <w:rPr>
          <w:rFonts w:ascii="Arial Narrow" w:hAnsi="Arial Narrow" w:cs="Calibri"/>
          <w:b/>
          <w:bCs/>
          <w:sz w:val="22"/>
          <w:szCs w:val="22"/>
        </w:rPr>
        <w:t>1</w:t>
      </w:r>
      <w:r w:rsidR="00815F0F">
        <w:rPr>
          <w:rFonts w:ascii="Arial Narrow" w:hAnsi="Arial Narrow" w:cs="Calibri"/>
          <w:b/>
          <w:bCs/>
          <w:sz w:val="22"/>
          <w:szCs w:val="22"/>
        </w:rPr>
        <w:t>.</w:t>
      </w:r>
      <w:r w:rsidR="00AD3DE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815F0F">
        <w:rPr>
          <w:rFonts w:ascii="Arial Narrow" w:hAnsi="Arial Narrow" w:cs="Calibri"/>
          <w:b/>
          <w:bCs/>
          <w:sz w:val="22"/>
          <w:szCs w:val="22"/>
        </w:rPr>
        <w:t>20</w:t>
      </w:r>
      <w:r w:rsidR="009138B6">
        <w:rPr>
          <w:rFonts w:ascii="Arial Narrow" w:hAnsi="Arial Narrow" w:cs="Calibri"/>
          <w:b/>
          <w:bCs/>
          <w:sz w:val="22"/>
          <w:szCs w:val="22"/>
        </w:rPr>
        <w:t>2</w:t>
      </w:r>
      <w:r w:rsidR="004E5658">
        <w:rPr>
          <w:rFonts w:ascii="Arial Narrow" w:hAnsi="Arial Narrow" w:cs="Calibri"/>
          <w:b/>
          <w:bCs/>
          <w:sz w:val="22"/>
          <w:szCs w:val="22"/>
        </w:rPr>
        <w:t>2</w:t>
      </w:r>
    </w:p>
    <w:p w14:paraId="38E86531" w14:textId="77777777" w:rsidR="00910F33" w:rsidRDefault="00910F33" w:rsidP="009138B6">
      <w:p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dále také jen „Akce“. </w:t>
      </w:r>
    </w:p>
    <w:p w14:paraId="467ED7ED" w14:textId="77777777" w:rsidR="00874CD7" w:rsidRDefault="00874CD7" w:rsidP="009138B6">
      <w:p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Časový harmonogram Akce je uvedený v příloze č. 1, která je nedílnou součástí této smlouvy.</w:t>
      </w:r>
    </w:p>
    <w:p w14:paraId="0B2E71BF" w14:textId="77777777" w:rsidR="00910F33" w:rsidRDefault="00910F33" w:rsidP="009138B6">
      <w:p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Pořadatelem Akce je Partner.</w:t>
      </w:r>
    </w:p>
    <w:p w14:paraId="0FCE6D47" w14:textId="77777777" w:rsidR="00910F33" w:rsidRDefault="00910F33">
      <w:pPr>
        <w:rPr>
          <w:rFonts w:ascii="Arial Narrow" w:hAnsi="Arial Narrow"/>
          <w:sz w:val="22"/>
          <w:szCs w:val="22"/>
        </w:rPr>
      </w:pPr>
    </w:p>
    <w:p w14:paraId="7D42FBCE" w14:textId="77777777" w:rsidR="00910F33" w:rsidRDefault="00910F33">
      <w:pPr>
        <w:rPr>
          <w:rFonts w:ascii="Arial Narrow" w:hAnsi="Arial Narrow"/>
        </w:rPr>
      </w:pPr>
    </w:p>
    <w:p w14:paraId="0DC304D3" w14:textId="4416938F" w:rsidR="00910F33" w:rsidRDefault="00910F33">
      <w:pPr>
        <w:rPr>
          <w:rFonts w:ascii="Arial Narrow" w:hAnsi="Arial Narrow"/>
        </w:rPr>
      </w:pPr>
    </w:p>
    <w:p w14:paraId="3127BC34" w14:textId="1F144AE8" w:rsidR="005E74A0" w:rsidRDefault="005E74A0">
      <w:pPr>
        <w:rPr>
          <w:rFonts w:ascii="Arial Narrow" w:hAnsi="Arial Narrow"/>
        </w:rPr>
      </w:pPr>
    </w:p>
    <w:p w14:paraId="688A6751" w14:textId="709BDED0" w:rsidR="005E74A0" w:rsidRDefault="005E74A0">
      <w:pPr>
        <w:rPr>
          <w:rFonts w:ascii="Arial Narrow" w:hAnsi="Arial Narrow"/>
        </w:rPr>
      </w:pPr>
    </w:p>
    <w:p w14:paraId="26BFC87A" w14:textId="77777777" w:rsidR="005E74A0" w:rsidRDefault="005E74A0">
      <w:pPr>
        <w:rPr>
          <w:rFonts w:ascii="Arial Narrow" w:hAnsi="Arial Narrow"/>
        </w:rPr>
      </w:pPr>
    </w:p>
    <w:p w14:paraId="0D9CD737" w14:textId="77777777" w:rsidR="00910F33" w:rsidRDefault="00910F3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II. </w:t>
      </w:r>
      <w:r w:rsidR="000531B1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ovinnosti ND</w:t>
      </w:r>
    </w:p>
    <w:p w14:paraId="54F9142C" w14:textId="77777777" w:rsidR="00910F33" w:rsidRDefault="00910F33">
      <w:pPr>
        <w:rPr>
          <w:rFonts w:ascii="Arial Narrow" w:hAnsi="Arial Narrow"/>
        </w:rPr>
      </w:pPr>
    </w:p>
    <w:p w14:paraId="7287C8DA" w14:textId="77777777" w:rsidR="00910F33" w:rsidRDefault="00910F33">
      <w:pPr>
        <w:rPr>
          <w:rFonts w:ascii="Arial Narrow" w:hAnsi="Arial Narrow"/>
        </w:rPr>
      </w:pPr>
      <w:r>
        <w:rPr>
          <w:rFonts w:ascii="Arial Narrow" w:hAnsi="Arial Narrow"/>
        </w:rPr>
        <w:t>ND se tímto zavazuje:</w:t>
      </w:r>
    </w:p>
    <w:p w14:paraId="5E315079" w14:textId="77777777" w:rsidR="00910F33" w:rsidRDefault="00910F33">
      <w:pPr>
        <w:rPr>
          <w:rFonts w:ascii="Arial Narrow" w:hAnsi="Arial Narrow"/>
        </w:rPr>
      </w:pPr>
    </w:p>
    <w:p w14:paraId="24E926C6" w14:textId="14AC145C" w:rsidR="009E13B9" w:rsidRDefault="009138B6" w:rsidP="00815F0F">
      <w:pPr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910F33" w:rsidRPr="00815F0F">
        <w:rPr>
          <w:rFonts w:ascii="Arial Narrow" w:hAnsi="Arial Narrow"/>
          <w:sz w:val="22"/>
          <w:szCs w:val="22"/>
        </w:rPr>
        <w:t>oskytnout pro přípravu a uvedení Akce dle čl.</w:t>
      </w:r>
      <w:r w:rsidR="00AD3DE9">
        <w:rPr>
          <w:rFonts w:ascii="Arial Narrow" w:hAnsi="Arial Narrow"/>
          <w:sz w:val="22"/>
          <w:szCs w:val="22"/>
        </w:rPr>
        <w:t xml:space="preserve"> </w:t>
      </w:r>
      <w:r w:rsidR="00910F33" w:rsidRPr="00815F0F">
        <w:rPr>
          <w:rFonts w:ascii="Arial Narrow" w:hAnsi="Arial Narrow"/>
          <w:sz w:val="22"/>
          <w:szCs w:val="22"/>
        </w:rPr>
        <w:t>I  této smlouvy jeviště, hlediště a jejich zázemí, foyer budovy ve 4. NP, v budově Nové scény, čp 1393</w:t>
      </w:r>
      <w:r w:rsidR="00B67F26" w:rsidRPr="00815F0F">
        <w:rPr>
          <w:rFonts w:ascii="Arial Narrow" w:hAnsi="Arial Narrow"/>
          <w:sz w:val="22"/>
          <w:szCs w:val="22"/>
        </w:rPr>
        <w:t xml:space="preserve"> stojící na pozemcích č.</w:t>
      </w:r>
      <w:r w:rsidR="00AD3DE9">
        <w:rPr>
          <w:rFonts w:ascii="Arial Narrow" w:hAnsi="Arial Narrow"/>
          <w:sz w:val="22"/>
          <w:szCs w:val="22"/>
        </w:rPr>
        <w:t xml:space="preserve"> </w:t>
      </w:r>
      <w:r w:rsidR="00B67F26" w:rsidRPr="00815F0F">
        <w:rPr>
          <w:rFonts w:ascii="Arial Narrow" w:hAnsi="Arial Narrow"/>
          <w:sz w:val="22"/>
          <w:szCs w:val="22"/>
        </w:rPr>
        <w:t>p. 943/1, 2386/12, 2386/13</w:t>
      </w:r>
      <w:r w:rsidR="00C87534">
        <w:rPr>
          <w:rFonts w:ascii="Arial Narrow" w:hAnsi="Arial Narrow"/>
          <w:sz w:val="22"/>
          <w:szCs w:val="22"/>
        </w:rPr>
        <w:t xml:space="preserve">, vše </w:t>
      </w:r>
      <w:r w:rsidR="00910F33" w:rsidRPr="006636A1">
        <w:rPr>
          <w:rFonts w:ascii="Arial Narrow" w:hAnsi="Arial Narrow"/>
          <w:sz w:val="22"/>
          <w:szCs w:val="22"/>
        </w:rPr>
        <w:t xml:space="preserve"> kat.</w:t>
      </w:r>
      <w:r w:rsidR="00AD3DE9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910F33" w:rsidRPr="006636A1">
        <w:rPr>
          <w:rFonts w:ascii="Arial Narrow" w:hAnsi="Arial Narrow"/>
          <w:sz w:val="22"/>
          <w:szCs w:val="22"/>
        </w:rPr>
        <w:t>území</w:t>
      </w:r>
      <w:proofErr w:type="gramEnd"/>
      <w:r w:rsidR="00910F33" w:rsidRPr="006636A1">
        <w:rPr>
          <w:rFonts w:ascii="Arial Narrow" w:hAnsi="Arial Narrow"/>
          <w:sz w:val="22"/>
          <w:szCs w:val="22"/>
        </w:rPr>
        <w:t xml:space="preserve"> 727181 Nové Město, vlastnické právo Česká republika s příslušností hospodaření pro Národní divadlo, Ostrovní 1, 112 30 Praha</w:t>
      </w:r>
      <w:r w:rsidR="00CD038F">
        <w:rPr>
          <w:rFonts w:ascii="Arial Narrow" w:hAnsi="Arial Narrow"/>
          <w:sz w:val="22"/>
          <w:szCs w:val="22"/>
        </w:rPr>
        <w:t xml:space="preserve"> </w:t>
      </w:r>
      <w:r w:rsidR="00910F33" w:rsidRPr="006636A1">
        <w:rPr>
          <w:rFonts w:ascii="Arial Narrow" w:hAnsi="Arial Narrow"/>
          <w:sz w:val="22"/>
          <w:szCs w:val="22"/>
        </w:rPr>
        <w:t>1</w:t>
      </w:r>
      <w:r w:rsidR="00C87534">
        <w:rPr>
          <w:rFonts w:ascii="Arial Narrow" w:hAnsi="Arial Narrow"/>
          <w:sz w:val="22"/>
          <w:szCs w:val="22"/>
        </w:rPr>
        <w:t xml:space="preserve"> (dále </w:t>
      </w:r>
      <w:r w:rsidR="005D006C">
        <w:rPr>
          <w:rFonts w:ascii="Arial Narrow" w:hAnsi="Arial Narrow"/>
          <w:sz w:val="22"/>
          <w:szCs w:val="22"/>
        </w:rPr>
        <w:t xml:space="preserve">také </w:t>
      </w:r>
      <w:r w:rsidR="00C87534">
        <w:rPr>
          <w:rFonts w:ascii="Arial Narrow" w:hAnsi="Arial Narrow"/>
          <w:sz w:val="22"/>
          <w:szCs w:val="22"/>
        </w:rPr>
        <w:t>jen „nebytový prostor“)</w:t>
      </w:r>
      <w:r w:rsidR="000A1526">
        <w:rPr>
          <w:rFonts w:ascii="Arial Narrow" w:hAnsi="Arial Narrow"/>
          <w:sz w:val="22"/>
          <w:szCs w:val="22"/>
        </w:rPr>
        <w:t xml:space="preserve">, a to na dobu od </w:t>
      </w:r>
      <w:r w:rsidR="004E5658">
        <w:rPr>
          <w:rFonts w:ascii="Arial Narrow" w:hAnsi="Arial Narrow"/>
          <w:sz w:val="22"/>
          <w:szCs w:val="22"/>
        </w:rPr>
        <w:t>1</w:t>
      </w:r>
      <w:r w:rsidR="002E27E7">
        <w:rPr>
          <w:rFonts w:ascii="Arial Narrow" w:hAnsi="Arial Narrow"/>
          <w:sz w:val="22"/>
          <w:szCs w:val="22"/>
        </w:rPr>
        <w:t>8</w:t>
      </w:r>
      <w:r w:rsidR="000A1526">
        <w:rPr>
          <w:rFonts w:ascii="Arial Narrow" w:hAnsi="Arial Narrow"/>
          <w:sz w:val="22"/>
          <w:szCs w:val="22"/>
        </w:rPr>
        <w:t xml:space="preserve">.00 hodin dne </w:t>
      </w:r>
      <w:r w:rsidR="004E5658">
        <w:rPr>
          <w:rFonts w:ascii="Arial Narrow" w:hAnsi="Arial Narrow"/>
          <w:sz w:val="22"/>
          <w:szCs w:val="22"/>
        </w:rPr>
        <w:lastRenderedPageBreak/>
        <w:t>14</w:t>
      </w:r>
      <w:r w:rsidR="000A1526">
        <w:rPr>
          <w:rFonts w:ascii="Arial Narrow" w:hAnsi="Arial Narrow"/>
          <w:sz w:val="22"/>
          <w:szCs w:val="22"/>
        </w:rPr>
        <w:t>. 1</w:t>
      </w:r>
      <w:r w:rsidR="00874CD7">
        <w:rPr>
          <w:rFonts w:ascii="Arial Narrow" w:hAnsi="Arial Narrow"/>
          <w:sz w:val="22"/>
          <w:szCs w:val="22"/>
        </w:rPr>
        <w:t>1</w:t>
      </w:r>
      <w:r w:rsidR="000A1526">
        <w:rPr>
          <w:rFonts w:ascii="Arial Narrow" w:hAnsi="Arial Narrow"/>
          <w:sz w:val="22"/>
          <w:szCs w:val="22"/>
        </w:rPr>
        <w:t>. 20</w:t>
      </w:r>
      <w:r>
        <w:rPr>
          <w:rFonts w:ascii="Arial Narrow" w:hAnsi="Arial Narrow"/>
          <w:sz w:val="22"/>
          <w:szCs w:val="22"/>
        </w:rPr>
        <w:t>2</w:t>
      </w:r>
      <w:r w:rsidR="004E5658">
        <w:rPr>
          <w:rFonts w:ascii="Arial Narrow" w:hAnsi="Arial Narrow"/>
          <w:sz w:val="22"/>
          <w:szCs w:val="22"/>
        </w:rPr>
        <w:t>2</w:t>
      </w:r>
      <w:r w:rsidR="000A1526">
        <w:rPr>
          <w:rFonts w:ascii="Arial Narrow" w:hAnsi="Arial Narrow"/>
          <w:sz w:val="22"/>
          <w:szCs w:val="22"/>
        </w:rPr>
        <w:t xml:space="preserve"> do </w:t>
      </w:r>
      <w:r w:rsidR="00874CD7">
        <w:rPr>
          <w:rFonts w:ascii="Arial Narrow" w:hAnsi="Arial Narrow"/>
          <w:sz w:val="22"/>
          <w:szCs w:val="22"/>
        </w:rPr>
        <w:t>24</w:t>
      </w:r>
      <w:r w:rsidR="000A1526">
        <w:rPr>
          <w:rFonts w:ascii="Arial Narrow" w:hAnsi="Arial Narrow"/>
          <w:sz w:val="22"/>
          <w:szCs w:val="22"/>
        </w:rPr>
        <w:t>.00</w:t>
      </w:r>
      <w:r w:rsidR="00185FFD">
        <w:rPr>
          <w:rFonts w:ascii="Arial Narrow" w:hAnsi="Arial Narrow"/>
          <w:sz w:val="22"/>
          <w:szCs w:val="22"/>
        </w:rPr>
        <w:t xml:space="preserve"> hodin dne </w:t>
      </w:r>
      <w:r w:rsidR="004E5658">
        <w:rPr>
          <w:rFonts w:ascii="Arial Narrow" w:hAnsi="Arial Narrow"/>
          <w:sz w:val="22"/>
          <w:szCs w:val="22"/>
        </w:rPr>
        <w:t>15</w:t>
      </w:r>
      <w:r w:rsidR="00185FFD">
        <w:rPr>
          <w:rFonts w:ascii="Arial Narrow" w:hAnsi="Arial Narrow"/>
          <w:sz w:val="22"/>
          <w:szCs w:val="22"/>
        </w:rPr>
        <w:t>. 1</w:t>
      </w:r>
      <w:r w:rsidR="00874CD7">
        <w:rPr>
          <w:rFonts w:ascii="Arial Narrow" w:hAnsi="Arial Narrow"/>
          <w:sz w:val="22"/>
          <w:szCs w:val="22"/>
        </w:rPr>
        <w:t>1</w:t>
      </w:r>
      <w:r w:rsidR="00185FFD">
        <w:rPr>
          <w:rFonts w:ascii="Arial Narrow" w:hAnsi="Arial Narrow"/>
          <w:sz w:val="22"/>
          <w:szCs w:val="22"/>
        </w:rPr>
        <w:t>. 20</w:t>
      </w:r>
      <w:r>
        <w:rPr>
          <w:rFonts w:ascii="Arial Narrow" w:hAnsi="Arial Narrow"/>
          <w:sz w:val="22"/>
          <w:szCs w:val="22"/>
        </w:rPr>
        <w:t>2</w:t>
      </w:r>
      <w:r w:rsidR="004E5658">
        <w:rPr>
          <w:rFonts w:ascii="Arial Narrow" w:hAnsi="Arial Narrow"/>
          <w:sz w:val="22"/>
          <w:szCs w:val="22"/>
        </w:rPr>
        <w:t>2</w:t>
      </w:r>
      <w:r w:rsidR="00910F33" w:rsidRPr="006636A1">
        <w:rPr>
          <w:rFonts w:ascii="Arial Narrow" w:hAnsi="Arial Narrow"/>
          <w:sz w:val="22"/>
          <w:szCs w:val="22"/>
        </w:rPr>
        <w:t xml:space="preserve">. Jeviště bude poskytnuto včetně jevištní, zvukové, osvětlovací techniky, která je </w:t>
      </w:r>
      <w:r w:rsidR="00CD038F">
        <w:rPr>
          <w:rFonts w:ascii="Arial Narrow" w:hAnsi="Arial Narrow"/>
          <w:sz w:val="22"/>
          <w:szCs w:val="22"/>
        </w:rPr>
        <w:t>na Nové scéně Národního divadla</w:t>
      </w:r>
      <w:r w:rsidR="00910F33" w:rsidRPr="006636A1">
        <w:rPr>
          <w:rFonts w:ascii="Arial Narrow" w:hAnsi="Arial Narrow"/>
          <w:sz w:val="22"/>
          <w:szCs w:val="22"/>
        </w:rPr>
        <w:t> k dispozici.</w:t>
      </w:r>
    </w:p>
    <w:p w14:paraId="1F81343A" w14:textId="77777777" w:rsidR="00C87534" w:rsidRPr="00AD3DE9" w:rsidRDefault="00B56FAC" w:rsidP="00815F0F">
      <w:pPr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D21A67" w:rsidRPr="00AD3DE9">
        <w:rPr>
          <w:rFonts w:ascii="Arial Narrow" w:hAnsi="Arial Narrow"/>
          <w:sz w:val="22"/>
          <w:szCs w:val="22"/>
        </w:rPr>
        <w:t>ředat osobě pověřené Partnerem nebytový prostor ve stavu způsobilém ke smluvenému užívání, zajistit Partnerovi nerušen</w:t>
      </w:r>
      <w:r w:rsidR="00AD3DE9">
        <w:rPr>
          <w:rFonts w:ascii="Arial Narrow" w:hAnsi="Arial Narrow"/>
          <w:sz w:val="22"/>
          <w:szCs w:val="22"/>
        </w:rPr>
        <w:t xml:space="preserve">ý </w:t>
      </w:r>
      <w:r w:rsidR="00D21A67" w:rsidRPr="00AD3DE9">
        <w:rPr>
          <w:rFonts w:ascii="Arial Narrow" w:hAnsi="Arial Narrow"/>
          <w:sz w:val="22"/>
          <w:szCs w:val="22"/>
        </w:rPr>
        <w:t>výkon práv spojených s užíváním nebytového prostoru a zabezpečovat plnění služeb, s jejichž poskytováním je spojeno užívání nebytového prostoru, včetně užívání společných prostor (komunikace, WC) n</w:t>
      </w:r>
      <w:r>
        <w:rPr>
          <w:rFonts w:ascii="Arial Narrow" w:hAnsi="Arial Narrow"/>
          <w:sz w:val="22"/>
          <w:szCs w:val="22"/>
        </w:rPr>
        <w:t>avazujících na nebytový prostor.</w:t>
      </w:r>
    </w:p>
    <w:p w14:paraId="3ABD54AF" w14:textId="32619C3C" w:rsidR="000A1526" w:rsidRPr="00A65F92" w:rsidRDefault="00B56FAC" w:rsidP="00815F0F">
      <w:pPr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0A1526" w:rsidRPr="00A65F92">
        <w:rPr>
          <w:rFonts w:ascii="Arial Narrow" w:hAnsi="Arial Narrow"/>
          <w:sz w:val="22"/>
          <w:szCs w:val="22"/>
        </w:rPr>
        <w:t xml:space="preserve">ajistit v rámci služeb </w:t>
      </w:r>
      <w:r w:rsidR="00056C61">
        <w:rPr>
          <w:rFonts w:ascii="Arial Narrow" w:hAnsi="Arial Narrow"/>
          <w:sz w:val="22"/>
          <w:szCs w:val="22"/>
        </w:rPr>
        <w:t>uvaděčk</w:t>
      </w:r>
      <w:r w:rsidR="00291DBB">
        <w:rPr>
          <w:rFonts w:ascii="Arial Narrow" w:hAnsi="Arial Narrow"/>
          <w:sz w:val="22"/>
          <w:szCs w:val="22"/>
        </w:rPr>
        <w:t>y</w:t>
      </w:r>
      <w:r w:rsidR="00056C61">
        <w:rPr>
          <w:rFonts w:ascii="Arial Narrow" w:hAnsi="Arial Narrow"/>
          <w:sz w:val="22"/>
          <w:szCs w:val="22"/>
        </w:rPr>
        <w:t xml:space="preserve"> a </w:t>
      </w:r>
      <w:r w:rsidR="000A1526" w:rsidRPr="00A65F92">
        <w:rPr>
          <w:rFonts w:ascii="Arial Narrow" w:hAnsi="Arial Narrow"/>
          <w:sz w:val="22"/>
          <w:szCs w:val="22"/>
        </w:rPr>
        <w:t>šatnářk</w:t>
      </w:r>
      <w:r w:rsidR="00291DBB">
        <w:rPr>
          <w:rFonts w:ascii="Arial Narrow" w:hAnsi="Arial Narrow"/>
          <w:sz w:val="22"/>
          <w:szCs w:val="22"/>
        </w:rPr>
        <w:t>y</w:t>
      </w:r>
      <w:r w:rsidR="000A1526" w:rsidRPr="00A65F92">
        <w:rPr>
          <w:rFonts w:ascii="Arial Narrow" w:hAnsi="Arial Narrow"/>
          <w:sz w:val="22"/>
          <w:szCs w:val="22"/>
        </w:rPr>
        <w:t xml:space="preserve"> (pro cca 400 pax), potřebný jevištní a hledištní personál v rámci pracovní doby svých zaměstnanců,</w:t>
      </w:r>
      <w:r w:rsidR="002671B6">
        <w:rPr>
          <w:rFonts w:ascii="Arial Narrow" w:hAnsi="Arial Narrow"/>
          <w:sz w:val="22"/>
          <w:szCs w:val="22"/>
        </w:rPr>
        <w:t xml:space="preserve"> </w:t>
      </w:r>
      <w:r w:rsidR="000A1526" w:rsidRPr="00A65F92">
        <w:rPr>
          <w:rFonts w:ascii="Arial Narrow" w:hAnsi="Arial Narrow"/>
          <w:sz w:val="22"/>
          <w:szCs w:val="22"/>
        </w:rPr>
        <w:t>nezbytnou ostrahu a úklid nebytového prostoru a prostor s ním souvisejících</w:t>
      </w:r>
      <w:r w:rsidR="007E7335">
        <w:rPr>
          <w:rFonts w:ascii="Arial Narrow" w:hAnsi="Arial Narrow"/>
          <w:sz w:val="22"/>
          <w:szCs w:val="22"/>
        </w:rPr>
        <w:t>, a to vše v obvyklém rozsahu</w:t>
      </w:r>
      <w:r>
        <w:rPr>
          <w:rFonts w:ascii="Arial Narrow" w:hAnsi="Arial Narrow"/>
          <w:sz w:val="22"/>
          <w:szCs w:val="22"/>
        </w:rPr>
        <w:t>.</w:t>
      </w:r>
    </w:p>
    <w:p w14:paraId="0C669F95" w14:textId="77777777" w:rsidR="000A1526" w:rsidRDefault="00B56FAC" w:rsidP="00815F0F">
      <w:pPr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D21A67" w:rsidRPr="00AD3DE9">
        <w:rPr>
          <w:rFonts w:ascii="Arial Narrow" w:hAnsi="Arial Narrow"/>
          <w:sz w:val="22"/>
          <w:szCs w:val="22"/>
        </w:rPr>
        <w:t xml:space="preserve">ajistit podle možností technickou podporu a součinnost, včetně umožnění odběru elektrické energie, pro subjekty, které se budou na přípravě a realizaci </w:t>
      </w:r>
      <w:r w:rsidR="001E4073">
        <w:rPr>
          <w:rFonts w:ascii="Arial Narrow" w:hAnsi="Arial Narrow"/>
          <w:sz w:val="22"/>
          <w:szCs w:val="22"/>
        </w:rPr>
        <w:t>v místě A</w:t>
      </w:r>
      <w:r w:rsidR="00D21A67" w:rsidRPr="00AD3DE9">
        <w:rPr>
          <w:rFonts w:ascii="Arial Narrow" w:hAnsi="Arial Narrow"/>
          <w:sz w:val="22"/>
          <w:szCs w:val="22"/>
        </w:rPr>
        <w:t>kce podílet (zejména Česká televize)</w:t>
      </w:r>
      <w:r>
        <w:rPr>
          <w:rFonts w:ascii="Arial Narrow" w:hAnsi="Arial Narrow"/>
          <w:sz w:val="22"/>
          <w:szCs w:val="22"/>
        </w:rPr>
        <w:t>.</w:t>
      </w:r>
    </w:p>
    <w:p w14:paraId="4E3BC72F" w14:textId="077612E3" w:rsidR="00F73EB5" w:rsidRDefault="00F73EB5" w:rsidP="00F73EB5">
      <w:pPr>
        <w:numPr>
          <w:ilvl w:val="0"/>
          <w:numId w:val="14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Zajistit propagaci </w:t>
      </w:r>
      <w:r w:rsidR="002671B6">
        <w:rPr>
          <w:rFonts w:ascii="Arial Narrow" w:hAnsi="Arial Narrow"/>
        </w:rPr>
        <w:t>A</w:t>
      </w:r>
      <w:r>
        <w:rPr>
          <w:rFonts w:ascii="Arial Narrow" w:hAnsi="Arial Narrow"/>
        </w:rPr>
        <w:t>kce na základě podkladů dodaných Partnerem. Propagace se uskuteční v rozsahu činností propagace Nové scény ND</w:t>
      </w:r>
      <w:r w:rsidR="002671B6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                                                                                                   </w:t>
      </w:r>
    </w:p>
    <w:p w14:paraId="665526C5" w14:textId="57BF3A26" w:rsidR="00F73EB5" w:rsidRDefault="00F73EB5" w:rsidP="00F73EB5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 - informace o </w:t>
      </w:r>
      <w:r w:rsidR="002671B6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kci v sekci program v rámci webové prezentace </w:t>
      </w:r>
      <w:proofErr w:type="gramStart"/>
      <w:r w:rsidRPr="003922C1">
        <w:rPr>
          <w:rFonts w:ascii="Arial Narrow" w:hAnsi="Arial Narrow"/>
        </w:rPr>
        <w:t>www.narodni-divadlo</w:t>
      </w:r>
      <w:proofErr w:type="gramEnd"/>
      <w:r w:rsidRPr="003922C1">
        <w:rPr>
          <w:rFonts w:ascii="Arial Narrow" w:hAnsi="Arial Narrow"/>
        </w:rPr>
        <w:t>.cz</w:t>
      </w:r>
      <w:r>
        <w:rPr>
          <w:rFonts w:ascii="Arial Narrow" w:hAnsi="Arial Narrow"/>
        </w:rPr>
        <w:t xml:space="preserve">                                           </w:t>
      </w:r>
    </w:p>
    <w:p w14:paraId="6BBD4574" w14:textId="5E2699AC" w:rsidR="00F73EB5" w:rsidRDefault="00F73EB5" w:rsidP="00F73EB5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 - informace o </w:t>
      </w:r>
      <w:r w:rsidR="002671B6">
        <w:rPr>
          <w:rFonts w:ascii="Arial Narrow" w:hAnsi="Arial Narrow"/>
        </w:rPr>
        <w:t>A</w:t>
      </w:r>
      <w:r>
        <w:rPr>
          <w:rFonts w:ascii="Arial Narrow" w:hAnsi="Arial Narrow"/>
        </w:rPr>
        <w:t>kci v programové sekci časopisu Národního divadla</w:t>
      </w:r>
      <w:r w:rsidR="002671B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</w:p>
    <w:p w14:paraId="571E76F0" w14:textId="09E23B79" w:rsidR="00C44AB3" w:rsidRPr="0098659F" w:rsidRDefault="00F73EB5" w:rsidP="00C44AB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8659F">
        <w:rPr>
          <w:rFonts w:ascii="Arial Narrow" w:hAnsi="Arial Narrow"/>
          <w:sz w:val="22"/>
          <w:szCs w:val="22"/>
        </w:rPr>
        <w:t xml:space="preserve">Nad rámec těchto forem propagace lze s pověřenou kontaktní osobou domluvit další možnosti propagace, mezi nimi umístění propagačních letáků a plakátů k </w:t>
      </w:r>
      <w:r w:rsidR="002671B6" w:rsidRPr="0098659F">
        <w:rPr>
          <w:rFonts w:ascii="Arial Narrow" w:hAnsi="Arial Narrow"/>
          <w:sz w:val="22"/>
          <w:szCs w:val="22"/>
        </w:rPr>
        <w:t>A</w:t>
      </w:r>
      <w:r w:rsidRPr="0098659F">
        <w:rPr>
          <w:rFonts w:ascii="Arial Narrow" w:hAnsi="Arial Narrow"/>
          <w:sz w:val="22"/>
          <w:szCs w:val="22"/>
        </w:rPr>
        <w:t>kci v prostorách Nové scény, dle aktuálních možností ND.</w:t>
      </w:r>
    </w:p>
    <w:p w14:paraId="46C5C282" w14:textId="77777777" w:rsidR="009E13B9" w:rsidRDefault="009E13B9">
      <w:pPr>
        <w:jc w:val="both"/>
        <w:rPr>
          <w:rFonts w:ascii="Arial Narrow" w:hAnsi="Arial Narrow"/>
          <w:sz w:val="22"/>
          <w:szCs w:val="22"/>
        </w:rPr>
      </w:pPr>
    </w:p>
    <w:p w14:paraId="2BC3CF97" w14:textId="77777777" w:rsidR="0048610C" w:rsidRPr="00AD3DE9" w:rsidRDefault="00D21A67" w:rsidP="00AD3DE9">
      <w:pPr>
        <w:jc w:val="both"/>
        <w:rPr>
          <w:rFonts w:ascii="Arial Narrow" w:hAnsi="Arial Narrow"/>
          <w:sz w:val="22"/>
          <w:szCs w:val="22"/>
        </w:rPr>
      </w:pPr>
      <w:r w:rsidRPr="00AD3DE9">
        <w:rPr>
          <w:rFonts w:ascii="Arial Narrow" w:hAnsi="Arial Narrow"/>
          <w:sz w:val="22"/>
          <w:szCs w:val="22"/>
        </w:rPr>
        <w:t>ND nese odpovědnost za škody (na zdraví a majetku) Partnera a je pro tyto případy pojištěno, pokud š</w:t>
      </w:r>
      <w:r w:rsidR="00116420">
        <w:rPr>
          <w:rFonts w:ascii="Arial Narrow" w:hAnsi="Arial Narrow"/>
          <w:sz w:val="22"/>
          <w:szCs w:val="22"/>
        </w:rPr>
        <w:t>koda není prokazatelně zaviněna</w:t>
      </w:r>
      <w:r w:rsidRPr="00AD3DE9">
        <w:rPr>
          <w:rFonts w:ascii="Arial Narrow" w:hAnsi="Arial Narrow"/>
          <w:sz w:val="22"/>
          <w:szCs w:val="22"/>
        </w:rPr>
        <w:t>:</w:t>
      </w:r>
    </w:p>
    <w:p w14:paraId="11FFAFF2" w14:textId="77777777" w:rsidR="000A1526" w:rsidRPr="00391601" w:rsidRDefault="000A1526" w:rsidP="000A1526">
      <w:pPr>
        <w:pStyle w:val="Odstavecseseznamem"/>
        <w:jc w:val="both"/>
        <w:rPr>
          <w:rFonts w:ascii="Arial Narrow" w:hAnsi="Arial Narrow"/>
          <w:sz w:val="22"/>
          <w:szCs w:val="22"/>
        </w:rPr>
      </w:pPr>
      <w:r w:rsidRPr="00391601">
        <w:rPr>
          <w:rFonts w:ascii="Arial Narrow" w:hAnsi="Arial Narrow"/>
          <w:sz w:val="22"/>
          <w:szCs w:val="22"/>
        </w:rPr>
        <w:t>a) Partnerem</w:t>
      </w:r>
    </w:p>
    <w:p w14:paraId="190D9375" w14:textId="77777777" w:rsidR="000A1526" w:rsidRPr="00391601" w:rsidRDefault="000A1526" w:rsidP="000A1526">
      <w:pPr>
        <w:pStyle w:val="Odstavecseseznamem"/>
        <w:jc w:val="both"/>
        <w:rPr>
          <w:rFonts w:ascii="Arial Narrow" w:hAnsi="Arial Narrow"/>
          <w:sz w:val="22"/>
          <w:szCs w:val="22"/>
        </w:rPr>
      </w:pPr>
      <w:r w:rsidRPr="00391601">
        <w:rPr>
          <w:rFonts w:ascii="Arial Narrow" w:hAnsi="Arial Narrow"/>
          <w:sz w:val="22"/>
          <w:szCs w:val="22"/>
        </w:rPr>
        <w:t>b) osobami které jsou pro účely této smlouvy s Partnerem ve smluvním vztahu</w:t>
      </w:r>
    </w:p>
    <w:p w14:paraId="38DEC05A" w14:textId="53B77926" w:rsidR="000A1526" w:rsidRDefault="000A1526" w:rsidP="000A1526">
      <w:pPr>
        <w:pStyle w:val="Odstavecseseznamem"/>
        <w:jc w:val="both"/>
        <w:rPr>
          <w:rFonts w:ascii="Arial Narrow" w:hAnsi="Arial Narrow"/>
          <w:sz w:val="22"/>
          <w:szCs w:val="22"/>
        </w:rPr>
      </w:pPr>
      <w:r w:rsidRPr="00391601">
        <w:rPr>
          <w:rFonts w:ascii="Arial Narrow" w:hAnsi="Arial Narrow"/>
          <w:sz w:val="22"/>
          <w:szCs w:val="22"/>
        </w:rPr>
        <w:t>c) třetí osobou</w:t>
      </w:r>
      <w:r w:rsidR="00C44AB3">
        <w:rPr>
          <w:rFonts w:ascii="Arial Narrow" w:hAnsi="Arial Narrow"/>
          <w:sz w:val="22"/>
          <w:szCs w:val="22"/>
        </w:rPr>
        <w:t>.</w:t>
      </w:r>
    </w:p>
    <w:p w14:paraId="40AF7E2C" w14:textId="4B82AD38" w:rsidR="004B255D" w:rsidRDefault="004B255D" w:rsidP="000A1526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6F3C15FB" w14:textId="5AB0DE6A" w:rsidR="004B255D" w:rsidRDefault="004B255D" w:rsidP="000A1526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4E516DA9" w14:textId="176DA374" w:rsidR="005E74A0" w:rsidRDefault="005E74A0" w:rsidP="000A1526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5E5A049A" w14:textId="1753682F" w:rsidR="005E74A0" w:rsidRDefault="005E74A0" w:rsidP="00CF0477">
      <w:pPr>
        <w:jc w:val="both"/>
        <w:rPr>
          <w:rFonts w:ascii="Arial Narrow" w:hAnsi="Arial Narrow"/>
          <w:sz w:val="22"/>
          <w:szCs w:val="22"/>
        </w:rPr>
      </w:pPr>
    </w:p>
    <w:p w14:paraId="75D096A8" w14:textId="77777777" w:rsidR="00CF0477" w:rsidRPr="00CF0477" w:rsidRDefault="00CF0477" w:rsidP="00CF0477">
      <w:pPr>
        <w:jc w:val="both"/>
        <w:rPr>
          <w:rFonts w:ascii="Arial Narrow" w:hAnsi="Arial Narrow"/>
          <w:sz w:val="22"/>
          <w:szCs w:val="22"/>
        </w:rPr>
      </w:pPr>
    </w:p>
    <w:p w14:paraId="0ED1CF47" w14:textId="77777777" w:rsidR="005E74A0" w:rsidRPr="00391601" w:rsidRDefault="005E74A0" w:rsidP="000A1526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54861629" w14:textId="77777777" w:rsidR="009E13B9" w:rsidRDefault="009E13B9">
      <w:pPr>
        <w:jc w:val="both"/>
        <w:rPr>
          <w:rFonts w:ascii="Arial Narrow" w:hAnsi="Arial Narrow"/>
          <w:sz w:val="22"/>
          <w:szCs w:val="22"/>
        </w:rPr>
      </w:pPr>
    </w:p>
    <w:p w14:paraId="370CF817" w14:textId="77777777" w:rsidR="00910F33" w:rsidRDefault="00910F33" w:rsidP="000531B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</w:t>
      </w:r>
      <w:r w:rsidR="000531B1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ovinnosti Partnera</w:t>
      </w:r>
    </w:p>
    <w:p w14:paraId="079651FE" w14:textId="77777777" w:rsidR="009E13B9" w:rsidRDefault="00910F3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Partner se tímto zavazuje:</w:t>
      </w:r>
    </w:p>
    <w:p w14:paraId="2CD42343" w14:textId="77777777" w:rsidR="009E13B9" w:rsidRDefault="009E13B9">
      <w:pPr>
        <w:jc w:val="both"/>
        <w:rPr>
          <w:rFonts w:ascii="Arial Narrow" w:hAnsi="Arial Narrow"/>
        </w:rPr>
      </w:pPr>
    </w:p>
    <w:p w14:paraId="61599EB3" w14:textId="3266EB08" w:rsidR="009E13B9" w:rsidRDefault="009138B6" w:rsidP="001C5AD1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="00910F33" w:rsidRPr="001C5AD1">
        <w:rPr>
          <w:rFonts w:ascii="Arial Narrow" w:hAnsi="Arial Narrow"/>
          <w:sz w:val="22"/>
          <w:szCs w:val="22"/>
        </w:rPr>
        <w:t>a své náklady a svým jménem zajistit</w:t>
      </w:r>
      <w:r w:rsidR="00C428BA">
        <w:rPr>
          <w:rFonts w:ascii="Arial Narrow" w:hAnsi="Arial Narrow"/>
          <w:sz w:val="22"/>
          <w:szCs w:val="22"/>
        </w:rPr>
        <w:t xml:space="preserve"> přípravu </w:t>
      </w:r>
      <w:r w:rsidR="005D006C">
        <w:rPr>
          <w:rFonts w:ascii="Arial Narrow" w:hAnsi="Arial Narrow"/>
          <w:sz w:val="22"/>
          <w:szCs w:val="22"/>
        </w:rPr>
        <w:t xml:space="preserve">a provedení </w:t>
      </w:r>
      <w:r w:rsidR="00910F33" w:rsidRPr="001C5AD1">
        <w:rPr>
          <w:rFonts w:ascii="Arial Narrow" w:hAnsi="Arial Narrow"/>
          <w:sz w:val="22"/>
          <w:szCs w:val="22"/>
        </w:rPr>
        <w:t>Akc</w:t>
      </w:r>
      <w:r w:rsidR="00C428BA">
        <w:rPr>
          <w:rFonts w:ascii="Arial Narrow" w:hAnsi="Arial Narrow"/>
          <w:sz w:val="22"/>
          <w:szCs w:val="22"/>
        </w:rPr>
        <w:t>e</w:t>
      </w:r>
      <w:r w:rsidR="00910F33" w:rsidRPr="001C5AD1">
        <w:rPr>
          <w:rFonts w:ascii="Arial Narrow" w:hAnsi="Arial Narrow"/>
          <w:sz w:val="22"/>
          <w:szCs w:val="22"/>
        </w:rPr>
        <w:t xml:space="preserve"> na Nové scéně Národního divadla dne</w:t>
      </w:r>
      <w:r w:rsidR="008C02CD" w:rsidRPr="001C5AD1">
        <w:rPr>
          <w:rFonts w:ascii="Arial Narrow" w:hAnsi="Arial Narrow"/>
          <w:sz w:val="22"/>
          <w:szCs w:val="22"/>
        </w:rPr>
        <w:t xml:space="preserve"> </w:t>
      </w:r>
      <w:r w:rsidR="004E5658">
        <w:rPr>
          <w:rFonts w:ascii="Arial Narrow" w:hAnsi="Arial Narrow"/>
          <w:sz w:val="22"/>
          <w:szCs w:val="22"/>
        </w:rPr>
        <w:t>15</w:t>
      </w:r>
      <w:r w:rsidR="00602178" w:rsidRPr="001C5AD1">
        <w:rPr>
          <w:rFonts w:ascii="Arial Narrow" w:hAnsi="Arial Narrow"/>
          <w:sz w:val="22"/>
          <w:szCs w:val="22"/>
        </w:rPr>
        <w:t>.</w:t>
      </w:r>
      <w:r w:rsidR="00116420">
        <w:rPr>
          <w:rFonts w:ascii="Arial Narrow" w:hAnsi="Arial Narrow"/>
          <w:sz w:val="22"/>
          <w:szCs w:val="22"/>
        </w:rPr>
        <w:t xml:space="preserve"> </w:t>
      </w:r>
      <w:r w:rsidR="00602178" w:rsidRPr="001C5AD1">
        <w:rPr>
          <w:rFonts w:ascii="Arial Narrow" w:hAnsi="Arial Narrow"/>
          <w:sz w:val="22"/>
          <w:szCs w:val="22"/>
        </w:rPr>
        <w:t>1</w:t>
      </w:r>
      <w:r w:rsidR="009F4AE6">
        <w:rPr>
          <w:rFonts w:ascii="Arial Narrow" w:hAnsi="Arial Narrow"/>
          <w:sz w:val="22"/>
          <w:szCs w:val="22"/>
        </w:rPr>
        <w:t>1</w:t>
      </w:r>
      <w:r w:rsidR="00602178" w:rsidRPr="001C5AD1">
        <w:rPr>
          <w:rFonts w:ascii="Arial Narrow" w:hAnsi="Arial Narrow"/>
          <w:sz w:val="22"/>
          <w:szCs w:val="22"/>
        </w:rPr>
        <w:t>.</w:t>
      </w:r>
      <w:r w:rsidR="00116420">
        <w:rPr>
          <w:rFonts w:ascii="Arial Narrow" w:hAnsi="Arial Narrow"/>
          <w:sz w:val="22"/>
          <w:szCs w:val="22"/>
        </w:rPr>
        <w:t xml:space="preserve"> </w:t>
      </w:r>
      <w:r w:rsidR="00602178" w:rsidRPr="001C5AD1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>2</w:t>
      </w:r>
      <w:r w:rsidR="004E5658">
        <w:rPr>
          <w:rFonts w:ascii="Arial Narrow" w:hAnsi="Arial Narrow"/>
          <w:sz w:val="22"/>
          <w:szCs w:val="22"/>
        </w:rPr>
        <w:t>2</w:t>
      </w:r>
      <w:r w:rsidR="00910F33" w:rsidRPr="001C5AD1">
        <w:rPr>
          <w:rFonts w:ascii="Arial Narrow" w:hAnsi="Arial Narrow"/>
          <w:sz w:val="22"/>
          <w:szCs w:val="22"/>
        </w:rPr>
        <w:t xml:space="preserve"> dle podmínek stanovených touto smlouvou</w:t>
      </w:r>
      <w:r w:rsidR="00602178" w:rsidRPr="001C5AD1">
        <w:rPr>
          <w:rFonts w:ascii="Arial Narrow" w:hAnsi="Arial Narrow"/>
          <w:sz w:val="22"/>
          <w:szCs w:val="22"/>
        </w:rPr>
        <w:t>.</w:t>
      </w:r>
    </w:p>
    <w:p w14:paraId="462A1F4E" w14:textId="77777777" w:rsidR="003425CE" w:rsidRPr="003425CE" w:rsidRDefault="003425CE" w:rsidP="001C5AD1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3425CE">
        <w:rPr>
          <w:rFonts w:ascii="Arial Narrow" w:eastAsia="Arial" w:hAnsi="Arial Narrow" w:cs="Arial"/>
          <w:sz w:val="22"/>
          <w:szCs w:val="22"/>
        </w:rPr>
        <w:t>Partner se zavazuje zajistit si na své náklady jevištní, osvětlovací a zvukovou techniku, která není v ND k dispozici, a to po dohodě s ND. Veškerá instalace chybějící jevištní, osvětlovací a zvukové techniky bude probíhat po dohodě s ND.</w:t>
      </w:r>
    </w:p>
    <w:p w14:paraId="58FFCADA" w14:textId="237A7DB3" w:rsidR="00602178" w:rsidRPr="00FE3D90" w:rsidRDefault="009F4AE6" w:rsidP="001C5AD1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124DBD">
        <w:rPr>
          <w:rFonts w:ascii="Arial Narrow" w:hAnsi="Arial Narrow"/>
          <w:sz w:val="22"/>
          <w:szCs w:val="22"/>
        </w:rPr>
        <w:t xml:space="preserve">Partner se zavazuje uhradit ND cenu za poskytnutá média a služby ve výši </w:t>
      </w:r>
      <w:r w:rsidR="004E5658">
        <w:rPr>
          <w:rFonts w:ascii="Arial Narrow" w:hAnsi="Arial Narrow"/>
          <w:sz w:val="22"/>
          <w:szCs w:val="22"/>
        </w:rPr>
        <w:t>80</w:t>
      </w:r>
      <w:r>
        <w:rPr>
          <w:rFonts w:ascii="Arial Narrow" w:hAnsi="Arial Narrow"/>
          <w:sz w:val="22"/>
          <w:szCs w:val="22"/>
        </w:rPr>
        <w:t xml:space="preserve">.000 </w:t>
      </w:r>
      <w:r w:rsidRPr="00124DBD">
        <w:rPr>
          <w:rFonts w:ascii="Arial Narrow" w:hAnsi="Arial Narrow"/>
          <w:sz w:val="22"/>
          <w:szCs w:val="22"/>
        </w:rPr>
        <w:t>Kč</w:t>
      </w:r>
      <w:r w:rsidRPr="00124DBD">
        <w:rPr>
          <w:rFonts w:ascii="Arial Narrow" w:hAnsi="Arial Narrow"/>
          <w:b/>
          <w:sz w:val="22"/>
          <w:szCs w:val="22"/>
        </w:rPr>
        <w:t xml:space="preserve"> </w:t>
      </w:r>
      <w:r w:rsidRPr="00124DBD">
        <w:rPr>
          <w:rFonts w:ascii="Arial Narrow" w:hAnsi="Arial Narrow"/>
          <w:sz w:val="22"/>
          <w:szCs w:val="22"/>
        </w:rPr>
        <w:t xml:space="preserve">+ 21% DPH </w:t>
      </w:r>
      <w:r w:rsidR="004E5658">
        <w:rPr>
          <w:rFonts w:ascii="Arial Narrow" w:hAnsi="Arial Narrow"/>
          <w:sz w:val="22"/>
          <w:szCs w:val="22"/>
        </w:rPr>
        <w:t>16.80</w:t>
      </w:r>
      <w:r>
        <w:rPr>
          <w:rFonts w:ascii="Arial Narrow" w:hAnsi="Arial Narrow"/>
          <w:sz w:val="22"/>
          <w:szCs w:val="22"/>
        </w:rPr>
        <w:t>0</w:t>
      </w:r>
      <w:r w:rsidR="00E97FBC">
        <w:rPr>
          <w:rFonts w:ascii="Arial Narrow" w:hAnsi="Arial Narrow"/>
          <w:sz w:val="22"/>
          <w:szCs w:val="22"/>
        </w:rPr>
        <w:t> </w:t>
      </w:r>
      <w:r w:rsidRPr="00124DBD">
        <w:rPr>
          <w:rFonts w:ascii="Arial Narrow" w:hAnsi="Arial Narrow"/>
          <w:sz w:val="22"/>
          <w:szCs w:val="22"/>
        </w:rPr>
        <w:t>Kč</w:t>
      </w:r>
      <w:r w:rsidRPr="00124DBD">
        <w:rPr>
          <w:rFonts w:ascii="Arial Narrow" w:hAnsi="Arial Narrow"/>
          <w:b/>
          <w:sz w:val="22"/>
          <w:szCs w:val="22"/>
        </w:rPr>
        <w:t xml:space="preserve"> tj. celkem </w:t>
      </w:r>
      <w:r w:rsidR="004E5658">
        <w:rPr>
          <w:rFonts w:ascii="Arial Narrow" w:hAnsi="Arial Narrow"/>
          <w:b/>
          <w:sz w:val="22"/>
          <w:szCs w:val="22"/>
        </w:rPr>
        <w:t>96.80</w:t>
      </w:r>
      <w:r>
        <w:rPr>
          <w:rFonts w:ascii="Arial Narrow" w:hAnsi="Arial Narrow"/>
          <w:b/>
          <w:sz w:val="22"/>
          <w:szCs w:val="22"/>
        </w:rPr>
        <w:t xml:space="preserve">0 </w:t>
      </w:r>
      <w:r w:rsidRPr="00124DBD">
        <w:rPr>
          <w:rFonts w:ascii="Arial Narrow" w:hAnsi="Arial Narrow"/>
          <w:b/>
          <w:sz w:val="22"/>
          <w:szCs w:val="22"/>
        </w:rPr>
        <w:t>Kč včetně DPH.</w:t>
      </w:r>
    </w:p>
    <w:p w14:paraId="6815ED07" w14:textId="51E0F0D3" w:rsidR="00FE3D90" w:rsidRPr="00FE3D90" w:rsidRDefault="00FE3D90" w:rsidP="00FE3D90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Partner uhradí částku</w:t>
      </w:r>
      <w:r w:rsidRPr="00210758">
        <w:rPr>
          <w:rFonts w:ascii="Arial Narrow" w:hAnsi="Arial Narrow"/>
          <w:sz w:val="22"/>
          <w:szCs w:val="22"/>
        </w:rPr>
        <w:t xml:space="preserve"> v termínu do </w:t>
      </w:r>
      <w:r w:rsidR="004E5658">
        <w:rPr>
          <w:rFonts w:ascii="Arial Narrow" w:hAnsi="Arial Narrow"/>
          <w:sz w:val="22"/>
          <w:szCs w:val="22"/>
        </w:rPr>
        <w:t>7</w:t>
      </w:r>
      <w:r w:rsidRPr="0021075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11</w:t>
      </w:r>
      <w:r w:rsidR="004E5658">
        <w:rPr>
          <w:rFonts w:ascii="Arial Narrow" w:hAnsi="Arial Narrow"/>
          <w:sz w:val="22"/>
          <w:szCs w:val="22"/>
        </w:rPr>
        <w:t>. 2022</w:t>
      </w:r>
      <w:r w:rsidRPr="00210758">
        <w:rPr>
          <w:rFonts w:ascii="Arial Narrow" w:hAnsi="Arial Narrow"/>
          <w:sz w:val="22"/>
          <w:szCs w:val="22"/>
        </w:rPr>
        <w:t xml:space="preserve"> na základě faktury (daňového dokladu) vystavené </w:t>
      </w:r>
      <w:r>
        <w:rPr>
          <w:rFonts w:ascii="Arial Narrow" w:hAnsi="Arial Narrow"/>
          <w:sz w:val="22"/>
          <w:szCs w:val="22"/>
        </w:rPr>
        <w:t>ND</w:t>
      </w:r>
      <w:r w:rsidRPr="0021075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Fakturu ND vystaví a doručí Partnerovi</w:t>
      </w:r>
      <w:r w:rsidRPr="00210758">
        <w:rPr>
          <w:rFonts w:ascii="Arial Narrow" w:hAnsi="Arial Narrow"/>
          <w:sz w:val="22"/>
          <w:szCs w:val="22"/>
        </w:rPr>
        <w:t xml:space="preserve"> také elektronicky na </w:t>
      </w:r>
      <w:r w:rsidR="004E5658">
        <w:rPr>
          <w:rFonts w:ascii="Arial Narrow" w:hAnsi="Arial Narrow"/>
          <w:sz w:val="22"/>
          <w:szCs w:val="22"/>
        </w:rPr>
        <w:t xml:space="preserve">adresu: </w:t>
      </w:r>
      <w:proofErr w:type="spellStart"/>
      <w:r w:rsidR="00DD5E62">
        <w:rPr>
          <w:rFonts w:ascii="Arial Narrow" w:hAnsi="Arial Narrow"/>
          <w:sz w:val="22"/>
          <w:szCs w:val="22"/>
        </w:rPr>
        <w:t>xxx</w:t>
      </w:r>
      <w:proofErr w:type="spellEnd"/>
      <w:r w:rsidR="002671B6" w:rsidRPr="00F14726">
        <w:rPr>
          <w:rFonts w:ascii="Arial Narrow" w:hAnsi="Arial Narrow"/>
          <w:sz w:val="22"/>
          <w:szCs w:val="22"/>
        </w:rPr>
        <w:t>.</w:t>
      </w:r>
      <w:r w:rsidRPr="00210758">
        <w:rPr>
          <w:rFonts w:ascii="Arial Narrow" w:hAnsi="Arial Narrow"/>
          <w:sz w:val="22"/>
          <w:szCs w:val="22"/>
        </w:rPr>
        <w:t xml:space="preserve"> Datum uskutečnění zdanitelného plnění bude datum vystavení faktury. Datem</w:t>
      </w:r>
      <w:r>
        <w:rPr>
          <w:rFonts w:ascii="Arial Narrow" w:hAnsi="Arial Narrow"/>
          <w:sz w:val="22"/>
          <w:szCs w:val="22"/>
        </w:rPr>
        <w:t xml:space="preserve"> úhrady je den, kdy bude částka připsána</w:t>
      </w:r>
      <w:r w:rsidRPr="00210758">
        <w:rPr>
          <w:rFonts w:ascii="Arial Narrow" w:hAnsi="Arial Narrow"/>
          <w:sz w:val="22"/>
          <w:szCs w:val="22"/>
        </w:rPr>
        <w:t xml:space="preserve"> na účet </w:t>
      </w:r>
      <w:r>
        <w:rPr>
          <w:rFonts w:ascii="Arial Narrow" w:hAnsi="Arial Narrow"/>
          <w:sz w:val="22"/>
          <w:szCs w:val="22"/>
        </w:rPr>
        <w:t>ND. Bude-li Partner</w:t>
      </w:r>
      <w:r w:rsidRPr="00210758">
        <w:rPr>
          <w:rFonts w:ascii="Arial Narrow" w:hAnsi="Arial Narrow"/>
          <w:sz w:val="22"/>
          <w:szCs w:val="22"/>
        </w:rPr>
        <w:t xml:space="preserve"> v prodlení s úh</w:t>
      </w:r>
      <w:r>
        <w:rPr>
          <w:rFonts w:ascii="Arial Narrow" w:hAnsi="Arial Narrow"/>
          <w:sz w:val="22"/>
          <w:szCs w:val="22"/>
        </w:rPr>
        <w:t>radou faktury, bude ND</w:t>
      </w:r>
      <w:r w:rsidRPr="00210758">
        <w:rPr>
          <w:rFonts w:ascii="Arial Narrow" w:hAnsi="Arial Narrow"/>
          <w:sz w:val="22"/>
          <w:szCs w:val="22"/>
        </w:rPr>
        <w:t xml:space="preserve"> účtovat úrok z prodlení ve výši stanovené nařízením vlády č. 351/2013 Sb., a to </w:t>
      </w:r>
      <w:r w:rsidRPr="00210758">
        <w:rPr>
          <w:rFonts w:ascii="Arial Narrow" w:hAnsi="Arial Narrow" w:cs="Arial"/>
          <w:sz w:val="22"/>
          <w:szCs w:val="22"/>
        </w:rPr>
        <w:t>za každý i započatý den prodlení</w:t>
      </w:r>
      <w:r>
        <w:rPr>
          <w:rFonts w:ascii="Arial Narrow" w:hAnsi="Arial Narrow" w:cs="Arial"/>
          <w:sz w:val="22"/>
          <w:szCs w:val="22"/>
        </w:rPr>
        <w:t>.</w:t>
      </w:r>
    </w:p>
    <w:p w14:paraId="2C330B99" w14:textId="228DFEC8" w:rsidR="0095733E" w:rsidRPr="00BE0D08" w:rsidRDefault="009138B6" w:rsidP="00116420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95733E" w:rsidRPr="00116420">
        <w:rPr>
          <w:rFonts w:ascii="Arial Narrow" w:hAnsi="Arial Narrow"/>
          <w:sz w:val="22"/>
          <w:szCs w:val="22"/>
        </w:rPr>
        <w:t xml:space="preserve">eznámit všechny účinkující, organizační pracovníky a další osoby </w:t>
      </w:r>
      <w:r w:rsidR="008E43BA">
        <w:rPr>
          <w:rFonts w:ascii="Arial Narrow" w:hAnsi="Arial Narrow"/>
          <w:sz w:val="22"/>
          <w:szCs w:val="22"/>
        </w:rPr>
        <w:t>P</w:t>
      </w:r>
      <w:r w:rsidR="0095733E" w:rsidRPr="00116420">
        <w:rPr>
          <w:rFonts w:ascii="Arial Narrow" w:hAnsi="Arial Narrow"/>
          <w:sz w:val="22"/>
          <w:szCs w:val="22"/>
        </w:rPr>
        <w:t xml:space="preserve">artnera, které se budou </w:t>
      </w:r>
      <w:r w:rsidR="004E5658">
        <w:rPr>
          <w:rFonts w:ascii="Arial Narrow" w:hAnsi="Arial Narrow"/>
          <w:sz w:val="22"/>
          <w:szCs w:val="22"/>
        </w:rPr>
        <w:t xml:space="preserve">se souhlasem </w:t>
      </w:r>
      <w:r w:rsidR="008E43BA">
        <w:rPr>
          <w:rFonts w:ascii="Arial Narrow" w:hAnsi="Arial Narrow"/>
          <w:sz w:val="22"/>
          <w:szCs w:val="22"/>
        </w:rPr>
        <w:t xml:space="preserve">Partnera </w:t>
      </w:r>
      <w:r w:rsidR="0095733E" w:rsidRPr="00116420">
        <w:rPr>
          <w:rFonts w:ascii="Arial Narrow" w:hAnsi="Arial Narrow"/>
          <w:sz w:val="22"/>
          <w:szCs w:val="22"/>
        </w:rPr>
        <w:t xml:space="preserve">pohybovat v  </w:t>
      </w:r>
      <w:r w:rsidR="00C428BA" w:rsidRPr="00116420">
        <w:rPr>
          <w:rFonts w:ascii="Arial Narrow" w:hAnsi="Arial Narrow"/>
          <w:sz w:val="22"/>
          <w:szCs w:val="22"/>
        </w:rPr>
        <w:t xml:space="preserve"> nebytovém prostoru v souvislosti s přípravou a uvedením Akce </w:t>
      </w:r>
      <w:r w:rsidR="0095733E" w:rsidRPr="00116420">
        <w:rPr>
          <w:rFonts w:ascii="Arial Narrow" w:hAnsi="Arial Narrow"/>
          <w:sz w:val="22"/>
          <w:szCs w:val="22"/>
        </w:rPr>
        <w:t xml:space="preserve">se vstupní instruktáží o požární ochraně a bezpečnosti práce, která je dostupná na webové stránce: </w:t>
      </w:r>
      <w:r w:rsidR="00B71A77" w:rsidRPr="00B71A77">
        <w:rPr>
          <w:rFonts w:ascii="Arial Narrow" w:hAnsi="Arial Narrow"/>
          <w:sz w:val="22"/>
          <w:szCs w:val="22"/>
        </w:rPr>
        <w:t>ftp://90.182.97.247/infond</w:t>
      </w:r>
      <w:r w:rsidR="00BE0D08" w:rsidRPr="00BE0D08">
        <w:rPr>
          <w:rStyle w:val="Hypertextovodkaz"/>
          <w:rFonts w:ascii="Arial Narrow" w:hAnsi="Arial Narrow"/>
          <w:sz w:val="22"/>
          <w:szCs w:val="22"/>
          <w:u w:val="none"/>
        </w:rPr>
        <w:t xml:space="preserve"> </w:t>
      </w:r>
      <w:r w:rsidR="00BE0D08" w:rsidRPr="00BE0D08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>pro vstup na stránku: jméno: „</w:t>
      </w:r>
      <w:proofErr w:type="spellStart"/>
      <w:r w:rsidR="00BE0D08" w:rsidRPr="00BE0D08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>infond</w:t>
      </w:r>
      <w:proofErr w:type="spellEnd"/>
      <w:r w:rsidR="00BE0D08" w:rsidRPr="00BE0D08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>“, heslo: „</w:t>
      </w:r>
      <w:proofErr w:type="spellStart"/>
      <w:r w:rsidR="00BE0D08" w:rsidRPr="00BE0D08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>infond</w:t>
      </w:r>
      <w:proofErr w:type="spellEnd"/>
      <w:r w:rsidR="00BE0D08" w:rsidRPr="00BE0D08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>“</w:t>
      </w:r>
    </w:p>
    <w:p w14:paraId="3D50AF32" w14:textId="7EDD8012" w:rsidR="0095733E" w:rsidRDefault="009138B6" w:rsidP="001C5AD1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95733E">
        <w:rPr>
          <w:rFonts w:ascii="Arial Narrow" w:hAnsi="Arial Narrow"/>
          <w:sz w:val="22"/>
          <w:szCs w:val="22"/>
        </w:rPr>
        <w:t xml:space="preserve">ředložit ND před Akcí kompletní seznam osob, které se budou pohybovat v </w:t>
      </w:r>
      <w:r w:rsidR="00C33121">
        <w:rPr>
          <w:rFonts w:ascii="Arial Narrow" w:hAnsi="Arial Narrow"/>
          <w:sz w:val="22"/>
          <w:szCs w:val="22"/>
        </w:rPr>
        <w:t>nebytovém prostoru v souvislosti s přípravou a uvedením Akce</w:t>
      </w:r>
      <w:r w:rsidR="00C33121" w:rsidDel="00C33121">
        <w:rPr>
          <w:rFonts w:ascii="Arial Narrow" w:hAnsi="Arial Narrow"/>
          <w:sz w:val="22"/>
          <w:szCs w:val="22"/>
        </w:rPr>
        <w:t xml:space="preserve"> </w:t>
      </w:r>
      <w:r w:rsidR="0095733E">
        <w:rPr>
          <w:rFonts w:ascii="Arial Narrow" w:hAnsi="Arial Narrow"/>
          <w:sz w:val="22"/>
          <w:szCs w:val="22"/>
        </w:rPr>
        <w:t>(tzn</w:t>
      </w:r>
      <w:r w:rsidR="00116420">
        <w:rPr>
          <w:rFonts w:ascii="Arial Narrow" w:hAnsi="Arial Narrow"/>
          <w:sz w:val="22"/>
          <w:szCs w:val="22"/>
        </w:rPr>
        <w:t xml:space="preserve">. účinkujících a organizačních </w:t>
      </w:r>
      <w:r w:rsidR="0095733E">
        <w:rPr>
          <w:rFonts w:ascii="Arial Narrow" w:hAnsi="Arial Narrow"/>
          <w:sz w:val="22"/>
          <w:szCs w:val="22"/>
        </w:rPr>
        <w:t>pracovníků apod.), a to předáním seznamu na vrátnici Nové scény před vstupem těchto osob do objektu.</w:t>
      </w:r>
    </w:p>
    <w:p w14:paraId="5B5DD6FF" w14:textId="3AF7410B" w:rsidR="008C025F" w:rsidRPr="008C025F" w:rsidRDefault="008C025F" w:rsidP="001C5AD1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1F6D62">
        <w:rPr>
          <w:rFonts w:ascii="Arial Narrow" w:hAnsi="Arial Narrow"/>
        </w:rPr>
        <w:lastRenderedPageBreak/>
        <w:t>Pr</w:t>
      </w:r>
      <w:r>
        <w:rPr>
          <w:rFonts w:ascii="Arial Narrow" w:hAnsi="Arial Narrow"/>
        </w:rPr>
        <w:t>o řádné zajištění účelu Akce se Partner</w:t>
      </w:r>
      <w:r w:rsidRPr="001F6D62">
        <w:rPr>
          <w:rFonts w:ascii="Arial Narrow" w:hAnsi="Arial Narrow"/>
        </w:rPr>
        <w:t xml:space="preserve"> zavazuje zajistit před konáním </w:t>
      </w:r>
      <w:r w:rsidR="008E43BA">
        <w:rPr>
          <w:rFonts w:ascii="Arial Narrow" w:hAnsi="Arial Narrow"/>
        </w:rPr>
        <w:t>A</w:t>
      </w:r>
      <w:r w:rsidRPr="001F6D62">
        <w:rPr>
          <w:rFonts w:ascii="Arial Narrow" w:hAnsi="Arial Narrow"/>
        </w:rPr>
        <w:t>kce vlastním jménem a na vlastní náklady kvalif</w:t>
      </w:r>
      <w:r>
        <w:rPr>
          <w:rFonts w:ascii="Arial Narrow" w:hAnsi="Arial Narrow"/>
        </w:rPr>
        <w:t>ikované pracovníky ND</w:t>
      </w:r>
      <w:r w:rsidRPr="001F6D62">
        <w:rPr>
          <w:rFonts w:ascii="Arial Narrow" w:hAnsi="Arial Narrow"/>
        </w:rPr>
        <w:t xml:space="preserve"> nad rámec jejich pracovních povinností</w:t>
      </w:r>
      <w:r w:rsidR="009A495A">
        <w:rPr>
          <w:rFonts w:ascii="Arial Narrow" w:hAnsi="Arial Narrow"/>
        </w:rPr>
        <w:t xml:space="preserve"> a pracovní doby</w:t>
      </w:r>
      <w:r w:rsidRPr="001F6D62">
        <w:rPr>
          <w:rFonts w:ascii="Arial Narrow" w:hAnsi="Arial Narrow"/>
        </w:rPr>
        <w:t xml:space="preserve"> (čímž se myslí noční bourání a stavba, ostraha objektu, požární a asistenční hlídk</w:t>
      </w:r>
      <w:r>
        <w:rPr>
          <w:rFonts w:ascii="Arial Narrow" w:hAnsi="Arial Narrow"/>
        </w:rPr>
        <w:t xml:space="preserve">y). </w:t>
      </w:r>
      <w:bookmarkStart w:id="0" w:name="_GoBack"/>
      <w:r>
        <w:rPr>
          <w:rFonts w:ascii="Arial Narrow" w:hAnsi="Arial Narrow"/>
        </w:rPr>
        <w:t>Kontakt</w:t>
      </w:r>
      <w:bookmarkEnd w:id="0"/>
      <w:r>
        <w:rPr>
          <w:rFonts w:ascii="Arial Narrow" w:hAnsi="Arial Narrow"/>
        </w:rPr>
        <w:t xml:space="preserve">ní osobou je </w:t>
      </w:r>
      <w:r w:rsidR="008E43BA">
        <w:rPr>
          <w:rFonts w:ascii="Arial Narrow" w:hAnsi="Arial Narrow"/>
        </w:rPr>
        <w:t xml:space="preserve">pro tyto účely </w:t>
      </w:r>
      <w:r>
        <w:rPr>
          <w:rFonts w:ascii="Arial Narrow" w:hAnsi="Arial Narrow"/>
        </w:rPr>
        <w:t>za ND</w:t>
      </w:r>
      <w:r w:rsidRPr="001F6D62">
        <w:rPr>
          <w:rFonts w:ascii="Arial Narrow" w:hAnsi="Arial Narrow"/>
        </w:rPr>
        <w:t xml:space="preserve"> pan  </w:t>
      </w:r>
      <w:proofErr w:type="spellStart"/>
      <w:r w:rsidR="00DD5E62">
        <w:rPr>
          <w:rFonts w:ascii="Arial Narrow" w:hAnsi="Arial Narrow"/>
        </w:rPr>
        <w:t>xxx</w:t>
      </w:r>
      <w:proofErr w:type="spellEnd"/>
      <w:r w:rsidRPr="001F6D62">
        <w:rPr>
          <w:rFonts w:ascii="Arial Narrow" w:hAnsi="Arial Narrow"/>
        </w:rPr>
        <w:t xml:space="preserve"> vedoucí jevištního provozu NS, tel.</w:t>
      </w:r>
      <w:r>
        <w:rPr>
          <w:rFonts w:ascii="Arial Narrow" w:hAnsi="Arial Narrow"/>
        </w:rPr>
        <w:t>:</w:t>
      </w:r>
      <w:r w:rsidRPr="001F6D62">
        <w:rPr>
          <w:rFonts w:ascii="Arial Narrow" w:hAnsi="Arial Narrow"/>
        </w:rPr>
        <w:t xml:space="preserve"> </w:t>
      </w:r>
      <w:proofErr w:type="spellStart"/>
      <w:r w:rsidR="00DD5E62">
        <w:rPr>
          <w:rFonts w:ascii="Arial Narrow" w:hAnsi="Arial Narrow"/>
        </w:rPr>
        <w:t>xxx</w:t>
      </w:r>
      <w:proofErr w:type="spellEnd"/>
      <w:r w:rsidR="00DD5E62">
        <w:rPr>
          <w:rFonts w:ascii="Arial Narrow" w:hAnsi="Arial Narrow"/>
        </w:rPr>
        <w:t xml:space="preserve"> a paní </w:t>
      </w:r>
      <w:proofErr w:type="spellStart"/>
      <w:r w:rsidR="00DD5E62">
        <w:rPr>
          <w:rFonts w:ascii="Arial Narrow" w:hAnsi="Arial Narrow"/>
        </w:rPr>
        <w:t>xxx</w:t>
      </w:r>
      <w:proofErr w:type="spellEnd"/>
      <w:r w:rsidRPr="001F6D62">
        <w:rPr>
          <w:rFonts w:ascii="Arial Narrow" w:hAnsi="Arial Narrow"/>
        </w:rPr>
        <w:t>, produkce NS, tel.:</w:t>
      </w:r>
      <w:r>
        <w:rPr>
          <w:rFonts w:ascii="Arial Narrow" w:hAnsi="Arial Narrow"/>
        </w:rPr>
        <w:t xml:space="preserve"> </w:t>
      </w:r>
      <w:proofErr w:type="spellStart"/>
      <w:r w:rsidR="00DD5E62">
        <w:rPr>
          <w:rFonts w:ascii="Arial Narrow" w:hAnsi="Arial Narrow"/>
        </w:rPr>
        <w:t>xxx</w:t>
      </w:r>
      <w:proofErr w:type="spellEnd"/>
    </w:p>
    <w:p w14:paraId="3A0DD991" w14:textId="77777777" w:rsidR="0095733E" w:rsidRDefault="009138B6" w:rsidP="001C5AD1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C86906">
        <w:rPr>
          <w:rFonts w:ascii="Arial Narrow" w:hAnsi="Arial Narrow"/>
          <w:sz w:val="22"/>
          <w:szCs w:val="22"/>
        </w:rPr>
        <w:t>ajistit</w:t>
      </w:r>
      <w:r w:rsidR="0095733E" w:rsidRPr="00135C12">
        <w:rPr>
          <w:rFonts w:ascii="Arial Narrow" w:hAnsi="Arial Narrow"/>
          <w:sz w:val="22"/>
          <w:szCs w:val="22"/>
        </w:rPr>
        <w:t>, v</w:t>
      </w:r>
      <w:r w:rsidR="0095733E">
        <w:rPr>
          <w:rFonts w:ascii="Arial Narrow" w:hAnsi="Arial Narrow"/>
          <w:sz w:val="22"/>
          <w:szCs w:val="22"/>
        </w:rPr>
        <w:t> </w:t>
      </w:r>
      <w:r w:rsidR="0095733E" w:rsidRPr="00135C12">
        <w:rPr>
          <w:rFonts w:ascii="Arial Narrow" w:hAnsi="Arial Narrow"/>
          <w:sz w:val="22"/>
          <w:szCs w:val="22"/>
        </w:rPr>
        <w:t xml:space="preserve">případě potřeby vjezdu </w:t>
      </w:r>
      <w:r w:rsidR="00C44AB3">
        <w:rPr>
          <w:rFonts w:ascii="Arial Narrow" w:hAnsi="Arial Narrow"/>
          <w:sz w:val="22"/>
          <w:szCs w:val="22"/>
        </w:rPr>
        <w:t xml:space="preserve">vozidel nad 3,5 t </w:t>
      </w:r>
      <w:r w:rsidR="0095733E" w:rsidRPr="00135C12">
        <w:rPr>
          <w:rFonts w:ascii="Arial Narrow" w:hAnsi="Arial Narrow"/>
          <w:sz w:val="22"/>
          <w:szCs w:val="22"/>
        </w:rPr>
        <w:t>k</w:t>
      </w:r>
      <w:r w:rsidR="0095733E">
        <w:rPr>
          <w:rFonts w:ascii="Arial Narrow" w:hAnsi="Arial Narrow"/>
          <w:sz w:val="22"/>
          <w:szCs w:val="22"/>
        </w:rPr>
        <w:t> </w:t>
      </w:r>
      <w:r w:rsidR="0095733E" w:rsidRPr="00135C12">
        <w:rPr>
          <w:rFonts w:ascii="Arial Narrow" w:hAnsi="Arial Narrow"/>
          <w:sz w:val="22"/>
          <w:szCs w:val="22"/>
        </w:rPr>
        <w:t>ND, vyřízení oprávnění k</w:t>
      </w:r>
      <w:r w:rsidR="0095733E">
        <w:rPr>
          <w:rFonts w:ascii="Arial Narrow" w:hAnsi="Arial Narrow"/>
          <w:sz w:val="22"/>
          <w:szCs w:val="22"/>
        </w:rPr>
        <w:t> </w:t>
      </w:r>
      <w:r w:rsidR="0095733E" w:rsidRPr="00135C12">
        <w:rPr>
          <w:rFonts w:ascii="Arial Narrow" w:hAnsi="Arial Narrow"/>
          <w:sz w:val="22"/>
          <w:szCs w:val="22"/>
        </w:rPr>
        <w:t>vjezdu u Odboru dopravy Magistrátu hl. m. Prahy</w:t>
      </w:r>
      <w:r w:rsidR="00116420">
        <w:rPr>
          <w:rFonts w:ascii="Arial Narrow" w:hAnsi="Arial Narrow"/>
          <w:sz w:val="22"/>
          <w:szCs w:val="22"/>
        </w:rPr>
        <w:t>.</w:t>
      </w:r>
    </w:p>
    <w:p w14:paraId="40605CDA" w14:textId="2173664F" w:rsidR="0095733E" w:rsidRDefault="009138B6" w:rsidP="0095733E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="003E3043" w:rsidRPr="003E3043">
        <w:rPr>
          <w:rFonts w:ascii="Arial Narrow" w:hAnsi="Arial Narrow"/>
          <w:sz w:val="22"/>
          <w:szCs w:val="22"/>
        </w:rPr>
        <w:t>espektovat</w:t>
      </w:r>
      <w:r w:rsidR="003E3043">
        <w:rPr>
          <w:sz w:val="22"/>
          <w:szCs w:val="22"/>
        </w:rPr>
        <w:t xml:space="preserve"> </w:t>
      </w:r>
      <w:r w:rsidR="0095733E" w:rsidRPr="00124DBD">
        <w:rPr>
          <w:rFonts w:ascii="Arial Narrow" w:hAnsi="Arial Narrow"/>
          <w:sz w:val="22"/>
          <w:szCs w:val="22"/>
        </w:rPr>
        <w:t xml:space="preserve">zákaz vjezdu na </w:t>
      </w:r>
      <w:r w:rsidR="005414F5">
        <w:rPr>
          <w:rFonts w:ascii="Arial Narrow" w:hAnsi="Arial Narrow"/>
          <w:sz w:val="22"/>
          <w:szCs w:val="22"/>
        </w:rPr>
        <w:t>náměstí Václava Havla</w:t>
      </w:r>
      <w:r w:rsidR="0095733E" w:rsidRPr="00124DBD">
        <w:rPr>
          <w:rFonts w:ascii="Arial Narrow" w:hAnsi="Arial Narrow"/>
          <w:sz w:val="22"/>
          <w:szCs w:val="22"/>
        </w:rPr>
        <w:t xml:space="preserve"> </w:t>
      </w:r>
      <w:r w:rsidR="0095733E">
        <w:rPr>
          <w:rFonts w:ascii="Arial Narrow" w:hAnsi="Arial Narrow"/>
          <w:sz w:val="22"/>
          <w:szCs w:val="22"/>
        </w:rPr>
        <w:t xml:space="preserve">a na chodník před Novou scénou </w:t>
      </w:r>
      <w:r w:rsidR="0095733E" w:rsidRPr="00124DBD">
        <w:rPr>
          <w:rFonts w:ascii="Arial Narrow" w:hAnsi="Arial Narrow"/>
          <w:sz w:val="22"/>
          <w:szCs w:val="22"/>
        </w:rPr>
        <w:t xml:space="preserve">pro všechna motorová vozidla a ostatní vozidla s hmotností převyšující únosnost žulové </w:t>
      </w:r>
      <w:r w:rsidR="00973699">
        <w:rPr>
          <w:rFonts w:ascii="Arial Narrow" w:hAnsi="Arial Narrow"/>
          <w:sz w:val="22"/>
          <w:szCs w:val="22"/>
        </w:rPr>
        <w:t xml:space="preserve">podložkové </w:t>
      </w:r>
      <w:r w:rsidR="0095733E" w:rsidRPr="00124DBD">
        <w:rPr>
          <w:rFonts w:ascii="Arial Narrow" w:hAnsi="Arial Narrow"/>
          <w:sz w:val="22"/>
          <w:szCs w:val="22"/>
        </w:rPr>
        <w:t>dlažby</w:t>
      </w:r>
      <w:r w:rsidR="00973699">
        <w:rPr>
          <w:rFonts w:ascii="Arial Narrow" w:hAnsi="Arial Narrow"/>
          <w:sz w:val="22"/>
          <w:szCs w:val="22"/>
        </w:rPr>
        <w:t xml:space="preserve"> </w:t>
      </w:r>
      <w:r w:rsidR="00A43703">
        <w:rPr>
          <w:rFonts w:ascii="Arial Narrow" w:hAnsi="Arial Narrow"/>
          <w:sz w:val="22"/>
          <w:szCs w:val="22"/>
        </w:rPr>
        <w:t xml:space="preserve">náměstí Václava Havla </w:t>
      </w:r>
      <w:r w:rsidR="004E5658">
        <w:rPr>
          <w:rFonts w:ascii="Arial Narrow" w:hAnsi="Arial Narrow"/>
          <w:sz w:val="22"/>
          <w:szCs w:val="22"/>
        </w:rPr>
        <w:t>a chodníku, která činí 5</w:t>
      </w:r>
      <w:r w:rsidR="00973699">
        <w:rPr>
          <w:rFonts w:ascii="Arial Narrow" w:hAnsi="Arial Narrow"/>
          <w:sz w:val="22"/>
          <w:szCs w:val="22"/>
        </w:rPr>
        <w:t>00 kg/m2.</w:t>
      </w:r>
      <w:r w:rsidR="00973699" w:rsidRPr="00973699">
        <w:rPr>
          <w:rFonts w:ascii="Arial Narrow" w:hAnsi="Arial Narrow"/>
          <w:sz w:val="22"/>
          <w:szCs w:val="22"/>
        </w:rPr>
        <w:t xml:space="preserve"> Zároveň se zavazuje, že svým konáním nepoškodí </w:t>
      </w:r>
      <w:r w:rsidR="00FD2AF6">
        <w:rPr>
          <w:rFonts w:ascii="Arial Narrow" w:hAnsi="Arial Narrow"/>
          <w:sz w:val="22"/>
          <w:szCs w:val="22"/>
        </w:rPr>
        <w:t xml:space="preserve">dlažbu ani </w:t>
      </w:r>
      <w:r w:rsidR="00973699" w:rsidRPr="00973699">
        <w:rPr>
          <w:rFonts w:ascii="Arial Narrow" w:hAnsi="Arial Narrow"/>
          <w:sz w:val="22"/>
          <w:szCs w:val="22"/>
        </w:rPr>
        <w:t>hydroizolační souvrství pod touto dlažbou</w:t>
      </w:r>
      <w:r w:rsidR="00FD2AF6">
        <w:rPr>
          <w:rFonts w:ascii="Arial Narrow" w:hAnsi="Arial Narrow"/>
          <w:sz w:val="22"/>
          <w:szCs w:val="22"/>
        </w:rPr>
        <w:t xml:space="preserve"> a v případě vzniku škody, tuto škodu uhradí</w:t>
      </w:r>
      <w:r w:rsidR="00973699" w:rsidRPr="00973699">
        <w:rPr>
          <w:rFonts w:ascii="Arial Narrow" w:hAnsi="Arial Narrow"/>
          <w:sz w:val="22"/>
          <w:szCs w:val="22"/>
        </w:rPr>
        <w:t>.</w:t>
      </w:r>
    </w:p>
    <w:p w14:paraId="4BD6F47B" w14:textId="3482F4FD" w:rsidR="009D058D" w:rsidRPr="00AB214B" w:rsidRDefault="009D058D" w:rsidP="00AB214B">
      <w:pPr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Partner si zajišťuje na vlastní náklady tisk a prodej vstupenek na </w:t>
      </w:r>
      <w:r w:rsidR="008E43BA">
        <w:rPr>
          <w:rFonts w:ascii="Arial Narrow" w:hAnsi="Arial Narrow"/>
        </w:rPr>
        <w:t>A</w:t>
      </w:r>
      <w:r>
        <w:rPr>
          <w:rFonts w:ascii="Arial Narrow" w:hAnsi="Arial Narrow"/>
        </w:rPr>
        <w:t>kci.</w:t>
      </w:r>
    </w:p>
    <w:p w14:paraId="106DF1FF" w14:textId="77777777" w:rsidR="00F22505" w:rsidRPr="00F22505" w:rsidRDefault="00F22505" w:rsidP="0095733E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Partner </w:t>
      </w:r>
      <w:r w:rsidRPr="00A13E26">
        <w:rPr>
          <w:rFonts w:ascii="Arial Narrow" w:hAnsi="Arial Narrow"/>
        </w:rPr>
        <w:t>se zavazuje zajistit reklamní plnění v tomto rozsahu:</w:t>
      </w:r>
    </w:p>
    <w:p w14:paraId="64E978E9" w14:textId="77777777" w:rsidR="00F22505" w:rsidRDefault="002262B7" w:rsidP="002262B7">
      <w:pPr>
        <w:pStyle w:val="Odstavecseseznamem"/>
        <w:numPr>
          <w:ilvl w:val="0"/>
          <w:numId w:val="22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Logo </w:t>
      </w:r>
      <w:r w:rsidR="008E43BA">
        <w:rPr>
          <w:rFonts w:ascii="Arial Narrow" w:hAnsi="Arial Narrow"/>
          <w:b/>
          <w:bCs/>
        </w:rPr>
        <w:t xml:space="preserve">ND </w:t>
      </w:r>
      <w:r>
        <w:rPr>
          <w:rFonts w:ascii="Arial Narrow" w:hAnsi="Arial Narrow"/>
          <w:b/>
          <w:bCs/>
        </w:rPr>
        <w:t xml:space="preserve">na </w:t>
      </w:r>
      <w:r w:rsidRPr="00E97FBC">
        <w:rPr>
          <w:rFonts w:ascii="Arial Narrow" w:hAnsi="Arial Narrow"/>
          <w:sz w:val="22"/>
          <w:szCs w:val="22"/>
        </w:rPr>
        <w:t>všech propagačních materiálech (plakáty, letáky, bannery, reklamní plochy po Praze, katalog, webové stránky)</w:t>
      </w:r>
    </w:p>
    <w:p w14:paraId="6BD0621A" w14:textId="77777777" w:rsidR="00F22505" w:rsidRPr="00A13E26" w:rsidRDefault="00F22505" w:rsidP="002262B7">
      <w:pPr>
        <w:autoSpaceDE w:val="0"/>
        <w:autoSpaceDN w:val="0"/>
        <w:ind w:left="708" w:firstLine="708"/>
        <w:rPr>
          <w:rFonts w:ascii="Arial Narrow" w:hAnsi="Arial Narrow"/>
          <w:b/>
          <w:bCs/>
          <w:color w:val="000000"/>
        </w:rPr>
      </w:pPr>
      <w:r w:rsidRPr="00A13E26">
        <w:rPr>
          <w:rFonts w:ascii="Arial Narrow" w:hAnsi="Arial Narrow"/>
          <w:b/>
          <w:bCs/>
          <w:color w:val="000000"/>
        </w:rPr>
        <w:t xml:space="preserve">Slavnostní večer: </w:t>
      </w:r>
    </w:p>
    <w:p w14:paraId="34506905" w14:textId="1EFD4D87" w:rsidR="00F22505" w:rsidRPr="00CC3C01" w:rsidRDefault="00F22505" w:rsidP="00F22505">
      <w:pPr>
        <w:pStyle w:val="Odstavecseseznamem"/>
        <w:numPr>
          <w:ilvl w:val="0"/>
          <w:numId w:val="21"/>
        </w:numPr>
        <w:spacing w:line="276" w:lineRule="auto"/>
        <w:rPr>
          <w:rFonts w:ascii="Arial Narrow" w:hAnsi="Arial Narrow"/>
          <w:b/>
          <w:bCs/>
          <w:color w:val="000000"/>
        </w:rPr>
      </w:pPr>
      <w:r w:rsidRPr="00CC3C01">
        <w:rPr>
          <w:rFonts w:ascii="Arial Narrow" w:hAnsi="Arial Narrow"/>
          <w:color w:val="000000"/>
        </w:rPr>
        <w:t>Slovní poděkován</w:t>
      </w:r>
      <w:r>
        <w:rPr>
          <w:rFonts w:ascii="Arial Narrow" w:hAnsi="Arial Narrow"/>
          <w:color w:val="000000"/>
        </w:rPr>
        <w:t>í moderátor</w:t>
      </w:r>
      <w:r w:rsidR="000D7A5D">
        <w:rPr>
          <w:rFonts w:ascii="Arial Narrow" w:hAnsi="Arial Narrow"/>
          <w:color w:val="000000"/>
        </w:rPr>
        <w:t>a</w:t>
      </w:r>
      <w:r>
        <w:rPr>
          <w:rFonts w:ascii="Arial Narrow" w:hAnsi="Arial Narrow"/>
          <w:color w:val="000000"/>
        </w:rPr>
        <w:t xml:space="preserve"> za podporu</w:t>
      </w:r>
      <w:r w:rsidR="008E43BA">
        <w:rPr>
          <w:rFonts w:ascii="Arial Narrow" w:hAnsi="Arial Narrow"/>
          <w:color w:val="000000"/>
        </w:rPr>
        <w:t xml:space="preserve"> ND</w:t>
      </w:r>
      <w:r>
        <w:rPr>
          <w:rFonts w:ascii="Arial Narrow" w:hAnsi="Arial Narrow"/>
          <w:color w:val="000000"/>
        </w:rPr>
        <w:t xml:space="preserve"> cenám NPÚ</w:t>
      </w:r>
      <w:r w:rsidRPr="00CC3C01">
        <w:rPr>
          <w:rFonts w:ascii="Arial Narrow" w:hAnsi="Arial Narrow"/>
          <w:color w:val="000000"/>
        </w:rPr>
        <w:t xml:space="preserve"> na slavnostním večeru  </w:t>
      </w:r>
    </w:p>
    <w:p w14:paraId="0BD9BC1D" w14:textId="0CDAB084" w:rsidR="00F22505" w:rsidRPr="00CC3C01" w:rsidRDefault="00F22505" w:rsidP="00F22505">
      <w:pPr>
        <w:pStyle w:val="Odstavecseseznamem"/>
        <w:numPr>
          <w:ilvl w:val="0"/>
          <w:numId w:val="21"/>
        </w:numPr>
        <w:spacing w:line="276" w:lineRule="auto"/>
        <w:rPr>
          <w:rFonts w:ascii="Arial Narrow" w:hAnsi="Arial Narrow"/>
          <w:b/>
          <w:bCs/>
          <w:color w:val="000000"/>
        </w:rPr>
      </w:pPr>
      <w:r w:rsidRPr="00CC3C01">
        <w:rPr>
          <w:rFonts w:ascii="Arial Narrow" w:hAnsi="Arial Narrow"/>
        </w:rPr>
        <w:t xml:space="preserve">Závěrečné titulky „Sponzoři pořadu“ nebo </w:t>
      </w:r>
      <w:r w:rsidR="008C57B7">
        <w:rPr>
          <w:rFonts w:ascii="Arial Narrow" w:hAnsi="Arial Narrow"/>
        </w:rPr>
        <w:t>„</w:t>
      </w:r>
      <w:r w:rsidRPr="00CC3C01">
        <w:rPr>
          <w:rFonts w:ascii="Arial Narrow" w:hAnsi="Arial Narrow"/>
        </w:rPr>
        <w:t>Děkujem</w:t>
      </w:r>
      <w:r>
        <w:rPr>
          <w:rFonts w:ascii="Arial Narrow" w:hAnsi="Arial Narrow"/>
        </w:rPr>
        <w:t>e za podporu cen NPÚ</w:t>
      </w:r>
      <w:r w:rsidR="004E5658">
        <w:rPr>
          <w:rFonts w:ascii="Arial Narrow" w:hAnsi="Arial Narrow"/>
        </w:rPr>
        <w:t xml:space="preserve"> 2022</w:t>
      </w:r>
      <w:r w:rsidR="008C57B7">
        <w:rPr>
          <w:rFonts w:ascii="Arial Narrow" w:hAnsi="Arial Narrow"/>
        </w:rPr>
        <w:t>“</w:t>
      </w:r>
      <w:r w:rsidRPr="00CC3C01">
        <w:rPr>
          <w:rFonts w:ascii="Arial Narrow" w:hAnsi="Arial Narrow"/>
        </w:rPr>
        <w:t xml:space="preserve"> (bez log).</w:t>
      </w:r>
    </w:p>
    <w:p w14:paraId="3B12491A" w14:textId="3C1C121D" w:rsidR="00F22505" w:rsidRPr="00CC3C01" w:rsidRDefault="0030139D" w:rsidP="00F22505">
      <w:pPr>
        <w:pStyle w:val="Odstavecseseznamem"/>
        <w:numPr>
          <w:ilvl w:val="0"/>
          <w:numId w:val="2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Generální ředitel </w:t>
      </w:r>
      <w:r w:rsidR="00F22505" w:rsidRPr="00CC3C01">
        <w:rPr>
          <w:rFonts w:ascii="Arial Narrow" w:hAnsi="Arial Narrow"/>
        </w:rPr>
        <w:t xml:space="preserve">ND předá jednu z cen </w:t>
      </w:r>
    </w:p>
    <w:p w14:paraId="478B367F" w14:textId="77777777" w:rsidR="00F22505" w:rsidRPr="00CC3C01" w:rsidRDefault="00F22505" w:rsidP="00F22505">
      <w:pPr>
        <w:pStyle w:val="Odstavecseseznamem"/>
        <w:numPr>
          <w:ilvl w:val="0"/>
          <w:numId w:val="21"/>
        </w:numPr>
        <w:spacing w:line="276" w:lineRule="auto"/>
        <w:rPr>
          <w:rFonts w:ascii="Arial Narrow" w:hAnsi="Arial Narrow"/>
        </w:rPr>
      </w:pPr>
      <w:r w:rsidRPr="00CC3C01">
        <w:rPr>
          <w:rFonts w:ascii="Arial Narrow" w:hAnsi="Arial Narrow"/>
        </w:rPr>
        <w:t>Vstupenky 8+2</w:t>
      </w:r>
      <w:r>
        <w:rPr>
          <w:rFonts w:ascii="Arial Narrow" w:hAnsi="Arial Narrow"/>
        </w:rPr>
        <w:t xml:space="preserve"> v případě plné kapacity sálu</w:t>
      </w:r>
    </w:p>
    <w:p w14:paraId="42B68DFD" w14:textId="4B4D44A0" w:rsidR="00F22505" w:rsidRPr="00F22505" w:rsidRDefault="00F22505" w:rsidP="00F22505">
      <w:pPr>
        <w:ind w:left="708"/>
        <w:jc w:val="both"/>
        <w:rPr>
          <w:rFonts w:ascii="Arial Narrow" w:hAnsi="Arial Narrow"/>
          <w:sz w:val="22"/>
          <w:szCs w:val="22"/>
        </w:rPr>
      </w:pPr>
      <w:r w:rsidRPr="00F22505">
        <w:rPr>
          <w:rFonts w:ascii="Arial Narrow" w:hAnsi="Arial Narrow"/>
        </w:rPr>
        <w:t>Kontaktní osobou</w:t>
      </w:r>
      <w:r w:rsidR="008E43BA">
        <w:rPr>
          <w:rFonts w:ascii="Arial Narrow" w:hAnsi="Arial Narrow"/>
        </w:rPr>
        <w:t xml:space="preserve"> ND pro účely propagace </w:t>
      </w:r>
      <w:r w:rsidRPr="00F22505">
        <w:rPr>
          <w:rFonts w:ascii="Arial Narrow" w:hAnsi="Arial Narrow"/>
        </w:rPr>
        <w:t xml:space="preserve"> je: </w:t>
      </w:r>
      <w:proofErr w:type="spellStart"/>
      <w:r w:rsidR="00DD5E62">
        <w:rPr>
          <w:rFonts w:ascii="Arial Narrow" w:hAnsi="Arial Narrow"/>
        </w:rPr>
        <w:t>xxx</w:t>
      </w:r>
      <w:proofErr w:type="spellEnd"/>
      <w:r w:rsidRPr="00F22505">
        <w:rPr>
          <w:rFonts w:ascii="Arial Narrow" w:hAnsi="Arial Narrow"/>
        </w:rPr>
        <w:t xml:space="preserve">, </w:t>
      </w:r>
      <w:proofErr w:type="spellStart"/>
      <w:r w:rsidR="00DD5E62">
        <w:rPr>
          <w:rFonts w:ascii="Arial Narrow" w:hAnsi="Arial Narrow"/>
        </w:rPr>
        <w:t>xxx</w:t>
      </w:r>
      <w:proofErr w:type="spellEnd"/>
      <w:r w:rsidRPr="00F22505">
        <w:rPr>
          <w:rFonts w:ascii="Arial Narrow" w:hAnsi="Arial Narrow"/>
        </w:rPr>
        <w:t>, tel. +420 </w:t>
      </w:r>
      <w:proofErr w:type="spellStart"/>
      <w:r w:rsidR="00DD5E62">
        <w:rPr>
          <w:rFonts w:ascii="Arial Narrow" w:hAnsi="Arial Narrow"/>
        </w:rPr>
        <w:t>xxx</w:t>
      </w:r>
      <w:proofErr w:type="spellEnd"/>
    </w:p>
    <w:p w14:paraId="7071F34E" w14:textId="76AD7443" w:rsidR="0048610C" w:rsidRPr="00125E4F" w:rsidRDefault="007870F9" w:rsidP="00AD3DE9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125E4F">
        <w:rPr>
          <w:rFonts w:ascii="Arial Narrow" w:hAnsi="Arial Narrow"/>
          <w:sz w:val="22"/>
          <w:szCs w:val="22"/>
        </w:rPr>
        <w:t>D</w:t>
      </w:r>
      <w:r w:rsidR="0095733E" w:rsidRPr="00125E4F">
        <w:rPr>
          <w:rFonts w:ascii="Arial Narrow" w:hAnsi="Arial Narrow"/>
          <w:sz w:val="22"/>
          <w:szCs w:val="22"/>
        </w:rPr>
        <w:t>od</w:t>
      </w:r>
      <w:r w:rsidR="00934065" w:rsidRPr="00125E4F">
        <w:rPr>
          <w:rFonts w:ascii="Arial Narrow" w:hAnsi="Arial Narrow"/>
          <w:sz w:val="22"/>
          <w:szCs w:val="22"/>
        </w:rPr>
        <w:t>at</w:t>
      </w:r>
      <w:r w:rsidR="0095733E" w:rsidRPr="00125E4F">
        <w:rPr>
          <w:rFonts w:ascii="Arial Narrow" w:hAnsi="Arial Narrow"/>
          <w:sz w:val="22"/>
          <w:szCs w:val="22"/>
        </w:rPr>
        <w:t xml:space="preserve"> ND propagační materiály vztahující se k Akci v dostatečném předstihu a v dostatečném množství, aby mohly být použity pro propagaci A</w:t>
      </w:r>
      <w:r w:rsidR="00C44AB3" w:rsidRPr="00125E4F">
        <w:rPr>
          <w:rFonts w:ascii="Arial Narrow" w:hAnsi="Arial Narrow"/>
          <w:sz w:val="22"/>
          <w:szCs w:val="22"/>
        </w:rPr>
        <w:t xml:space="preserve">kce dle této smlouvy. Kontaktní osoba: </w:t>
      </w:r>
      <w:proofErr w:type="spellStart"/>
      <w:r w:rsidR="00DD5E62">
        <w:rPr>
          <w:rFonts w:ascii="Arial Narrow" w:hAnsi="Arial Narrow"/>
          <w:sz w:val="22"/>
          <w:szCs w:val="22"/>
        </w:rPr>
        <w:t>xxx</w:t>
      </w:r>
      <w:proofErr w:type="spellEnd"/>
      <w:r w:rsidR="00BE0D08" w:rsidRPr="00125E4F">
        <w:rPr>
          <w:rFonts w:ascii="Arial Narrow" w:hAnsi="Arial Narrow"/>
          <w:sz w:val="22"/>
          <w:szCs w:val="22"/>
        </w:rPr>
        <w:t xml:space="preserve">, email: </w:t>
      </w:r>
      <w:proofErr w:type="spellStart"/>
      <w:r w:rsidR="00DD5E62">
        <w:rPr>
          <w:rFonts w:ascii="Arial Narrow" w:hAnsi="Arial Narrow"/>
          <w:sz w:val="22"/>
          <w:szCs w:val="22"/>
        </w:rPr>
        <w:t>xxx</w:t>
      </w:r>
      <w:proofErr w:type="spellEnd"/>
      <w:r w:rsidR="00BE0D08" w:rsidRPr="00125E4F">
        <w:rPr>
          <w:rFonts w:ascii="Arial Narrow" w:hAnsi="Arial Narrow"/>
          <w:sz w:val="22"/>
          <w:szCs w:val="22"/>
        </w:rPr>
        <w:t>, tel</w:t>
      </w:r>
      <w:r w:rsidR="00DD5E6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D5E62">
        <w:rPr>
          <w:rFonts w:ascii="Arial Narrow" w:hAnsi="Arial Narrow"/>
          <w:sz w:val="22"/>
          <w:szCs w:val="22"/>
        </w:rPr>
        <w:t>xxx</w:t>
      </w:r>
      <w:proofErr w:type="spellEnd"/>
      <w:r w:rsidR="00BE0D08" w:rsidRPr="00125E4F">
        <w:rPr>
          <w:rFonts w:ascii="Arial Narrow" w:hAnsi="Arial Narrow"/>
          <w:sz w:val="22"/>
          <w:szCs w:val="22"/>
        </w:rPr>
        <w:t>.</w:t>
      </w:r>
    </w:p>
    <w:p w14:paraId="5E8FF3B7" w14:textId="77777777" w:rsidR="00B978DD" w:rsidRPr="00E97FBC" w:rsidRDefault="00B978DD" w:rsidP="00B978D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125E4F">
        <w:rPr>
          <w:rFonts w:ascii="Arial Narrow" w:hAnsi="Arial Narrow"/>
          <w:sz w:val="22"/>
          <w:szCs w:val="22"/>
        </w:rPr>
        <w:t xml:space="preserve">Partner prohlašuje, že odpovídá za splnění veškerých případných povinností vůči autorům či výkonným umělcům (které vyplývají z autorského zákona), jejichž díla či výkony budou užity v rámci předmětného zvukově obrazového záznamu. ND nenese jakoukoliv odpovědnost za případná porušení autorských práv či práv s autorskými právy souvisejícími, ke kterým by došlo v době a v rámci sjednané doby užívání. Partner je zároveň odpovědný za vyplacení případných poplatků kolektivním správcům jako je OSA, </w:t>
      </w:r>
      <w:proofErr w:type="spellStart"/>
      <w:r w:rsidRPr="00125E4F">
        <w:rPr>
          <w:rFonts w:ascii="Arial Narrow" w:hAnsi="Arial Narrow"/>
          <w:sz w:val="22"/>
          <w:szCs w:val="22"/>
        </w:rPr>
        <w:t>Intergram</w:t>
      </w:r>
      <w:proofErr w:type="spellEnd"/>
      <w:r w:rsidRPr="00125E4F">
        <w:rPr>
          <w:rFonts w:ascii="Arial Narrow" w:hAnsi="Arial Narrow"/>
          <w:sz w:val="22"/>
          <w:szCs w:val="22"/>
        </w:rPr>
        <w:t>, DILIA aj. Dojde-li v důsledku porušení uvedených povinností uživatele ke škodě na straně ND je Partner povinen poskytovateli tuto škodu uhradit.</w:t>
      </w:r>
    </w:p>
    <w:p w14:paraId="5385A166" w14:textId="63E2B72B" w:rsidR="00125E4F" w:rsidRPr="00125E4F" w:rsidRDefault="00125E4F" w:rsidP="00B978D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eastAsia="Arial Unicode MS" w:hAnsi="Arial Narrow" w:cs="Arial Narrow"/>
          <w:sz w:val="22"/>
          <w:szCs w:val="22"/>
        </w:rPr>
      </w:pPr>
      <w:r w:rsidRPr="00125E4F">
        <w:rPr>
          <w:rFonts w:ascii="Arial Narrow" w:hAnsi="Arial Narrow"/>
          <w:sz w:val="22"/>
          <w:szCs w:val="22"/>
        </w:rPr>
        <w:t xml:space="preserve">Partner prohlašuje, že kostýmy a dekorace užité pro Akci splňují požadavky příslušných bezpečnostních a protipožárních norem platných v rámci EU. Partner je povinen v případě, že je při představení používán otevřený oheň, oznámit tuto skutečnost požárnímu a bezpečnostnímu technikovi ND a zažádat o Povolení k provádění otevřených ohňů a pyrotechnických efektů na scénách Národního divadla, a to prostřednictvím příslušného vedoucího zaměstnance ND: pan </w:t>
      </w:r>
      <w:proofErr w:type="spellStart"/>
      <w:r w:rsidR="00DD5E62">
        <w:rPr>
          <w:rFonts w:ascii="Arial Narrow" w:hAnsi="Arial Narrow"/>
          <w:sz w:val="22"/>
          <w:szCs w:val="22"/>
        </w:rPr>
        <w:t>xxx</w:t>
      </w:r>
      <w:proofErr w:type="spellEnd"/>
      <w:r w:rsidRPr="00125E4F">
        <w:rPr>
          <w:rFonts w:ascii="Arial Narrow" w:hAnsi="Arial Narrow"/>
          <w:sz w:val="22"/>
          <w:szCs w:val="22"/>
        </w:rPr>
        <w:t xml:space="preserve">, vedoucí jevištního provozu NS, tel. </w:t>
      </w:r>
      <w:proofErr w:type="spellStart"/>
      <w:r w:rsidR="00DD5E62">
        <w:rPr>
          <w:rFonts w:ascii="Arial Narrow" w:hAnsi="Arial Narrow"/>
          <w:sz w:val="22"/>
          <w:szCs w:val="22"/>
        </w:rPr>
        <w:t>xxx</w:t>
      </w:r>
      <w:proofErr w:type="spellEnd"/>
      <w:r w:rsidRPr="00125E4F">
        <w:rPr>
          <w:rFonts w:ascii="Arial Narrow" w:hAnsi="Arial Narrow"/>
          <w:sz w:val="22"/>
          <w:szCs w:val="22"/>
        </w:rPr>
        <w:t xml:space="preserve">, e-mail: </w:t>
      </w:r>
      <w:proofErr w:type="spellStart"/>
      <w:r w:rsidR="00DD5E62">
        <w:rPr>
          <w:rFonts w:ascii="Arial Narrow" w:hAnsi="Arial Narrow"/>
          <w:sz w:val="22"/>
          <w:szCs w:val="22"/>
        </w:rPr>
        <w:t>xxx</w:t>
      </w:r>
      <w:proofErr w:type="spellEnd"/>
    </w:p>
    <w:p w14:paraId="488DB1CD" w14:textId="77777777" w:rsidR="00125E4F" w:rsidRPr="00125E4F" w:rsidRDefault="00125E4F" w:rsidP="00B978D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eastAsia="Arial Unicode MS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Partner</w:t>
      </w:r>
      <w:r w:rsidRPr="00125E4F">
        <w:rPr>
          <w:rFonts w:ascii="Arial Narrow" w:hAnsi="Arial Narrow"/>
          <w:sz w:val="22"/>
          <w:szCs w:val="22"/>
        </w:rPr>
        <w:t xml:space="preserve"> se zavazuje zajistit na své nákl</w:t>
      </w:r>
      <w:r>
        <w:rPr>
          <w:rFonts w:ascii="Arial Narrow" w:hAnsi="Arial Narrow"/>
          <w:sz w:val="22"/>
          <w:szCs w:val="22"/>
        </w:rPr>
        <w:t>ady přípravu a uvést Akci</w:t>
      </w:r>
      <w:r w:rsidRPr="00125E4F">
        <w:rPr>
          <w:rFonts w:ascii="Arial Narrow" w:hAnsi="Arial Narrow"/>
          <w:sz w:val="22"/>
          <w:szCs w:val="22"/>
        </w:rPr>
        <w:t xml:space="preserve"> včetně zajištění účinkujících, tj. souboru či jednotlivých výkonných umělců, kostýmů, dekorací, rekvizit, přepravy, veškerých odměn, pojištění a stravného výkonných umělců a příp. dalších oso</w:t>
      </w:r>
      <w:r>
        <w:rPr>
          <w:rFonts w:ascii="Arial Narrow" w:hAnsi="Arial Narrow"/>
          <w:sz w:val="22"/>
          <w:szCs w:val="22"/>
        </w:rPr>
        <w:t>b podílejících se na Akci.</w:t>
      </w:r>
      <w:r w:rsidRPr="00125E4F">
        <w:rPr>
          <w:rFonts w:ascii="Arial Narrow" w:hAnsi="Arial Narrow"/>
          <w:sz w:val="22"/>
          <w:szCs w:val="22"/>
        </w:rPr>
        <w:t xml:space="preserve"> Dále se zavazuje zajistit a uhradit přepravu účinkujících a dalších jím zajišťovaných osob a výše uvedených věcí.</w:t>
      </w:r>
    </w:p>
    <w:p w14:paraId="7EEAE6F3" w14:textId="3B5232C1" w:rsidR="00B978DD" w:rsidRPr="00125E4F" w:rsidRDefault="00B978DD" w:rsidP="00B978DD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125E4F">
        <w:rPr>
          <w:rFonts w:ascii="Arial Narrow" w:hAnsi="Arial Narrow"/>
          <w:sz w:val="22"/>
          <w:szCs w:val="22"/>
        </w:rPr>
        <w:t xml:space="preserve">Akce je přenášena přímým přenosem a bude z ní pořízen televizní záznam. Partner prohlašuje, že za tímto účelem bude s ČT uzavřena příslušná smlouva. Partner je povinen vypořádat veškeré povinnosti vč. odměn vyplývající z autorského zákona, které souvisí s televizním přenosem či záznamem akce. Partner je povinen se v rámci natáčení řídit </w:t>
      </w:r>
      <w:r w:rsidR="008E43BA" w:rsidRPr="00125E4F">
        <w:rPr>
          <w:rFonts w:ascii="Arial Narrow" w:hAnsi="Arial Narrow"/>
          <w:sz w:val="22"/>
          <w:szCs w:val="22"/>
        </w:rPr>
        <w:t xml:space="preserve">bezpečnostními </w:t>
      </w:r>
      <w:r w:rsidRPr="00125E4F">
        <w:rPr>
          <w:rFonts w:ascii="Arial Narrow" w:hAnsi="Arial Narrow"/>
          <w:sz w:val="22"/>
          <w:szCs w:val="22"/>
        </w:rPr>
        <w:t>pokyny odpovědných zaměstnanců ND. V případě porušení této povinnosti je ND oprávněno poža</w:t>
      </w:r>
      <w:r w:rsidR="009D058D" w:rsidRPr="00125E4F">
        <w:rPr>
          <w:rFonts w:ascii="Arial Narrow" w:hAnsi="Arial Narrow"/>
          <w:sz w:val="22"/>
          <w:szCs w:val="22"/>
        </w:rPr>
        <w:t>dovat zaplacení smluvní pokuty 10</w:t>
      </w:r>
      <w:r w:rsidRPr="00125E4F">
        <w:rPr>
          <w:rFonts w:ascii="Arial Narrow" w:hAnsi="Arial Narrow"/>
          <w:sz w:val="22"/>
          <w:szCs w:val="22"/>
        </w:rPr>
        <w:t>.000,- Kč.</w:t>
      </w:r>
    </w:p>
    <w:p w14:paraId="14AB048C" w14:textId="77777777" w:rsidR="00BE0D08" w:rsidRPr="00BE0D08" w:rsidRDefault="00BE0D08" w:rsidP="00BE0D08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7FDA2388" w14:textId="77777777" w:rsidR="0048610C" w:rsidRPr="00AD3DE9" w:rsidRDefault="00D21A67" w:rsidP="00AD3DE9">
      <w:pPr>
        <w:ind w:left="360"/>
        <w:jc w:val="both"/>
        <w:rPr>
          <w:rFonts w:ascii="Arial Narrow" w:hAnsi="Arial Narrow"/>
          <w:sz w:val="22"/>
          <w:szCs w:val="22"/>
        </w:rPr>
      </w:pPr>
      <w:r w:rsidRPr="00AD3DE9">
        <w:rPr>
          <w:rFonts w:ascii="Arial Narrow" w:hAnsi="Arial Narrow"/>
          <w:sz w:val="22"/>
          <w:szCs w:val="22"/>
        </w:rPr>
        <w:t>Part</w:t>
      </w:r>
      <w:r w:rsidR="00116420">
        <w:rPr>
          <w:rFonts w:ascii="Arial Narrow" w:hAnsi="Arial Narrow"/>
          <w:sz w:val="22"/>
          <w:szCs w:val="22"/>
        </w:rPr>
        <w:t xml:space="preserve">ner nese odpovědnost za </w:t>
      </w:r>
      <w:r w:rsidR="00C44AB3">
        <w:rPr>
          <w:rFonts w:ascii="Arial Narrow" w:hAnsi="Arial Narrow"/>
          <w:sz w:val="22"/>
          <w:szCs w:val="22"/>
        </w:rPr>
        <w:t xml:space="preserve">škody (na zdraví a majetku) ND </w:t>
      </w:r>
      <w:r w:rsidR="00116420">
        <w:rPr>
          <w:rFonts w:ascii="Arial Narrow" w:hAnsi="Arial Narrow"/>
          <w:sz w:val="22"/>
          <w:szCs w:val="22"/>
        </w:rPr>
        <w:t xml:space="preserve">a je </w:t>
      </w:r>
      <w:r w:rsidRPr="00AD3DE9">
        <w:rPr>
          <w:rFonts w:ascii="Arial Narrow" w:hAnsi="Arial Narrow"/>
          <w:sz w:val="22"/>
          <w:szCs w:val="22"/>
        </w:rPr>
        <w:t>pro tyto případy pojištěn, pokud škoda není prokazatelně zaviněna:</w:t>
      </w:r>
    </w:p>
    <w:p w14:paraId="6E920CD8" w14:textId="77777777" w:rsidR="0095733E" w:rsidRDefault="0095733E" w:rsidP="001C5AD1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ND</w:t>
      </w:r>
    </w:p>
    <w:p w14:paraId="74039ECB" w14:textId="77777777" w:rsidR="0095733E" w:rsidRDefault="0095733E" w:rsidP="001C5AD1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 osobami které jsou pro účely této smlouvy s ND ve smluvním vztahu</w:t>
      </w:r>
    </w:p>
    <w:p w14:paraId="49EFDA57" w14:textId="77777777" w:rsidR="009E13B9" w:rsidRDefault="0095733E" w:rsidP="001C5AD1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c) třetí osobou</w:t>
      </w:r>
      <w:r w:rsidR="00BE0D0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                                            </w:t>
      </w:r>
    </w:p>
    <w:p w14:paraId="11981A8B" w14:textId="77777777" w:rsidR="00666326" w:rsidRDefault="00666326" w:rsidP="00AD3DE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133EFF4B" w14:textId="614FAE9B" w:rsidR="009E13B9" w:rsidRDefault="009E13B9" w:rsidP="00874CD7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48EA6652" w14:textId="6FBA3F8E" w:rsidR="003E08F9" w:rsidRDefault="003E08F9" w:rsidP="00874CD7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57252372" w14:textId="77777777" w:rsidR="003E08F9" w:rsidRDefault="003E08F9" w:rsidP="00874CD7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501B5AF8" w14:textId="77777777" w:rsidR="004E5658" w:rsidRDefault="004E5658" w:rsidP="00874CD7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72D4ADF2" w14:textId="77777777" w:rsidR="00722860" w:rsidRDefault="00722860" w:rsidP="00BE0D08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6422049D" w14:textId="2D95453C" w:rsidR="00722860" w:rsidRDefault="00722860" w:rsidP="00B71A77">
      <w:pPr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B71A77">
        <w:rPr>
          <w:rFonts w:ascii="Arial Narrow" w:hAnsi="Arial Narrow"/>
          <w:b/>
          <w:sz w:val="22"/>
          <w:szCs w:val="22"/>
        </w:rPr>
        <w:t>IV. Vis maior</w:t>
      </w:r>
    </w:p>
    <w:p w14:paraId="0817E3DD" w14:textId="77777777" w:rsidR="00722860" w:rsidRDefault="00722860" w:rsidP="00B71A77">
      <w:pPr>
        <w:ind w:left="426"/>
        <w:jc w:val="center"/>
        <w:rPr>
          <w:rFonts w:ascii="Arial Narrow" w:hAnsi="Arial Narrow"/>
          <w:b/>
          <w:sz w:val="22"/>
          <w:szCs w:val="22"/>
        </w:rPr>
      </w:pPr>
    </w:p>
    <w:p w14:paraId="178D4D2F" w14:textId="3F094C02" w:rsidR="00722860" w:rsidRDefault="00722860" w:rsidP="00722860">
      <w:pPr>
        <w:ind w:left="426"/>
        <w:jc w:val="both"/>
        <w:rPr>
          <w:rFonts w:ascii="Arial Narrow" w:hAnsi="Arial Narrow"/>
          <w:sz w:val="22"/>
          <w:szCs w:val="22"/>
        </w:rPr>
      </w:pPr>
      <w:r w:rsidRPr="00B71A77">
        <w:rPr>
          <w:rFonts w:ascii="Arial Narrow" w:hAnsi="Arial Narrow"/>
          <w:sz w:val="22"/>
          <w:szCs w:val="22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</w:t>
      </w:r>
      <w:r>
        <w:rPr>
          <w:rFonts w:ascii="Arial Narrow" w:hAnsi="Arial Narrow"/>
          <w:sz w:val="22"/>
          <w:szCs w:val="22"/>
        </w:rPr>
        <w:t>, pokud se smluvní strany nedohodnou jinak</w:t>
      </w:r>
      <w:r w:rsidRPr="00B71A77">
        <w:rPr>
          <w:rFonts w:ascii="Arial Narrow" w:hAnsi="Arial Narrow"/>
          <w:sz w:val="22"/>
          <w:szCs w:val="22"/>
        </w:rPr>
        <w:t>.  Za vyšší moc se považují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28527FC" w14:textId="59C6F1DF" w:rsidR="0009669E" w:rsidRPr="00EF483E" w:rsidRDefault="0009669E" w:rsidP="00EF483E">
      <w:pPr>
        <w:pStyle w:val="Parodstavec"/>
        <w:numPr>
          <w:ilvl w:val="0"/>
          <w:numId w:val="0"/>
        </w:numPr>
        <w:ind w:left="425"/>
        <w:jc w:val="both"/>
        <w:rPr>
          <w:rFonts w:ascii="Arial Narrow" w:hAnsi="Arial Narrow"/>
          <w:sz w:val="22"/>
          <w:szCs w:val="22"/>
        </w:rPr>
      </w:pPr>
      <w:r w:rsidRPr="00EF483E">
        <w:rPr>
          <w:rFonts w:ascii="Arial Narrow" w:hAnsi="Arial Narrow"/>
          <w:sz w:val="22"/>
          <w:szCs w:val="22"/>
        </w:rPr>
        <w:t xml:space="preserve">Smluvní strany jsou si vědomy </w:t>
      </w:r>
      <w:r w:rsidR="00FC3DE2">
        <w:rPr>
          <w:rFonts w:ascii="Arial Narrow" w:hAnsi="Arial Narrow"/>
          <w:sz w:val="22"/>
          <w:szCs w:val="22"/>
          <w:lang w:val="cs-CZ"/>
        </w:rPr>
        <w:t>možného rizika návratu</w:t>
      </w:r>
      <w:r w:rsidRPr="00EF483E">
        <w:rPr>
          <w:rFonts w:ascii="Arial Narrow" w:hAnsi="Arial Narrow"/>
          <w:sz w:val="22"/>
          <w:szCs w:val="22"/>
        </w:rPr>
        <w:t xml:space="preserve"> pandemie onemocnění COVID-19</w:t>
      </w:r>
      <w:r w:rsidR="00FC3DE2">
        <w:rPr>
          <w:rFonts w:ascii="Arial Narrow" w:hAnsi="Arial Narrow"/>
          <w:sz w:val="22"/>
          <w:szCs w:val="22"/>
          <w:lang w:val="cs-CZ"/>
        </w:rPr>
        <w:t>,</w:t>
      </w:r>
      <w:r w:rsidRPr="00EF483E">
        <w:rPr>
          <w:rFonts w:ascii="Arial Narrow" w:hAnsi="Arial Narrow"/>
          <w:sz w:val="22"/>
          <w:szCs w:val="22"/>
        </w:rPr>
        <w:t xml:space="preserve"> a</w:t>
      </w:r>
      <w:r w:rsidR="00FC3DE2">
        <w:rPr>
          <w:rFonts w:ascii="Arial Narrow" w:hAnsi="Arial Narrow"/>
          <w:sz w:val="22"/>
          <w:szCs w:val="22"/>
          <w:lang w:val="cs-CZ"/>
        </w:rPr>
        <w:t>le</w:t>
      </w:r>
      <w:r w:rsidRPr="00EF483E">
        <w:rPr>
          <w:rFonts w:ascii="Arial Narrow" w:hAnsi="Arial Narrow"/>
          <w:sz w:val="22"/>
          <w:szCs w:val="22"/>
        </w:rPr>
        <w:t xml:space="preserve"> </w:t>
      </w:r>
      <w:r w:rsidR="00FC3DE2">
        <w:rPr>
          <w:rFonts w:ascii="Arial Narrow" w:hAnsi="Arial Narrow"/>
          <w:sz w:val="22"/>
          <w:szCs w:val="22"/>
          <w:lang w:val="cs-CZ"/>
        </w:rPr>
        <w:t xml:space="preserve">shodně 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předpokládají, že v době sjednané pro realizaci plnění dle této smlouvy </w:t>
      </w:r>
      <w:r w:rsidRPr="00EF483E">
        <w:rPr>
          <w:rFonts w:ascii="Arial Narrow" w:hAnsi="Arial Narrow"/>
          <w:sz w:val="22"/>
          <w:szCs w:val="22"/>
        </w:rPr>
        <w:t xml:space="preserve">tato pandemie 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nebude bránit </w:t>
      </w:r>
      <w:r w:rsidRPr="00EF483E">
        <w:rPr>
          <w:rFonts w:ascii="Arial Narrow" w:hAnsi="Arial Narrow"/>
          <w:sz w:val="22"/>
          <w:szCs w:val="22"/>
        </w:rPr>
        <w:t>v plnění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 </w:t>
      </w:r>
      <w:r w:rsidRPr="00EF483E">
        <w:rPr>
          <w:rFonts w:ascii="Arial Narrow" w:hAnsi="Arial Narrow"/>
          <w:sz w:val="22"/>
          <w:szCs w:val="22"/>
        </w:rPr>
        <w:t xml:space="preserve">závazků z této smlouvy. Pokud však v důsledku pandemie onemocnění COVID-19  dojde k omezením, které budou bránit </w:t>
      </w:r>
      <w:r w:rsidRPr="00EF483E">
        <w:rPr>
          <w:rFonts w:ascii="Arial Narrow" w:hAnsi="Arial Narrow"/>
          <w:sz w:val="22"/>
          <w:szCs w:val="22"/>
          <w:lang w:val="cs-CZ"/>
        </w:rPr>
        <w:t>smluvním stranám</w:t>
      </w:r>
      <w:r w:rsidRPr="00EF483E">
        <w:rPr>
          <w:rFonts w:ascii="Arial Narrow" w:hAnsi="Arial Narrow"/>
          <w:sz w:val="22"/>
          <w:szCs w:val="22"/>
        </w:rPr>
        <w:t xml:space="preserve"> v plnění této smlouvy (např. karanténní opatření</w:t>
      </w:r>
      <w:r w:rsidRPr="00EF483E">
        <w:rPr>
          <w:rFonts w:ascii="Arial Narrow" w:hAnsi="Arial Narrow"/>
          <w:sz w:val="22"/>
          <w:szCs w:val="22"/>
          <w:lang w:val="cs-CZ"/>
        </w:rPr>
        <w:t>, zavření provozoven</w:t>
      </w:r>
      <w:r w:rsidRPr="00EF483E">
        <w:rPr>
          <w:rFonts w:ascii="Arial Narrow" w:hAnsi="Arial Narrow"/>
          <w:sz w:val="22"/>
          <w:szCs w:val="22"/>
        </w:rPr>
        <w:t xml:space="preserve"> či jiné omezení v důsledku opatření, či nařízení přijatých státními orgány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 k zamezení šíření </w:t>
      </w:r>
      <w:r w:rsidRPr="00EF483E">
        <w:rPr>
          <w:rFonts w:ascii="Arial Narrow" w:hAnsi="Arial Narrow"/>
          <w:sz w:val="22"/>
          <w:szCs w:val="22"/>
        </w:rPr>
        <w:t>onemocnění COVID-19</w:t>
      </w:r>
      <w:r w:rsidR="00853276" w:rsidRPr="00853276">
        <w:rPr>
          <w:rFonts w:ascii="Arial Narrow" w:hAnsi="Arial Narrow"/>
          <w:sz w:val="22"/>
          <w:szCs w:val="22"/>
        </w:rPr>
        <w:t>), dohodly se smluvní strany</w:t>
      </w:r>
      <w:r w:rsidR="00186D64">
        <w:rPr>
          <w:rFonts w:ascii="Arial Narrow" w:hAnsi="Arial Narrow"/>
          <w:sz w:val="22"/>
          <w:szCs w:val="22"/>
          <w:lang w:val="cs-CZ"/>
        </w:rPr>
        <w:t xml:space="preserve">, že tento případ bude rovněž představovat tzv. </w:t>
      </w:r>
      <w:r w:rsidR="00FC3DE2">
        <w:rPr>
          <w:rFonts w:ascii="Arial Narrow" w:hAnsi="Arial Narrow"/>
          <w:sz w:val="22"/>
          <w:szCs w:val="22"/>
          <w:lang w:val="cs-CZ"/>
        </w:rPr>
        <w:t xml:space="preserve">událost </w:t>
      </w:r>
      <w:r w:rsidR="00186D64">
        <w:rPr>
          <w:rFonts w:ascii="Arial Narrow" w:hAnsi="Arial Narrow"/>
          <w:sz w:val="22"/>
          <w:szCs w:val="22"/>
          <w:lang w:val="cs-CZ"/>
        </w:rPr>
        <w:t>vyšší moc</w:t>
      </w:r>
      <w:r w:rsidR="00FC3DE2">
        <w:rPr>
          <w:rFonts w:ascii="Arial Narrow" w:hAnsi="Arial Narrow"/>
          <w:sz w:val="22"/>
          <w:szCs w:val="22"/>
          <w:lang w:val="cs-CZ"/>
        </w:rPr>
        <w:t>i</w:t>
      </w:r>
      <w:r w:rsidR="00186D64">
        <w:rPr>
          <w:rFonts w:ascii="Arial Narrow" w:hAnsi="Arial Narrow"/>
          <w:sz w:val="22"/>
          <w:szCs w:val="22"/>
          <w:lang w:val="cs-CZ"/>
        </w:rPr>
        <w:t>.</w:t>
      </w:r>
    </w:p>
    <w:p w14:paraId="695BAD69" w14:textId="202B745B" w:rsidR="0009669E" w:rsidRPr="00EF483E" w:rsidRDefault="0009669E" w:rsidP="00EF483E">
      <w:pPr>
        <w:pStyle w:val="Parodstavec"/>
        <w:numPr>
          <w:ilvl w:val="0"/>
          <w:numId w:val="0"/>
        </w:numPr>
        <w:ind w:left="425"/>
        <w:jc w:val="both"/>
        <w:rPr>
          <w:rFonts w:ascii="Arial Narrow" w:hAnsi="Arial Narrow"/>
          <w:sz w:val="22"/>
          <w:szCs w:val="22"/>
        </w:rPr>
      </w:pPr>
      <w:r w:rsidRPr="00EF483E">
        <w:rPr>
          <w:rFonts w:ascii="Arial Narrow" w:hAnsi="Arial Narrow"/>
          <w:sz w:val="22"/>
          <w:szCs w:val="22"/>
        </w:rPr>
        <w:t>Jestliže je zřejmé, že v důsledku událostí, uvedených v 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předchozím </w:t>
      </w:r>
      <w:r w:rsidRPr="00EF483E">
        <w:rPr>
          <w:rFonts w:ascii="Arial Narrow" w:hAnsi="Arial Narrow"/>
          <w:sz w:val="22"/>
          <w:szCs w:val="22"/>
        </w:rPr>
        <w:t>odstavci</w:t>
      </w:r>
      <w:r w:rsidR="00853276" w:rsidRPr="00853276">
        <w:rPr>
          <w:rFonts w:ascii="Arial Narrow" w:hAnsi="Arial Narrow"/>
          <w:sz w:val="22"/>
          <w:szCs w:val="22"/>
          <w:lang w:val="cs-CZ"/>
        </w:rPr>
        <w:t xml:space="preserve">, tj. z 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důvodu </w:t>
      </w:r>
      <w:r w:rsidR="002231E3">
        <w:rPr>
          <w:rFonts w:ascii="Arial Narrow" w:hAnsi="Arial Narrow"/>
          <w:sz w:val="22"/>
          <w:szCs w:val="22"/>
          <w:lang w:val="cs-CZ"/>
        </w:rPr>
        <w:t>pandemie COVID-19</w:t>
      </w:r>
      <w:r w:rsidR="002231E3" w:rsidRPr="002231E3">
        <w:rPr>
          <w:rFonts w:ascii="Arial Narrow" w:hAnsi="Arial Narrow"/>
          <w:sz w:val="22"/>
          <w:szCs w:val="22"/>
          <w:lang w:val="cs-CZ"/>
        </w:rPr>
        <w:t xml:space="preserve"> nebud</w:t>
      </w:r>
      <w:r w:rsidR="0085528C">
        <w:rPr>
          <w:rFonts w:ascii="Arial Narrow" w:hAnsi="Arial Narrow"/>
          <w:sz w:val="22"/>
          <w:szCs w:val="22"/>
          <w:lang w:val="cs-CZ"/>
        </w:rPr>
        <w:t>e jedna ze smluvních stran schopna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 </w:t>
      </w:r>
      <w:r w:rsidRPr="00EF483E">
        <w:rPr>
          <w:rFonts w:ascii="Arial Narrow" w:hAnsi="Arial Narrow"/>
          <w:sz w:val="22"/>
          <w:szCs w:val="22"/>
        </w:rPr>
        <w:t xml:space="preserve">splnit 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své </w:t>
      </w:r>
      <w:r w:rsidRPr="00EF483E">
        <w:rPr>
          <w:rFonts w:ascii="Arial Narrow" w:hAnsi="Arial Narrow"/>
          <w:sz w:val="22"/>
          <w:szCs w:val="22"/>
        </w:rPr>
        <w:t>povinnost</w:t>
      </w:r>
      <w:r w:rsidRPr="00EF483E">
        <w:rPr>
          <w:rFonts w:ascii="Arial Narrow" w:hAnsi="Arial Narrow"/>
          <w:sz w:val="22"/>
          <w:szCs w:val="22"/>
          <w:lang w:val="cs-CZ"/>
        </w:rPr>
        <w:t>i dle této smlouvy</w:t>
      </w:r>
      <w:r w:rsidRPr="00EF483E">
        <w:rPr>
          <w:rFonts w:ascii="Arial Narrow" w:hAnsi="Arial Narrow"/>
          <w:sz w:val="22"/>
          <w:szCs w:val="22"/>
        </w:rPr>
        <w:t xml:space="preserve"> ve smluvené</w:t>
      </w:r>
      <w:r w:rsidR="0085528C" w:rsidRPr="0085528C">
        <w:rPr>
          <w:rFonts w:ascii="Arial Narrow" w:hAnsi="Arial Narrow"/>
          <w:sz w:val="22"/>
          <w:szCs w:val="22"/>
        </w:rPr>
        <w:t>m termínu, pak o tom bezodkladn</w:t>
      </w:r>
      <w:r w:rsidR="0085528C">
        <w:rPr>
          <w:rFonts w:ascii="Arial Narrow" w:hAnsi="Arial Narrow"/>
          <w:sz w:val="22"/>
          <w:szCs w:val="22"/>
          <w:lang w:val="cs-CZ"/>
        </w:rPr>
        <w:t>ě</w:t>
      </w:r>
      <w:r w:rsidRPr="00EF483E">
        <w:rPr>
          <w:rFonts w:ascii="Arial Narrow" w:hAnsi="Arial Narrow"/>
          <w:sz w:val="22"/>
          <w:szCs w:val="22"/>
        </w:rPr>
        <w:t xml:space="preserve"> uvědomí </w:t>
      </w:r>
      <w:r w:rsidR="0085528C">
        <w:rPr>
          <w:rFonts w:ascii="Arial Narrow" w:hAnsi="Arial Narrow"/>
          <w:sz w:val="22"/>
          <w:szCs w:val="22"/>
          <w:lang w:val="cs-CZ"/>
        </w:rPr>
        <w:t>druhou smluvní stranu</w:t>
      </w:r>
      <w:r w:rsidRPr="00EF483E">
        <w:rPr>
          <w:rFonts w:ascii="Arial Narrow" w:hAnsi="Arial Narrow"/>
          <w:sz w:val="22"/>
          <w:szCs w:val="22"/>
        </w:rPr>
        <w:t xml:space="preserve">. Strany se bez zbytečného odkladu dohodnou na řešení této situace a dohodnou další postup 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 formou </w:t>
      </w:r>
      <w:r w:rsidR="00FC1F31">
        <w:rPr>
          <w:rFonts w:ascii="Arial Narrow" w:hAnsi="Arial Narrow"/>
          <w:sz w:val="22"/>
          <w:szCs w:val="22"/>
          <w:lang w:val="cs-CZ"/>
        </w:rPr>
        <w:t xml:space="preserve">písemného </w:t>
      </w:r>
      <w:r w:rsidRPr="00EF483E">
        <w:rPr>
          <w:rFonts w:ascii="Arial Narrow" w:hAnsi="Arial Narrow"/>
          <w:sz w:val="22"/>
          <w:szCs w:val="22"/>
          <w:lang w:val="cs-CZ"/>
        </w:rPr>
        <w:t>dodatku k této smlouvě</w:t>
      </w:r>
      <w:r w:rsidRPr="00EF483E">
        <w:rPr>
          <w:rFonts w:ascii="Arial Narrow" w:hAnsi="Arial Narrow"/>
          <w:sz w:val="22"/>
          <w:szCs w:val="22"/>
        </w:rPr>
        <w:t>.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 Nedojde-li k dohodě, jsou každá ze smluvních stran oprávněna od této smlouvy odstoupit. Odstoupení je účinné od doručení písemného oznámení o odstoupení druhé smluvní straně. Strany jsou povinny si vrátit nebo vyrovnat již vzájemně poskytnutá plnění z této smlouvy bez zbytečného odkladu. </w:t>
      </w:r>
      <w:r w:rsidRPr="00EF483E">
        <w:rPr>
          <w:rFonts w:ascii="Arial Narrow" w:hAnsi="Arial Narrow"/>
          <w:sz w:val="22"/>
          <w:szCs w:val="22"/>
        </w:rPr>
        <w:t xml:space="preserve">Strany výslovně sjednávají, že </w:t>
      </w:r>
      <w:r w:rsidRPr="00EF483E">
        <w:rPr>
          <w:rFonts w:ascii="Arial Narrow" w:hAnsi="Arial Narrow"/>
          <w:sz w:val="22"/>
          <w:szCs w:val="22"/>
          <w:lang w:val="cs-CZ"/>
        </w:rPr>
        <w:t>nejsou</w:t>
      </w:r>
      <w:r w:rsidRPr="00EF483E">
        <w:rPr>
          <w:rFonts w:ascii="Arial Narrow" w:hAnsi="Arial Narrow"/>
          <w:sz w:val="22"/>
          <w:szCs w:val="22"/>
        </w:rPr>
        <w:t xml:space="preserve"> v prodlení s plněním svých povinností dle této smlouvy po dobu výskytu </w:t>
      </w:r>
      <w:r w:rsidR="00FC1F31">
        <w:rPr>
          <w:rFonts w:ascii="Arial Narrow" w:hAnsi="Arial Narrow"/>
          <w:sz w:val="22"/>
          <w:szCs w:val="22"/>
          <w:lang w:val="cs-CZ"/>
        </w:rPr>
        <w:t xml:space="preserve">události </w:t>
      </w:r>
      <w:r w:rsidRPr="00EF483E">
        <w:rPr>
          <w:rFonts w:ascii="Arial Narrow" w:hAnsi="Arial Narrow"/>
          <w:sz w:val="22"/>
          <w:szCs w:val="22"/>
        </w:rPr>
        <w:t>vyšší moci.</w:t>
      </w:r>
      <w:r w:rsidRPr="00EF483E">
        <w:rPr>
          <w:rFonts w:ascii="Arial Narrow" w:hAnsi="Arial Narrow"/>
          <w:sz w:val="22"/>
          <w:szCs w:val="22"/>
          <w:lang w:val="cs-CZ"/>
        </w:rPr>
        <w:t xml:space="preserve"> </w:t>
      </w:r>
      <w:r w:rsidRPr="00EF483E">
        <w:rPr>
          <w:rFonts w:ascii="Arial Narrow" w:hAnsi="Arial Narrow"/>
          <w:sz w:val="22"/>
          <w:szCs w:val="22"/>
        </w:rPr>
        <w:t xml:space="preserve">Nastane-li případ </w:t>
      </w:r>
      <w:r w:rsidR="00FC1F31">
        <w:rPr>
          <w:rFonts w:ascii="Arial Narrow" w:hAnsi="Arial Narrow"/>
          <w:sz w:val="22"/>
          <w:szCs w:val="22"/>
          <w:lang w:val="cs-CZ"/>
        </w:rPr>
        <w:t xml:space="preserve">události </w:t>
      </w:r>
      <w:r w:rsidRPr="00EF483E">
        <w:rPr>
          <w:rFonts w:ascii="Arial Narrow" w:hAnsi="Arial Narrow"/>
          <w:sz w:val="22"/>
          <w:szCs w:val="22"/>
        </w:rPr>
        <w:t xml:space="preserve">vyšší moci, pak strana, která uplatňuje nároky z důvodu </w:t>
      </w:r>
      <w:r w:rsidR="00FC1F31">
        <w:rPr>
          <w:rFonts w:ascii="Arial Narrow" w:hAnsi="Arial Narrow"/>
          <w:sz w:val="22"/>
          <w:szCs w:val="22"/>
          <w:lang w:val="cs-CZ"/>
        </w:rPr>
        <w:t xml:space="preserve">události </w:t>
      </w:r>
      <w:r w:rsidRPr="00EF483E">
        <w:rPr>
          <w:rFonts w:ascii="Arial Narrow" w:hAnsi="Arial Narrow"/>
          <w:sz w:val="22"/>
          <w:szCs w:val="22"/>
        </w:rPr>
        <w:t>vyšší moci, předloží druhé straně doklady, týkající se tohoto případu.</w:t>
      </w:r>
    </w:p>
    <w:p w14:paraId="023F46EF" w14:textId="32F2A196" w:rsidR="0009669E" w:rsidRDefault="0009669E" w:rsidP="00722860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4833A922" w14:textId="241B0D21" w:rsidR="00E97FBC" w:rsidRDefault="00E97FBC" w:rsidP="00722860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3CD36270" w14:textId="32EF8C27" w:rsidR="005E74A0" w:rsidRDefault="005E74A0" w:rsidP="00722860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2AE08F0F" w14:textId="77777777" w:rsidR="005E74A0" w:rsidRDefault="005E74A0" w:rsidP="00722860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07CD613D" w14:textId="6F8B141D" w:rsidR="009E13B9" w:rsidRDefault="009E13B9" w:rsidP="00722860">
      <w:pPr>
        <w:jc w:val="both"/>
        <w:rPr>
          <w:rFonts w:ascii="Arial Narrow" w:hAnsi="Arial Narrow"/>
          <w:sz w:val="22"/>
          <w:szCs w:val="22"/>
        </w:rPr>
      </w:pPr>
    </w:p>
    <w:p w14:paraId="6D18159C" w14:textId="77777777" w:rsidR="0024797B" w:rsidRDefault="0024797B" w:rsidP="00722860">
      <w:pPr>
        <w:jc w:val="both"/>
        <w:rPr>
          <w:rFonts w:ascii="Arial Narrow" w:hAnsi="Arial Narrow"/>
          <w:sz w:val="22"/>
          <w:szCs w:val="22"/>
        </w:rPr>
      </w:pPr>
    </w:p>
    <w:p w14:paraId="5001E134" w14:textId="77777777" w:rsidR="0024797B" w:rsidRDefault="0024797B" w:rsidP="00722860">
      <w:pPr>
        <w:jc w:val="both"/>
        <w:rPr>
          <w:rFonts w:ascii="Arial Narrow" w:hAnsi="Arial Narrow"/>
          <w:sz w:val="22"/>
          <w:szCs w:val="22"/>
        </w:rPr>
      </w:pPr>
    </w:p>
    <w:p w14:paraId="73297881" w14:textId="77777777" w:rsidR="009E13B9" w:rsidRPr="00B71A77" w:rsidRDefault="009E13B9">
      <w:pPr>
        <w:jc w:val="both"/>
        <w:rPr>
          <w:rFonts w:ascii="Arial Narrow" w:hAnsi="Arial Narrow"/>
          <w:sz w:val="22"/>
          <w:szCs w:val="22"/>
        </w:rPr>
      </w:pPr>
    </w:p>
    <w:p w14:paraId="1900ED4B" w14:textId="715C9B1F" w:rsidR="00910F33" w:rsidRDefault="008910E4" w:rsidP="000531B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910F33">
        <w:rPr>
          <w:rFonts w:ascii="Arial Narrow" w:hAnsi="Arial Narrow"/>
          <w:b/>
        </w:rPr>
        <w:t xml:space="preserve">. </w:t>
      </w:r>
      <w:r w:rsidR="000531B1">
        <w:rPr>
          <w:rFonts w:ascii="Arial Narrow" w:hAnsi="Arial Narrow"/>
          <w:b/>
        </w:rPr>
        <w:t>Z</w:t>
      </w:r>
      <w:r w:rsidR="00910F33">
        <w:rPr>
          <w:rFonts w:ascii="Arial Narrow" w:hAnsi="Arial Narrow"/>
          <w:b/>
        </w:rPr>
        <w:t>ávěrečná ujednání</w:t>
      </w:r>
    </w:p>
    <w:p w14:paraId="539C169C" w14:textId="77777777" w:rsidR="009E13B9" w:rsidRPr="00CB799D" w:rsidRDefault="00910F33" w:rsidP="009138B6">
      <w:pPr>
        <w:pStyle w:val="Odstavecseseznamem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>Realizací akce jsou pověřeni:</w:t>
      </w:r>
    </w:p>
    <w:p w14:paraId="261C39A3" w14:textId="325709C4" w:rsidR="009E13B9" w:rsidRPr="00B71A77" w:rsidRDefault="00910F33" w:rsidP="009138B6">
      <w:pPr>
        <w:ind w:left="709" w:hanging="1"/>
        <w:rPr>
          <w:rFonts w:ascii="Arial Narrow" w:hAnsi="Arial Narrow"/>
          <w:sz w:val="22"/>
          <w:szCs w:val="22"/>
        </w:rPr>
      </w:pPr>
      <w:r w:rsidRPr="00B71A77">
        <w:rPr>
          <w:rFonts w:ascii="Arial Narrow" w:hAnsi="Arial Narrow"/>
          <w:sz w:val="22"/>
          <w:szCs w:val="22"/>
        </w:rPr>
        <w:t xml:space="preserve">Za ND: </w:t>
      </w:r>
      <w:proofErr w:type="spellStart"/>
      <w:r w:rsidR="003B6F98">
        <w:rPr>
          <w:rFonts w:ascii="Arial Narrow" w:hAnsi="Arial Narrow"/>
          <w:sz w:val="22"/>
          <w:szCs w:val="22"/>
        </w:rPr>
        <w:t>xxxx</w:t>
      </w:r>
      <w:proofErr w:type="spellEnd"/>
      <w:r w:rsidRPr="00B71A77">
        <w:rPr>
          <w:rFonts w:ascii="Arial Narrow" w:hAnsi="Arial Narrow"/>
          <w:sz w:val="22"/>
          <w:szCs w:val="22"/>
        </w:rPr>
        <w:t xml:space="preserve">, produkce NS, </w:t>
      </w:r>
      <w:r w:rsidR="00BE0D08" w:rsidRPr="00B71A77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Pr="00B71A77">
        <w:rPr>
          <w:rFonts w:ascii="Arial Narrow" w:hAnsi="Arial Narrow"/>
          <w:sz w:val="22"/>
          <w:szCs w:val="22"/>
        </w:rPr>
        <w:t xml:space="preserve">; tel.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</w:p>
    <w:p w14:paraId="23DBE953" w14:textId="25A28874" w:rsidR="009E13B9" w:rsidRPr="00B71A77" w:rsidRDefault="003B6F98" w:rsidP="004B255D">
      <w:pPr>
        <w:ind w:left="709" w:hanging="1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xxx</w:t>
      </w:r>
      <w:proofErr w:type="spellEnd"/>
      <w:r w:rsidR="009D0CBC" w:rsidRPr="003509E1">
        <w:rPr>
          <w:rFonts w:ascii="Arial Narrow" w:hAnsi="Arial Narrow"/>
          <w:sz w:val="22"/>
          <w:szCs w:val="22"/>
        </w:rPr>
        <w:t>,</w:t>
      </w:r>
      <w:r w:rsidR="009D0CBC">
        <w:rPr>
          <w:rFonts w:ascii="Arial Narrow" w:hAnsi="Arial Narrow"/>
          <w:sz w:val="22"/>
          <w:szCs w:val="22"/>
        </w:rPr>
        <w:t xml:space="preserve"> vedoucí odboru jevištního provozu NS tel.: </w:t>
      </w:r>
      <w:proofErr w:type="spellStart"/>
      <w:r>
        <w:rPr>
          <w:rFonts w:ascii="Arial Narrow" w:hAnsi="Arial Narrow"/>
          <w:sz w:val="22"/>
          <w:szCs w:val="22"/>
        </w:rPr>
        <w:t>xxx</w:t>
      </w:r>
      <w:proofErr w:type="spellEnd"/>
      <w:r w:rsidR="009D0CBC">
        <w:rPr>
          <w:rFonts w:ascii="Arial Narrow" w:hAnsi="Arial Narrow"/>
          <w:sz w:val="22"/>
          <w:szCs w:val="22"/>
        </w:rPr>
        <w:t xml:space="preserve">, </w:t>
      </w:r>
      <w:r w:rsidR="009D0CBC" w:rsidRPr="00B71A77">
        <w:rPr>
          <w:rFonts w:ascii="Arial Narrow" w:hAnsi="Arial Narrow"/>
          <w:sz w:val="22"/>
          <w:szCs w:val="22"/>
        </w:rPr>
        <w:t xml:space="preserve">email: </w:t>
      </w:r>
      <w:proofErr w:type="spellStart"/>
      <w:r>
        <w:rPr>
          <w:rFonts w:ascii="Arial Narrow" w:hAnsi="Arial Narrow"/>
          <w:sz w:val="22"/>
          <w:szCs w:val="22"/>
        </w:rPr>
        <w:t>xxx</w:t>
      </w:r>
      <w:proofErr w:type="spellEnd"/>
    </w:p>
    <w:p w14:paraId="12E54BCB" w14:textId="56780F9B" w:rsidR="004B255D" w:rsidRDefault="00910F33" w:rsidP="004B255D">
      <w:pPr>
        <w:pStyle w:val="Odstavecseseznamem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Partnera</w:t>
      </w:r>
      <w:r w:rsidR="00C44AB3">
        <w:rPr>
          <w:rFonts w:ascii="Arial Narrow" w:hAnsi="Arial Narrow"/>
          <w:sz w:val="22"/>
          <w:szCs w:val="22"/>
        </w:rPr>
        <w:t>:</w:t>
      </w:r>
      <w:r w:rsidR="00BE0D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3425CE">
        <w:rPr>
          <w:rFonts w:ascii="Arial Narrow" w:hAnsi="Arial Narrow"/>
          <w:sz w:val="22"/>
          <w:szCs w:val="22"/>
        </w:rPr>
        <w:t>, email:</w:t>
      </w:r>
      <w:r w:rsidR="00E97FBC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3425CE">
        <w:rPr>
          <w:rFonts w:ascii="Arial Narrow" w:hAnsi="Arial Narrow"/>
          <w:sz w:val="22"/>
          <w:szCs w:val="22"/>
        </w:rPr>
        <w:t>, tel.: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834C16">
        <w:rPr>
          <w:rFonts w:ascii="Arial Narrow" w:hAnsi="Arial Narrow"/>
          <w:sz w:val="22"/>
          <w:szCs w:val="22"/>
        </w:rPr>
        <w:br/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C20D94">
        <w:rPr>
          <w:rFonts w:ascii="Arial Narrow" w:hAnsi="Arial Narrow"/>
          <w:sz w:val="22"/>
          <w:szCs w:val="22"/>
        </w:rPr>
        <w:t xml:space="preserve">, </w:t>
      </w:r>
      <w:r w:rsidR="00834C16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834C16">
        <w:rPr>
          <w:rFonts w:ascii="Arial Narrow" w:hAnsi="Arial Narrow"/>
          <w:sz w:val="22"/>
          <w:szCs w:val="22"/>
        </w:rPr>
        <w:t>, tel.:</w:t>
      </w:r>
      <w:r w:rsidR="000D7A5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834C16">
        <w:rPr>
          <w:rFonts w:ascii="Arial Narrow" w:hAnsi="Arial Narrow"/>
          <w:sz w:val="22"/>
          <w:szCs w:val="22"/>
        </w:rPr>
        <w:br/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834C16">
        <w:rPr>
          <w:rFonts w:ascii="Arial Narrow" w:hAnsi="Arial Narrow"/>
          <w:sz w:val="22"/>
          <w:szCs w:val="22"/>
        </w:rPr>
        <w:t xml:space="preserve">, email: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834C16">
        <w:rPr>
          <w:rFonts w:ascii="Arial Narrow" w:hAnsi="Arial Narrow"/>
          <w:sz w:val="22"/>
          <w:szCs w:val="22"/>
        </w:rPr>
        <w:t xml:space="preserve">, tel.: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C20D94">
        <w:rPr>
          <w:rFonts w:ascii="Arial Narrow" w:hAnsi="Arial Narrow"/>
          <w:sz w:val="22"/>
          <w:szCs w:val="22"/>
        </w:rPr>
        <w:br/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C20D94">
        <w:rPr>
          <w:rFonts w:ascii="Arial Narrow" w:hAnsi="Arial Narrow"/>
          <w:sz w:val="22"/>
          <w:szCs w:val="22"/>
        </w:rPr>
        <w:t xml:space="preserve">, email: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  <w:r w:rsidR="00C20D94">
        <w:rPr>
          <w:rFonts w:ascii="Arial Narrow" w:hAnsi="Arial Narrow"/>
          <w:sz w:val="22"/>
          <w:szCs w:val="22"/>
        </w:rPr>
        <w:t xml:space="preserve">, tel.: </w:t>
      </w:r>
      <w:proofErr w:type="spellStart"/>
      <w:r w:rsidR="003B6F98">
        <w:rPr>
          <w:rFonts w:ascii="Arial Narrow" w:hAnsi="Arial Narrow"/>
          <w:sz w:val="22"/>
          <w:szCs w:val="22"/>
        </w:rPr>
        <w:t>xxx</w:t>
      </w:r>
      <w:proofErr w:type="spellEnd"/>
    </w:p>
    <w:p w14:paraId="0A526134" w14:textId="49BEFEFB" w:rsidR="009E13B9" w:rsidRDefault="009E5597" w:rsidP="004B255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Smluvní strana je oprávněna tuto smlouvu vypovědět</w:t>
      </w:r>
      <w:r w:rsidR="008E43BA">
        <w:rPr>
          <w:rFonts w:ascii="Arial Narrow" w:hAnsi="Arial Narrow"/>
          <w:sz w:val="22"/>
          <w:szCs w:val="22"/>
        </w:rPr>
        <w:t xml:space="preserve"> bez výpovědní doby</w:t>
      </w:r>
      <w:r>
        <w:rPr>
          <w:rFonts w:ascii="Arial Narrow" w:hAnsi="Arial Narrow"/>
          <w:sz w:val="22"/>
          <w:szCs w:val="22"/>
        </w:rPr>
        <w:t xml:space="preserve">, jestliže druhá smluvní strana </w:t>
      </w:r>
      <w:r w:rsidR="00910F33" w:rsidRPr="00CB799D">
        <w:rPr>
          <w:rFonts w:ascii="Arial Narrow" w:hAnsi="Arial Narrow"/>
          <w:sz w:val="22"/>
          <w:szCs w:val="22"/>
        </w:rPr>
        <w:t xml:space="preserve">opakovaně poruší povinnost stanovenou touto smlouvou. Výpověď musí být písemná s uvedením jejího důvodu a je účinná dnem jejího doručení druhé smluvní straně. ND je oprávněno odstoupit od této smlouvy v případě, že Partner nesplní povinnost stanovenou v čl. III. odst. </w:t>
      </w:r>
      <w:r w:rsidR="008E43BA">
        <w:rPr>
          <w:rFonts w:ascii="Arial Narrow" w:hAnsi="Arial Narrow"/>
          <w:sz w:val="22"/>
          <w:szCs w:val="22"/>
        </w:rPr>
        <w:t>3</w:t>
      </w:r>
      <w:r w:rsidR="00910F33" w:rsidRPr="00CB799D">
        <w:rPr>
          <w:rFonts w:ascii="Arial Narrow" w:hAnsi="Arial Narrow"/>
          <w:sz w:val="22"/>
          <w:szCs w:val="22"/>
        </w:rPr>
        <w:t xml:space="preserve"> této smlouvy. Odstoupení musí být písemné s uvedením jeho důvodu a je účinné doručením druhé smluvní straně.</w:t>
      </w:r>
    </w:p>
    <w:p w14:paraId="1567C52F" w14:textId="5EB54A80" w:rsidR="00CB799D" w:rsidRDefault="00CB799D" w:rsidP="00CB799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Změny a doplňky v této smlouvě lze provádět </w:t>
      </w:r>
      <w:r w:rsidR="00523636">
        <w:rPr>
          <w:rFonts w:ascii="Arial Narrow" w:hAnsi="Arial Narrow"/>
          <w:sz w:val="22"/>
          <w:szCs w:val="22"/>
        </w:rPr>
        <w:t>pouze písemně</w:t>
      </w:r>
      <w:r>
        <w:rPr>
          <w:rFonts w:ascii="Arial Narrow" w:hAnsi="Arial Narrow"/>
          <w:sz w:val="22"/>
          <w:szCs w:val="22"/>
        </w:rPr>
        <w:t xml:space="preserve"> formou </w:t>
      </w:r>
      <w:r w:rsidR="00523636">
        <w:rPr>
          <w:rFonts w:ascii="Arial Narrow" w:hAnsi="Arial Narrow"/>
          <w:sz w:val="22"/>
          <w:szCs w:val="22"/>
        </w:rPr>
        <w:t xml:space="preserve">dodatku </w:t>
      </w:r>
      <w:r>
        <w:rPr>
          <w:rFonts w:ascii="Arial Narrow" w:hAnsi="Arial Narrow"/>
          <w:sz w:val="22"/>
          <w:szCs w:val="22"/>
        </w:rPr>
        <w:t>po dohodě obou smluvních stran. Smluvní strany tímto vylučují pro použití § 1740 odst. 3 občanského zákoníku, který stanoví, že smlouva je uzavřena i tehdy, kdy nedojde k úplné shodě projevů vůle smluvních stran.</w:t>
      </w:r>
    </w:p>
    <w:p w14:paraId="490465E1" w14:textId="7FC89A7F" w:rsidR="00CB799D" w:rsidRPr="008708AD" w:rsidRDefault="009A495A" w:rsidP="009A495A">
      <w:pPr>
        <w:numPr>
          <w:ilvl w:val="0"/>
          <w:numId w:val="18"/>
        </w:numPr>
        <w:spacing w:line="240" w:lineRule="atLeast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Smlouva j</w:t>
      </w:r>
      <w:r w:rsidRPr="00124DBD">
        <w:rPr>
          <w:rFonts w:ascii="Arial Narrow" w:hAnsi="Arial Narrow" w:cs="Arial"/>
          <w:bCs/>
          <w:sz w:val="22"/>
          <w:szCs w:val="22"/>
        </w:rPr>
        <w:t xml:space="preserve">e vyhotovena ve dvou stejnopisech v českém jazyce s platností originálu, z nichž každá strana obdrží </w:t>
      </w:r>
      <w:r w:rsidRPr="008708AD">
        <w:rPr>
          <w:rFonts w:ascii="Arial Narrow" w:hAnsi="Arial Narrow" w:cs="Arial"/>
          <w:bCs/>
          <w:sz w:val="22"/>
          <w:szCs w:val="22"/>
        </w:rPr>
        <w:t>jeden. Nedílnou součástí této smlouvy jsou její přílohy.</w:t>
      </w:r>
    </w:p>
    <w:p w14:paraId="48C53F5B" w14:textId="048BA861" w:rsidR="00CB799D" w:rsidRPr="008708AD" w:rsidRDefault="00CB799D" w:rsidP="00CB799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8708AD">
        <w:rPr>
          <w:rFonts w:ascii="Arial Narrow" w:hAnsi="Arial Narrow"/>
          <w:sz w:val="22"/>
          <w:szCs w:val="22"/>
        </w:rPr>
        <w:t>Tato smlo</w:t>
      </w:r>
      <w:r w:rsidR="00B56FAC" w:rsidRPr="008708AD">
        <w:rPr>
          <w:rFonts w:ascii="Arial Narrow" w:hAnsi="Arial Narrow"/>
          <w:sz w:val="22"/>
          <w:szCs w:val="22"/>
        </w:rPr>
        <w:t>uva nabývá platnosti</w:t>
      </w:r>
      <w:r w:rsidR="003425CE" w:rsidRPr="008708AD">
        <w:rPr>
          <w:rFonts w:ascii="Arial Narrow" w:hAnsi="Arial Narrow"/>
          <w:sz w:val="22"/>
          <w:szCs w:val="22"/>
        </w:rPr>
        <w:t xml:space="preserve"> </w:t>
      </w:r>
      <w:r w:rsidRPr="008708AD">
        <w:rPr>
          <w:rFonts w:ascii="Arial Narrow" w:hAnsi="Arial Narrow"/>
          <w:sz w:val="22"/>
          <w:szCs w:val="22"/>
        </w:rPr>
        <w:t xml:space="preserve">dnem jejího podpisu </w:t>
      </w:r>
      <w:r w:rsidR="00B56FAC" w:rsidRPr="008708AD">
        <w:rPr>
          <w:rFonts w:ascii="Arial Narrow" w:hAnsi="Arial Narrow"/>
          <w:sz w:val="22"/>
          <w:szCs w:val="22"/>
        </w:rPr>
        <w:t>oběma smluvními stranam</w:t>
      </w:r>
      <w:r w:rsidR="00B56FAC" w:rsidRPr="0009669E">
        <w:rPr>
          <w:rFonts w:ascii="Arial Narrow" w:hAnsi="Arial Narrow" w:cs="Arial"/>
          <w:sz w:val="22"/>
          <w:szCs w:val="22"/>
        </w:rPr>
        <w:t>i</w:t>
      </w:r>
      <w:r w:rsidR="003425CE" w:rsidRPr="0009669E">
        <w:rPr>
          <w:rFonts w:ascii="Arial Narrow" w:hAnsi="Arial Narrow" w:cs="Arial"/>
          <w:sz w:val="22"/>
          <w:szCs w:val="22"/>
        </w:rPr>
        <w:t>.</w:t>
      </w:r>
      <w:r w:rsidR="008708AD" w:rsidRPr="00EF483E">
        <w:rPr>
          <w:rFonts w:ascii="Arial Narrow" w:hAnsi="Arial Narrow" w:cs="Arial"/>
          <w:color w:val="000000"/>
          <w:sz w:val="22"/>
          <w:szCs w:val="22"/>
        </w:rPr>
        <w:t xml:space="preserve"> Tato smlouva podléhá povinnosti uveřejnění </w:t>
      </w:r>
      <w:r w:rsidR="008708AD" w:rsidRPr="00EF483E">
        <w:rPr>
          <w:rFonts w:ascii="Arial Narrow" w:hAnsi="Arial Narrow" w:cs="Arial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="008708AD" w:rsidRPr="00EF483E">
        <w:rPr>
          <w:rFonts w:ascii="Arial Narrow" w:hAnsi="Arial Narrow" w:cs="Arial"/>
          <w:color w:val="000000"/>
          <w:sz w:val="22"/>
          <w:szCs w:val="22"/>
        </w:rPr>
        <w:t xml:space="preserve">. Účinnosti nabude dnem uveřejnění a její uveřejnění zajistí </w:t>
      </w:r>
      <w:r w:rsidR="00853276">
        <w:rPr>
          <w:rFonts w:ascii="Arial Narrow" w:hAnsi="Arial Narrow" w:cs="Arial"/>
          <w:color w:val="000000"/>
          <w:sz w:val="22"/>
          <w:szCs w:val="22"/>
        </w:rPr>
        <w:t>Partner</w:t>
      </w:r>
      <w:r w:rsidR="00FC1F31">
        <w:rPr>
          <w:rFonts w:ascii="Arial Narrow" w:hAnsi="Arial Narrow" w:cs="Arial"/>
          <w:color w:val="000000"/>
          <w:sz w:val="22"/>
          <w:szCs w:val="22"/>
        </w:rPr>
        <w:t>, o kterém ND bezodkladně vyrozumí</w:t>
      </w:r>
      <w:r w:rsidR="008708AD" w:rsidRPr="00EF483E">
        <w:rPr>
          <w:rFonts w:ascii="Arial Narrow" w:hAnsi="Arial Narrow" w:cs="Arial"/>
          <w:color w:val="000000"/>
          <w:sz w:val="22"/>
          <w:szCs w:val="22"/>
        </w:rPr>
        <w:t>.</w:t>
      </w:r>
      <w:r w:rsidR="008708AD" w:rsidRPr="00EF483E">
        <w:rPr>
          <w:rFonts w:ascii="Arial Narrow" w:hAnsi="Arial Narrow" w:cs="Arial"/>
          <w:snapToGrid w:val="0"/>
          <w:sz w:val="22"/>
          <w:szCs w:val="22"/>
        </w:rPr>
        <w:t xml:space="preserve"> Smluvní strany berou na vědomí, že tato smlouva může být předmětem zveřejnění i dle jiných </w:t>
      </w:r>
      <w:r w:rsidR="008708AD" w:rsidRPr="00EF483E">
        <w:rPr>
          <w:rFonts w:ascii="Arial Narrow" w:hAnsi="Arial Narrow"/>
          <w:snapToGrid w:val="0"/>
          <w:sz w:val="22"/>
          <w:szCs w:val="22"/>
        </w:rPr>
        <w:t>právních předpisů</w:t>
      </w:r>
    </w:p>
    <w:p w14:paraId="521C5EFF" w14:textId="1C4A3284" w:rsidR="00CB799D" w:rsidRDefault="00CB799D" w:rsidP="00CB799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8708AD">
        <w:rPr>
          <w:rFonts w:ascii="Arial Narrow" w:hAnsi="Arial Narrow"/>
          <w:sz w:val="22"/>
          <w:szCs w:val="22"/>
        </w:rPr>
        <w:t>Smlouva se uzavírá na dobu určitou do doby splnění jejího účelu</w:t>
      </w:r>
      <w:r>
        <w:rPr>
          <w:rFonts w:ascii="Arial Narrow" w:hAnsi="Arial Narrow"/>
          <w:sz w:val="22"/>
          <w:szCs w:val="22"/>
        </w:rPr>
        <w:t xml:space="preserve"> a předmětu.</w:t>
      </w:r>
    </w:p>
    <w:p w14:paraId="6580A3EE" w14:textId="274A66D2" w:rsidR="009A495A" w:rsidRDefault="009A495A" w:rsidP="009A495A">
      <w:pPr>
        <w:jc w:val="both"/>
        <w:rPr>
          <w:rFonts w:ascii="Arial Narrow" w:hAnsi="Arial Narrow"/>
          <w:sz w:val="22"/>
          <w:szCs w:val="22"/>
        </w:rPr>
      </w:pPr>
    </w:p>
    <w:p w14:paraId="6C57587C" w14:textId="567CF844" w:rsidR="009A495A" w:rsidRDefault="00FC1F31" w:rsidP="009A495A">
      <w:pPr>
        <w:jc w:val="both"/>
        <w:rPr>
          <w:rFonts w:ascii="Arial Narrow" w:hAnsi="Arial Narrow"/>
          <w:sz w:val="22"/>
          <w:szCs w:val="22"/>
        </w:rPr>
      </w:pPr>
      <w:r w:rsidRPr="00CF0477">
        <w:rPr>
          <w:rFonts w:ascii="Arial Narrow" w:hAnsi="Arial Narrow"/>
          <w:sz w:val="22"/>
          <w:szCs w:val="22"/>
          <w:u w:val="single"/>
        </w:rPr>
        <w:t>Přílohy</w:t>
      </w:r>
      <w:r>
        <w:rPr>
          <w:rFonts w:ascii="Arial Narrow" w:hAnsi="Arial Narrow"/>
          <w:sz w:val="22"/>
          <w:szCs w:val="22"/>
        </w:rPr>
        <w:t>: dle textu Smlouvy</w:t>
      </w:r>
    </w:p>
    <w:p w14:paraId="41A3BCF9" w14:textId="77777777" w:rsidR="009A495A" w:rsidRPr="009A495A" w:rsidRDefault="009A495A" w:rsidP="009A495A">
      <w:pPr>
        <w:jc w:val="both"/>
        <w:rPr>
          <w:rFonts w:ascii="Arial Narrow" w:hAnsi="Arial Narrow"/>
          <w:sz w:val="22"/>
          <w:szCs w:val="22"/>
        </w:rPr>
      </w:pPr>
    </w:p>
    <w:p w14:paraId="25754DC8" w14:textId="77777777" w:rsidR="00910F33" w:rsidRDefault="00910F33" w:rsidP="008C02CD">
      <w:pPr>
        <w:jc w:val="both"/>
        <w:rPr>
          <w:rFonts w:ascii="Arial Narrow" w:hAnsi="Arial Narrow"/>
          <w:sz w:val="22"/>
          <w:szCs w:val="22"/>
        </w:rPr>
      </w:pPr>
    </w:p>
    <w:p w14:paraId="2035AFC6" w14:textId="77777777" w:rsidR="00910F33" w:rsidRPr="00CB799D" w:rsidRDefault="00B56FAC">
      <w:pPr>
        <w:ind w:righ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 Praze dne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v</w:t>
      </w:r>
      <w:r w:rsidR="00910F33" w:rsidRPr="00CB799D">
        <w:rPr>
          <w:rFonts w:ascii="Arial Narrow" w:hAnsi="Arial Narrow"/>
          <w:sz w:val="22"/>
          <w:szCs w:val="22"/>
        </w:rPr>
        <w:t>  Praze dne</w:t>
      </w:r>
      <w:r w:rsidR="00910F33" w:rsidRPr="00CB799D">
        <w:rPr>
          <w:rFonts w:ascii="Arial Narrow" w:hAnsi="Arial Narrow"/>
          <w:sz w:val="22"/>
          <w:szCs w:val="22"/>
        </w:rPr>
        <w:br/>
      </w:r>
    </w:p>
    <w:p w14:paraId="46A508A9" w14:textId="2199B9B9" w:rsidR="00910F33" w:rsidRDefault="00910F33">
      <w:pPr>
        <w:ind w:right="-142"/>
        <w:rPr>
          <w:rFonts w:ascii="Arial Narrow" w:hAnsi="Arial Narrow"/>
        </w:rPr>
      </w:pPr>
    </w:p>
    <w:p w14:paraId="2176A85B" w14:textId="54651DAA" w:rsidR="00E97FBC" w:rsidRDefault="00E97FBC">
      <w:pPr>
        <w:ind w:right="-142"/>
        <w:rPr>
          <w:rFonts w:ascii="Arial Narrow" w:hAnsi="Arial Narrow"/>
        </w:rPr>
      </w:pPr>
    </w:p>
    <w:p w14:paraId="462FEBF5" w14:textId="77777777" w:rsidR="00E97FBC" w:rsidRDefault="00E97FBC">
      <w:pPr>
        <w:ind w:right="-142"/>
        <w:rPr>
          <w:rFonts w:ascii="Arial Narrow" w:hAnsi="Arial Narrow"/>
        </w:rPr>
      </w:pPr>
    </w:p>
    <w:p w14:paraId="444A0B0B" w14:textId="77777777" w:rsidR="0030139D" w:rsidRDefault="0030139D">
      <w:pPr>
        <w:ind w:right="-142"/>
        <w:rPr>
          <w:rFonts w:ascii="Arial Narrow" w:hAnsi="Arial Narrow"/>
        </w:rPr>
      </w:pPr>
    </w:p>
    <w:p w14:paraId="6796820E" w14:textId="77777777" w:rsidR="0030139D" w:rsidRDefault="0030139D">
      <w:pPr>
        <w:ind w:right="-142"/>
        <w:rPr>
          <w:rFonts w:ascii="Arial Narrow" w:hAnsi="Arial Narrow"/>
        </w:rPr>
      </w:pPr>
    </w:p>
    <w:p w14:paraId="140843DB" w14:textId="77777777" w:rsidR="00910F33" w:rsidRDefault="00910F33">
      <w:pPr>
        <w:pStyle w:val="Textvbloku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                                                              </w:t>
      </w:r>
      <w:r>
        <w:rPr>
          <w:sz w:val="22"/>
          <w:szCs w:val="22"/>
        </w:rPr>
        <w:tab/>
        <w:t>………………………………</w:t>
      </w:r>
    </w:p>
    <w:p w14:paraId="1C1FEA33" w14:textId="77777777" w:rsidR="00910F33" w:rsidRDefault="00F33F06">
      <w:pPr>
        <w:pStyle w:val="DefaultStyle"/>
        <w:spacing w:after="0" w:line="100" w:lineRule="atLeast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Národní památkový ústav</w:t>
      </w:r>
      <w:r w:rsidR="00910F33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="00A81FE7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</w:rPr>
        <w:t>Národní divadlo</w:t>
      </w:r>
    </w:p>
    <w:p w14:paraId="0F685E81" w14:textId="77777777" w:rsidR="00910F33" w:rsidRDefault="00834C16">
      <w:pPr>
        <w:pStyle w:val="Textvbloku1"/>
        <w:ind w:left="0"/>
        <w:rPr>
          <w:sz w:val="22"/>
          <w:szCs w:val="22"/>
        </w:rPr>
      </w:pPr>
      <w:r>
        <w:rPr>
          <w:sz w:val="22"/>
          <w:szCs w:val="22"/>
        </w:rPr>
        <w:t>Ing. arch. Naděžda Goryczková</w:t>
      </w:r>
      <w:r w:rsidR="00A81FE7">
        <w:rPr>
          <w:sz w:val="22"/>
          <w:szCs w:val="22"/>
        </w:rPr>
        <w:tab/>
      </w:r>
      <w:r w:rsidR="00A81FE7">
        <w:rPr>
          <w:sz w:val="22"/>
          <w:szCs w:val="22"/>
        </w:rPr>
        <w:tab/>
      </w:r>
      <w:r w:rsidR="00A81FE7">
        <w:rPr>
          <w:sz w:val="22"/>
          <w:szCs w:val="22"/>
        </w:rPr>
        <w:tab/>
      </w:r>
      <w:r w:rsidR="00B56FAC">
        <w:rPr>
          <w:sz w:val="22"/>
          <w:szCs w:val="22"/>
        </w:rPr>
        <w:tab/>
      </w:r>
      <w:r w:rsidR="00B56FAC">
        <w:rPr>
          <w:sz w:val="22"/>
          <w:szCs w:val="22"/>
        </w:rPr>
        <w:tab/>
      </w:r>
      <w:r w:rsidR="000313CA">
        <w:rPr>
          <w:sz w:val="22"/>
          <w:szCs w:val="22"/>
        </w:rPr>
        <w:t xml:space="preserve">Prof. </w:t>
      </w:r>
      <w:proofErr w:type="spellStart"/>
      <w:r w:rsidR="00910F33">
        <w:rPr>
          <w:sz w:val="22"/>
          <w:szCs w:val="22"/>
        </w:rPr>
        <w:t>MgA</w:t>
      </w:r>
      <w:proofErr w:type="spellEnd"/>
      <w:r w:rsidR="00910F33">
        <w:rPr>
          <w:sz w:val="22"/>
          <w:szCs w:val="22"/>
        </w:rPr>
        <w:t>. Jan Burian</w:t>
      </w:r>
    </w:p>
    <w:p w14:paraId="31FE2247" w14:textId="77777777" w:rsidR="002262B7" w:rsidRDefault="000D7A5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generální ředitelka Národního památkového ústavu</w:t>
      </w:r>
      <w:r w:rsidR="00910F33">
        <w:rPr>
          <w:rFonts w:ascii="Arial Narrow" w:hAnsi="Arial Narrow"/>
          <w:sz w:val="22"/>
          <w:szCs w:val="22"/>
        </w:rPr>
        <w:tab/>
      </w:r>
      <w:r w:rsidR="00910F3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generální </w:t>
      </w:r>
      <w:r w:rsidR="00B56FAC">
        <w:rPr>
          <w:rFonts w:ascii="Arial Narrow" w:hAnsi="Arial Narrow"/>
          <w:sz w:val="22"/>
          <w:szCs w:val="22"/>
        </w:rPr>
        <w:t xml:space="preserve">ředitel Národního divadla  </w:t>
      </w:r>
    </w:p>
    <w:p w14:paraId="7D75C618" w14:textId="77777777" w:rsidR="002262B7" w:rsidRDefault="002262B7">
      <w:pPr>
        <w:rPr>
          <w:rFonts w:ascii="Arial Narrow" w:hAnsi="Arial Narrow"/>
          <w:sz w:val="22"/>
          <w:szCs w:val="22"/>
        </w:rPr>
      </w:pPr>
    </w:p>
    <w:p w14:paraId="2A3D91CA" w14:textId="77777777" w:rsidR="002262B7" w:rsidRDefault="002262B7">
      <w:pPr>
        <w:rPr>
          <w:rFonts w:ascii="Arial Narrow" w:hAnsi="Arial Narrow"/>
          <w:sz w:val="22"/>
          <w:szCs w:val="22"/>
        </w:rPr>
      </w:pPr>
    </w:p>
    <w:p w14:paraId="170EAAA8" w14:textId="77777777" w:rsidR="002262B7" w:rsidRDefault="002262B7">
      <w:pPr>
        <w:rPr>
          <w:rFonts w:ascii="Arial Narrow" w:hAnsi="Arial Narrow"/>
          <w:sz w:val="22"/>
          <w:szCs w:val="22"/>
        </w:rPr>
      </w:pPr>
    </w:p>
    <w:p w14:paraId="28B5B252" w14:textId="7A08F393" w:rsidR="002262B7" w:rsidRDefault="002262B7">
      <w:pPr>
        <w:rPr>
          <w:rFonts w:ascii="Arial Narrow" w:hAnsi="Arial Narrow"/>
          <w:sz w:val="22"/>
          <w:szCs w:val="22"/>
        </w:rPr>
      </w:pPr>
    </w:p>
    <w:p w14:paraId="44753FEB" w14:textId="7B3FA6D0" w:rsidR="00E97FBC" w:rsidRDefault="00E97FBC">
      <w:pPr>
        <w:rPr>
          <w:rFonts w:ascii="Arial Narrow" w:hAnsi="Arial Narrow"/>
          <w:sz w:val="22"/>
          <w:szCs w:val="22"/>
        </w:rPr>
      </w:pPr>
    </w:p>
    <w:p w14:paraId="53EF84B4" w14:textId="56F4B6B4" w:rsidR="005E74A0" w:rsidRDefault="005E74A0">
      <w:pPr>
        <w:rPr>
          <w:rFonts w:ascii="Arial Narrow" w:hAnsi="Arial Narrow"/>
          <w:sz w:val="22"/>
          <w:szCs w:val="22"/>
        </w:rPr>
      </w:pPr>
    </w:p>
    <w:p w14:paraId="05120251" w14:textId="10B93315" w:rsidR="005E74A0" w:rsidRDefault="005E74A0">
      <w:pPr>
        <w:rPr>
          <w:rFonts w:ascii="Arial Narrow" w:hAnsi="Arial Narrow"/>
          <w:sz w:val="22"/>
          <w:szCs w:val="22"/>
        </w:rPr>
      </w:pPr>
    </w:p>
    <w:p w14:paraId="2BE96068" w14:textId="6C08B7C1" w:rsidR="005E74A0" w:rsidRDefault="005E74A0">
      <w:pPr>
        <w:rPr>
          <w:rFonts w:ascii="Arial Narrow" w:hAnsi="Arial Narrow"/>
          <w:sz w:val="22"/>
          <w:szCs w:val="22"/>
        </w:rPr>
      </w:pPr>
    </w:p>
    <w:p w14:paraId="257E45F9" w14:textId="513538F2" w:rsidR="005E74A0" w:rsidRDefault="005E74A0">
      <w:pPr>
        <w:rPr>
          <w:rFonts w:ascii="Arial Narrow" w:hAnsi="Arial Narrow"/>
          <w:sz w:val="22"/>
          <w:szCs w:val="22"/>
        </w:rPr>
      </w:pPr>
    </w:p>
    <w:p w14:paraId="01D6845E" w14:textId="1831639A" w:rsidR="005E74A0" w:rsidRDefault="005E74A0">
      <w:pPr>
        <w:rPr>
          <w:rFonts w:ascii="Arial Narrow" w:hAnsi="Arial Narrow"/>
          <w:sz w:val="22"/>
          <w:szCs w:val="22"/>
        </w:rPr>
      </w:pPr>
    </w:p>
    <w:p w14:paraId="39C6D187" w14:textId="553C7D9D" w:rsidR="005E74A0" w:rsidRDefault="005E74A0">
      <w:pPr>
        <w:rPr>
          <w:rFonts w:ascii="Arial Narrow" w:hAnsi="Arial Narrow"/>
          <w:sz w:val="22"/>
          <w:szCs w:val="22"/>
        </w:rPr>
      </w:pPr>
    </w:p>
    <w:p w14:paraId="0CABD44B" w14:textId="0F100410" w:rsidR="005E74A0" w:rsidRDefault="005E74A0">
      <w:pPr>
        <w:rPr>
          <w:rFonts w:ascii="Arial Narrow" w:hAnsi="Arial Narrow"/>
          <w:sz w:val="22"/>
          <w:szCs w:val="22"/>
        </w:rPr>
      </w:pPr>
    </w:p>
    <w:p w14:paraId="7478A4D0" w14:textId="08EA646A" w:rsidR="005E74A0" w:rsidRDefault="005E74A0">
      <w:pPr>
        <w:rPr>
          <w:rFonts w:ascii="Arial Narrow" w:hAnsi="Arial Narrow"/>
          <w:sz w:val="22"/>
          <w:szCs w:val="22"/>
        </w:rPr>
      </w:pPr>
    </w:p>
    <w:p w14:paraId="231AE830" w14:textId="7A041F1F" w:rsidR="005E74A0" w:rsidRDefault="005E74A0">
      <w:pPr>
        <w:rPr>
          <w:rFonts w:ascii="Arial Narrow" w:hAnsi="Arial Narrow"/>
          <w:sz w:val="22"/>
          <w:szCs w:val="22"/>
        </w:rPr>
      </w:pPr>
    </w:p>
    <w:p w14:paraId="0B2AEC37" w14:textId="5E4E9AD8" w:rsidR="005E74A0" w:rsidRDefault="005E74A0">
      <w:pPr>
        <w:rPr>
          <w:rFonts w:ascii="Arial Narrow" w:hAnsi="Arial Narrow"/>
          <w:sz w:val="22"/>
          <w:szCs w:val="22"/>
        </w:rPr>
      </w:pPr>
    </w:p>
    <w:p w14:paraId="089744C3" w14:textId="55BC0D88" w:rsidR="005E74A0" w:rsidRDefault="005E74A0">
      <w:pPr>
        <w:rPr>
          <w:rFonts w:ascii="Arial Narrow" w:hAnsi="Arial Narrow"/>
          <w:sz w:val="22"/>
          <w:szCs w:val="22"/>
        </w:rPr>
      </w:pPr>
    </w:p>
    <w:p w14:paraId="2A60094D" w14:textId="47CF5B47" w:rsidR="005E74A0" w:rsidRDefault="005E74A0">
      <w:pPr>
        <w:rPr>
          <w:rFonts w:ascii="Arial Narrow" w:hAnsi="Arial Narrow"/>
          <w:sz w:val="22"/>
          <w:szCs w:val="22"/>
        </w:rPr>
      </w:pPr>
    </w:p>
    <w:p w14:paraId="78ED85BC" w14:textId="6DFD15A8" w:rsidR="005E74A0" w:rsidRDefault="005E74A0">
      <w:pPr>
        <w:rPr>
          <w:rFonts w:ascii="Arial Narrow" w:hAnsi="Arial Narrow"/>
          <w:sz w:val="22"/>
          <w:szCs w:val="22"/>
        </w:rPr>
      </w:pPr>
    </w:p>
    <w:p w14:paraId="2134B12A" w14:textId="3A0DA8C9" w:rsidR="005E74A0" w:rsidRDefault="005E74A0">
      <w:pPr>
        <w:rPr>
          <w:rFonts w:ascii="Arial Narrow" w:hAnsi="Arial Narrow"/>
          <w:sz w:val="22"/>
          <w:szCs w:val="22"/>
        </w:rPr>
      </w:pPr>
    </w:p>
    <w:p w14:paraId="3910EB81" w14:textId="5E190E37" w:rsidR="005E74A0" w:rsidRDefault="005E74A0">
      <w:pPr>
        <w:rPr>
          <w:rFonts w:ascii="Arial Narrow" w:hAnsi="Arial Narrow"/>
          <w:sz w:val="22"/>
          <w:szCs w:val="22"/>
        </w:rPr>
      </w:pPr>
    </w:p>
    <w:p w14:paraId="02433A43" w14:textId="522ED1B2" w:rsidR="005E74A0" w:rsidRDefault="005E74A0">
      <w:pPr>
        <w:rPr>
          <w:rFonts w:ascii="Arial Narrow" w:hAnsi="Arial Narrow"/>
          <w:sz w:val="22"/>
          <w:szCs w:val="22"/>
        </w:rPr>
      </w:pPr>
    </w:p>
    <w:p w14:paraId="692F67F6" w14:textId="13A1BEDF" w:rsidR="005E74A0" w:rsidRDefault="005E74A0">
      <w:pPr>
        <w:rPr>
          <w:rFonts w:ascii="Arial Narrow" w:hAnsi="Arial Narrow"/>
          <w:sz w:val="22"/>
          <w:szCs w:val="22"/>
        </w:rPr>
      </w:pPr>
    </w:p>
    <w:p w14:paraId="3F242563" w14:textId="2227940F" w:rsidR="005E74A0" w:rsidRDefault="005E74A0">
      <w:pPr>
        <w:rPr>
          <w:rFonts w:ascii="Arial Narrow" w:hAnsi="Arial Narrow"/>
          <w:sz w:val="22"/>
          <w:szCs w:val="22"/>
        </w:rPr>
      </w:pPr>
    </w:p>
    <w:p w14:paraId="6367D1AC" w14:textId="7F324135" w:rsidR="00DD5E62" w:rsidRDefault="00DD5E62">
      <w:pPr>
        <w:rPr>
          <w:rFonts w:ascii="Arial Narrow" w:hAnsi="Arial Narrow"/>
          <w:sz w:val="22"/>
          <w:szCs w:val="22"/>
        </w:rPr>
      </w:pPr>
    </w:p>
    <w:p w14:paraId="45FC9D38" w14:textId="77777777" w:rsidR="00DD5E62" w:rsidRDefault="00DD5E62">
      <w:pPr>
        <w:rPr>
          <w:rFonts w:ascii="Arial Narrow" w:hAnsi="Arial Narrow"/>
          <w:sz w:val="22"/>
          <w:szCs w:val="22"/>
        </w:rPr>
      </w:pPr>
    </w:p>
    <w:p w14:paraId="4FE2CE63" w14:textId="77777777" w:rsidR="005E74A0" w:rsidRDefault="005E74A0">
      <w:pPr>
        <w:rPr>
          <w:rFonts w:ascii="Arial Narrow" w:hAnsi="Arial Narrow"/>
          <w:sz w:val="22"/>
          <w:szCs w:val="22"/>
        </w:rPr>
      </w:pPr>
    </w:p>
    <w:p w14:paraId="007633E9" w14:textId="6ED60DC4" w:rsidR="00E97FBC" w:rsidRDefault="00E97FBC">
      <w:pPr>
        <w:rPr>
          <w:rFonts w:ascii="Arial Narrow" w:hAnsi="Arial Narrow"/>
          <w:sz w:val="22"/>
          <w:szCs w:val="22"/>
        </w:rPr>
      </w:pPr>
    </w:p>
    <w:p w14:paraId="24DB1470" w14:textId="25C884C8" w:rsidR="00E97FBC" w:rsidRDefault="00E97FBC">
      <w:pPr>
        <w:rPr>
          <w:rFonts w:ascii="Arial Narrow" w:hAnsi="Arial Narrow"/>
          <w:sz w:val="22"/>
          <w:szCs w:val="22"/>
        </w:rPr>
      </w:pPr>
    </w:p>
    <w:p w14:paraId="189AAB4D" w14:textId="0CE3B68E" w:rsidR="00E97FBC" w:rsidRDefault="00E97FBC">
      <w:pPr>
        <w:rPr>
          <w:rFonts w:ascii="Arial Narrow" w:hAnsi="Arial Narrow"/>
          <w:sz w:val="22"/>
          <w:szCs w:val="22"/>
        </w:rPr>
      </w:pPr>
    </w:p>
    <w:p w14:paraId="5D86AB9C" w14:textId="33467E67" w:rsidR="002262B7" w:rsidRDefault="002262B7" w:rsidP="002262B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PŘÍLOHA ČÍSLO 1</w:t>
      </w:r>
    </w:p>
    <w:p w14:paraId="127265E1" w14:textId="77777777" w:rsidR="002262B7" w:rsidRDefault="002262B7" w:rsidP="002262B7">
      <w:pPr>
        <w:jc w:val="both"/>
        <w:rPr>
          <w:rFonts w:ascii="Arial Narrow" w:hAnsi="Arial Narrow"/>
          <w:b/>
        </w:rPr>
      </w:pPr>
    </w:p>
    <w:p w14:paraId="49BB12EC" w14:textId="77777777" w:rsidR="002262B7" w:rsidRDefault="002262B7" w:rsidP="002262B7">
      <w:pPr>
        <w:jc w:val="both"/>
        <w:rPr>
          <w:rFonts w:ascii="Arial Narrow" w:hAnsi="Arial Narrow"/>
          <w:b/>
        </w:rPr>
      </w:pPr>
      <w:r w:rsidRPr="00F6741B">
        <w:rPr>
          <w:rFonts w:ascii="Arial Narrow" w:hAnsi="Arial Narrow"/>
          <w:b/>
        </w:rPr>
        <w:t>Harmonogram akce:</w:t>
      </w:r>
    </w:p>
    <w:p w14:paraId="28D1CBB1" w14:textId="77777777" w:rsidR="002262B7" w:rsidRDefault="002262B7" w:rsidP="002262B7">
      <w:pPr>
        <w:jc w:val="both"/>
        <w:rPr>
          <w:rFonts w:ascii="Arial Narrow" w:hAnsi="Arial Narrow"/>
          <w:b/>
        </w:rPr>
      </w:pPr>
    </w:p>
    <w:p w14:paraId="1380049E" w14:textId="258F8FF3" w:rsidR="002262B7" w:rsidRPr="002262B7" w:rsidRDefault="009A495A" w:rsidP="0030139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14. 11. 2022</w:t>
      </w:r>
    </w:p>
    <w:p w14:paraId="313DE788" w14:textId="416A4426" w:rsidR="002262B7" w:rsidRPr="002262B7" w:rsidRDefault="009A495A" w:rsidP="0030139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18</w:t>
      </w:r>
      <w:r w:rsidR="002262B7" w:rsidRPr="002262B7">
        <w:rPr>
          <w:rFonts w:ascii="Arial Narrow" w:hAnsi="Arial Narrow"/>
          <w:sz w:val="22"/>
          <w:szCs w:val="22"/>
        </w:rPr>
        <w:t xml:space="preserve">:00 – </w:t>
      </w:r>
      <w:r w:rsidR="002E27E7">
        <w:rPr>
          <w:rFonts w:ascii="Arial Narrow" w:hAnsi="Arial Narrow"/>
          <w:sz w:val="22"/>
          <w:szCs w:val="22"/>
        </w:rPr>
        <w:t>19</w:t>
      </w:r>
      <w:r w:rsidR="002262B7" w:rsidRPr="002262B7">
        <w:rPr>
          <w:rFonts w:ascii="Arial Narrow" w:hAnsi="Arial Narrow"/>
          <w:sz w:val="22"/>
          <w:szCs w:val="22"/>
        </w:rPr>
        <w:t>:00 hod. – návoz</w:t>
      </w:r>
      <w:r w:rsidR="002E27E7">
        <w:rPr>
          <w:rFonts w:ascii="Arial Narrow" w:hAnsi="Arial Narrow"/>
          <w:sz w:val="22"/>
          <w:szCs w:val="22"/>
        </w:rPr>
        <w:t xml:space="preserve"> </w:t>
      </w:r>
      <w:r w:rsidR="002262B7" w:rsidRPr="002262B7">
        <w:rPr>
          <w:rFonts w:ascii="Arial Narrow" w:hAnsi="Arial Narrow"/>
          <w:sz w:val="22"/>
          <w:szCs w:val="22"/>
        </w:rPr>
        <w:t>dekorace</w:t>
      </w:r>
      <w:r>
        <w:rPr>
          <w:rFonts w:ascii="Arial Narrow" w:hAnsi="Arial Narrow"/>
          <w:sz w:val="22"/>
          <w:szCs w:val="22"/>
        </w:rPr>
        <w:br/>
        <w:t>19:00 – 22</w:t>
      </w:r>
      <w:r w:rsidR="00E52C06">
        <w:rPr>
          <w:rFonts w:ascii="Arial Narrow" w:hAnsi="Arial Narrow"/>
          <w:sz w:val="22"/>
          <w:szCs w:val="22"/>
        </w:rPr>
        <w:t xml:space="preserve">:00 – </w:t>
      </w:r>
      <w:r w:rsidR="002E27E7">
        <w:rPr>
          <w:rFonts w:ascii="Arial Narrow" w:hAnsi="Arial Narrow"/>
          <w:sz w:val="22"/>
          <w:szCs w:val="22"/>
        </w:rPr>
        <w:t xml:space="preserve">stavba dekorace na jevišti, technická příprava, </w:t>
      </w:r>
      <w:r w:rsidR="00CA4B88">
        <w:rPr>
          <w:rFonts w:ascii="Arial Narrow" w:hAnsi="Arial Narrow"/>
          <w:sz w:val="22"/>
          <w:szCs w:val="22"/>
        </w:rPr>
        <w:t xml:space="preserve">instalace televizní techniky </w:t>
      </w:r>
    </w:p>
    <w:p w14:paraId="2EE826D9" w14:textId="77777777" w:rsidR="002262B7" w:rsidRPr="002262B7" w:rsidRDefault="002262B7" w:rsidP="0030139D">
      <w:pPr>
        <w:spacing w:line="276" w:lineRule="auto"/>
        <w:rPr>
          <w:rFonts w:ascii="Arial Narrow" w:hAnsi="Arial Narrow"/>
          <w:sz w:val="22"/>
          <w:szCs w:val="22"/>
        </w:rPr>
      </w:pPr>
      <w:r w:rsidRPr="002262B7">
        <w:rPr>
          <w:rFonts w:ascii="Arial Narrow" w:hAnsi="Arial Narrow"/>
          <w:sz w:val="22"/>
          <w:szCs w:val="22"/>
        </w:rPr>
        <w:t xml:space="preserve"> </w:t>
      </w:r>
    </w:p>
    <w:p w14:paraId="1B270F87" w14:textId="77777777" w:rsidR="002262B7" w:rsidRPr="002262B7" w:rsidRDefault="002262B7" w:rsidP="0030139D">
      <w:pPr>
        <w:spacing w:line="276" w:lineRule="auto"/>
        <w:rPr>
          <w:rFonts w:ascii="Arial Narrow" w:hAnsi="Arial Narrow"/>
          <w:sz w:val="22"/>
          <w:szCs w:val="22"/>
        </w:rPr>
      </w:pPr>
    </w:p>
    <w:p w14:paraId="448B6677" w14:textId="4039D91E" w:rsidR="002262B7" w:rsidRPr="002262B7" w:rsidRDefault="009A495A" w:rsidP="0030139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15</w:t>
      </w:r>
      <w:r w:rsidR="002262B7" w:rsidRPr="002262B7">
        <w:rPr>
          <w:rFonts w:ascii="Arial Narrow" w:hAnsi="Arial Narrow"/>
          <w:sz w:val="22"/>
          <w:szCs w:val="22"/>
        </w:rPr>
        <w:t xml:space="preserve">. </w:t>
      </w:r>
      <w:r w:rsidR="002262B7">
        <w:rPr>
          <w:rFonts w:ascii="Arial Narrow" w:hAnsi="Arial Narrow"/>
          <w:sz w:val="22"/>
          <w:szCs w:val="22"/>
        </w:rPr>
        <w:t>11</w:t>
      </w:r>
      <w:r w:rsidR="002262B7" w:rsidRPr="002262B7">
        <w:rPr>
          <w:rFonts w:ascii="Arial Narrow" w:hAnsi="Arial Narrow"/>
          <w:sz w:val="22"/>
          <w:szCs w:val="22"/>
        </w:rPr>
        <w:t>. 202</w:t>
      </w:r>
      <w:r w:rsidR="00705EA5">
        <w:rPr>
          <w:rFonts w:ascii="Arial Narrow" w:hAnsi="Arial Narrow"/>
          <w:sz w:val="22"/>
          <w:szCs w:val="22"/>
        </w:rPr>
        <w:t>2</w:t>
      </w:r>
    </w:p>
    <w:p w14:paraId="32E6B474" w14:textId="1F400A56" w:rsidR="002262B7" w:rsidRPr="002262B7" w:rsidRDefault="002262B7" w:rsidP="0030139D">
      <w:pPr>
        <w:spacing w:line="276" w:lineRule="auto"/>
        <w:rPr>
          <w:rFonts w:ascii="Arial Narrow" w:hAnsi="Arial Narrow"/>
          <w:sz w:val="22"/>
          <w:szCs w:val="22"/>
        </w:rPr>
      </w:pPr>
      <w:r w:rsidRPr="002262B7">
        <w:rPr>
          <w:rFonts w:ascii="Arial Narrow" w:hAnsi="Arial Narrow"/>
          <w:sz w:val="22"/>
          <w:szCs w:val="22"/>
        </w:rPr>
        <w:t>0</w:t>
      </w:r>
      <w:r w:rsidR="009A495A">
        <w:rPr>
          <w:rFonts w:ascii="Arial Narrow" w:hAnsi="Arial Narrow"/>
          <w:sz w:val="22"/>
          <w:szCs w:val="22"/>
        </w:rPr>
        <w:t>8</w:t>
      </w:r>
      <w:r w:rsidR="00E52C06">
        <w:rPr>
          <w:rFonts w:ascii="Arial Narrow" w:hAnsi="Arial Narrow"/>
          <w:sz w:val="22"/>
          <w:szCs w:val="22"/>
        </w:rPr>
        <w:t>.00 – 10</w:t>
      </w:r>
      <w:r w:rsidRPr="002262B7">
        <w:rPr>
          <w:rFonts w:ascii="Arial Narrow" w:hAnsi="Arial Narrow"/>
          <w:sz w:val="22"/>
          <w:szCs w:val="22"/>
        </w:rPr>
        <w:t xml:space="preserve">.00 hod. – </w:t>
      </w:r>
      <w:r w:rsidR="00E442E2">
        <w:rPr>
          <w:rFonts w:ascii="Arial Narrow" w:hAnsi="Arial Narrow"/>
          <w:sz w:val="22"/>
          <w:szCs w:val="22"/>
        </w:rPr>
        <w:t>příjezd a instalace televizní techniky ČT, světel a kamerového jeřábu</w:t>
      </w:r>
    </w:p>
    <w:p w14:paraId="2370494C" w14:textId="76D946CD" w:rsidR="00E442E2" w:rsidRDefault="002262B7" w:rsidP="0030139D">
      <w:pPr>
        <w:spacing w:line="276" w:lineRule="auto"/>
        <w:rPr>
          <w:rFonts w:ascii="Arial Narrow" w:hAnsi="Arial Narrow"/>
          <w:sz w:val="22"/>
          <w:szCs w:val="22"/>
        </w:rPr>
      </w:pPr>
      <w:r w:rsidRPr="002262B7">
        <w:rPr>
          <w:rFonts w:ascii="Arial Narrow" w:hAnsi="Arial Narrow"/>
          <w:sz w:val="22"/>
          <w:szCs w:val="22"/>
        </w:rPr>
        <w:t>1</w:t>
      </w:r>
      <w:r w:rsidR="00E52C06">
        <w:rPr>
          <w:rFonts w:ascii="Arial Narrow" w:hAnsi="Arial Narrow"/>
          <w:sz w:val="22"/>
          <w:szCs w:val="22"/>
        </w:rPr>
        <w:t>0</w:t>
      </w:r>
      <w:r w:rsidRPr="002262B7">
        <w:rPr>
          <w:rFonts w:ascii="Arial Narrow" w:hAnsi="Arial Narrow"/>
          <w:sz w:val="22"/>
          <w:szCs w:val="22"/>
        </w:rPr>
        <w:t>.00 – 1</w:t>
      </w:r>
      <w:r w:rsidR="00E52C06">
        <w:rPr>
          <w:rFonts w:ascii="Arial Narrow" w:hAnsi="Arial Narrow"/>
          <w:sz w:val="22"/>
          <w:szCs w:val="22"/>
        </w:rPr>
        <w:t>2.</w:t>
      </w:r>
      <w:r w:rsidR="00E442E2">
        <w:rPr>
          <w:rFonts w:ascii="Arial Narrow" w:hAnsi="Arial Narrow"/>
          <w:sz w:val="22"/>
          <w:szCs w:val="22"/>
        </w:rPr>
        <w:t>0</w:t>
      </w:r>
      <w:r w:rsidR="00E52C06">
        <w:rPr>
          <w:rFonts w:ascii="Arial Narrow" w:hAnsi="Arial Narrow"/>
          <w:sz w:val="22"/>
          <w:szCs w:val="22"/>
        </w:rPr>
        <w:t xml:space="preserve">0 hod. – </w:t>
      </w:r>
      <w:r w:rsidR="00E442E2">
        <w:rPr>
          <w:rFonts w:ascii="Arial Narrow" w:hAnsi="Arial Narrow"/>
          <w:sz w:val="22"/>
          <w:szCs w:val="22"/>
        </w:rPr>
        <w:t>instalace zvuku ČT</w:t>
      </w:r>
    </w:p>
    <w:p w14:paraId="679804B7" w14:textId="77777777" w:rsidR="00326E50" w:rsidRDefault="00E442E2" w:rsidP="0030139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12.00 – 13.00 hod. – zvuková a </w:t>
      </w:r>
      <w:r w:rsidR="002262B7" w:rsidRPr="002262B7">
        <w:rPr>
          <w:rFonts w:ascii="Arial Narrow" w:hAnsi="Arial Narrow"/>
          <w:sz w:val="22"/>
          <w:szCs w:val="22"/>
        </w:rPr>
        <w:t>technická zkouška</w:t>
      </w:r>
      <w:r>
        <w:rPr>
          <w:rFonts w:ascii="Arial Narrow" w:hAnsi="Arial Narrow"/>
          <w:sz w:val="22"/>
          <w:szCs w:val="22"/>
        </w:rPr>
        <w:t xml:space="preserve">, propojení, svícení, přepis příspěvků do EVS, </w:t>
      </w:r>
    </w:p>
    <w:p w14:paraId="57A59C15" w14:textId="6D1E9927" w:rsidR="002262B7" w:rsidRPr="002262B7" w:rsidRDefault="00326E50" w:rsidP="00326E50">
      <w:pPr>
        <w:spacing w:line="276" w:lineRule="auto"/>
        <w:ind w:left="141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E442E2">
        <w:rPr>
          <w:rFonts w:ascii="Arial Narrow" w:hAnsi="Arial Narrow"/>
          <w:sz w:val="22"/>
          <w:szCs w:val="22"/>
        </w:rPr>
        <w:t>psaní a kontrola titulků</w:t>
      </w:r>
    </w:p>
    <w:p w14:paraId="0761B896" w14:textId="60DE5A2A" w:rsidR="002262B7" w:rsidRPr="002262B7" w:rsidRDefault="00E442E2" w:rsidP="0030139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13.0</w:t>
      </w:r>
      <w:r w:rsidR="00E52C06">
        <w:rPr>
          <w:rFonts w:ascii="Arial Narrow" w:hAnsi="Arial Narrow"/>
          <w:sz w:val="22"/>
          <w:szCs w:val="22"/>
        </w:rPr>
        <w:t>0 – 1</w:t>
      </w:r>
      <w:r>
        <w:rPr>
          <w:rFonts w:ascii="Arial Narrow" w:hAnsi="Arial Narrow"/>
          <w:sz w:val="22"/>
          <w:szCs w:val="22"/>
        </w:rPr>
        <w:t>4</w:t>
      </w:r>
      <w:r w:rsidR="002262B7" w:rsidRPr="002262B7">
        <w:rPr>
          <w:rFonts w:ascii="Arial Narrow" w:hAnsi="Arial Narrow"/>
          <w:sz w:val="22"/>
          <w:szCs w:val="22"/>
        </w:rPr>
        <w:t>.00 hod. – pauza</w:t>
      </w:r>
      <w:r>
        <w:rPr>
          <w:rFonts w:ascii="Arial Narrow" w:hAnsi="Arial Narrow"/>
          <w:sz w:val="22"/>
          <w:szCs w:val="22"/>
        </w:rPr>
        <w:t xml:space="preserve"> na</w:t>
      </w:r>
      <w:r w:rsidR="002262B7" w:rsidRPr="002262B7">
        <w:rPr>
          <w:rFonts w:ascii="Arial Narrow" w:hAnsi="Arial Narrow"/>
          <w:sz w:val="22"/>
          <w:szCs w:val="22"/>
        </w:rPr>
        <w:t xml:space="preserve"> oběd, úklid ND</w:t>
      </w:r>
    </w:p>
    <w:p w14:paraId="4AF2F5A2" w14:textId="72E87E8A" w:rsidR="002262B7" w:rsidRPr="002262B7" w:rsidRDefault="00E442E2" w:rsidP="0030139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</w:t>
      </w:r>
      <w:r w:rsidR="002262B7" w:rsidRPr="002262B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3</w:t>
      </w:r>
      <w:r w:rsidR="002262B7" w:rsidRPr="002262B7">
        <w:rPr>
          <w:rFonts w:ascii="Arial Narrow" w:hAnsi="Arial Narrow"/>
          <w:sz w:val="22"/>
          <w:szCs w:val="22"/>
        </w:rPr>
        <w:t>0 – 1</w:t>
      </w:r>
      <w:r>
        <w:rPr>
          <w:rFonts w:ascii="Arial Narrow" w:hAnsi="Arial Narrow"/>
          <w:sz w:val="22"/>
          <w:szCs w:val="22"/>
        </w:rPr>
        <w:t>5</w:t>
      </w:r>
      <w:r w:rsidR="002262B7" w:rsidRPr="002262B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3</w:t>
      </w:r>
      <w:r w:rsidR="002262B7" w:rsidRPr="002262B7">
        <w:rPr>
          <w:rFonts w:ascii="Arial Narrow" w:hAnsi="Arial Narrow"/>
          <w:sz w:val="22"/>
          <w:szCs w:val="22"/>
        </w:rPr>
        <w:t xml:space="preserve">0 hod. – </w:t>
      </w:r>
      <w:r>
        <w:rPr>
          <w:rFonts w:ascii="Arial Narrow" w:hAnsi="Arial Narrow"/>
          <w:sz w:val="22"/>
          <w:szCs w:val="22"/>
        </w:rPr>
        <w:t>zvuková a obrazová zkouška hudebníků</w:t>
      </w:r>
    </w:p>
    <w:p w14:paraId="65C628F5" w14:textId="57076C33" w:rsidR="002262B7" w:rsidRPr="002262B7" w:rsidRDefault="002262B7" w:rsidP="0030139D">
      <w:pPr>
        <w:spacing w:line="276" w:lineRule="auto"/>
        <w:rPr>
          <w:rFonts w:ascii="Arial Narrow" w:hAnsi="Arial Narrow"/>
          <w:sz w:val="22"/>
          <w:szCs w:val="22"/>
        </w:rPr>
      </w:pPr>
      <w:r w:rsidRPr="002262B7">
        <w:rPr>
          <w:rFonts w:ascii="Arial Narrow" w:hAnsi="Arial Narrow"/>
          <w:sz w:val="22"/>
          <w:szCs w:val="22"/>
        </w:rPr>
        <w:t>1</w:t>
      </w:r>
      <w:r w:rsidR="00E442E2">
        <w:rPr>
          <w:rFonts w:ascii="Arial Narrow" w:hAnsi="Arial Narrow"/>
          <w:sz w:val="22"/>
          <w:szCs w:val="22"/>
        </w:rPr>
        <w:t>6</w:t>
      </w:r>
      <w:r w:rsidRPr="002262B7">
        <w:rPr>
          <w:rFonts w:ascii="Arial Narrow" w:hAnsi="Arial Narrow"/>
          <w:sz w:val="22"/>
          <w:szCs w:val="22"/>
        </w:rPr>
        <w:t>.00 – 18.</w:t>
      </w:r>
      <w:r w:rsidR="00E442E2">
        <w:rPr>
          <w:rFonts w:ascii="Arial Narrow" w:hAnsi="Arial Narrow"/>
          <w:sz w:val="22"/>
          <w:szCs w:val="22"/>
        </w:rPr>
        <w:t>00</w:t>
      </w:r>
      <w:r w:rsidRPr="002262B7">
        <w:rPr>
          <w:rFonts w:ascii="Arial Narrow" w:hAnsi="Arial Narrow"/>
          <w:sz w:val="22"/>
          <w:szCs w:val="22"/>
        </w:rPr>
        <w:t xml:space="preserve"> hod. – generálka</w:t>
      </w:r>
    </w:p>
    <w:p w14:paraId="7E1E286D" w14:textId="4637CB56" w:rsidR="002262B7" w:rsidRPr="002262B7" w:rsidRDefault="002262B7" w:rsidP="0030139D">
      <w:pPr>
        <w:spacing w:line="276" w:lineRule="auto"/>
        <w:rPr>
          <w:rFonts w:ascii="Arial Narrow" w:hAnsi="Arial Narrow"/>
          <w:sz w:val="22"/>
          <w:szCs w:val="22"/>
        </w:rPr>
      </w:pPr>
      <w:r w:rsidRPr="002262B7">
        <w:rPr>
          <w:rFonts w:ascii="Arial Narrow" w:hAnsi="Arial Narrow"/>
          <w:sz w:val="22"/>
          <w:szCs w:val="22"/>
        </w:rPr>
        <w:t>18.</w:t>
      </w:r>
      <w:r w:rsidR="00E442E2">
        <w:rPr>
          <w:rFonts w:ascii="Arial Narrow" w:hAnsi="Arial Narrow"/>
          <w:sz w:val="22"/>
          <w:szCs w:val="22"/>
        </w:rPr>
        <w:t>30</w:t>
      </w:r>
      <w:r w:rsidRPr="002262B7">
        <w:rPr>
          <w:rFonts w:ascii="Arial Narrow" w:hAnsi="Arial Narrow"/>
          <w:sz w:val="22"/>
          <w:szCs w:val="22"/>
        </w:rPr>
        <w:t xml:space="preserve">  - 19.00 hod. – </w:t>
      </w:r>
      <w:r w:rsidR="00E442E2">
        <w:rPr>
          <w:rFonts w:ascii="Arial Narrow" w:hAnsi="Arial Narrow"/>
          <w:sz w:val="22"/>
          <w:szCs w:val="22"/>
        </w:rPr>
        <w:t xml:space="preserve">domluva s předávajícími, </w:t>
      </w:r>
      <w:r w:rsidRPr="002262B7">
        <w:rPr>
          <w:rFonts w:ascii="Arial Narrow" w:hAnsi="Arial Narrow"/>
          <w:sz w:val="22"/>
          <w:szCs w:val="22"/>
        </w:rPr>
        <w:t xml:space="preserve"> make-up, kostýmy, příchod uvaděček, šatnářek, úklid ND</w:t>
      </w:r>
    </w:p>
    <w:p w14:paraId="3176809D" w14:textId="624708FF" w:rsidR="00E442E2" w:rsidRPr="002262B7" w:rsidRDefault="00E442E2" w:rsidP="00E442E2">
      <w:pPr>
        <w:spacing w:line="276" w:lineRule="auto"/>
        <w:rPr>
          <w:rFonts w:ascii="Arial Narrow" w:hAnsi="Arial Narrow"/>
          <w:sz w:val="22"/>
          <w:szCs w:val="22"/>
        </w:rPr>
      </w:pPr>
      <w:r w:rsidRPr="002262B7">
        <w:rPr>
          <w:rFonts w:ascii="Arial Narrow" w:hAnsi="Arial Narrow"/>
          <w:sz w:val="22"/>
          <w:szCs w:val="22"/>
        </w:rPr>
        <w:t>19.00 hod. – otevření divadla</w:t>
      </w:r>
      <w:r>
        <w:rPr>
          <w:rFonts w:ascii="Arial Narrow" w:hAnsi="Arial Narrow"/>
          <w:sz w:val="22"/>
          <w:szCs w:val="22"/>
        </w:rPr>
        <w:t xml:space="preserve"> pro diváky</w:t>
      </w:r>
    </w:p>
    <w:p w14:paraId="6601CD3D" w14:textId="65806E38" w:rsidR="002262B7" w:rsidRPr="002262B7" w:rsidRDefault="002262B7" w:rsidP="0030139D">
      <w:pPr>
        <w:spacing w:line="276" w:lineRule="auto"/>
        <w:rPr>
          <w:rFonts w:ascii="Arial Narrow" w:hAnsi="Arial Narrow"/>
          <w:sz w:val="22"/>
          <w:szCs w:val="22"/>
        </w:rPr>
      </w:pPr>
      <w:r w:rsidRPr="002262B7">
        <w:rPr>
          <w:rFonts w:ascii="Arial Narrow" w:hAnsi="Arial Narrow"/>
          <w:sz w:val="22"/>
          <w:szCs w:val="22"/>
        </w:rPr>
        <w:t>19.00 – 19.</w:t>
      </w:r>
      <w:r w:rsidR="00E442E2">
        <w:rPr>
          <w:rFonts w:ascii="Arial Narrow" w:hAnsi="Arial Narrow"/>
          <w:sz w:val="22"/>
          <w:szCs w:val="22"/>
        </w:rPr>
        <w:t>45</w:t>
      </w:r>
      <w:r w:rsidRPr="002262B7">
        <w:rPr>
          <w:rFonts w:ascii="Arial Narrow" w:hAnsi="Arial Narrow"/>
          <w:sz w:val="22"/>
          <w:szCs w:val="22"/>
        </w:rPr>
        <w:t xml:space="preserve"> hod. – </w:t>
      </w:r>
      <w:r w:rsidR="00E52C06">
        <w:rPr>
          <w:rFonts w:ascii="Arial Narrow" w:hAnsi="Arial Narrow"/>
          <w:sz w:val="22"/>
          <w:szCs w:val="22"/>
        </w:rPr>
        <w:t>pauza na občerstvení</w:t>
      </w:r>
    </w:p>
    <w:p w14:paraId="183B61BD" w14:textId="1A20DAD3" w:rsidR="002262B7" w:rsidRPr="002262B7" w:rsidRDefault="002262B7" w:rsidP="0030139D">
      <w:pPr>
        <w:spacing w:line="276" w:lineRule="auto"/>
        <w:rPr>
          <w:rFonts w:ascii="Arial Narrow" w:hAnsi="Arial Narrow"/>
          <w:sz w:val="22"/>
          <w:szCs w:val="22"/>
        </w:rPr>
      </w:pPr>
      <w:r w:rsidRPr="002262B7">
        <w:rPr>
          <w:rFonts w:ascii="Arial Narrow" w:hAnsi="Arial Narrow"/>
          <w:sz w:val="22"/>
          <w:szCs w:val="22"/>
        </w:rPr>
        <w:t>20.</w:t>
      </w:r>
      <w:r>
        <w:rPr>
          <w:rFonts w:ascii="Arial Narrow" w:hAnsi="Arial Narrow"/>
          <w:sz w:val="22"/>
          <w:szCs w:val="22"/>
        </w:rPr>
        <w:t>15</w:t>
      </w:r>
      <w:r w:rsidRPr="002262B7">
        <w:rPr>
          <w:rFonts w:ascii="Arial Narrow" w:hAnsi="Arial Narrow"/>
          <w:sz w:val="22"/>
          <w:szCs w:val="22"/>
        </w:rPr>
        <w:t xml:space="preserve"> – 21.</w:t>
      </w:r>
      <w:r>
        <w:rPr>
          <w:rFonts w:ascii="Arial Narrow" w:hAnsi="Arial Narrow"/>
          <w:sz w:val="22"/>
          <w:szCs w:val="22"/>
        </w:rPr>
        <w:t>35</w:t>
      </w:r>
      <w:r w:rsidRPr="002262B7">
        <w:rPr>
          <w:rFonts w:ascii="Arial Narrow" w:hAnsi="Arial Narrow"/>
          <w:sz w:val="22"/>
          <w:szCs w:val="22"/>
        </w:rPr>
        <w:t xml:space="preserve"> hod. – slavnostní předávání</w:t>
      </w:r>
      <w:r w:rsidR="00E442E2">
        <w:rPr>
          <w:rFonts w:ascii="Arial Narrow" w:hAnsi="Arial Narrow"/>
          <w:sz w:val="22"/>
          <w:szCs w:val="22"/>
        </w:rPr>
        <w:t xml:space="preserve"> cen</w:t>
      </w:r>
    </w:p>
    <w:p w14:paraId="39214FB9" w14:textId="77777777" w:rsidR="002262B7" w:rsidRPr="002262B7" w:rsidRDefault="002262B7" w:rsidP="0030139D">
      <w:pPr>
        <w:spacing w:line="276" w:lineRule="auto"/>
        <w:rPr>
          <w:rFonts w:ascii="Arial Narrow" w:hAnsi="Arial Narrow"/>
          <w:sz w:val="22"/>
          <w:szCs w:val="22"/>
        </w:rPr>
      </w:pPr>
      <w:r w:rsidRPr="002262B7">
        <w:rPr>
          <w:rFonts w:ascii="Arial Narrow" w:hAnsi="Arial Narrow"/>
          <w:sz w:val="22"/>
          <w:szCs w:val="22"/>
        </w:rPr>
        <w:t>21.</w:t>
      </w:r>
      <w:r>
        <w:rPr>
          <w:rFonts w:ascii="Arial Narrow" w:hAnsi="Arial Narrow"/>
          <w:sz w:val="22"/>
          <w:szCs w:val="22"/>
        </w:rPr>
        <w:t>35</w:t>
      </w:r>
      <w:r w:rsidRPr="002262B7">
        <w:rPr>
          <w:rFonts w:ascii="Arial Narrow" w:hAnsi="Arial Narrow"/>
          <w:sz w:val="22"/>
          <w:szCs w:val="22"/>
        </w:rPr>
        <w:t xml:space="preserve"> – 24.00 hod. – odvoz techniky ČT, bourání</w:t>
      </w:r>
    </w:p>
    <w:p w14:paraId="4DFC51A9" w14:textId="2095E80A" w:rsidR="00910F33" w:rsidRDefault="002262B7" w:rsidP="0030139D">
      <w:pPr>
        <w:spacing w:line="276" w:lineRule="auto"/>
        <w:rPr>
          <w:rFonts w:ascii="Arial Narrow" w:hAnsi="Arial Narrow"/>
        </w:rPr>
      </w:pPr>
      <w:r w:rsidRPr="002262B7">
        <w:rPr>
          <w:rFonts w:ascii="Arial Narrow" w:hAnsi="Arial Narrow"/>
          <w:sz w:val="22"/>
          <w:szCs w:val="22"/>
        </w:rPr>
        <w:t>21:40 – 23.30 hod – slavnostní zakončení večera ve foyer 4NP</w:t>
      </w:r>
      <w:r w:rsidR="00910F33">
        <w:rPr>
          <w:rFonts w:ascii="Arial Narrow" w:hAnsi="Arial Narrow"/>
          <w:sz w:val="22"/>
          <w:szCs w:val="22"/>
        </w:rPr>
        <w:tab/>
      </w:r>
      <w:r w:rsidR="00A81FE7">
        <w:rPr>
          <w:rFonts w:ascii="Arial Narrow" w:hAnsi="Arial Narrow"/>
          <w:sz w:val="22"/>
          <w:szCs w:val="22"/>
        </w:rPr>
        <w:tab/>
      </w:r>
      <w:r w:rsidR="00DC2329">
        <w:rPr>
          <w:rFonts w:ascii="Arial Narrow" w:hAnsi="Arial Narrow"/>
          <w:sz w:val="22"/>
          <w:szCs w:val="22"/>
        </w:rPr>
        <w:t xml:space="preserve">         </w:t>
      </w:r>
      <w:r w:rsidR="00910F33">
        <w:rPr>
          <w:rFonts w:ascii="Arial Narrow" w:hAnsi="Arial Narrow"/>
          <w:sz w:val="22"/>
          <w:szCs w:val="22"/>
        </w:rPr>
        <w:t xml:space="preserve"> </w:t>
      </w:r>
    </w:p>
    <w:sectPr w:rsidR="00910F33" w:rsidSect="00BE47B6">
      <w:footerReference w:type="default" r:id="rId9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073D8" w14:textId="77777777" w:rsidR="004776C3" w:rsidRDefault="004776C3" w:rsidP="00C44AB3">
      <w:r>
        <w:separator/>
      </w:r>
    </w:p>
  </w:endnote>
  <w:endnote w:type="continuationSeparator" w:id="0">
    <w:p w14:paraId="6DF2D101" w14:textId="77777777" w:rsidR="004776C3" w:rsidRDefault="004776C3" w:rsidP="00C44AB3">
      <w:r>
        <w:continuationSeparator/>
      </w:r>
    </w:p>
  </w:endnote>
  <w:endnote w:type="continuationNotice" w:id="1">
    <w:p w14:paraId="652DC549" w14:textId="77777777" w:rsidR="004776C3" w:rsidRDefault="00477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141838"/>
      <w:docPartObj>
        <w:docPartGallery w:val="Page Numbers (Bottom of Page)"/>
        <w:docPartUnique/>
      </w:docPartObj>
    </w:sdtPr>
    <w:sdtEndPr/>
    <w:sdtContent>
      <w:p w14:paraId="41C530E3" w14:textId="63011438" w:rsidR="00800AB2" w:rsidRDefault="00800A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62">
          <w:rPr>
            <w:noProof/>
          </w:rPr>
          <w:t>6</w:t>
        </w:r>
        <w:r>
          <w:fldChar w:fldCharType="end"/>
        </w:r>
      </w:p>
    </w:sdtContent>
  </w:sdt>
  <w:p w14:paraId="44F14743" w14:textId="77777777" w:rsidR="00C44AB3" w:rsidRDefault="00C44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3618" w14:textId="77777777" w:rsidR="004776C3" w:rsidRDefault="004776C3" w:rsidP="00C44AB3">
      <w:r>
        <w:separator/>
      </w:r>
    </w:p>
  </w:footnote>
  <w:footnote w:type="continuationSeparator" w:id="0">
    <w:p w14:paraId="02AA7C7C" w14:textId="77777777" w:rsidR="004776C3" w:rsidRDefault="004776C3" w:rsidP="00C44AB3">
      <w:r>
        <w:continuationSeparator/>
      </w:r>
    </w:p>
  </w:footnote>
  <w:footnote w:type="continuationNotice" w:id="1">
    <w:p w14:paraId="1419A468" w14:textId="77777777" w:rsidR="004776C3" w:rsidRDefault="00477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F372BF"/>
    <w:multiLevelType w:val="hybridMultilevel"/>
    <w:tmpl w:val="911EC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42E"/>
    <w:multiLevelType w:val="hybridMultilevel"/>
    <w:tmpl w:val="2168F1CE"/>
    <w:lvl w:ilvl="0" w:tplc="CC44ECB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F7B4C"/>
    <w:multiLevelType w:val="hybridMultilevel"/>
    <w:tmpl w:val="717040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1E1588"/>
    <w:multiLevelType w:val="hybridMultilevel"/>
    <w:tmpl w:val="FC16758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9C7B0A"/>
    <w:multiLevelType w:val="hybridMultilevel"/>
    <w:tmpl w:val="DB1C515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AF4D44"/>
    <w:multiLevelType w:val="hybridMultilevel"/>
    <w:tmpl w:val="F4CCF8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7D79C3"/>
    <w:multiLevelType w:val="hybridMultilevel"/>
    <w:tmpl w:val="895AA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1B233E2D"/>
    <w:multiLevelType w:val="hybridMultilevel"/>
    <w:tmpl w:val="EC0C4388"/>
    <w:lvl w:ilvl="0" w:tplc="BB08A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22D9"/>
    <w:multiLevelType w:val="multilevel"/>
    <w:tmpl w:val="87DE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58528C7"/>
    <w:multiLevelType w:val="hybridMultilevel"/>
    <w:tmpl w:val="4AD8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27E8E"/>
    <w:multiLevelType w:val="multilevel"/>
    <w:tmpl w:val="823CBD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576997"/>
    <w:multiLevelType w:val="hybridMultilevel"/>
    <w:tmpl w:val="48207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8091A"/>
    <w:multiLevelType w:val="hybridMultilevel"/>
    <w:tmpl w:val="A4A84C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BF3234"/>
    <w:multiLevelType w:val="hybridMultilevel"/>
    <w:tmpl w:val="40E4F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75376D"/>
    <w:multiLevelType w:val="hybridMultilevel"/>
    <w:tmpl w:val="06543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10E3"/>
    <w:multiLevelType w:val="hybridMultilevel"/>
    <w:tmpl w:val="E8780530"/>
    <w:lvl w:ilvl="0" w:tplc="E74E5F9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11E39"/>
    <w:multiLevelType w:val="hybridMultilevel"/>
    <w:tmpl w:val="548279FC"/>
    <w:lvl w:ilvl="0" w:tplc="0405000F">
      <w:start w:val="1"/>
      <w:numFmt w:val="decimal"/>
      <w:lvlText w:val="%1."/>
      <w:lvlJc w:val="left"/>
      <w:pPr>
        <w:ind w:left="4755" w:hanging="360"/>
      </w:p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677716A4"/>
    <w:multiLevelType w:val="hybridMultilevel"/>
    <w:tmpl w:val="32BC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66704"/>
    <w:multiLevelType w:val="hybridMultilevel"/>
    <w:tmpl w:val="CD885E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AD167C"/>
    <w:multiLevelType w:val="hybridMultilevel"/>
    <w:tmpl w:val="0E5AF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10889"/>
    <w:multiLevelType w:val="hybridMultilevel"/>
    <w:tmpl w:val="DCCAB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D91DFE"/>
    <w:multiLevelType w:val="hybridMultilevel"/>
    <w:tmpl w:val="F98ABA9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546DAB"/>
    <w:multiLevelType w:val="multilevel"/>
    <w:tmpl w:val="023E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23"/>
  </w:num>
  <w:num w:numId="6">
    <w:abstractNumId w:val="22"/>
  </w:num>
  <w:num w:numId="7">
    <w:abstractNumId w:val="17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20"/>
  </w:num>
  <w:num w:numId="13">
    <w:abstractNumId w:val="0"/>
  </w:num>
  <w:num w:numId="14">
    <w:abstractNumId w:val="13"/>
  </w:num>
  <w:num w:numId="15">
    <w:abstractNumId w:val="16"/>
  </w:num>
  <w:num w:numId="16">
    <w:abstractNumId w:val="18"/>
  </w:num>
  <w:num w:numId="17">
    <w:abstractNumId w:val="21"/>
  </w:num>
  <w:num w:numId="18">
    <w:abstractNumId w:val="19"/>
  </w:num>
  <w:num w:numId="19">
    <w:abstractNumId w:val="9"/>
  </w:num>
  <w:num w:numId="20">
    <w:abstractNumId w:val="11"/>
  </w:num>
  <w:num w:numId="21">
    <w:abstractNumId w:val="3"/>
  </w:num>
  <w:num w:numId="22">
    <w:abstractNumId w:val="6"/>
  </w:num>
  <w:num w:numId="23">
    <w:abstractNumId w:val="1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33"/>
    <w:rsid w:val="00002D21"/>
    <w:rsid w:val="000073F4"/>
    <w:rsid w:val="000313CA"/>
    <w:rsid w:val="000342A5"/>
    <w:rsid w:val="0005142F"/>
    <w:rsid w:val="000531B1"/>
    <w:rsid w:val="00056C61"/>
    <w:rsid w:val="00064A79"/>
    <w:rsid w:val="00086288"/>
    <w:rsid w:val="0009669E"/>
    <w:rsid w:val="000A0572"/>
    <w:rsid w:val="000A1526"/>
    <w:rsid w:val="000B63AE"/>
    <w:rsid w:val="000B76F9"/>
    <w:rsid w:val="000B793B"/>
    <w:rsid w:val="000C0299"/>
    <w:rsid w:val="000D7A5D"/>
    <w:rsid w:val="000F6FD8"/>
    <w:rsid w:val="00116420"/>
    <w:rsid w:val="001257E6"/>
    <w:rsid w:val="00125E4F"/>
    <w:rsid w:val="00135C12"/>
    <w:rsid w:val="00137D05"/>
    <w:rsid w:val="0014222B"/>
    <w:rsid w:val="001540D5"/>
    <w:rsid w:val="001761DB"/>
    <w:rsid w:val="00185FFD"/>
    <w:rsid w:val="00186D64"/>
    <w:rsid w:val="001971B8"/>
    <w:rsid w:val="001A5B7F"/>
    <w:rsid w:val="001C5AD1"/>
    <w:rsid w:val="001D42BD"/>
    <w:rsid w:val="001D4B09"/>
    <w:rsid w:val="001D72E7"/>
    <w:rsid w:val="001E4073"/>
    <w:rsid w:val="001F1868"/>
    <w:rsid w:val="002119AE"/>
    <w:rsid w:val="002231E3"/>
    <w:rsid w:val="002262B7"/>
    <w:rsid w:val="00231EDB"/>
    <w:rsid w:val="00244797"/>
    <w:rsid w:val="0024797B"/>
    <w:rsid w:val="002671B6"/>
    <w:rsid w:val="00291DBB"/>
    <w:rsid w:val="002950FE"/>
    <w:rsid w:val="002B60C3"/>
    <w:rsid w:val="002C1532"/>
    <w:rsid w:val="002D745A"/>
    <w:rsid w:val="002E27E7"/>
    <w:rsid w:val="0030139D"/>
    <w:rsid w:val="00313119"/>
    <w:rsid w:val="00313366"/>
    <w:rsid w:val="00326E50"/>
    <w:rsid w:val="003425CE"/>
    <w:rsid w:val="003473AF"/>
    <w:rsid w:val="003509E1"/>
    <w:rsid w:val="00350F23"/>
    <w:rsid w:val="003572FF"/>
    <w:rsid w:val="003754A7"/>
    <w:rsid w:val="00391601"/>
    <w:rsid w:val="003A255B"/>
    <w:rsid w:val="003B2AD8"/>
    <w:rsid w:val="003B5024"/>
    <w:rsid w:val="003B6F98"/>
    <w:rsid w:val="003D572B"/>
    <w:rsid w:val="003E08F9"/>
    <w:rsid w:val="003E28E5"/>
    <w:rsid w:val="003E3043"/>
    <w:rsid w:val="003E7C42"/>
    <w:rsid w:val="00401684"/>
    <w:rsid w:val="00410FA6"/>
    <w:rsid w:val="00420157"/>
    <w:rsid w:val="0042492D"/>
    <w:rsid w:val="00424CB7"/>
    <w:rsid w:val="0043349D"/>
    <w:rsid w:val="00440495"/>
    <w:rsid w:val="00444934"/>
    <w:rsid w:val="004571B8"/>
    <w:rsid w:val="00467542"/>
    <w:rsid w:val="0047223F"/>
    <w:rsid w:val="004776C3"/>
    <w:rsid w:val="0048428D"/>
    <w:rsid w:val="0048610C"/>
    <w:rsid w:val="004B255D"/>
    <w:rsid w:val="004E0F59"/>
    <w:rsid w:val="004E5658"/>
    <w:rsid w:val="004F1199"/>
    <w:rsid w:val="004F7430"/>
    <w:rsid w:val="00501B2C"/>
    <w:rsid w:val="00502741"/>
    <w:rsid w:val="0050535D"/>
    <w:rsid w:val="00520D11"/>
    <w:rsid w:val="00523636"/>
    <w:rsid w:val="005414F5"/>
    <w:rsid w:val="00544300"/>
    <w:rsid w:val="00544F6E"/>
    <w:rsid w:val="00550E51"/>
    <w:rsid w:val="00597778"/>
    <w:rsid w:val="005A0C1D"/>
    <w:rsid w:val="005A17A7"/>
    <w:rsid w:val="005B05A7"/>
    <w:rsid w:val="005D006C"/>
    <w:rsid w:val="005D6AAA"/>
    <w:rsid w:val="005E74A0"/>
    <w:rsid w:val="005F43F7"/>
    <w:rsid w:val="005F7F0F"/>
    <w:rsid w:val="00602178"/>
    <w:rsid w:val="00606CE3"/>
    <w:rsid w:val="0060779E"/>
    <w:rsid w:val="006520B6"/>
    <w:rsid w:val="006551E3"/>
    <w:rsid w:val="006627E5"/>
    <w:rsid w:val="006636A1"/>
    <w:rsid w:val="00665E9F"/>
    <w:rsid w:val="00666326"/>
    <w:rsid w:val="006666F4"/>
    <w:rsid w:val="006741C8"/>
    <w:rsid w:val="00676C56"/>
    <w:rsid w:val="006951C3"/>
    <w:rsid w:val="006B168D"/>
    <w:rsid w:val="006C5145"/>
    <w:rsid w:val="006E7D6A"/>
    <w:rsid w:val="00705EA5"/>
    <w:rsid w:val="00715FBC"/>
    <w:rsid w:val="00722860"/>
    <w:rsid w:val="0078111E"/>
    <w:rsid w:val="00781EFD"/>
    <w:rsid w:val="007870F9"/>
    <w:rsid w:val="007B4DCE"/>
    <w:rsid w:val="007C2E67"/>
    <w:rsid w:val="007C339A"/>
    <w:rsid w:val="007E0F40"/>
    <w:rsid w:val="007E7335"/>
    <w:rsid w:val="0080013E"/>
    <w:rsid w:val="00800AB2"/>
    <w:rsid w:val="0080640A"/>
    <w:rsid w:val="008157F5"/>
    <w:rsid w:val="00815F0F"/>
    <w:rsid w:val="00825A81"/>
    <w:rsid w:val="00834C16"/>
    <w:rsid w:val="0084229B"/>
    <w:rsid w:val="00852B26"/>
    <w:rsid w:val="00853276"/>
    <w:rsid w:val="0085528C"/>
    <w:rsid w:val="008708AD"/>
    <w:rsid w:val="00874CD7"/>
    <w:rsid w:val="00880328"/>
    <w:rsid w:val="008910E4"/>
    <w:rsid w:val="00896149"/>
    <w:rsid w:val="008A42B5"/>
    <w:rsid w:val="008A49A3"/>
    <w:rsid w:val="008A744C"/>
    <w:rsid w:val="008B1FB2"/>
    <w:rsid w:val="008B7056"/>
    <w:rsid w:val="008C025F"/>
    <w:rsid w:val="008C02CD"/>
    <w:rsid w:val="008C57B7"/>
    <w:rsid w:val="008E43BA"/>
    <w:rsid w:val="008F3FD3"/>
    <w:rsid w:val="008F6D75"/>
    <w:rsid w:val="00901253"/>
    <w:rsid w:val="00910F33"/>
    <w:rsid w:val="009138B6"/>
    <w:rsid w:val="00927D1A"/>
    <w:rsid w:val="0093301B"/>
    <w:rsid w:val="00934065"/>
    <w:rsid w:val="0094249D"/>
    <w:rsid w:val="00955F5A"/>
    <w:rsid w:val="0095733E"/>
    <w:rsid w:val="00960289"/>
    <w:rsid w:val="00965BF5"/>
    <w:rsid w:val="00973699"/>
    <w:rsid w:val="0098659F"/>
    <w:rsid w:val="0099072C"/>
    <w:rsid w:val="00990DB6"/>
    <w:rsid w:val="009956D6"/>
    <w:rsid w:val="00997AF2"/>
    <w:rsid w:val="009A495A"/>
    <w:rsid w:val="009B1AC0"/>
    <w:rsid w:val="009B2933"/>
    <w:rsid w:val="009C01CB"/>
    <w:rsid w:val="009C378A"/>
    <w:rsid w:val="009D058D"/>
    <w:rsid w:val="009D0CBC"/>
    <w:rsid w:val="009E13B9"/>
    <w:rsid w:val="009E452F"/>
    <w:rsid w:val="009E5597"/>
    <w:rsid w:val="009F4AE6"/>
    <w:rsid w:val="00A021EC"/>
    <w:rsid w:val="00A02807"/>
    <w:rsid w:val="00A22FB1"/>
    <w:rsid w:val="00A33DEF"/>
    <w:rsid w:val="00A43703"/>
    <w:rsid w:val="00A549B9"/>
    <w:rsid w:val="00A55D54"/>
    <w:rsid w:val="00A56C1E"/>
    <w:rsid w:val="00A633FF"/>
    <w:rsid w:val="00A65F92"/>
    <w:rsid w:val="00A70A85"/>
    <w:rsid w:val="00A7339B"/>
    <w:rsid w:val="00A81FE7"/>
    <w:rsid w:val="00A916C7"/>
    <w:rsid w:val="00A94149"/>
    <w:rsid w:val="00AB214B"/>
    <w:rsid w:val="00AC06F5"/>
    <w:rsid w:val="00AD27AF"/>
    <w:rsid w:val="00AD3DE9"/>
    <w:rsid w:val="00B01475"/>
    <w:rsid w:val="00B152E7"/>
    <w:rsid w:val="00B157A0"/>
    <w:rsid w:val="00B24358"/>
    <w:rsid w:val="00B45D3F"/>
    <w:rsid w:val="00B46774"/>
    <w:rsid w:val="00B56FAC"/>
    <w:rsid w:val="00B67F26"/>
    <w:rsid w:val="00B71A77"/>
    <w:rsid w:val="00B82CCE"/>
    <w:rsid w:val="00B978DD"/>
    <w:rsid w:val="00BA078D"/>
    <w:rsid w:val="00BB11F4"/>
    <w:rsid w:val="00BB2A18"/>
    <w:rsid w:val="00BB56D9"/>
    <w:rsid w:val="00BE0D08"/>
    <w:rsid w:val="00BE47B6"/>
    <w:rsid w:val="00C03EBC"/>
    <w:rsid w:val="00C10112"/>
    <w:rsid w:val="00C20D94"/>
    <w:rsid w:val="00C33121"/>
    <w:rsid w:val="00C40A9A"/>
    <w:rsid w:val="00C428BA"/>
    <w:rsid w:val="00C44AB3"/>
    <w:rsid w:val="00C5251C"/>
    <w:rsid w:val="00C5545B"/>
    <w:rsid w:val="00C62551"/>
    <w:rsid w:val="00C650BA"/>
    <w:rsid w:val="00C81F44"/>
    <w:rsid w:val="00C83C48"/>
    <w:rsid w:val="00C86906"/>
    <w:rsid w:val="00C87534"/>
    <w:rsid w:val="00C92A6F"/>
    <w:rsid w:val="00CA2627"/>
    <w:rsid w:val="00CA4B88"/>
    <w:rsid w:val="00CA5617"/>
    <w:rsid w:val="00CB0F0C"/>
    <w:rsid w:val="00CB799D"/>
    <w:rsid w:val="00CC1316"/>
    <w:rsid w:val="00CD038F"/>
    <w:rsid w:val="00CD1B1D"/>
    <w:rsid w:val="00CD5EFC"/>
    <w:rsid w:val="00CF0477"/>
    <w:rsid w:val="00CF151D"/>
    <w:rsid w:val="00CF46AD"/>
    <w:rsid w:val="00CF475F"/>
    <w:rsid w:val="00D17571"/>
    <w:rsid w:val="00D20517"/>
    <w:rsid w:val="00D21A67"/>
    <w:rsid w:val="00D24E8D"/>
    <w:rsid w:val="00D37677"/>
    <w:rsid w:val="00DC2329"/>
    <w:rsid w:val="00DC33BC"/>
    <w:rsid w:val="00DD5E62"/>
    <w:rsid w:val="00DE4D7B"/>
    <w:rsid w:val="00E327D7"/>
    <w:rsid w:val="00E442E2"/>
    <w:rsid w:val="00E52C06"/>
    <w:rsid w:val="00E668D0"/>
    <w:rsid w:val="00E77CE9"/>
    <w:rsid w:val="00E97FBC"/>
    <w:rsid w:val="00EB1831"/>
    <w:rsid w:val="00EF3084"/>
    <w:rsid w:val="00EF483E"/>
    <w:rsid w:val="00F02FC2"/>
    <w:rsid w:val="00F065F4"/>
    <w:rsid w:val="00F14726"/>
    <w:rsid w:val="00F22505"/>
    <w:rsid w:val="00F326AF"/>
    <w:rsid w:val="00F33F06"/>
    <w:rsid w:val="00F36BD5"/>
    <w:rsid w:val="00F40550"/>
    <w:rsid w:val="00F45D54"/>
    <w:rsid w:val="00F62F5B"/>
    <w:rsid w:val="00F73EB5"/>
    <w:rsid w:val="00F8089B"/>
    <w:rsid w:val="00FA378B"/>
    <w:rsid w:val="00FB2FA2"/>
    <w:rsid w:val="00FC1F31"/>
    <w:rsid w:val="00FC2CCB"/>
    <w:rsid w:val="00FC3DE2"/>
    <w:rsid w:val="00FD2AF6"/>
    <w:rsid w:val="00FE3D90"/>
    <w:rsid w:val="00FE69CD"/>
    <w:rsid w:val="00FE70A4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A6990"/>
  <w15:docId w15:val="{3330255A-F7FE-42A9-85BD-0526F69A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C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35C1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35C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35C12"/>
    <w:rPr>
      <w:rFonts w:cs="Times New Roman"/>
      <w:sz w:val="2"/>
    </w:rPr>
  </w:style>
  <w:style w:type="character" w:styleId="Odkaznakoment">
    <w:name w:val="annotation reference"/>
    <w:uiPriority w:val="99"/>
    <w:semiHidden/>
    <w:rsid w:val="00135C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35C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35C1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5C1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35C12"/>
    <w:rPr>
      <w:rFonts w:cs="Times New Roman"/>
      <w:b/>
      <w:bCs/>
      <w:sz w:val="20"/>
      <w:szCs w:val="20"/>
    </w:rPr>
  </w:style>
  <w:style w:type="paragraph" w:customStyle="1" w:styleId="DefaultStyle">
    <w:name w:val="Default Style"/>
    <w:uiPriority w:val="99"/>
    <w:rsid w:val="00135C12"/>
    <w:pPr>
      <w:widowControl w:val="0"/>
      <w:suppressAutoHyphens/>
      <w:spacing w:after="200" w:line="360" w:lineRule="atLeast"/>
      <w:jc w:val="both"/>
      <w:textAlignment w:val="baseline"/>
    </w:pPr>
  </w:style>
  <w:style w:type="paragraph" w:customStyle="1" w:styleId="Textvbloku1">
    <w:name w:val="Text v bloku1"/>
    <w:basedOn w:val="Normln"/>
    <w:uiPriority w:val="99"/>
    <w:rsid w:val="00135C12"/>
    <w:pPr>
      <w:suppressAutoHyphens/>
      <w:ind w:left="567" w:right="-142"/>
    </w:pPr>
    <w:rPr>
      <w:rFonts w:ascii="Arial Narrow" w:hAnsi="Arial Narrow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rsid w:val="00135C12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135C12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uiPriority w:val="99"/>
    <w:rsid w:val="00135C12"/>
    <w:rPr>
      <w:rFonts w:cs="Times New Roman"/>
    </w:rPr>
  </w:style>
  <w:style w:type="character" w:styleId="Siln">
    <w:name w:val="Strong"/>
    <w:uiPriority w:val="99"/>
    <w:qFormat/>
    <w:locked/>
    <w:rsid w:val="00135C12"/>
    <w:rPr>
      <w:rFonts w:cs="Times New Roman"/>
      <w:b/>
      <w:bCs/>
    </w:rPr>
  </w:style>
  <w:style w:type="character" w:customStyle="1" w:styleId="nadpis1">
    <w:name w:val="nadpis1"/>
    <w:uiPriority w:val="99"/>
    <w:rsid w:val="00135C12"/>
    <w:rPr>
      <w:rFonts w:ascii="Arial" w:hAnsi="Arial" w:cs="Arial"/>
      <w:b/>
      <w:bCs/>
      <w:color w:val="FAAF18"/>
      <w:sz w:val="24"/>
      <w:szCs w:val="24"/>
    </w:rPr>
  </w:style>
  <w:style w:type="paragraph" w:styleId="Revize">
    <w:name w:val="Revision"/>
    <w:hidden/>
    <w:uiPriority w:val="99"/>
    <w:semiHidden/>
    <w:rsid w:val="000531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217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428BA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4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AB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4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AB3"/>
    <w:rPr>
      <w:sz w:val="24"/>
      <w:szCs w:val="24"/>
    </w:rPr>
  </w:style>
  <w:style w:type="paragraph" w:customStyle="1" w:styleId="TextBody">
    <w:name w:val="Text Body"/>
    <w:basedOn w:val="DefaultStyle"/>
    <w:uiPriority w:val="99"/>
    <w:rsid w:val="00F22505"/>
    <w:rPr>
      <w:rFonts w:ascii="Arial Narrow" w:hAnsi="Arial Narrow"/>
      <w:sz w:val="24"/>
    </w:rPr>
  </w:style>
  <w:style w:type="paragraph" w:customStyle="1" w:styleId="Parnadpis">
    <w:name w:val="Par_nadpis"/>
    <w:basedOn w:val="Normln"/>
    <w:rsid w:val="0009669E"/>
    <w:pPr>
      <w:numPr>
        <w:numId w:val="24"/>
      </w:numPr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09669E"/>
    <w:pPr>
      <w:numPr>
        <w:ilvl w:val="1"/>
        <w:numId w:val="24"/>
      </w:numPr>
      <w:spacing w:before="120" w:after="80"/>
    </w:pPr>
    <w:rPr>
      <w:rFonts w:ascii="Arial" w:hAnsi="Arial"/>
      <w:sz w:val="20"/>
      <w:szCs w:val="20"/>
      <w:lang w:val="x-none" w:eastAsia="x-none"/>
    </w:rPr>
  </w:style>
  <w:style w:type="character" w:customStyle="1" w:styleId="ParodstavecChar">
    <w:name w:val="Par_odstavec Char"/>
    <w:link w:val="Parodstavec"/>
    <w:rsid w:val="0009669E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7A66-A992-4D6E-BD24-D7B7933D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2122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Národní divadlo</Company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creator>Knollová Kateřina</dc:creator>
  <cp:lastModifiedBy>Janouchová Miroslava</cp:lastModifiedBy>
  <cp:revision>3</cp:revision>
  <cp:lastPrinted>2016-07-13T07:15:00Z</cp:lastPrinted>
  <dcterms:created xsi:type="dcterms:W3CDTF">2022-10-13T15:27:00Z</dcterms:created>
  <dcterms:modified xsi:type="dcterms:W3CDTF">2022-10-25T05:10:00Z</dcterms:modified>
</cp:coreProperties>
</file>