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Objednatel:</w:t>
      </w:r>
    </w:p>
    <w:p w:rsidR="00000000" w:rsidDel="00000000" w:rsidP="00000000" w:rsidRDefault="00000000" w:rsidRPr="00000000" w14:paraId="00000005">
      <w:pPr>
        <w:tabs>
          <w:tab w:val="left" w:pos="234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Základní škola Solidarita, Praha 10, Brigádníků 510/14, příspěvková organizace</w:t>
      </w:r>
    </w:p>
    <w:p w:rsidR="00000000" w:rsidDel="00000000" w:rsidP="00000000" w:rsidRDefault="00000000" w:rsidRPr="00000000" w14:paraId="00000006">
      <w:pPr>
        <w:tabs>
          <w:tab w:val="left" w:pos="234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IČO: 47611898</w:t>
      </w:r>
    </w:p>
    <w:p w:rsidR="00000000" w:rsidDel="00000000" w:rsidP="00000000" w:rsidRDefault="00000000" w:rsidRPr="00000000" w14:paraId="00000007">
      <w:pPr>
        <w:tabs>
          <w:tab w:val="left" w:pos="234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Sídlo:  Brigádníků 510/14, Praha 10, 100 00</w:t>
      </w:r>
    </w:p>
    <w:p w:rsidR="00000000" w:rsidDel="00000000" w:rsidP="00000000" w:rsidRDefault="00000000" w:rsidRPr="00000000" w14:paraId="00000008">
      <w:pPr>
        <w:tabs>
          <w:tab w:val="left" w:pos="2340"/>
        </w:tabs>
        <w:jc w:val="both"/>
        <w:rPr>
          <w:rFonts w:ascii="Arial" w:cs="Arial" w:eastAsia="Arial" w:hAnsi="Arial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Zastoupen: Mgr. Karin Marques, ředitelka školy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Dodavatel: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Technik Stav LTE s.r.o.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IČO: 03608361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DIČ: CZ03608361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Sídlo: Berlínská 1491/9, 102 00 Praha 10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Objednávka č.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26092022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righ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ab/>
        <w:tab/>
        <w:tab/>
        <w:t xml:space="preserve">             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 Praze dne 26. 09. 2022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1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Na základě průzkumu trhu a Vaší cenové nabídky objednáváme následující službu:</w:t>
      </w:r>
    </w:p>
    <w:p w:rsidR="00000000" w:rsidDel="00000000" w:rsidP="00000000" w:rsidRDefault="00000000" w:rsidRPr="00000000" w14:paraId="0000001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Dodávka a montáž okenní žaluzie v ZŠ Solidarita.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Celkem 36 ks, 26,38 m2.</w:t>
      </w:r>
    </w:p>
    <w:p w:rsidR="00000000" w:rsidDel="00000000" w:rsidP="00000000" w:rsidRDefault="00000000" w:rsidRPr="00000000" w14:paraId="0000001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5.0" w:type="dxa"/>
        <w:jc w:val="left"/>
        <w:tblInd w:w="-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"/>
        <w:gridCol w:w="1575"/>
        <w:gridCol w:w="525"/>
        <w:gridCol w:w="690"/>
        <w:gridCol w:w="915"/>
        <w:gridCol w:w="1065"/>
        <w:gridCol w:w="1320"/>
        <w:gridCol w:w="1575"/>
        <w:tblGridChange w:id="0">
          <w:tblGrid>
            <w:gridCol w:w="1080"/>
            <w:gridCol w:w="1575"/>
            <w:gridCol w:w="525"/>
            <w:gridCol w:w="690"/>
            <w:gridCol w:w="915"/>
            <w:gridCol w:w="1065"/>
            <w:gridCol w:w="1320"/>
            <w:gridCol w:w="157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Typ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Rozměry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(šířka x výška)</w:t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Ks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Ovládání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Lamely barva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Množství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Kč / MJ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Cena</w:t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 IDS domykač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72x42 cm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700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8003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1 303,25 Kč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5 213,00 Kč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18 IDS domykač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65 x 121 cm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32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1 508,00 Kč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48 256,00 Kč</w:t>
            </w:r>
          </w:p>
        </w:tc>
      </w:tr>
      <w:tr>
        <w:trPr>
          <w:cantSplit w:val="0"/>
          <w:trHeight w:val="454.98046875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montáž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7 000,00 Kč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7 000,00 Kč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Cena celkem bez DPH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60 469,00 Kč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Sleva 10%</w:t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5 346,90 Kč</w:t>
            </w:r>
          </w:p>
        </w:tc>
      </w:tr>
      <w:tr>
        <w:trPr>
          <w:cantSplit w:val="0"/>
          <w:trHeight w:val="244.98046875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Cena po slevě bez DPH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48 122,10 Kč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Celkem s DPH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left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58 227,74 Kč</w:t>
            </w:r>
          </w:p>
        </w:tc>
      </w:tr>
    </w:tbl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Zakázka je v celkové hodnotě </w: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58 227,74 Kč včetně DPH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6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tabs>
          <w:tab w:val="left" w:pos="5040"/>
        </w:tabs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6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Za školu: </w:t>
        <w:tab/>
        <w:tab/>
        <w:tab/>
        <w:tab/>
        <w:tab/>
        <w:t xml:space="preserve">Razítko a podpis dodavatele: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tabs>
        <w:tab w:val="center" w:pos="4153"/>
        <w:tab w:val="right" w:pos="8306"/>
      </w:tabs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numPr>
        <w:ilvl w:val="0"/>
        <w:numId w:val="1"/>
      </w:numPr>
      <w:pBdr>
        <w:top w:color="000000" w:space="0" w:sz="0" w:val="none"/>
        <w:bottom w:color="000000" w:space="0" w:sz="0" w:val="none"/>
        <w:right w:color="000000" w:space="0" w:sz="0" w:val="none"/>
        <w:between w:color="000000" w:space="0" w:sz="0" w:val="none"/>
      </w:pBdr>
      <w:shd w:fill="ffffff" w:val="clear"/>
      <w:spacing w:line="276" w:lineRule="auto"/>
      <w:ind w:left="720" w:hanging="360"/>
      <w:jc w:val="center"/>
      <w:rPr>
        <w:rFonts w:ascii="Helvetica Neue" w:cs="Helvetica Neue" w:eastAsia="Helvetica Neue" w:hAnsi="Helvetica Neue"/>
      </w:rPr>
    </w:pPr>
    <w:r w:rsidDel="00000000" w:rsidR="00000000" w:rsidRPr="00000000">
      <w:rPr>
        <w:rFonts w:ascii="Helvetica Neue" w:cs="Helvetica Neue" w:eastAsia="Helvetica Neue" w:hAnsi="Helvetica Neue"/>
        <w:color w:val="333333"/>
        <w:sz w:val="20"/>
        <w:szCs w:val="20"/>
        <w:rtl w:val="0"/>
      </w:rPr>
      <w:t xml:space="preserve">Základní škola Solidarita, Praha 10, Brigádníků 510/14, příspěvková organizace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spacing w:line="276" w:lineRule="auto"/>
      <w:jc w:val="center"/>
      <w:rPr/>
    </w:pPr>
    <w:r w:rsidDel="00000000" w:rsidR="00000000" w:rsidRPr="00000000">
      <w:rPr>
        <w:rFonts w:ascii="Helvetica Neue" w:cs="Helvetica Neue" w:eastAsia="Helvetica Neue" w:hAnsi="Helvetica Neue"/>
        <w:color w:val="333333"/>
        <w:sz w:val="20"/>
        <w:szCs w:val="20"/>
        <w:highlight w:val="white"/>
        <w:rtl w:val="0"/>
      </w:rPr>
      <w:t xml:space="preserve">Datová schránka: wnwx8hj; IČO: 47611898 IZO: 047611898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A">
    <w:pPr>
      <w:jc w:val="center"/>
      <w:rPr/>
    </w:pPr>
    <w:r w:rsidDel="00000000" w:rsidR="00000000" w:rsidRPr="00000000">
      <w:rPr/>
      <w:drawing>
        <wp:inline distB="0" distT="0" distL="0" distR="0">
          <wp:extent cx="1184275" cy="119888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4275" cy="119888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rFonts w:ascii="Arial" w:cs="Arial" w:eastAsia="Arial" w:hAnsi="Arial"/>
        <w:color w:val="333333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Nk3hivng+Gaz1PceH6//Uio4bQ==">AMUW2mXU1OcczMflpDopc/yb8UejpyO7jWELhUZqYDv9ax2K984XFa3nDEAIFlVUPByasPqMK/VqSLx1oeRRTelBxDUmq/kYqLAetgTzfxDEYiKV2/faBrZfL1T/tB7BQzrv+0T1U7ZK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