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FD899" w14:textId="4C23B50D" w:rsidR="000D4EB6" w:rsidRDefault="000F6981" w:rsidP="000D4EB6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Arial"/>
          <w:b/>
          <w:bCs/>
          <w:sz w:val="20"/>
          <w:szCs w:val="20"/>
          <w:bdr w:val="none" w:sz="0" w:space="0" w:color="auto" w:frame="1"/>
          <w:lang w:eastAsia="cs-CZ"/>
        </w:rPr>
      </w:pPr>
      <w:r>
        <w:rPr>
          <w:rFonts w:ascii="Verdana" w:eastAsia="Times New Roman" w:hAnsi="Verdana" w:cs="Arial"/>
          <w:b/>
          <w:bCs/>
          <w:sz w:val="20"/>
          <w:szCs w:val="20"/>
          <w:bdr w:val="none" w:sz="0" w:space="0" w:color="auto" w:frame="1"/>
          <w:lang w:eastAsia="cs-CZ"/>
        </w:rPr>
        <w:t>Čj.: 8364/SFDI/340153/</w:t>
      </w:r>
      <w:r w:rsidR="008F70AE">
        <w:rPr>
          <w:rFonts w:ascii="Verdana" w:eastAsia="Times New Roman" w:hAnsi="Verdana" w:cs="Arial"/>
          <w:b/>
          <w:bCs/>
          <w:sz w:val="20"/>
          <w:szCs w:val="20"/>
          <w:bdr w:val="none" w:sz="0" w:space="0" w:color="auto" w:frame="1"/>
          <w:lang w:eastAsia="cs-CZ"/>
        </w:rPr>
        <w:t>7908/2022</w:t>
      </w:r>
    </w:p>
    <w:p w14:paraId="10E588D8" w14:textId="6EF1B456" w:rsidR="008F70AE" w:rsidRDefault="008F70AE" w:rsidP="000D4EB6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Arial"/>
          <w:b/>
          <w:bCs/>
          <w:sz w:val="20"/>
          <w:szCs w:val="20"/>
          <w:bdr w:val="none" w:sz="0" w:space="0" w:color="auto" w:frame="1"/>
          <w:lang w:eastAsia="cs-CZ"/>
        </w:rPr>
      </w:pPr>
      <w:r>
        <w:rPr>
          <w:rFonts w:ascii="Verdana" w:eastAsia="Times New Roman" w:hAnsi="Verdana" w:cs="Arial"/>
          <w:b/>
          <w:bCs/>
          <w:sz w:val="20"/>
          <w:szCs w:val="20"/>
          <w:bdr w:val="none" w:sz="0" w:space="0" w:color="auto" w:frame="1"/>
          <w:lang w:eastAsia="cs-CZ"/>
        </w:rPr>
        <w:t>CES</w:t>
      </w:r>
      <w:r w:rsidR="005D41DF">
        <w:rPr>
          <w:rFonts w:ascii="Verdana" w:eastAsia="Times New Roman" w:hAnsi="Verdana" w:cs="Arial"/>
          <w:b/>
          <w:bCs/>
          <w:sz w:val="20"/>
          <w:szCs w:val="20"/>
          <w:bdr w:val="none" w:sz="0" w:space="0" w:color="auto" w:frame="1"/>
          <w:lang w:eastAsia="cs-CZ"/>
        </w:rPr>
        <w:t xml:space="preserve"> 9/2022</w:t>
      </w:r>
      <w:r>
        <w:rPr>
          <w:rFonts w:ascii="Verdana" w:eastAsia="Times New Roman" w:hAnsi="Verdana" w:cs="Arial"/>
          <w:b/>
          <w:bCs/>
          <w:sz w:val="20"/>
          <w:szCs w:val="20"/>
          <w:bdr w:val="none" w:sz="0" w:space="0" w:color="auto" w:frame="1"/>
          <w:lang w:eastAsia="cs-CZ"/>
        </w:rPr>
        <w:t xml:space="preserve"> </w:t>
      </w:r>
    </w:p>
    <w:p w14:paraId="3921F39D" w14:textId="77777777" w:rsidR="000D4EB6" w:rsidRDefault="000D4EB6" w:rsidP="00DA4221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bCs/>
          <w:sz w:val="20"/>
          <w:szCs w:val="20"/>
          <w:bdr w:val="none" w:sz="0" w:space="0" w:color="auto" w:frame="1"/>
          <w:lang w:eastAsia="cs-CZ"/>
        </w:rPr>
      </w:pPr>
    </w:p>
    <w:p w14:paraId="16AB6E70" w14:textId="77777777" w:rsidR="000D4EB6" w:rsidRDefault="000D4EB6" w:rsidP="00DA4221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bCs/>
          <w:sz w:val="20"/>
          <w:szCs w:val="20"/>
          <w:bdr w:val="none" w:sz="0" w:space="0" w:color="auto" w:frame="1"/>
          <w:lang w:eastAsia="cs-CZ"/>
        </w:rPr>
      </w:pPr>
    </w:p>
    <w:p w14:paraId="45C9925E" w14:textId="77777777" w:rsidR="000D4EB6" w:rsidRDefault="000D4EB6" w:rsidP="00DA4221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bCs/>
          <w:sz w:val="20"/>
          <w:szCs w:val="20"/>
          <w:bdr w:val="none" w:sz="0" w:space="0" w:color="auto" w:frame="1"/>
          <w:lang w:eastAsia="cs-CZ"/>
        </w:rPr>
      </w:pPr>
    </w:p>
    <w:p w14:paraId="00D2420A" w14:textId="49B87E14" w:rsidR="00DA4221" w:rsidRPr="007946C7" w:rsidRDefault="00DA4221" w:rsidP="00DA4221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bCs/>
          <w:sz w:val="20"/>
          <w:szCs w:val="20"/>
          <w:bdr w:val="none" w:sz="0" w:space="0" w:color="auto" w:frame="1"/>
          <w:lang w:eastAsia="cs-CZ"/>
        </w:rPr>
      </w:pPr>
      <w:r w:rsidRPr="007946C7">
        <w:rPr>
          <w:rFonts w:ascii="Verdana" w:eastAsia="Times New Roman" w:hAnsi="Verdana" w:cs="Arial"/>
          <w:b/>
          <w:bCs/>
          <w:sz w:val="20"/>
          <w:szCs w:val="20"/>
          <w:bdr w:val="none" w:sz="0" w:space="0" w:color="auto" w:frame="1"/>
          <w:lang w:eastAsia="cs-CZ"/>
        </w:rPr>
        <w:t>LICENČNÍ SMLOUVA</w:t>
      </w:r>
      <w:r w:rsidR="00461C4B" w:rsidRPr="007946C7">
        <w:rPr>
          <w:rFonts w:ascii="Verdana" w:eastAsia="Times New Roman" w:hAnsi="Verdana" w:cs="Arial"/>
          <w:b/>
          <w:bCs/>
          <w:sz w:val="20"/>
          <w:szCs w:val="20"/>
          <w:bdr w:val="none" w:sz="0" w:space="0" w:color="auto" w:frame="1"/>
          <w:lang w:eastAsia="cs-CZ"/>
        </w:rPr>
        <w:t xml:space="preserve"> A SMLOUVA O ZAJIŠTĚNÍ AUTORSKÉHO DOZORU</w:t>
      </w:r>
    </w:p>
    <w:p w14:paraId="1D3C2000" w14:textId="77777777" w:rsidR="00475359" w:rsidRPr="007946C7" w:rsidRDefault="00475359" w:rsidP="00DA4221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Arial"/>
          <w:sz w:val="20"/>
          <w:szCs w:val="20"/>
          <w:lang w:eastAsia="cs-CZ"/>
        </w:rPr>
      </w:pPr>
    </w:p>
    <w:p w14:paraId="26A4537B" w14:textId="77777777" w:rsidR="00DA4221" w:rsidRPr="007946C7" w:rsidRDefault="00DA4221" w:rsidP="00DA4221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Arial"/>
          <w:i/>
          <w:iCs/>
          <w:sz w:val="20"/>
          <w:szCs w:val="20"/>
          <w:bdr w:val="none" w:sz="0" w:space="0" w:color="auto" w:frame="1"/>
          <w:lang w:eastAsia="cs-CZ"/>
        </w:rPr>
      </w:pPr>
      <w:r w:rsidRPr="007946C7">
        <w:rPr>
          <w:rFonts w:ascii="Verdana" w:eastAsia="Times New Roman" w:hAnsi="Verdana" w:cs="Arial"/>
          <w:i/>
          <w:iCs/>
          <w:sz w:val="20"/>
          <w:szCs w:val="20"/>
          <w:bdr w:val="none" w:sz="0" w:space="0" w:color="auto" w:frame="1"/>
          <w:lang w:eastAsia="cs-CZ"/>
        </w:rPr>
        <w:t xml:space="preserve">uzavřená níže uvedeného dne, měsíce a roku podle </w:t>
      </w:r>
      <w:proofErr w:type="spellStart"/>
      <w:r w:rsidRPr="007946C7">
        <w:rPr>
          <w:rFonts w:ascii="Verdana" w:eastAsia="Times New Roman" w:hAnsi="Verdana" w:cs="Arial"/>
          <w:i/>
          <w:iCs/>
          <w:sz w:val="20"/>
          <w:szCs w:val="20"/>
          <w:bdr w:val="none" w:sz="0" w:space="0" w:color="auto" w:frame="1"/>
          <w:lang w:eastAsia="cs-CZ"/>
        </w:rPr>
        <w:t>ust</w:t>
      </w:r>
      <w:proofErr w:type="spellEnd"/>
      <w:r w:rsidRPr="007946C7">
        <w:rPr>
          <w:rFonts w:ascii="Verdana" w:eastAsia="Times New Roman" w:hAnsi="Verdana" w:cs="Arial"/>
          <w:i/>
          <w:iCs/>
          <w:sz w:val="20"/>
          <w:szCs w:val="20"/>
          <w:bdr w:val="none" w:sz="0" w:space="0" w:color="auto" w:frame="1"/>
          <w:lang w:eastAsia="cs-CZ"/>
        </w:rPr>
        <w:t xml:space="preserve">. § 2358 a násl. </w:t>
      </w:r>
      <w:r w:rsidR="00803D8C" w:rsidRPr="007946C7">
        <w:rPr>
          <w:rFonts w:ascii="Verdana" w:eastAsia="Times New Roman" w:hAnsi="Verdana" w:cs="Arial"/>
          <w:i/>
          <w:iCs/>
          <w:sz w:val="20"/>
          <w:szCs w:val="20"/>
          <w:bdr w:val="none" w:sz="0" w:space="0" w:color="auto" w:frame="1"/>
          <w:lang w:eastAsia="cs-CZ"/>
        </w:rPr>
        <w:t xml:space="preserve">a </w:t>
      </w:r>
      <w:proofErr w:type="spellStart"/>
      <w:r w:rsidR="00803D8C" w:rsidRPr="007946C7">
        <w:rPr>
          <w:rFonts w:ascii="Verdana" w:eastAsia="Times New Roman" w:hAnsi="Verdana" w:cs="Arial"/>
          <w:i/>
          <w:iCs/>
          <w:sz w:val="20"/>
          <w:szCs w:val="20"/>
          <w:bdr w:val="none" w:sz="0" w:space="0" w:color="auto" w:frame="1"/>
          <w:lang w:eastAsia="cs-CZ"/>
        </w:rPr>
        <w:t>ust</w:t>
      </w:r>
      <w:proofErr w:type="spellEnd"/>
      <w:r w:rsidR="00803D8C" w:rsidRPr="007946C7">
        <w:rPr>
          <w:rFonts w:ascii="Verdana" w:eastAsia="Times New Roman" w:hAnsi="Verdana" w:cs="Arial"/>
          <w:i/>
          <w:iCs/>
          <w:sz w:val="20"/>
          <w:szCs w:val="20"/>
          <w:bdr w:val="none" w:sz="0" w:space="0" w:color="auto" w:frame="1"/>
          <w:lang w:eastAsia="cs-CZ"/>
        </w:rPr>
        <w:t xml:space="preserve">. § 2586 a násl. </w:t>
      </w:r>
      <w:r w:rsidRPr="007946C7">
        <w:rPr>
          <w:rFonts w:ascii="Verdana" w:eastAsia="Times New Roman" w:hAnsi="Verdana" w:cs="Arial"/>
          <w:i/>
          <w:iCs/>
          <w:sz w:val="20"/>
          <w:szCs w:val="20"/>
          <w:bdr w:val="none" w:sz="0" w:space="0" w:color="auto" w:frame="1"/>
          <w:lang w:eastAsia="cs-CZ"/>
        </w:rPr>
        <w:t>zákona č. 89/2012 Sb., občanský zákoník (dále jen „</w:t>
      </w:r>
      <w:r w:rsidRPr="007946C7">
        <w:rPr>
          <w:rFonts w:ascii="Verdana" w:eastAsia="Times New Roman" w:hAnsi="Verdana" w:cs="Arial"/>
          <w:b/>
          <w:bCs/>
          <w:i/>
          <w:iCs/>
          <w:sz w:val="20"/>
          <w:szCs w:val="20"/>
          <w:bdr w:val="none" w:sz="0" w:space="0" w:color="auto" w:frame="1"/>
          <w:lang w:eastAsia="cs-CZ"/>
        </w:rPr>
        <w:t>smlouva</w:t>
      </w:r>
      <w:r w:rsidRPr="007946C7">
        <w:rPr>
          <w:rFonts w:ascii="Verdana" w:eastAsia="Times New Roman" w:hAnsi="Verdana" w:cs="Arial"/>
          <w:i/>
          <w:iCs/>
          <w:sz w:val="20"/>
          <w:szCs w:val="20"/>
          <w:bdr w:val="none" w:sz="0" w:space="0" w:color="auto" w:frame="1"/>
          <w:lang w:eastAsia="cs-CZ"/>
        </w:rPr>
        <w:t>“) mezi těmito smluvními stranami</w:t>
      </w:r>
    </w:p>
    <w:p w14:paraId="09234C7F" w14:textId="77777777" w:rsidR="00DA4221" w:rsidRPr="007946C7" w:rsidRDefault="00DA4221" w:rsidP="00DA4221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Arial"/>
          <w:sz w:val="20"/>
          <w:szCs w:val="20"/>
          <w:lang w:eastAsia="cs-CZ"/>
        </w:rPr>
      </w:pPr>
    </w:p>
    <w:p w14:paraId="2A3A65D0" w14:textId="77777777" w:rsidR="00DA4221" w:rsidRPr="007946C7" w:rsidRDefault="00DA4221" w:rsidP="00DA4221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Arial"/>
          <w:sz w:val="20"/>
          <w:szCs w:val="20"/>
          <w:lang w:eastAsia="cs-CZ"/>
        </w:rPr>
      </w:pPr>
      <w:r w:rsidRPr="007946C7">
        <w:rPr>
          <w:rFonts w:ascii="Verdana" w:eastAsia="Times New Roman" w:hAnsi="Verdana" w:cs="Arial"/>
          <w:i/>
          <w:iCs/>
          <w:sz w:val="20"/>
          <w:szCs w:val="20"/>
          <w:bdr w:val="none" w:sz="0" w:space="0" w:color="auto" w:frame="1"/>
          <w:lang w:eastAsia="cs-CZ"/>
        </w:rPr>
        <w:t> </w:t>
      </w:r>
    </w:p>
    <w:p w14:paraId="1D60AB34" w14:textId="77777777" w:rsidR="00DA4221" w:rsidRPr="007946C7" w:rsidRDefault="00DA4221" w:rsidP="000A6A71">
      <w:pPr>
        <w:shd w:val="clear" w:color="auto" w:fill="FFFFFF"/>
        <w:spacing w:after="0" w:line="240" w:lineRule="auto"/>
        <w:ind w:right="300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cs-CZ"/>
        </w:rPr>
      </w:pP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Ing. arch. Robert Hofman </w:t>
      </w:r>
    </w:p>
    <w:p w14:paraId="2094A26D" w14:textId="77777777" w:rsidR="00DA4221" w:rsidRPr="007946C7" w:rsidRDefault="00DA4221" w:rsidP="000A6A71">
      <w:pPr>
        <w:shd w:val="clear" w:color="auto" w:fill="FFFFFF"/>
        <w:spacing w:after="0" w:line="240" w:lineRule="auto"/>
        <w:ind w:left="450" w:right="300" w:hanging="450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cs-CZ"/>
        </w:rPr>
      </w:pP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HOFMAN ARCHITEKTI s.r.o.</w:t>
      </w:r>
    </w:p>
    <w:p w14:paraId="0127F818" w14:textId="77777777" w:rsidR="00DA4221" w:rsidRPr="007946C7" w:rsidRDefault="00DA4221" w:rsidP="000A6A71">
      <w:pPr>
        <w:shd w:val="clear" w:color="auto" w:fill="FFFFFF"/>
        <w:spacing w:after="0" w:line="240" w:lineRule="auto"/>
        <w:ind w:left="450" w:right="300" w:hanging="450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cs-CZ"/>
        </w:rPr>
      </w:pP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Radčina 522/14</w:t>
      </w:r>
    </w:p>
    <w:p w14:paraId="75656D4C" w14:textId="77777777" w:rsidR="00DA4221" w:rsidRPr="007946C7" w:rsidRDefault="00DA4221" w:rsidP="000A6A71">
      <w:pPr>
        <w:shd w:val="clear" w:color="auto" w:fill="FFFFFF"/>
        <w:spacing w:after="0" w:line="240" w:lineRule="auto"/>
        <w:ind w:left="450" w:right="300" w:hanging="450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cs-CZ"/>
        </w:rPr>
      </w:pP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161 00 Praha 6</w:t>
      </w:r>
    </w:p>
    <w:p w14:paraId="4F1EE420" w14:textId="77777777" w:rsidR="00DA4221" w:rsidRPr="007946C7" w:rsidRDefault="00DA4221" w:rsidP="000A6A71">
      <w:pPr>
        <w:shd w:val="clear" w:color="auto" w:fill="FFFFFF"/>
        <w:spacing w:after="0" w:line="240" w:lineRule="auto"/>
        <w:ind w:left="450" w:right="300" w:hanging="450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cs-CZ"/>
        </w:rPr>
      </w:pP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IČO: 04746015</w:t>
      </w:r>
    </w:p>
    <w:p w14:paraId="6F226F6C" w14:textId="77777777" w:rsidR="00DA4221" w:rsidRPr="007946C7" w:rsidRDefault="00DA4221" w:rsidP="000A6A71">
      <w:pPr>
        <w:shd w:val="clear" w:color="auto" w:fill="FFFFFF"/>
        <w:spacing w:after="0" w:line="240" w:lineRule="auto"/>
        <w:ind w:left="450" w:right="300" w:hanging="450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cs-CZ"/>
        </w:rPr>
      </w:pP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DIČ: CZ04746015</w:t>
      </w:r>
    </w:p>
    <w:p w14:paraId="17196D3C" w14:textId="0E1052F7" w:rsidR="0009342E" w:rsidRPr="007946C7" w:rsidRDefault="0009342E" w:rsidP="000A6A71">
      <w:pPr>
        <w:shd w:val="clear" w:color="auto" w:fill="FFFFFF"/>
        <w:spacing w:after="0" w:line="240" w:lineRule="auto"/>
        <w:ind w:left="450" w:right="300" w:hanging="450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cs-CZ"/>
        </w:rPr>
      </w:pP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Bankovní spojení: </w:t>
      </w:r>
      <w:r w:rsidR="005A0827">
        <w:rPr>
          <w:rFonts w:ascii="Verdana" w:eastAsia="Times New Roman" w:hAnsi="Verdana" w:cs="Arial"/>
          <w:sz w:val="20"/>
          <w:szCs w:val="20"/>
          <w:lang w:eastAsia="cs-CZ"/>
        </w:rPr>
        <w:t>XXXXX</w:t>
      </w:r>
    </w:p>
    <w:p w14:paraId="458058F5" w14:textId="72452560" w:rsidR="00412087" w:rsidRPr="007946C7" w:rsidRDefault="0009342E" w:rsidP="000A6A71">
      <w:pPr>
        <w:shd w:val="clear" w:color="auto" w:fill="FFFFFF"/>
        <w:spacing w:after="0" w:line="240" w:lineRule="auto"/>
        <w:ind w:left="450" w:right="300" w:hanging="450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cs-CZ"/>
        </w:rPr>
      </w:pP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Číslo účtu</w:t>
      </w:r>
      <w:r w:rsidR="00C34A8B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: </w:t>
      </w:r>
      <w:r w:rsidR="005A0827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XXXXX</w:t>
      </w:r>
      <w:r w:rsidR="00C34A8B" w:rsidRPr="007946C7" w:rsidDel="00C34A8B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="00412087" w:rsidRPr="007946C7">
        <w:rPr>
          <w:rFonts w:ascii="Verdana" w:eastAsia="Times New Roman" w:hAnsi="Verdana" w:cs="Arial"/>
          <w:sz w:val="20"/>
          <w:szCs w:val="20"/>
          <w:lang w:eastAsia="cs-CZ"/>
        </w:rPr>
        <w:t>(dále jen „</w:t>
      </w:r>
      <w:r w:rsidR="00412087" w:rsidRPr="007946C7">
        <w:rPr>
          <w:rFonts w:ascii="Verdana" w:eastAsia="Times New Roman" w:hAnsi="Verdana" w:cs="Arial"/>
          <w:b/>
          <w:sz w:val="20"/>
          <w:szCs w:val="20"/>
          <w:lang w:eastAsia="cs-CZ"/>
        </w:rPr>
        <w:t>Poskytovatel</w:t>
      </w:r>
      <w:r w:rsidR="00412087" w:rsidRPr="007946C7">
        <w:rPr>
          <w:rFonts w:ascii="Verdana" w:eastAsia="Times New Roman" w:hAnsi="Verdana" w:cs="Arial"/>
          <w:sz w:val="20"/>
          <w:szCs w:val="20"/>
          <w:lang w:eastAsia="cs-CZ"/>
        </w:rPr>
        <w:t>“)</w:t>
      </w:r>
    </w:p>
    <w:p w14:paraId="67E197C0" w14:textId="77777777" w:rsidR="005D3B7F" w:rsidRPr="007946C7" w:rsidRDefault="005D3B7F" w:rsidP="00DA4221">
      <w:pPr>
        <w:shd w:val="clear" w:color="auto" w:fill="FFFFFF"/>
        <w:spacing w:after="0" w:line="240" w:lineRule="auto"/>
        <w:ind w:left="450" w:right="300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cs-CZ"/>
        </w:rPr>
      </w:pPr>
    </w:p>
    <w:p w14:paraId="54879E67" w14:textId="77777777" w:rsidR="00412087" w:rsidRPr="007946C7" w:rsidRDefault="005D3B7F" w:rsidP="00DA4221">
      <w:pPr>
        <w:shd w:val="clear" w:color="auto" w:fill="FFFFFF"/>
        <w:spacing w:after="0" w:line="240" w:lineRule="auto"/>
        <w:textAlignment w:val="baseline"/>
        <w:outlineLvl w:val="3"/>
        <w:rPr>
          <w:rFonts w:ascii="Verdana" w:eastAsia="Times New Roman" w:hAnsi="Verdana" w:cs="Arial"/>
          <w:bCs/>
          <w:sz w:val="20"/>
          <w:szCs w:val="20"/>
          <w:bdr w:val="none" w:sz="0" w:space="0" w:color="auto" w:frame="1"/>
          <w:lang w:eastAsia="cs-CZ"/>
        </w:rPr>
      </w:pPr>
      <w:r w:rsidRPr="007946C7">
        <w:rPr>
          <w:rFonts w:ascii="Verdana" w:eastAsia="Times New Roman" w:hAnsi="Verdana" w:cs="Arial"/>
          <w:bCs/>
          <w:sz w:val="20"/>
          <w:szCs w:val="20"/>
          <w:bdr w:val="none" w:sz="0" w:space="0" w:color="auto" w:frame="1"/>
          <w:lang w:eastAsia="cs-CZ"/>
        </w:rPr>
        <w:t>a</w:t>
      </w:r>
    </w:p>
    <w:p w14:paraId="71D4C6B5" w14:textId="77777777" w:rsidR="000A6A71" w:rsidRPr="007946C7" w:rsidRDefault="000A6A71" w:rsidP="00DA4221">
      <w:pPr>
        <w:shd w:val="clear" w:color="auto" w:fill="FFFFFF"/>
        <w:spacing w:after="0" w:line="240" w:lineRule="auto"/>
        <w:textAlignment w:val="baseline"/>
        <w:outlineLvl w:val="3"/>
        <w:rPr>
          <w:rFonts w:ascii="Verdana" w:eastAsia="Times New Roman" w:hAnsi="Verdana" w:cs="Arial"/>
          <w:bCs/>
          <w:sz w:val="20"/>
          <w:szCs w:val="20"/>
          <w:bdr w:val="none" w:sz="0" w:space="0" w:color="auto" w:frame="1"/>
          <w:lang w:eastAsia="cs-CZ"/>
        </w:rPr>
      </w:pPr>
    </w:p>
    <w:p w14:paraId="0AD8002C" w14:textId="77777777" w:rsidR="000A6A71" w:rsidRPr="007946C7" w:rsidRDefault="000A6A71" w:rsidP="000A6A71">
      <w:pPr>
        <w:shd w:val="clear" w:color="auto" w:fill="FFFFFF"/>
        <w:spacing w:after="0" w:line="240" w:lineRule="auto"/>
        <w:ind w:left="450" w:right="300" w:hanging="450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cs-CZ"/>
        </w:rPr>
      </w:pP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Státní fond dopravní infrastruktury</w:t>
      </w:r>
    </w:p>
    <w:p w14:paraId="1B8B598D" w14:textId="77777777" w:rsidR="000A6A71" w:rsidRPr="007946C7" w:rsidRDefault="000A6A71" w:rsidP="000A6A71">
      <w:pPr>
        <w:shd w:val="clear" w:color="auto" w:fill="FFFFFF"/>
        <w:spacing w:after="0" w:line="240" w:lineRule="auto"/>
        <w:ind w:left="450" w:right="300" w:hanging="450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cs-CZ"/>
        </w:rPr>
      </w:pP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Sokolovská 1955/278, 190 00 Praha 9</w:t>
      </w:r>
    </w:p>
    <w:p w14:paraId="4BF7273A" w14:textId="77777777" w:rsidR="000A6A71" w:rsidRPr="007946C7" w:rsidRDefault="000A6A71" w:rsidP="000A6A71">
      <w:pPr>
        <w:shd w:val="clear" w:color="auto" w:fill="FFFFFF"/>
        <w:spacing w:after="0" w:line="240" w:lineRule="auto"/>
        <w:ind w:left="450" w:right="300" w:hanging="450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cs-CZ"/>
        </w:rPr>
      </w:pP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IČO: 70856508</w:t>
      </w:r>
    </w:p>
    <w:p w14:paraId="63A8ADF7" w14:textId="77777777" w:rsidR="000A6A71" w:rsidRPr="007946C7" w:rsidRDefault="000A6A71" w:rsidP="000A6A71">
      <w:pPr>
        <w:shd w:val="clear" w:color="auto" w:fill="FFFFFF"/>
        <w:spacing w:after="0" w:line="240" w:lineRule="auto"/>
        <w:ind w:left="450" w:right="300" w:hanging="450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cs-CZ"/>
        </w:rPr>
      </w:pP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DIČ: CZ70856508</w:t>
      </w:r>
    </w:p>
    <w:p w14:paraId="5926CB06" w14:textId="77777777" w:rsidR="0009342E" w:rsidRPr="007946C7" w:rsidRDefault="000A6A71" w:rsidP="0009342E">
      <w:pPr>
        <w:shd w:val="clear" w:color="auto" w:fill="FFFFFF"/>
        <w:spacing w:after="0" w:line="240" w:lineRule="auto"/>
        <w:ind w:left="450" w:right="300" w:hanging="450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cs-CZ"/>
        </w:rPr>
      </w:pP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Osoba oprávněná k podpisu smlouvy: Ing. Zbyněk Hořelica, ředitel</w:t>
      </w:r>
    </w:p>
    <w:p w14:paraId="40478D68" w14:textId="77777777" w:rsidR="00412087" w:rsidRPr="007946C7" w:rsidRDefault="00412087" w:rsidP="000A6A71">
      <w:pPr>
        <w:shd w:val="clear" w:color="auto" w:fill="FFFFFF"/>
        <w:spacing w:after="0" w:line="240" w:lineRule="auto"/>
        <w:ind w:right="300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cs-CZ"/>
        </w:rPr>
      </w:pP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(dále jen „</w:t>
      </w:r>
      <w:r w:rsidRPr="007946C7">
        <w:rPr>
          <w:rFonts w:ascii="Verdana" w:eastAsia="Times New Roman" w:hAnsi="Verdana" w:cs="Arial"/>
          <w:b/>
          <w:sz w:val="20"/>
          <w:szCs w:val="20"/>
          <w:lang w:eastAsia="cs-CZ"/>
        </w:rPr>
        <w:t>Nabyvatel</w:t>
      </w: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“</w:t>
      </w:r>
      <w:r w:rsidR="005D3B7F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nebo „</w:t>
      </w:r>
      <w:r w:rsidR="005D3B7F" w:rsidRPr="007946C7">
        <w:rPr>
          <w:rFonts w:ascii="Verdana" w:eastAsia="Times New Roman" w:hAnsi="Verdana" w:cs="Arial"/>
          <w:b/>
          <w:sz w:val="20"/>
          <w:szCs w:val="20"/>
          <w:lang w:eastAsia="cs-CZ"/>
        </w:rPr>
        <w:t>SFDI</w:t>
      </w:r>
      <w:r w:rsidR="005D3B7F" w:rsidRPr="007946C7">
        <w:rPr>
          <w:rFonts w:ascii="Verdana" w:eastAsia="Times New Roman" w:hAnsi="Verdana" w:cs="Arial"/>
          <w:sz w:val="20"/>
          <w:szCs w:val="20"/>
          <w:lang w:eastAsia="cs-CZ"/>
        </w:rPr>
        <w:t>“</w:t>
      </w: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)</w:t>
      </w:r>
    </w:p>
    <w:p w14:paraId="14089BA9" w14:textId="77777777" w:rsidR="00DA4221" w:rsidRPr="007946C7" w:rsidRDefault="00DA4221" w:rsidP="00DA4221">
      <w:pPr>
        <w:shd w:val="clear" w:color="auto" w:fill="FFFFFF"/>
        <w:spacing w:after="0" w:line="240" w:lineRule="auto"/>
        <w:textAlignment w:val="baseline"/>
        <w:outlineLvl w:val="3"/>
        <w:rPr>
          <w:rFonts w:ascii="Verdana" w:eastAsia="Times New Roman" w:hAnsi="Verdana" w:cs="Arial"/>
          <w:b/>
          <w:bCs/>
          <w:sz w:val="20"/>
          <w:szCs w:val="20"/>
          <w:bdr w:val="none" w:sz="0" w:space="0" w:color="auto" w:frame="1"/>
          <w:lang w:eastAsia="cs-CZ"/>
        </w:rPr>
      </w:pPr>
    </w:p>
    <w:p w14:paraId="294863CF" w14:textId="77777777" w:rsidR="001A1C30" w:rsidRPr="007946C7" w:rsidRDefault="001A1C30" w:rsidP="00DA4221">
      <w:pPr>
        <w:shd w:val="clear" w:color="auto" w:fill="FFFFFF"/>
        <w:spacing w:after="0" w:line="240" w:lineRule="auto"/>
        <w:textAlignment w:val="baseline"/>
        <w:outlineLvl w:val="3"/>
        <w:rPr>
          <w:rFonts w:ascii="Verdana" w:eastAsia="Times New Roman" w:hAnsi="Verdana" w:cs="Arial"/>
          <w:b/>
          <w:bCs/>
          <w:sz w:val="20"/>
          <w:szCs w:val="20"/>
          <w:bdr w:val="none" w:sz="0" w:space="0" w:color="auto" w:frame="1"/>
          <w:lang w:eastAsia="cs-CZ"/>
        </w:rPr>
      </w:pPr>
    </w:p>
    <w:p w14:paraId="5929C5A1" w14:textId="77777777" w:rsidR="00DA4221" w:rsidRPr="007946C7" w:rsidRDefault="003B4E13" w:rsidP="001A1C30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Verdana" w:eastAsia="Times New Roman" w:hAnsi="Verdana" w:cs="Arial"/>
          <w:b/>
          <w:bCs/>
          <w:sz w:val="20"/>
          <w:szCs w:val="20"/>
          <w:bdr w:val="none" w:sz="0" w:space="0" w:color="auto" w:frame="1"/>
          <w:lang w:eastAsia="cs-CZ"/>
        </w:rPr>
      </w:pPr>
      <w:r w:rsidRPr="007946C7">
        <w:rPr>
          <w:rFonts w:ascii="Verdana" w:eastAsia="Times New Roman" w:hAnsi="Verdana" w:cs="Arial"/>
          <w:b/>
          <w:bCs/>
          <w:sz w:val="20"/>
          <w:szCs w:val="20"/>
          <w:bdr w:val="none" w:sz="0" w:space="0" w:color="auto" w:frame="1"/>
          <w:lang w:eastAsia="cs-CZ"/>
        </w:rPr>
        <w:t>Preambule</w:t>
      </w:r>
    </w:p>
    <w:p w14:paraId="328F8BA1" w14:textId="77777777" w:rsidR="001A1C30" w:rsidRPr="007946C7" w:rsidRDefault="001A1C30" w:rsidP="001A1C30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Verdana" w:eastAsia="Times New Roman" w:hAnsi="Verdana" w:cs="Arial"/>
          <w:b/>
          <w:bCs/>
          <w:sz w:val="20"/>
          <w:szCs w:val="20"/>
          <w:bdr w:val="none" w:sz="0" w:space="0" w:color="auto" w:frame="1"/>
          <w:lang w:eastAsia="cs-CZ"/>
        </w:rPr>
      </w:pPr>
    </w:p>
    <w:p w14:paraId="47EC66AC" w14:textId="49EF5B52" w:rsidR="005D3B7F" w:rsidRPr="007946C7" w:rsidRDefault="00412087" w:rsidP="00E44171">
      <w:pPr>
        <w:numPr>
          <w:ilvl w:val="0"/>
          <w:numId w:val="1"/>
        </w:numPr>
        <w:shd w:val="clear" w:color="auto" w:fill="FFFFFF"/>
        <w:spacing w:after="120" w:line="240" w:lineRule="auto"/>
        <w:ind w:left="448" w:right="301" w:hanging="357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cs-CZ"/>
        </w:rPr>
      </w:pP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Na základě objednávky </w:t>
      </w:r>
      <w:r w:rsidR="005D3B7F" w:rsidRPr="007946C7">
        <w:rPr>
          <w:rFonts w:ascii="Verdana" w:eastAsia="Times New Roman" w:hAnsi="Verdana" w:cs="Arial"/>
          <w:sz w:val="20"/>
          <w:szCs w:val="20"/>
          <w:lang w:eastAsia="cs-CZ"/>
        </w:rPr>
        <w:t>č</w:t>
      </w:r>
      <w:r w:rsidR="000A6A71" w:rsidRPr="007946C7">
        <w:rPr>
          <w:rFonts w:ascii="Verdana" w:eastAsia="Times New Roman" w:hAnsi="Verdana" w:cs="Arial"/>
          <w:sz w:val="20"/>
          <w:szCs w:val="20"/>
          <w:lang w:eastAsia="cs-CZ"/>
        </w:rPr>
        <w:t>.j. 8364/SFDI</w:t>
      </w:r>
      <w:r w:rsidR="009D63A1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/340153/25681/2021 </w:t>
      </w:r>
      <w:r w:rsidR="005D3B7F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ze dne </w:t>
      </w:r>
      <w:r w:rsidR="009D63A1" w:rsidRPr="007946C7">
        <w:rPr>
          <w:rFonts w:ascii="Verdana" w:eastAsia="Times New Roman" w:hAnsi="Verdana" w:cs="Arial"/>
          <w:sz w:val="20"/>
          <w:szCs w:val="20"/>
          <w:lang w:eastAsia="cs-CZ"/>
        </w:rPr>
        <w:t>29.11.2021</w:t>
      </w:r>
      <w:r w:rsidR="009859BE" w:rsidRPr="007946C7">
        <w:rPr>
          <w:rFonts w:ascii="Verdana" w:eastAsia="Times New Roman" w:hAnsi="Verdana" w:cs="Arial"/>
          <w:sz w:val="20"/>
          <w:szCs w:val="20"/>
          <w:lang w:eastAsia="cs-CZ"/>
        </w:rPr>
        <w:t>, která</w:t>
      </w:r>
      <w:r w:rsidR="00803D8C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="009859BE" w:rsidRPr="007946C7">
        <w:rPr>
          <w:rFonts w:ascii="Verdana" w:eastAsia="Times New Roman" w:hAnsi="Verdana" w:cs="Arial"/>
          <w:sz w:val="20"/>
          <w:szCs w:val="20"/>
          <w:lang w:eastAsia="cs-CZ"/>
        </w:rPr>
        <w:t>tvoří přílohu č. 1 této smlouvy</w:t>
      </w:r>
      <w:r w:rsidR="00761FF7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(dále jen „</w:t>
      </w:r>
      <w:r w:rsidR="00761FF7" w:rsidRPr="007946C7">
        <w:rPr>
          <w:rFonts w:ascii="Verdana" w:eastAsia="Times New Roman" w:hAnsi="Verdana" w:cs="Arial"/>
          <w:b/>
          <w:sz w:val="20"/>
          <w:szCs w:val="20"/>
          <w:lang w:eastAsia="cs-CZ"/>
        </w:rPr>
        <w:t>objednávka</w:t>
      </w:r>
      <w:r w:rsidR="00761FF7" w:rsidRPr="007946C7">
        <w:rPr>
          <w:rFonts w:ascii="Verdana" w:eastAsia="Times New Roman" w:hAnsi="Verdana" w:cs="Arial"/>
          <w:sz w:val="20"/>
          <w:szCs w:val="20"/>
          <w:lang w:eastAsia="cs-CZ"/>
        </w:rPr>
        <w:t>“)</w:t>
      </w:r>
      <w:r w:rsidR="009859BE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, </w:t>
      </w:r>
      <w:r w:rsidR="00323621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provedl </w:t>
      </w: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Poskytovatel </w:t>
      </w:r>
      <w:r w:rsidR="00100FF1" w:rsidRPr="007946C7">
        <w:rPr>
          <w:rFonts w:ascii="Verdana" w:eastAsia="Times New Roman" w:hAnsi="Verdana" w:cs="Arial"/>
          <w:sz w:val="20"/>
          <w:szCs w:val="20"/>
          <w:lang w:eastAsia="cs-CZ"/>
        </w:rPr>
        <w:t>pro</w:t>
      </w:r>
      <w:r w:rsidR="00E111E6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="00100FF1" w:rsidRPr="007946C7">
        <w:rPr>
          <w:rFonts w:ascii="Verdana" w:eastAsia="Times New Roman" w:hAnsi="Verdana" w:cs="Arial"/>
          <w:sz w:val="20"/>
          <w:szCs w:val="20"/>
          <w:lang w:eastAsia="cs-CZ"/>
        </w:rPr>
        <w:t>Nabyvatele</w:t>
      </w:r>
      <w:r w:rsidR="00CC625D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proofErr w:type="gramStart"/>
      <w:r w:rsidR="005D3B7F" w:rsidRPr="007946C7">
        <w:rPr>
          <w:rFonts w:ascii="Verdana" w:eastAsia="Times New Roman" w:hAnsi="Verdana" w:cs="Arial"/>
          <w:sz w:val="20"/>
          <w:szCs w:val="20"/>
          <w:lang w:eastAsia="cs-CZ"/>
        </w:rPr>
        <w:t>dílo</w:t>
      </w:r>
      <w:r w:rsidR="00803D8C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="005D3B7F" w:rsidRPr="007946C7">
        <w:rPr>
          <w:rFonts w:ascii="Verdana" w:eastAsia="Times New Roman" w:hAnsi="Verdana" w:cs="Arial"/>
          <w:sz w:val="20"/>
          <w:szCs w:val="20"/>
          <w:lang w:eastAsia="cs-CZ"/>
        </w:rPr>
        <w:t>- projektovou</w:t>
      </w:r>
      <w:proofErr w:type="gramEnd"/>
      <w:r w:rsidR="005D3B7F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="00EB25AC" w:rsidRPr="007946C7">
        <w:rPr>
          <w:rFonts w:ascii="Verdana" w:eastAsia="Times New Roman" w:hAnsi="Verdana" w:cs="Arial"/>
          <w:sz w:val="20"/>
          <w:szCs w:val="20"/>
          <w:lang w:eastAsia="cs-CZ"/>
        </w:rPr>
        <w:t>dokumentaci (</w:t>
      </w:r>
      <w:r w:rsidR="00803D8C" w:rsidRPr="007946C7">
        <w:rPr>
          <w:rFonts w:ascii="Verdana" w:eastAsia="Times New Roman" w:hAnsi="Verdana" w:cs="Arial"/>
          <w:sz w:val="20"/>
          <w:szCs w:val="20"/>
          <w:lang w:eastAsia="cs-CZ"/>
        </w:rPr>
        <w:t>dále jen „</w:t>
      </w:r>
      <w:r w:rsidR="00803D8C" w:rsidRPr="007946C7">
        <w:rPr>
          <w:rFonts w:ascii="Verdana" w:eastAsia="Times New Roman" w:hAnsi="Verdana" w:cs="Arial"/>
          <w:b/>
          <w:sz w:val="20"/>
          <w:szCs w:val="20"/>
          <w:lang w:eastAsia="cs-CZ"/>
        </w:rPr>
        <w:t>dílo</w:t>
      </w:r>
      <w:r w:rsidR="00803D8C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“) </w:t>
      </w:r>
      <w:r w:rsidR="009D63A1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pro rekonstrukci budovy SFDI. </w:t>
      </w:r>
      <w:r w:rsidR="005D3B7F" w:rsidRPr="007946C7">
        <w:rPr>
          <w:rFonts w:ascii="Verdana" w:eastAsia="Times New Roman" w:hAnsi="Verdana" w:cs="Arial"/>
          <w:sz w:val="20"/>
          <w:szCs w:val="20"/>
          <w:lang w:eastAsia="cs-CZ"/>
        </w:rPr>
        <w:t>Specifikace</w:t>
      </w:r>
      <w:r w:rsidR="009E111E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díla je uvedena </w:t>
      </w:r>
      <w:r w:rsidR="00906C6D" w:rsidRPr="007946C7">
        <w:rPr>
          <w:rFonts w:ascii="Verdana" w:eastAsia="Times New Roman" w:hAnsi="Verdana" w:cs="Arial"/>
          <w:sz w:val="20"/>
          <w:szCs w:val="20"/>
          <w:lang w:eastAsia="cs-CZ"/>
        </w:rPr>
        <w:t>v objednávce</w:t>
      </w:r>
      <w:r w:rsidR="009E111E" w:rsidRPr="007946C7">
        <w:rPr>
          <w:rFonts w:ascii="Verdana" w:eastAsia="Times New Roman" w:hAnsi="Verdana" w:cs="Arial"/>
          <w:sz w:val="20"/>
          <w:szCs w:val="20"/>
          <w:lang w:eastAsia="cs-CZ"/>
        </w:rPr>
        <w:t>.</w:t>
      </w:r>
      <w:r w:rsidR="00F23CB0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Dílo je autorským dílem ve smyslu zákona č. </w:t>
      </w:r>
      <w:r w:rsidR="00D50C83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121/2000 Sb., zákon </w:t>
      </w:r>
      <w:r w:rsidR="009D63A1" w:rsidRPr="007946C7">
        <w:rPr>
          <w:rFonts w:ascii="Verdana" w:eastAsia="Times New Roman" w:hAnsi="Verdana" w:cs="Arial"/>
          <w:sz w:val="20"/>
          <w:szCs w:val="20"/>
          <w:lang w:eastAsia="cs-CZ"/>
        </w:rPr>
        <w:t>o právu autorském, o právech souvisejících s právem autorským a o změně některých zákonů.</w:t>
      </w:r>
    </w:p>
    <w:p w14:paraId="532B9D64" w14:textId="77777777" w:rsidR="000C438C" w:rsidRPr="007946C7" w:rsidRDefault="000C438C" w:rsidP="00E44171">
      <w:pPr>
        <w:numPr>
          <w:ilvl w:val="0"/>
          <w:numId w:val="1"/>
        </w:numPr>
        <w:shd w:val="clear" w:color="auto" w:fill="FFFFFF"/>
        <w:spacing w:after="120" w:line="240" w:lineRule="auto"/>
        <w:ind w:left="448" w:right="301" w:hanging="357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cs-CZ"/>
        </w:rPr>
      </w:pP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Nabyvatel bude při provádění rekonstrukce budovy SFDI (dále jen „</w:t>
      </w:r>
      <w:r w:rsidRPr="007946C7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>stavba</w:t>
      </w: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“) využívat služeb technického dozoru investora</w:t>
      </w:r>
      <w:r w:rsidR="00337197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(dále jen „</w:t>
      </w:r>
      <w:r w:rsidR="00337197" w:rsidRPr="007946C7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>dodavatel služeb TDI</w:t>
      </w:r>
      <w:r w:rsidR="00337197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“), a to na základě smlouvy uzavřené mezi Nabyvatelem a dodavatelem služeb TDI. </w:t>
      </w:r>
      <w:r w:rsidR="00803D8C" w:rsidRPr="007946C7">
        <w:rPr>
          <w:rFonts w:ascii="Verdana" w:eastAsia="Times New Roman" w:hAnsi="Verdana" w:cs="Arial"/>
          <w:sz w:val="20"/>
          <w:szCs w:val="20"/>
          <w:lang w:eastAsia="cs-CZ"/>
        </w:rPr>
        <w:t>Stavba bude prováděna zhotovitelem (dodavatelem stavby</w:t>
      </w:r>
      <w:r w:rsidR="00BC7774" w:rsidRPr="007946C7">
        <w:rPr>
          <w:rFonts w:ascii="Verdana" w:eastAsia="Times New Roman" w:hAnsi="Verdana" w:cs="Arial"/>
          <w:sz w:val="20"/>
          <w:szCs w:val="20"/>
          <w:lang w:eastAsia="cs-CZ"/>
        </w:rPr>
        <w:t>) na základě smlouvy uzavřené mezi Nabyvatelem a zhotovitelem.</w:t>
      </w:r>
    </w:p>
    <w:p w14:paraId="4B41D50D" w14:textId="77777777" w:rsidR="001E1624" w:rsidRPr="007946C7" w:rsidRDefault="001E1624" w:rsidP="001E1624">
      <w:pPr>
        <w:numPr>
          <w:ilvl w:val="0"/>
          <w:numId w:val="1"/>
        </w:numPr>
        <w:shd w:val="clear" w:color="auto" w:fill="FFFFFF"/>
        <w:spacing w:after="120" w:line="240" w:lineRule="auto"/>
        <w:ind w:left="448" w:right="301" w:hanging="357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cs-CZ"/>
        </w:rPr>
      </w:pP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Smluvní strany se dohodly, že Poskytovatel </w:t>
      </w:r>
      <w:r w:rsidR="00BC7774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poskytne Nabyvateli licenci (jak je definována níže) k dílu a zároveň </w:t>
      </w: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bude zajišťovat autorský dozor projektanta při provádění </w:t>
      </w:r>
      <w:r w:rsidR="00BC7774" w:rsidRPr="007946C7">
        <w:rPr>
          <w:rFonts w:ascii="Verdana" w:eastAsia="Times New Roman" w:hAnsi="Verdana" w:cs="Arial"/>
          <w:sz w:val="20"/>
          <w:szCs w:val="20"/>
          <w:lang w:eastAsia="cs-CZ"/>
        </w:rPr>
        <w:t>stavby</w:t>
      </w:r>
      <w:r w:rsidR="00EF7646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(dále jen „</w:t>
      </w:r>
      <w:r w:rsidR="00EF7646" w:rsidRPr="007946C7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>AD</w:t>
      </w:r>
      <w:r w:rsidR="00EF7646" w:rsidRPr="007946C7">
        <w:rPr>
          <w:rFonts w:ascii="Verdana" w:eastAsia="Times New Roman" w:hAnsi="Verdana" w:cs="Arial"/>
          <w:sz w:val="20"/>
          <w:szCs w:val="20"/>
          <w:lang w:eastAsia="cs-CZ"/>
        </w:rPr>
        <w:t>“)</w:t>
      </w:r>
      <w:r w:rsidR="00BC7774" w:rsidRPr="007946C7">
        <w:rPr>
          <w:rFonts w:ascii="Verdana" w:eastAsia="Times New Roman" w:hAnsi="Verdana" w:cs="Arial"/>
          <w:sz w:val="20"/>
          <w:szCs w:val="20"/>
          <w:lang w:eastAsia="cs-CZ"/>
        </w:rPr>
        <w:t>.</w:t>
      </w:r>
    </w:p>
    <w:p w14:paraId="379737C1" w14:textId="77777777" w:rsidR="00DA4221" w:rsidRPr="007946C7" w:rsidRDefault="00DA4221" w:rsidP="00E44171">
      <w:pPr>
        <w:numPr>
          <w:ilvl w:val="0"/>
          <w:numId w:val="1"/>
        </w:numPr>
        <w:shd w:val="clear" w:color="auto" w:fill="FFFFFF"/>
        <w:spacing w:after="120" w:line="240" w:lineRule="auto"/>
        <w:ind w:left="448" w:right="301" w:hanging="357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cs-CZ"/>
        </w:rPr>
      </w:pP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Smluvní strany uzavírají tuto smlouvu, aby upravily vzájemná práva a povinnosti týkající se licence k</w:t>
      </w:r>
      <w:r w:rsidR="001E1624" w:rsidRPr="007946C7">
        <w:rPr>
          <w:rFonts w:ascii="Verdana" w:eastAsia="Times New Roman" w:hAnsi="Verdana" w:cs="Arial"/>
          <w:sz w:val="20"/>
          <w:szCs w:val="20"/>
          <w:lang w:eastAsia="cs-CZ"/>
        </w:rPr>
        <w:t> </w:t>
      </w: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dílu</w:t>
      </w:r>
      <w:r w:rsidR="001E1624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a výkonu činnosti </w:t>
      </w:r>
      <w:r w:rsidR="004D3AB2" w:rsidRPr="007946C7">
        <w:rPr>
          <w:rFonts w:ascii="Verdana" w:eastAsia="Times New Roman" w:hAnsi="Verdana" w:cs="Arial"/>
          <w:sz w:val="20"/>
          <w:szCs w:val="20"/>
          <w:lang w:eastAsia="cs-CZ"/>
        </w:rPr>
        <w:t>AD</w:t>
      </w:r>
      <w:r w:rsidR="001E1624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při provádění </w:t>
      </w:r>
      <w:r w:rsidR="00BC7774" w:rsidRPr="007946C7">
        <w:rPr>
          <w:rFonts w:ascii="Verdana" w:eastAsia="Times New Roman" w:hAnsi="Verdana" w:cs="Arial"/>
          <w:sz w:val="20"/>
          <w:szCs w:val="20"/>
          <w:lang w:eastAsia="cs-CZ"/>
        </w:rPr>
        <w:t>stavby</w:t>
      </w:r>
      <w:r w:rsidR="001E1624" w:rsidRPr="007946C7">
        <w:rPr>
          <w:rFonts w:ascii="Verdana" w:eastAsia="Times New Roman" w:hAnsi="Verdana" w:cs="Arial"/>
          <w:sz w:val="20"/>
          <w:szCs w:val="20"/>
          <w:lang w:eastAsia="cs-CZ"/>
        </w:rPr>
        <w:t>.</w:t>
      </w:r>
    </w:p>
    <w:p w14:paraId="3F42AD65" w14:textId="77777777" w:rsidR="005D3B7F" w:rsidRPr="007946C7" w:rsidRDefault="005D3B7F" w:rsidP="005D3B7F">
      <w:pPr>
        <w:shd w:val="clear" w:color="auto" w:fill="FFFFFF"/>
        <w:spacing w:after="0" w:line="240" w:lineRule="auto"/>
        <w:ind w:right="300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cs-CZ"/>
        </w:rPr>
      </w:pPr>
    </w:p>
    <w:p w14:paraId="7C02E410" w14:textId="77777777" w:rsidR="00475359" w:rsidRPr="007946C7" w:rsidRDefault="00475359" w:rsidP="005D3B7F">
      <w:pPr>
        <w:shd w:val="clear" w:color="auto" w:fill="FFFFFF"/>
        <w:spacing w:after="0" w:line="240" w:lineRule="auto"/>
        <w:ind w:right="300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cs-CZ"/>
        </w:rPr>
      </w:pPr>
    </w:p>
    <w:p w14:paraId="15F43AFE" w14:textId="77777777" w:rsidR="00DA4221" w:rsidRPr="007946C7" w:rsidRDefault="001A1C30" w:rsidP="001A1C30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Verdana" w:eastAsia="Times New Roman" w:hAnsi="Verdana" w:cs="Arial"/>
          <w:b/>
          <w:bCs/>
          <w:sz w:val="20"/>
          <w:szCs w:val="20"/>
          <w:bdr w:val="none" w:sz="0" w:space="0" w:color="auto" w:frame="1"/>
          <w:lang w:eastAsia="cs-CZ"/>
        </w:rPr>
      </w:pPr>
      <w:r w:rsidRPr="007946C7">
        <w:rPr>
          <w:rFonts w:ascii="Verdana" w:eastAsia="Times New Roman" w:hAnsi="Verdana" w:cs="Arial"/>
          <w:b/>
          <w:bCs/>
          <w:sz w:val="20"/>
          <w:szCs w:val="20"/>
          <w:bdr w:val="none" w:sz="0" w:space="0" w:color="auto" w:frame="1"/>
          <w:lang w:eastAsia="cs-CZ"/>
        </w:rPr>
        <w:t xml:space="preserve">I. </w:t>
      </w:r>
      <w:r w:rsidR="00DA4221" w:rsidRPr="007946C7">
        <w:rPr>
          <w:rFonts w:ascii="Verdana" w:eastAsia="Times New Roman" w:hAnsi="Verdana" w:cs="Arial"/>
          <w:b/>
          <w:bCs/>
          <w:sz w:val="20"/>
          <w:szCs w:val="20"/>
          <w:bdr w:val="none" w:sz="0" w:space="0" w:color="auto" w:frame="1"/>
          <w:lang w:eastAsia="cs-CZ"/>
        </w:rPr>
        <w:t>Předmět smlouvy</w:t>
      </w:r>
      <w:r w:rsidR="008A444C" w:rsidRPr="007946C7">
        <w:rPr>
          <w:rFonts w:ascii="Verdana" w:eastAsia="Times New Roman" w:hAnsi="Verdana" w:cs="Arial"/>
          <w:b/>
          <w:bCs/>
          <w:sz w:val="20"/>
          <w:szCs w:val="20"/>
          <w:bdr w:val="none" w:sz="0" w:space="0" w:color="auto" w:frame="1"/>
          <w:lang w:eastAsia="cs-CZ"/>
        </w:rPr>
        <w:t xml:space="preserve"> </w:t>
      </w:r>
    </w:p>
    <w:p w14:paraId="5587DB71" w14:textId="77777777" w:rsidR="001A1C30" w:rsidRPr="007946C7" w:rsidRDefault="001A1C30" w:rsidP="001A1C30">
      <w:pPr>
        <w:pStyle w:val="Odstavecseseznamem"/>
        <w:shd w:val="clear" w:color="auto" w:fill="FFFFFF"/>
        <w:spacing w:after="0" w:line="240" w:lineRule="auto"/>
        <w:ind w:left="1800"/>
        <w:textAlignment w:val="baseline"/>
        <w:outlineLvl w:val="3"/>
        <w:rPr>
          <w:rFonts w:ascii="Verdana" w:eastAsia="Times New Roman" w:hAnsi="Verdana" w:cs="Arial"/>
          <w:b/>
          <w:bCs/>
          <w:sz w:val="20"/>
          <w:szCs w:val="20"/>
          <w:lang w:eastAsia="cs-CZ"/>
        </w:rPr>
      </w:pPr>
    </w:p>
    <w:p w14:paraId="57FA6E98" w14:textId="77777777" w:rsidR="00931B5C" w:rsidRPr="007946C7" w:rsidRDefault="00931B5C" w:rsidP="00FA0851">
      <w:pPr>
        <w:pStyle w:val="Odstavecseseznamem"/>
        <w:numPr>
          <w:ilvl w:val="1"/>
          <w:numId w:val="12"/>
        </w:numPr>
        <w:shd w:val="clear" w:color="auto" w:fill="FFFFFF"/>
        <w:spacing w:after="120" w:line="360" w:lineRule="auto"/>
        <w:ind w:left="426" w:right="301" w:hanging="426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cs-CZ"/>
        </w:rPr>
      </w:pP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Předmětem plnění smlouvy je:</w:t>
      </w:r>
    </w:p>
    <w:p w14:paraId="3D719051" w14:textId="77777777" w:rsidR="00931B5C" w:rsidRPr="007946C7" w:rsidRDefault="00931B5C" w:rsidP="00FA0851">
      <w:pPr>
        <w:pStyle w:val="Odstavecseseznamem"/>
        <w:numPr>
          <w:ilvl w:val="2"/>
          <w:numId w:val="12"/>
        </w:numPr>
        <w:shd w:val="clear" w:color="auto" w:fill="FFFFFF"/>
        <w:autoSpaceDE w:val="0"/>
        <w:autoSpaceDN w:val="0"/>
        <w:adjustRightInd w:val="0"/>
        <w:spacing w:after="0"/>
        <w:ind w:left="1560" w:right="300" w:hanging="840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7946C7">
        <w:rPr>
          <w:rFonts w:ascii="Verdana" w:hAnsi="Verdana" w:cs="Arial"/>
          <w:sz w:val="20"/>
          <w:szCs w:val="20"/>
        </w:rPr>
        <w:t>poskytnutí licence (jak je definována níže) k</w:t>
      </w:r>
      <w:r w:rsidR="00460506" w:rsidRPr="007946C7">
        <w:rPr>
          <w:rFonts w:ascii="Verdana" w:hAnsi="Verdana" w:cs="Arial"/>
          <w:sz w:val="20"/>
          <w:szCs w:val="20"/>
        </w:rPr>
        <w:t> </w:t>
      </w:r>
      <w:r w:rsidRPr="007946C7">
        <w:rPr>
          <w:rFonts w:ascii="Verdana" w:hAnsi="Verdana" w:cs="Arial"/>
          <w:sz w:val="20"/>
          <w:szCs w:val="20"/>
        </w:rPr>
        <w:t>dílu</w:t>
      </w:r>
      <w:r w:rsidR="00460506" w:rsidRPr="007946C7">
        <w:rPr>
          <w:rFonts w:ascii="Verdana" w:hAnsi="Verdana" w:cs="Arial"/>
          <w:sz w:val="20"/>
          <w:szCs w:val="20"/>
        </w:rPr>
        <w:t>;</w:t>
      </w:r>
      <w:r w:rsidRPr="007946C7">
        <w:rPr>
          <w:rFonts w:ascii="Verdana" w:hAnsi="Verdana" w:cs="Arial"/>
          <w:sz w:val="20"/>
          <w:szCs w:val="20"/>
        </w:rPr>
        <w:t xml:space="preserve"> a</w:t>
      </w:r>
    </w:p>
    <w:p w14:paraId="48BA37C3" w14:textId="77777777" w:rsidR="00460506" w:rsidRPr="007946C7" w:rsidRDefault="00460506" w:rsidP="00FA0851">
      <w:pPr>
        <w:pStyle w:val="Odstavecseseznamem"/>
        <w:numPr>
          <w:ilvl w:val="2"/>
          <w:numId w:val="12"/>
        </w:numPr>
        <w:shd w:val="clear" w:color="auto" w:fill="FFFFFF"/>
        <w:autoSpaceDE w:val="0"/>
        <w:autoSpaceDN w:val="0"/>
        <w:adjustRightInd w:val="0"/>
        <w:spacing w:before="120" w:after="60"/>
        <w:ind w:left="1560" w:right="301" w:hanging="840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7946C7">
        <w:rPr>
          <w:rFonts w:ascii="Verdana" w:hAnsi="Verdana" w:cs="Arial"/>
          <w:sz w:val="20"/>
          <w:szCs w:val="20"/>
        </w:rPr>
        <w:lastRenderedPageBreak/>
        <w:t xml:space="preserve">závazek Poskytovatele poskytnout Nabyvateli výkon </w:t>
      </w:r>
      <w:r w:rsidR="004D3AB2" w:rsidRPr="007946C7">
        <w:rPr>
          <w:rFonts w:ascii="Verdana" w:hAnsi="Verdana" w:cs="Arial"/>
          <w:sz w:val="20"/>
          <w:szCs w:val="20"/>
        </w:rPr>
        <w:t>AD</w:t>
      </w:r>
      <w:r w:rsidRPr="007946C7">
        <w:rPr>
          <w:rFonts w:ascii="Verdana" w:hAnsi="Verdana" w:cs="Arial"/>
          <w:sz w:val="20"/>
          <w:szCs w:val="20"/>
        </w:rPr>
        <w:t>;</w:t>
      </w:r>
    </w:p>
    <w:p w14:paraId="2AFA007E" w14:textId="77777777" w:rsidR="00460506" w:rsidRPr="007946C7" w:rsidRDefault="00460506" w:rsidP="00FA0851">
      <w:pPr>
        <w:shd w:val="clear" w:color="auto" w:fill="FFFFFF"/>
        <w:autoSpaceDE w:val="0"/>
        <w:autoSpaceDN w:val="0"/>
        <w:adjustRightInd w:val="0"/>
        <w:spacing w:after="120"/>
        <w:ind w:left="357" w:right="301" w:firstLine="69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7946C7">
        <w:rPr>
          <w:rFonts w:ascii="Verdana" w:hAnsi="Verdana" w:cs="Arial"/>
          <w:sz w:val="20"/>
          <w:szCs w:val="20"/>
        </w:rPr>
        <w:t xml:space="preserve">za podmínek dále sjednaných v této smlouvě. </w:t>
      </w:r>
    </w:p>
    <w:p w14:paraId="53F1B4A5" w14:textId="77777777" w:rsidR="008A444C" w:rsidRPr="007946C7" w:rsidRDefault="008A444C" w:rsidP="008A444C">
      <w:pPr>
        <w:shd w:val="clear" w:color="auto" w:fill="FFFFFF"/>
        <w:spacing w:after="0" w:line="240" w:lineRule="auto"/>
        <w:ind w:left="450" w:right="300"/>
        <w:jc w:val="both"/>
        <w:textAlignment w:val="baseline"/>
        <w:rPr>
          <w:rFonts w:ascii="Verdana" w:eastAsia="Times New Roman" w:hAnsi="Verdana" w:cs="Arial"/>
          <w:sz w:val="20"/>
          <w:szCs w:val="20"/>
          <w:highlight w:val="yellow"/>
          <w:lang w:eastAsia="cs-CZ"/>
        </w:rPr>
      </w:pPr>
    </w:p>
    <w:p w14:paraId="7AABF3BB" w14:textId="77777777" w:rsidR="00475359" w:rsidRPr="007946C7" w:rsidRDefault="00475359" w:rsidP="008A444C">
      <w:pPr>
        <w:shd w:val="clear" w:color="auto" w:fill="FFFFFF"/>
        <w:spacing w:after="0" w:line="240" w:lineRule="auto"/>
        <w:ind w:left="450" w:right="300"/>
        <w:jc w:val="both"/>
        <w:textAlignment w:val="baseline"/>
        <w:rPr>
          <w:rFonts w:ascii="Verdana" w:eastAsia="Times New Roman" w:hAnsi="Verdana" w:cs="Arial"/>
          <w:sz w:val="20"/>
          <w:szCs w:val="20"/>
          <w:highlight w:val="yellow"/>
          <w:lang w:eastAsia="cs-CZ"/>
        </w:rPr>
      </w:pPr>
    </w:p>
    <w:p w14:paraId="31B24C50" w14:textId="77777777" w:rsidR="001E1624" w:rsidRPr="007946C7" w:rsidRDefault="001E1624" w:rsidP="001E1624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Verdana" w:eastAsia="Times New Roman" w:hAnsi="Verdana" w:cs="Arial"/>
          <w:b/>
          <w:bCs/>
          <w:sz w:val="20"/>
          <w:szCs w:val="20"/>
          <w:bdr w:val="none" w:sz="0" w:space="0" w:color="auto" w:frame="1"/>
          <w:lang w:eastAsia="cs-CZ"/>
        </w:rPr>
      </w:pPr>
      <w:r w:rsidRPr="007946C7">
        <w:rPr>
          <w:rFonts w:ascii="Verdana" w:eastAsia="Times New Roman" w:hAnsi="Verdana" w:cs="Arial"/>
          <w:b/>
          <w:bCs/>
          <w:sz w:val="20"/>
          <w:szCs w:val="20"/>
          <w:bdr w:val="none" w:sz="0" w:space="0" w:color="auto" w:frame="1"/>
          <w:lang w:eastAsia="cs-CZ"/>
        </w:rPr>
        <w:t xml:space="preserve">II. </w:t>
      </w:r>
      <w:r w:rsidR="00867C58" w:rsidRPr="007946C7">
        <w:rPr>
          <w:rFonts w:ascii="Verdana" w:eastAsia="Times New Roman" w:hAnsi="Verdana" w:cs="Arial"/>
          <w:b/>
          <w:bCs/>
          <w:sz w:val="20"/>
          <w:szCs w:val="20"/>
          <w:bdr w:val="none" w:sz="0" w:space="0" w:color="auto" w:frame="1"/>
          <w:lang w:eastAsia="cs-CZ"/>
        </w:rPr>
        <w:t>L</w:t>
      </w:r>
      <w:r w:rsidRPr="007946C7">
        <w:rPr>
          <w:rFonts w:ascii="Verdana" w:eastAsia="Times New Roman" w:hAnsi="Verdana" w:cs="Arial"/>
          <w:b/>
          <w:bCs/>
          <w:sz w:val="20"/>
          <w:szCs w:val="20"/>
          <w:bdr w:val="none" w:sz="0" w:space="0" w:color="auto" w:frame="1"/>
          <w:lang w:eastAsia="cs-CZ"/>
        </w:rPr>
        <w:t>icence</w:t>
      </w:r>
      <w:r w:rsidR="00803D8C" w:rsidRPr="007946C7">
        <w:rPr>
          <w:rFonts w:ascii="Verdana" w:eastAsia="Times New Roman" w:hAnsi="Verdana" w:cs="Arial"/>
          <w:b/>
          <w:bCs/>
          <w:sz w:val="20"/>
          <w:szCs w:val="20"/>
          <w:bdr w:val="none" w:sz="0" w:space="0" w:color="auto" w:frame="1"/>
          <w:lang w:eastAsia="cs-CZ"/>
        </w:rPr>
        <w:t xml:space="preserve"> </w:t>
      </w:r>
    </w:p>
    <w:p w14:paraId="20266AD0" w14:textId="77777777" w:rsidR="00867C58" w:rsidRPr="007946C7" w:rsidRDefault="00867C58" w:rsidP="001E1624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Verdana" w:eastAsia="Times New Roman" w:hAnsi="Verdana" w:cs="Arial"/>
          <w:b/>
          <w:bCs/>
          <w:sz w:val="20"/>
          <w:szCs w:val="20"/>
          <w:bdr w:val="none" w:sz="0" w:space="0" w:color="auto" w:frame="1"/>
          <w:lang w:eastAsia="cs-CZ"/>
        </w:rPr>
      </w:pPr>
    </w:p>
    <w:p w14:paraId="7CDC678E" w14:textId="77777777" w:rsidR="00803D8C" w:rsidRPr="007946C7" w:rsidRDefault="00803D8C" w:rsidP="003028C2">
      <w:pPr>
        <w:pStyle w:val="Odstavecseseznamem"/>
        <w:numPr>
          <w:ilvl w:val="1"/>
          <w:numId w:val="22"/>
        </w:numPr>
        <w:shd w:val="clear" w:color="auto" w:fill="FFFFFF"/>
        <w:spacing w:after="120" w:line="240" w:lineRule="auto"/>
        <w:ind w:left="425" w:right="301" w:hanging="425"/>
        <w:contextualSpacing w:val="0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cs-CZ"/>
        </w:rPr>
      </w:pP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Poskytovatel prohlašuje, že má právo dílo užít a udělit Nabyvateli oprávnění k výkonu práva dílo užít v souladu s podmínkami této smlouvy.</w:t>
      </w:r>
    </w:p>
    <w:p w14:paraId="2E7DA30E" w14:textId="77777777" w:rsidR="00867C58" w:rsidRPr="007946C7" w:rsidRDefault="00867C58" w:rsidP="001411F4">
      <w:pPr>
        <w:pStyle w:val="Odstavecseseznamem"/>
        <w:numPr>
          <w:ilvl w:val="1"/>
          <w:numId w:val="22"/>
        </w:numPr>
        <w:shd w:val="clear" w:color="auto" w:fill="FFFFFF"/>
        <w:spacing w:after="120" w:line="240" w:lineRule="auto"/>
        <w:ind w:left="425" w:right="301" w:hanging="425"/>
        <w:contextualSpacing w:val="0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cs-CZ"/>
        </w:rPr>
      </w:pP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Předáním díla uděluje Poskytovatel Nabyvateli územně a množstevně neomezené oprávnění k výkonu práva dílo užít v původní nebo zpracované či jinak změněné podobě, a to všemi způsoby užití díla známými v době uzavření této smlouvy; Nabyvatel bude moci upravit či měnit dílo,</w:t>
      </w:r>
      <w:r w:rsidR="003028C2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jeho název, spojit dílo s jiným dílem, jakož i zařadit do díla souborného (dále jen „licence“).</w:t>
      </w:r>
    </w:p>
    <w:p w14:paraId="24E51C4A" w14:textId="77777777" w:rsidR="003028C2" w:rsidRPr="007946C7" w:rsidRDefault="00867C58" w:rsidP="003028C2">
      <w:pPr>
        <w:pStyle w:val="Odstavecseseznamem"/>
        <w:numPr>
          <w:ilvl w:val="1"/>
          <w:numId w:val="22"/>
        </w:numPr>
        <w:shd w:val="clear" w:color="auto" w:fill="FFFFFF"/>
        <w:spacing w:after="120" w:line="240" w:lineRule="auto"/>
        <w:ind w:left="425" w:right="301" w:hanging="425"/>
        <w:contextualSpacing w:val="0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cs-CZ"/>
        </w:rPr>
      </w:pP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Licence se poskytuje jako výhradní ve smyslu § 2360 odst. 1 a bezúplatná ve smyslu § 2366 odst. 1 písm. b) občanského zákoníku.</w:t>
      </w:r>
    </w:p>
    <w:p w14:paraId="047B1250" w14:textId="77777777" w:rsidR="003028C2" w:rsidRPr="007946C7" w:rsidRDefault="00867C58" w:rsidP="003028C2">
      <w:pPr>
        <w:pStyle w:val="Odstavecseseznamem"/>
        <w:numPr>
          <w:ilvl w:val="1"/>
          <w:numId w:val="22"/>
        </w:numPr>
        <w:shd w:val="clear" w:color="auto" w:fill="FFFFFF"/>
        <w:spacing w:after="120" w:line="240" w:lineRule="auto"/>
        <w:ind w:left="425" w:right="301" w:hanging="425"/>
        <w:contextualSpacing w:val="0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cs-CZ"/>
        </w:rPr>
      </w:pP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Nabyvatel je oprávněn ve smyslu § 2363 občanského zákoníku oprávnění tvořící součást licence zčásti nebo zcela poskytnout třetí osobě (tzv. podlicence).</w:t>
      </w:r>
    </w:p>
    <w:p w14:paraId="007A28DC" w14:textId="77777777" w:rsidR="001E1624" w:rsidRPr="007946C7" w:rsidRDefault="00867C58" w:rsidP="003028C2">
      <w:pPr>
        <w:pStyle w:val="Odstavecseseznamem"/>
        <w:numPr>
          <w:ilvl w:val="1"/>
          <w:numId w:val="22"/>
        </w:numPr>
        <w:shd w:val="clear" w:color="auto" w:fill="FFFFFF"/>
        <w:spacing w:after="120" w:line="240" w:lineRule="auto"/>
        <w:ind w:left="425" w:right="301" w:hanging="425"/>
        <w:contextualSpacing w:val="0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cs-CZ"/>
        </w:rPr>
      </w:pP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Udělením licence vzniká Poskytovateli povinnost strpět zásah do práva dílo užít v rozsahu vyplývajícím z této smlouvy. </w:t>
      </w:r>
    </w:p>
    <w:p w14:paraId="697E3053" w14:textId="51CE5859" w:rsidR="00867C58" w:rsidRPr="007946C7" w:rsidRDefault="00867C58" w:rsidP="003028C2">
      <w:pPr>
        <w:pStyle w:val="Odstavecseseznamem"/>
        <w:numPr>
          <w:ilvl w:val="1"/>
          <w:numId w:val="22"/>
        </w:numPr>
        <w:shd w:val="clear" w:color="auto" w:fill="FFFFFF"/>
        <w:spacing w:after="120" w:line="240" w:lineRule="auto"/>
        <w:ind w:left="425" w:right="301" w:hanging="425"/>
        <w:contextualSpacing w:val="0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cs-CZ"/>
        </w:rPr>
      </w:pP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Dokončené dílo </w:t>
      </w:r>
      <w:r w:rsidR="003D10A3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bylo </w:t>
      </w: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Poskytovatelem předáno Nabyvateli </w:t>
      </w:r>
      <w:r w:rsidR="003D10A3" w:rsidRPr="007946C7">
        <w:rPr>
          <w:rFonts w:ascii="Verdana" w:eastAsia="Times New Roman" w:hAnsi="Verdana" w:cs="Arial"/>
          <w:sz w:val="20"/>
          <w:szCs w:val="20"/>
          <w:lang w:eastAsia="cs-CZ"/>
        </w:rPr>
        <w:t>a Nabyvatelem převzato před</w:t>
      </w: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podpis</w:t>
      </w:r>
      <w:r w:rsidR="003D10A3" w:rsidRPr="007946C7">
        <w:rPr>
          <w:rFonts w:ascii="Verdana" w:eastAsia="Times New Roman" w:hAnsi="Verdana" w:cs="Arial"/>
          <w:sz w:val="20"/>
          <w:szCs w:val="20"/>
          <w:lang w:eastAsia="cs-CZ"/>
        </w:rPr>
        <w:t>em</w:t>
      </w: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této smlouvy. </w:t>
      </w:r>
    </w:p>
    <w:p w14:paraId="2910C708" w14:textId="77777777" w:rsidR="00475359" w:rsidRPr="007946C7" w:rsidRDefault="00475359" w:rsidP="009859BE">
      <w:pPr>
        <w:shd w:val="clear" w:color="auto" w:fill="FFFFFF"/>
        <w:spacing w:after="0" w:line="240" w:lineRule="auto"/>
        <w:ind w:right="300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cs-CZ"/>
        </w:rPr>
      </w:pPr>
    </w:p>
    <w:p w14:paraId="03B04BE9" w14:textId="77777777" w:rsidR="00DA4221" w:rsidRPr="007946C7" w:rsidRDefault="001B5B43" w:rsidP="001A1C30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Verdana" w:eastAsia="Times New Roman" w:hAnsi="Verdana" w:cs="Arial"/>
          <w:b/>
          <w:bCs/>
          <w:sz w:val="20"/>
          <w:szCs w:val="20"/>
          <w:bdr w:val="none" w:sz="0" w:space="0" w:color="auto" w:frame="1"/>
          <w:lang w:eastAsia="cs-CZ"/>
        </w:rPr>
      </w:pPr>
      <w:r w:rsidRPr="007946C7">
        <w:rPr>
          <w:rFonts w:ascii="Verdana" w:eastAsia="Times New Roman" w:hAnsi="Verdana" w:cs="Arial"/>
          <w:b/>
          <w:bCs/>
          <w:sz w:val="20"/>
          <w:szCs w:val="20"/>
          <w:bdr w:val="none" w:sz="0" w:space="0" w:color="auto" w:frame="1"/>
          <w:lang w:eastAsia="cs-CZ"/>
        </w:rPr>
        <w:t>III</w:t>
      </w:r>
      <w:r w:rsidR="00DA4221" w:rsidRPr="007946C7">
        <w:rPr>
          <w:rFonts w:ascii="Verdana" w:eastAsia="Times New Roman" w:hAnsi="Verdana" w:cs="Arial"/>
          <w:b/>
          <w:bCs/>
          <w:sz w:val="20"/>
          <w:szCs w:val="20"/>
          <w:bdr w:val="none" w:sz="0" w:space="0" w:color="auto" w:frame="1"/>
          <w:lang w:eastAsia="cs-CZ"/>
        </w:rPr>
        <w:t xml:space="preserve">. </w:t>
      </w:r>
      <w:r w:rsidR="00647DAA" w:rsidRPr="007946C7">
        <w:rPr>
          <w:rFonts w:ascii="Verdana" w:eastAsia="Times New Roman" w:hAnsi="Verdana" w:cs="Arial"/>
          <w:b/>
          <w:bCs/>
          <w:sz w:val="20"/>
          <w:szCs w:val="20"/>
          <w:bdr w:val="none" w:sz="0" w:space="0" w:color="auto" w:frame="1"/>
          <w:lang w:eastAsia="cs-CZ"/>
        </w:rPr>
        <w:t>Výkon činnosti autorského dozoru projektanta</w:t>
      </w:r>
    </w:p>
    <w:p w14:paraId="1D5CE07F" w14:textId="77777777" w:rsidR="002A545B" w:rsidRPr="007946C7" w:rsidRDefault="002A545B" w:rsidP="001A1C30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Verdana" w:eastAsia="Times New Roman" w:hAnsi="Verdana" w:cs="Arial"/>
          <w:b/>
          <w:bCs/>
          <w:sz w:val="20"/>
          <w:szCs w:val="20"/>
          <w:lang w:eastAsia="cs-CZ"/>
        </w:rPr>
      </w:pPr>
    </w:p>
    <w:p w14:paraId="0F1D1A1E" w14:textId="77777777" w:rsidR="00EB6788" w:rsidRPr="007946C7" w:rsidRDefault="00EB6788" w:rsidP="00D01FEE">
      <w:pPr>
        <w:pStyle w:val="Odstavecseseznamem"/>
        <w:numPr>
          <w:ilvl w:val="1"/>
          <w:numId w:val="24"/>
        </w:numPr>
        <w:shd w:val="clear" w:color="auto" w:fill="FFFFFF"/>
        <w:spacing w:after="120" w:line="240" w:lineRule="auto"/>
        <w:ind w:left="426" w:right="301" w:hanging="426"/>
        <w:contextualSpacing w:val="0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cs-CZ"/>
        </w:rPr>
      </w:pP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Poskytovatel se z</w:t>
      </w:r>
      <w:r w:rsidR="00B216F3" w:rsidRPr="007946C7">
        <w:rPr>
          <w:rFonts w:ascii="Verdana" w:eastAsia="Times New Roman" w:hAnsi="Verdana" w:cs="Arial"/>
          <w:sz w:val="20"/>
          <w:szCs w:val="20"/>
          <w:lang w:eastAsia="cs-CZ"/>
        </w:rPr>
        <w:t>a</w:t>
      </w: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vazuje vykonávat </w:t>
      </w:r>
      <w:r w:rsidR="004D3AB2" w:rsidRPr="007946C7">
        <w:rPr>
          <w:rFonts w:ascii="Verdana" w:eastAsia="Times New Roman" w:hAnsi="Verdana" w:cs="Arial"/>
          <w:sz w:val="20"/>
          <w:szCs w:val="20"/>
          <w:lang w:eastAsia="cs-CZ"/>
        </w:rPr>
        <w:t>AD</w:t>
      </w: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po celou dobu výstavby až do kolaudace. </w:t>
      </w:r>
      <w:r w:rsidR="00766636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Rozsah výkonu AD bude maximálně 200 hodin celkem. </w:t>
      </w:r>
      <w:r w:rsidR="00B216F3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Výkon </w:t>
      </w:r>
      <w:r w:rsidR="00EF7646" w:rsidRPr="007946C7">
        <w:rPr>
          <w:rFonts w:ascii="Verdana" w:eastAsia="Times New Roman" w:hAnsi="Verdana" w:cs="Arial"/>
          <w:sz w:val="20"/>
          <w:szCs w:val="20"/>
          <w:lang w:eastAsia="cs-CZ"/>
        </w:rPr>
        <w:t>AD</w:t>
      </w:r>
      <w:r w:rsidR="00B216F3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bude spočívat zejména v následujících činnostech:</w:t>
      </w:r>
    </w:p>
    <w:p w14:paraId="6A7FAA4B" w14:textId="77777777" w:rsidR="00DA4221" w:rsidRPr="007946C7" w:rsidRDefault="00BE4B10" w:rsidP="00D01FEE">
      <w:pPr>
        <w:pStyle w:val="Odstavecseseznamem"/>
        <w:numPr>
          <w:ilvl w:val="2"/>
          <w:numId w:val="24"/>
        </w:numPr>
        <w:shd w:val="clear" w:color="auto" w:fill="FFFFFF"/>
        <w:autoSpaceDE w:val="0"/>
        <w:autoSpaceDN w:val="0"/>
        <w:adjustRightInd w:val="0"/>
        <w:spacing w:after="0"/>
        <w:ind w:right="300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7946C7">
        <w:rPr>
          <w:rFonts w:ascii="Verdana" w:hAnsi="Verdana" w:cs="Arial"/>
          <w:sz w:val="20"/>
          <w:szCs w:val="20"/>
        </w:rPr>
        <w:t xml:space="preserve">účast na </w:t>
      </w:r>
      <w:r w:rsidR="00766636" w:rsidRPr="007946C7">
        <w:rPr>
          <w:rFonts w:ascii="Verdana" w:hAnsi="Verdana" w:cs="Arial"/>
          <w:sz w:val="20"/>
          <w:szCs w:val="20"/>
        </w:rPr>
        <w:t xml:space="preserve">vybraných </w:t>
      </w:r>
      <w:r w:rsidR="00EB6788" w:rsidRPr="007946C7">
        <w:rPr>
          <w:rFonts w:ascii="Verdana" w:hAnsi="Verdana" w:cs="Arial"/>
          <w:sz w:val="20"/>
          <w:szCs w:val="20"/>
        </w:rPr>
        <w:t>kontrolních dn</w:t>
      </w:r>
      <w:r w:rsidRPr="007946C7">
        <w:rPr>
          <w:rFonts w:ascii="Verdana" w:hAnsi="Verdana" w:cs="Arial"/>
          <w:sz w:val="20"/>
          <w:szCs w:val="20"/>
        </w:rPr>
        <w:t>ech stavby</w:t>
      </w:r>
      <w:r w:rsidR="00EB6788" w:rsidRPr="007946C7">
        <w:rPr>
          <w:rFonts w:ascii="Verdana" w:hAnsi="Verdana" w:cs="Arial"/>
          <w:sz w:val="20"/>
          <w:szCs w:val="20"/>
        </w:rPr>
        <w:t xml:space="preserve"> a při převzetí staveniště</w:t>
      </w:r>
      <w:r w:rsidR="0045147B" w:rsidRPr="007946C7">
        <w:rPr>
          <w:rFonts w:ascii="Verdana" w:hAnsi="Verdana" w:cs="Arial"/>
          <w:sz w:val="20"/>
          <w:szCs w:val="20"/>
        </w:rPr>
        <w:t xml:space="preserve"> či stavby nebo její části</w:t>
      </w:r>
      <w:r w:rsidRPr="007946C7">
        <w:rPr>
          <w:rFonts w:ascii="Verdana" w:hAnsi="Verdana" w:cs="Arial"/>
          <w:sz w:val="20"/>
          <w:szCs w:val="20"/>
        </w:rPr>
        <w:t>;</w:t>
      </w:r>
    </w:p>
    <w:p w14:paraId="3EB4DE55" w14:textId="77777777" w:rsidR="00FF6EE1" w:rsidRPr="007946C7" w:rsidRDefault="00BE4B10" w:rsidP="00D01FEE">
      <w:pPr>
        <w:pStyle w:val="Odstavecseseznamem"/>
        <w:numPr>
          <w:ilvl w:val="2"/>
          <w:numId w:val="24"/>
        </w:numPr>
        <w:shd w:val="clear" w:color="auto" w:fill="FFFFFF"/>
        <w:autoSpaceDE w:val="0"/>
        <w:autoSpaceDN w:val="0"/>
        <w:adjustRightInd w:val="0"/>
        <w:spacing w:after="0"/>
        <w:ind w:right="300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7946C7">
        <w:rPr>
          <w:rFonts w:ascii="Verdana" w:hAnsi="Verdana" w:cs="Arial"/>
          <w:sz w:val="20"/>
          <w:szCs w:val="20"/>
        </w:rPr>
        <w:t>spolupráce při provádění stavby s</w:t>
      </w:r>
      <w:r w:rsidR="00FF6EE1" w:rsidRPr="007946C7">
        <w:rPr>
          <w:rFonts w:ascii="Verdana" w:hAnsi="Verdana" w:cs="Arial"/>
          <w:sz w:val="20"/>
          <w:szCs w:val="20"/>
        </w:rPr>
        <w:t> dodavatelem služeb TDI</w:t>
      </w:r>
      <w:r w:rsidRPr="007946C7">
        <w:rPr>
          <w:rFonts w:ascii="Verdana" w:hAnsi="Verdana" w:cs="Arial"/>
          <w:sz w:val="20"/>
          <w:szCs w:val="20"/>
        </w:rPr>
        <w:t xml:space="preserve"> </w:t>
      </w:r>
      <w:r w:rsidR="00FF6EE1" w:rsidRPr="007946C7">
        <w:rPr>
          <w:rFonts w:ascii="Verdana" w:hAnsi="Verdana" w:cs="Arial"/>
          <w:sz w:val="20"/>
          <w:szCs w:val="20"/>
        </w:rPr>
        <w:t xml:space="preserve">či zhotovitelem stavby </w:t>
      </w:r>
      <w:r w:rsidRPr="007946C7">
        <w:rPr>
          <w:rFonts w:ascii="Verdana" w:hAnsi="Verdana" w:cs="Arial"/>
          <w:sz w:val="20"/>
          <w:szCs w:val="20"/>
        </w:rPr>
        <w:t>v průběhu stavby</w:t>
      </w:r>
      <w:r w:rsidR="00FF6EE1" w:rsidRPr="007946C7">
        <w:rPr>
          <w:rFonts w:ascii="Verdana" w:hAnsi="Verdana" w:cs="Arial"/>
          <w:sz w:val="20"/>
          <w:szCs w:val="20"/>
        </w:rPr>
        <w:t>;</w:t>
      </w:r>
      <w:r w:rsidRPr="007946C7">
        <w:rPr>
          <w:rFonts w:ascii="Verdana" w:hAnsi="Verdana" w:cs="Arial"/>
          <w:sz w:val="20"/>
          <w:szCs w:val="20"/>
        </w:rPr>
        <w:t xml:space="preserve"> </w:t>
      </w:r>
    </w:p>
    <w:p w14:paraId="3BC2299D" w14:textId="77777777" w:rsidR="00FF6EE1" w:rsidRPr="007946C7" w:rsidRDefault="00FF6EE1" w:rsidP="00D01FEE">
      <w:pPr>
        <w:pStyle w:val="Odstavecseseznamem"/>
        <w:numPr>
          <w:ilvl w:val="2"/>
          <w:numId w:val="24"/>
        </w:numPr>
        <w:shd w:val="clear" w:color="auto" w:fill="FFFFFF"/>
        <w:autoSpaceDE w:val="0"/>
        <w:autoSpaceDN w:val="0"/>
        <w:adjustRightInd w:val="0"/>
        <w:spacing w:after="0"/>
        <w:ind w:right="300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7946C7">
        <w:rPr>
          <w:rFonts w:ascii="Verdana" w:hAnsi="Verdana" w:cs="Arial"/>
          <w:sz w:val="20"/>
          <w:szCs w:val="20"/>
        </w:rPr>
        <w:t>dozor nad dodržením souladu projektové dokumentace s prováděnou stavbou;</w:t>
      </w:r>
    </w:p>
    <w:p w14:paraId="22C3317F" w14:textId="7E8F2FED" w:rsidR="0045147B" w:rsidRPr="007946C7" w:rsidRDefault="0045147B" w:rsidP="00D01FEE">
      <w:pPr>
        <w:pStyle w:val="Odstavecseseznamem"/>
        <w:numPr>
          <w:ilvl w:val="2"/>
          <w:numId w:val="24"/>
        </w:numPr>
        <w:shd w:val="clear" w:color="auto" w:fill="FFFFFF"/>
        <w:autoSpaceDE w:val="0"/>
        <w:autoSpaceDN w:val="0"/>
        <w:adjustRightInd w:val="0"/>
        <w:spacing w:after="0"/>
        <w:ind w:right="300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7946C7">
        <w:rPr>
          <w:rFonts w:ascii="Verdana" w:hAnsi="Verdana" w:cs="Arial"/>
          <w:sz w:val="20"/>
          <w:szCs w:val="20"/>
        </w:rPr>
        <w:t xml:space="preserve">posuzování návrhů dodavatele TDI či zhotovitele stavby na odchylky a změny v částích projektové dokumentace z pohledu dodržení </w:t>
      </w:r>
      <w:r w:rsidR="00EB25AC" w:rsidRPr="007946C7">
        <w:rPr>
          <w:rFonts w:ascii="Verdana" w:hAnsi="Verdana" w:cs="Arial"/>
          <w:sz w:val="20"/>
          <w:szCs w:val="20"/>
        </w:rPr>
        <w:t>technickoekonomických</w:t>
      </w:r>
      <w:r w:rsidRPr="007946C7">
        <w:rPr>
          <w:rFonts w:ascii="Verdana" w:hAnsi="Verdana" w:cs="Arial"/>
          <w:sz w:val="20"/>
          <w:szCs w:val="20"/>
        </w:rPr>
        <w:t xml:space="preserve"> parametrů stavby</w:t>
      </w:r>
      <w:r w:rsidR="007148A7" w:rsidRPr="007946C7">
        <w:rPr>
          <w:rFonts w:ascii="Verdana" w:hAnsi="Verdana" w:cs="Arial"/>
          <w:sz w:val="20"/>
          <w:szCs w:val="20"/>
        </w:rPr>
        <w:t>;</w:t>
      </w:r>
    </w:p>
    <w:p w14:paraId="354E9739" w14:textId="380F7440" w:rsidR="00FF6EE1" w:rsidRPr="007946C7" w:rsidRDefault="00FF6EE1" w:rsidP="00D01FEE">
      <w:pPr>
        <w:pStyle w:val="Odstavecseseznamem"/>
        <w:numPr>
          <w:ilvl w:val="2"/>
          <w:numId w:val="24"/>
        </w:numPr>
        <w:shd w:val="clear" w:color="auto" w:fill="FFFFFF"/>
        <w:autoSpaceDE w:val="0"/>
        <w:autoSpaceDN w:val="0"/>
        <w:adjustRightInd w:val="0"/>
        <w:spacing w:after="0"/>
        <w:ind w:right="300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7946C7">
        <w:rPr>
          <w:rFonts w:ascii="Verdana" w:hAnsi="Verdana" w:cs="Arial"/>
          <w:sz w:val="20"/>
          <w:szCs w:val="20"/>
        </w:rPr>
        <w:t xml:space="preserve">úprava </w:t>
      </w:r>
      <w:r w:rsidR="00D84362" w:rsidRPr="007946C7">
        <w:rPr>
          <w:rFonts w:ascii="Verdana" w:hAnsi="Verdana" w:cs="Arial"/>
          <w:sz w:val="20"/>
          <w:szCs w:val="20"/>
        </w:rPr>
        <w:t>díla</w:t>
      </w:r>
      <w:r w:rsidRPr="007946C7">
        <w:rPr>
          <w:rFonts w:ascii="Verdana" w:hAnsi="Verdana" w:cs="Arial"/>
          <w:sz w:val="20"/>
          <w:szCs w:val="20"/>
        </w:rPr>
        <w:t xml:space="preserve"> v případě nutnosti vyvolané skutečným stavem staveniště oproti podkladům</w:t>
      </w:r>
      <w:r w:rsidR="007148A7" w:rsidRPr="007946C7">
        <w:rPr>
          <w:rFonts w:ascii="Verdana" w:hAnsi="Verdana" w:cs="Arial"/>
          <w:sz w:val="20"/>
          <w:szCs w:val="20"/>
        </w:rPr>
        <w:t>;</w:t>
      </w:r>
    </w:p>
    <w:p w14:paraId="230C477E" w14:textId="77777777" w:rsidR="0045147B" w:rsidRPr="007946C7" w:rsidRDefault="0045147B" w:rsidP="00D84362">
      <w:pPr>
        <w:pStyle w:val="Odstavecseseznamem"/>
        <w:numPr>
          <w:ilvl w:val="2"/>
          <w:numId w:val="24"/>
        </w:numPr>
        <w:shd w:val="clear" w:color="auto" w:fill="FFFFFF"/>
        <w:autoSpaceDE w:val="0"/>
        <w:autoSpaceDN w:val="0"/>
        <w:adjustRightInd w:val="0"/>
        <w:spacing w:after="120"/>
        <w:ind w:left="1571" w:right="301"/>
        <w:contextualSpacing w:val="0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7946C7">
        <w:rPr>
          <w:rFonts w:ascii="Verdana" w:hAnsi="Verdana" w:cs="Arial"/>
          <w:sz w:val="20"/>
          <w:szCs w:val="20"/>
        </w:rPr>
        <w:t>informování Nabyvatele o všech závažných okolnostech souvisejících s prováděním stavby</w:t>
      </w:r>
      <w:r w:rsidR="007148A7" w:rsidRPr="007946C7">
        <w:rPr>
          <w:rFonts w:ascii="Verdana" w:hAnsi="Verdana" w:cs="Arial"/>
          <w:sz w:val="20"/>
          <w:szCs w:val="20"/>
        </w:rPr>
        <w:t>;</w:t>
      </w:r>
    </w:p>
    <w:p w14:paraId="291F61D3" w14:textId="77777777" w:rsidR="004D3AB2" w:rsidRPr="007946C7" w:rsidRDefault="003028C2" w:rsidP="002B5146">
      <w:pPr>
        <w:pStyle w:val="Odstavecseseznamem"/>
        <w:numPr>
          <w:ilvl w:val="1"/>
          <w:numId w:val="24"/>
        </w:numPr>
        <w:shd w:val="clear" w:color="auto" w:fill="FFFFFF"/>
        <w:spacing w:after="120" w:line="240" w:lineRule="auto"/>
        <w:ind w:left="426" w:right="301" w:hanging="426"/>
        <w:contextualSpacing w:val="0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cs-CZ"/>
        </w:rPr>
      </w:pP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Poskytovatel</w:t>
      </w:r>
      <w:r w:rsidR="004D3AB2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se zavazuje plnit tuto </w:t>
      </w: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s</w:t>
      </w:r>
      <w:r w:rsidR="004D3AB2" w:rsidRPr="007946C7">
        <w:rPr>
          <w:rFonts w:ascii="Verdana" w:eastAsia="Times New Roman" w:hAnsi="Verdana" w:cs="Arial"/>
          <w:sz w:val="20"/>
          <w:szCs w:val="20"/>
          <w:lang w:eastAsia="cs-CZ"/>
        </w:rPr>
        <w:t>mlouvu vlastním jménem a na vlastní odpovědnost, s náležitou odbornou</w:t>
      </w:r>
      <w:r w:rsidR="00576056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="004D3AB2" w:rsidRPr="007946C7">
        <w:rPr>
          <w:rFonts w:ascii="Verdana" w:eastAsia="Times New Roman" w:hAnsi="Verdana" w:cs="Arial"/>
          <w:sz w:val="20"/>
          <w:szCs w:val="20"/>
          <w:lang w:eastAsia="cs-CZ"/>
        </w:rPr>
        <w:t>péčí, v souladu s právními předpisy, obecně závaznými směrnicemi, s platnými ČSN,</w:t>
      </w:r>
      <w:r w:rsidR="00D402B7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="004D3AB2" w:rsidRPr="007946C7">
        <w:rPr>
          <w:rFonts w:ascii="Verdana" w:eastAsia="Times New Roman" w:hAnsi="Verdana" w:cs="Arial"/>
          <w:sz w:val="20"/>
          <w:szCs w:val="20"/>
          <w:lang w:eastAsia="cs-CZ"/>
        </w:rPr>
        <w:t>technickými předpisy a v souladu s požadavky veřejnoprávních a státních orgánů. Přitom</w:t>
      </w:r>
      <w:r w:rsidR="00D402B7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="004D3AB2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je </w:t>
      </w:r>
      <w:r w:rsidR="00224049" w:rsidRPr="007946C7">
        <w:rPr>
          <w:rFonts w:ascii="Verdana" w:eastAsia="Times New Roman" w:hAnsi="Verdana" w:cs="Arial"/>
          <w:sz w:val="20"/>
          <w:szCs w:val="20"/>
          <w:lang w:eastAsia="cs-CZ"/>
        </w:rPr>
        <w:t>Poskytovatel</w:t>
      </w:r>
      <w:r w:rsidR="004D3AB2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povinen se řídit předanými podklady a pokyny </w:t>
      </w:r>
      <w:r w:rsidR="00224049" w:rsidRPr="007946C7">
        <w:rPr>
          <w:rFonts w:ascii="Verdana" w:eastAsia="Times New Roman" w:hAnsi="Verdana" w:cs="Arial"/>
          <w:sz w:val="20"/>
          <w:szCs w:val="20"/>
          <w:lang w:eastAsia="cs-CZ"/>
        </w:rPr>
        <w:t>Nabyvatele</w:t>
      </w:r>
      <w:r w:rsidR="00306A23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a dodržovat zadané termíny</w:t>
      </w:r>
      <w:r w:rsidR="004D3AB2" w:rsidRPr="007946C7">
        <w:rPr>
          <w:rFonts w:ascii="Verdana" w:eastAsia="Times New Roman" w:hAnsi="Verdana" w:cs="Arial"/>
          <w:sz w:val="20"/>
          <w:szCs w:val="20"/>
          <w:lang w:eastAsia="cs-CZ"/>
        </w:rPr>
        <w:t>.</w:t>
      </w:r>
    </w:p>
    <w:p w14:paraId="33F8A635" w14:textId="77777777" w:rsidR="004D3AB2" w:rsidRPr="007946C7" w:rsidRDefault="00224049" w:rsidP="00D01FEE">
      <w:pPr>
        <w:pStyle w:val="Odstavecseseznamem"/>
        <w:numPr>
          <w:ilvl w:val="1"/>
          <w:numId w:val="24"/>
        </w:numPr>
        <w:shd w:val="clear" w:color="auto" w:fill="FFFFFF"/>
        <w:spacing w:after="120" w:line="240" w:lineRule="auto"/>
        <w:ind w:left="426" w:right="301" w:hanging="426"/>
        <w:contextualSpacing w:val="0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cs-CZ"/>
        </w:rPr>
      </w:pP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Poskytovatel</w:t>
      </w:r>
      <w:r w:rsidR="004D3AB2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se zavazuje při </w:t>
      </w: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výkonu AD</w:t>
      </w:r>
      <w:r w:rsidR="004D3AB2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projednávat </w:t>
      </w: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činnosti </w:t>
      </w:r>
      <w:r w:rsidR="004D3AB2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s oprávněným zástupcem </w:t>
      </w: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Nabyvatele, případně dodavatelem služeb TDI,</w:t>
      </w:r>
      <w:r w:rsidR="004D3AB2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a o průběhu prací podávat průběžné informace</w:t>
      </w: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="004D3AB2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odpovědným zástupcům </w:t>
      </w: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Nabyvatele</w:t>
      </w:r>
      <w:r w:rsidR="002B5146" w:rsidRPr="007946C7">
        <w:rPr>
          <w:rFonts w:ascii="Verdana" w:eastAsia="Times New Roman" w:hAnsi="Verdana" w:cs="Arial"/>
          <w:sz w:val="20"/>
          <w:szCs w:val="20"/>
          <w:lang w:eastAsia="cs-CZ"/>
        </w:rPr>
        <w:t>.</w:t>
      </w:r>
    </w:p>
    <w:p w14:paraId="650D0ED3" w14:textId="77777777" w:rsidR="004D3AB2" w:rsidRPr="007946C7" w:rsidRDefault="00224049" w:rsidP="00D01FEE">
      <w:pPr>
        <w:pStyle w:val="Odstavecseseznamem"/>
        <w:numPr>
          <w:ilvl w:val="1"/>
          <w:numId w:val="24"/>
        </w:numPr>
        <w:shd w:val="clear" w:color="auto" w:fill="FFFFFF"/>
        <w:spacing w:after="120" w:line="240" w:lineRule="auto"/>
        <w:ind w:left="426" w:right="301" w:hanging="426"/>
        <w:contextualSpacing w:val="0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cs-CZ"/>
        </w:rPr>
      </w:pP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Poskytovatel</w:t>
      </w:r>
      <w:r w:rsidR="004D3AB2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se zavazuje upozornit </w:t>
      </w: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Nabyvatele</w:t>
      </w:r>
      <w:r w:rsidR="004D3AB2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na případnou nevhodnost jeho pokynů,</w:t>
      </w: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="002B5146" w:rsidRPr="007946C7">
        <w:rPr>
          <w:rFonts w:ascii="Verdana" w:eastAsia="Times New Roman" w:hAnsi="Verdana" w:cs="Arial"/>
          <w:sz w:val="20"/>
          <w:szCs w:val="20"/>
          <w:lang w:eastAsia="cs-CZ"/>
        </w:rPr>
        <w:t>či pokynů zhotovitele</w:t>
      </w:r>
      <w:r w:rsidR="001160F2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stavby</w:t>
      </w:r>
      <w:r w:rsidR="002B5146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nebo dodavatele TDI, </w:t>
      </w:r>
      <w:r w:rsidR="004D3AB2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které by mohly mít za </w:t>
      </w:r>
      <w:r w:rsidR="004D3AB2" w:rsidRPr="007946C7">
        <w:rPr>
          <w:rFonts w:ascii="Verdana" w:eastAsia="Times New Roman" w:hAnsi="Verdana" w:cs="Arial"/>
          <w:sz w:val="20"/>
          <w:szCs w:val="20"/>
          <w:lang w:eastAsia="cs-CZ"/>
        </w:rPr>
        <w:lastRenderedPageBreak/>
        <w:t xml:space="preserve">následek případný vznik škody v neprospěch </w:t>
      </w: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Nabyvatele</w:t>
      </w:r>
      <w:r w:rsidR="004D3AB2" w:rsidRPr="007946C7">
        <w:rPr>
          <w:rFonts w:ascii="Verdana" w:eastAsia="Times New Roman" w:hAnsi="Verdana" w:cs="Arial"/>
          <w:sz w:val="20"/>
          <w:szCs w:val="20"/>
          <w:lang w:eastAsia="cs-CZ"/>
        </w:rPr>
        <w:t>.</w:t>
      </w: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="004D3AB2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V případě, že </w:t>
      </w: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Nabyvatel</w:t>
      </w:r>
      <w:r w:rsidR="004D3AB2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i přes upozornění </w:t>
      </w: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Poskytovatele</w:t>
      </w:r>
      <w:r w:rsidR="004D3AB2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na plnění pokynů trvá, </w:t>
      </w: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Poskytovatel </w:t>
      </w:r>
      <w:r w:rsidR="004D3AB2" w:rsidRPr="007946C7">
        <w:rPr>
          <w:rFonts w:ascii="Verdana" w:eastAsia="Times New Roman" w:hAnsi="Verdana" w:cs="Arial"/>
          <w:sz w:val="20"/>
          <w:szCs w:val="20"/>
          <w:lang w:eastAsia="cs-CZ"/>
        </w:rPr>
        <w:t>neodpovídá za škodu takto vzniklou.</w:t>
      </w:r>
    </w:p>
    <w:p w14:paraId="40FEB11C" w14:textId="77777777" w:rsidR="004D3AB2" w:rsidRPr="007946C7" w:rsidRDefault="00224049" w:rsidP="00D01FEE">
      <w:pPr>
        <w:pStyle w:val="Odstavecseseznamem"/>
        <w:numPr>
          <w:ilvl w:val="1"/>
          <w:numId w:val="24"/>
        </w:numPr>
        <w:shd w:val="clear" w:color="auto" w:fill="FFFFFF"/>
        <w:spacing w:after="120" w:line="240" w:lineRule="auto"/>
        <w:ind w:left="426" w:right="301" w:hanging="426"/>
        <w:contextualSpacing w:val="0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cs-CZ"/>
        </w:rPr>
      </w:pP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Nabyvatel</w:t>
      </w:r>
      <w:r w:rsidR="004D3AB2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poskytne </w:t>
      </w:r>
      <w:r w:rsidR="0089775E" w:rsidRPr="007946C7">
        <w:rPr>
          <w:rFonts w:ascii="Verdana" w:eastAsia="Times New Roman" w:hAnsi="Verdana" w:cs="Arial"/>
          <w:sz w:val="20"/>
          <w:szCs w:val="20"/>
          <w:lang w:eastAsia="cs-CZ"/>
        </w:rPr>
        <w:t>Poskytovateli</w:t>
      </w:r>
      <w:r w:rsidR="004D3AB2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volný vstup </w:t>
      </w:r>
      <w:r w:rsidR="0089775E" w:rsidRPr="007946C7">
        <w:rPr>
          <w:rFonts w:ascii="Verdana" w:eastAsia="Times New Roman" w:hAnsi="Verdana" w:cs="Arial"/>
          <w:sz w:val="20"/>
          <w:szCs w:val="20"/>
          <w:lang w:eastAsia="cs-CZ"/>
        </w:rPr>
        <w:t>na staveniště</w:t>
      </w:r>
      <w:r w:rsidR="004D3AB2" w:rsidRPr="007946C7">
        <w:rPr>
          <w:rFonts w:ascii="Verdana" w:eastAsia="Times New Roman" w:hAnsi="Verdana" w:cs="Arial"/>
          <w:sz w:val="20"/>
          <w:szCs w:val="20"/>
          <w:lang w:eastAsia="cs-CZ"/>
        </w:rPr>
        <w:t>.</w:t>
      </w:r>
    </w:p>
    <w:p w14:paraId="05DD4DB3" w14:textId="77777777" w:rsidR="0094753C" w:rsidRPr="007946C7" w:rsidRDefault="0089775E" w:rsidP="00DD360F">
      <w:pPr>
        <w:pStyle w:val="Odstavecseseznamem"/>
        <w:numPr>
          <w:ilvl w:val="1"/>
          <w:numId w:val="24"/>
        </w:numPr>
        <w:shd w:val="clear" w:color="auto" w:fill="FFFFFF"/>
        <w:spacing w:after="120" w:line="240" w:lineRule="auto"/>
        <w:ind w:left="426" w:right="301" w:hanging="426"/>
        <w:contextualSpacing w:val="0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cs-CZ"/>
        </w:rPr>
      </w:pP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Nabyvatel</w:t>
      </w:r>
      <w:r w:rsidR="004D3AB2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se zavazuje poskytovat </w:t>
      </w: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Poskytovateli</w:t>
      </w:r>
      <w:r w:rsidR="004D3AB2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veškeré informace, které jsou potřebné</w:t>
      </w: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="004D3AB2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k řádnému </w:t>
      </w: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výkonu AD</w:t>
      </w:r>
      <w:r w:rsidR="004D3AB2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. Tyto informace bude </w:t>
      </w: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Nabyvatel</w:t>
      </w:r>
      <w:r w:rsidR="004D3AB2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poskytovat pravdivě,</w:t>
      </w: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="004D3AB2" w:rsidRPr="007946C7">
        <w:rPr>
          <w:rFonts w:ascii="Verdana" w:eastAsia="Times New Roman" w:hAnsi="Verdana" w:cs="Arial"/>
          <w:sz w:val="20"/>
          <w:szCs w:val="20"/>
          <w:lang w:eastAsia="cs-CZ"/>
        </w:rPr>
        <w:t>přehledně a včas.</w:t>
      </w: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="00A43583" w:rsidRPr="007946C7">
        <w:rPr>
          <w:rFonts w:ascii="Verdana" w:eastAsia="Times New Roman" w:hAnsi="Verdana" w:cs="Arial"/>
          <w:sz w:val="20"/>
          <w:szCs w:val="20"/>
          <w:lang w:eastAsia="cs-CZ"/>
        </w:rPr>
        <w:t>Poskytovatel</w:t>
      </w:r>
      <w:r w:rsidR="002B5146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odpovídá za </w:t>
      </w:r>
      <w:r w:rsidR="00F51DB7" w:rsidRPr="007946C7">
        <w:rPr>
          <w:rFonts w:ascii="Verdana" w:eastAsia="Times New Roman" w:hAnsi="Verdana" w:cs="Arial"/>
          <w:sz w:val="20"/>
          <w:szCs w:val="20"/>
          <w:lang w:eastAsia="cs-CZ"/>
        </w:rPr>
        <w:t>výkon AD</w:t>
      </w:r>
      <w:r w:rsidR="002B5146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bez závad</w:t>
      </w:r>
      <w:r w:rsidR="00F51DB7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="002B5146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dle specifikace této smlouvy. </w:t>
      </w:r>
    </w:p>
    <w:p w14:paraId="15FA8D4B" w14:textId="77777777" w:rsidR="002B5146" w:rsidRPr="007946C7" w:rsidRDefault="00A43583" w:rsidP="00FA0851">
      <w:pPr>
        <w:pStyle w:val="Odstavecseseznamem"/>
        <w:numPr>
          <w:ilvl w:val="1"/>
          <w:numId w:val="24"/>
        </w:numPr>
        <w:shd w:val="clear" w:color="auto" w:fill="FFFFFF"/>
        <w:spacing w:after="120" w:line="240" w:lineRule="auto"/>
        <w:ind w:left="426" w:right="301" w:hanging="426"/>
        <w:contextualSpacing w:val="0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cs-CZ"/>
        </w:rPr>
      </w:pP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Poskytovatel</w:t>
      </w:r>
      <w:r w:rsidR="002B5146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ode dne předání a převzetí </w:t>
      </w:r>
      <w:r w:rsidR="00F51DB7" w:rsidRPr="007946C7">
        <w:rPr>
          <w:rFonts w:ascii="Verdana" w:eastAsia="Times New Roman" w:hAnsi="Verdana" w:cs="Arial"/>
          <w:sz w:val="20"/>
          <w:szCs w:val="20"/>
          <w:lang w:eastAsia="cs-CZ"/>
        </w:rPr>
        <w:t>d</w:t>
      </w:r>
      <w:r w:rsidR="002B5146" w:rsidRPr="007946C7">
        <w:rPr>
          <w:rFonts w:ascii="Verdana" w:eastAsia="Times New Roman" w:hAnsi="Verdana" w:cs="Arial"/>
          <w:sz w:val="20"/>
          <w:szCs w:val="20"/>
          <w:lang w:eastAsia="cs-CZ"/>
        </w:rPr>
        <w:t>okumentace skutečného provedení</w:t>
      </w:r>
      <w:r w:rsidR="00F51DB7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stavby podle čl. 3.1.8 této smlouvy </w:t>
      </w:r>
      <w:r w:rsidR="002B5146" w:rsidRPr="007946C7">
        <w:rPr>
          <w:rFonts w:ascii="Verdana" w:eastAsia="Times New Roman" w:hAnsi="Verdana" w:cs="Arial"/>
          <w:sz w:val="20"/>
          <w:szCs w:val="20"/>
          <w:lang w:eastAsia="cs-CZ"/>
        </w:rPr>
        <w:t>poskytuje záruku 60 měsíců na bezplatné odstranění vad, jež nebyly zjevné při</w:t>
      </w:r>
      <w:r w:rsidR="00F51DB7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="002B5146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převzetí </w:t>
      </w:r>
      <w:r w:rsidR="00F51DB7" w:rsidRPr="007946C7">
        <w:rPr>
          <w:rFonts w:ascii="Verdana" w:eastAsia="Times New Roman" w:hAnsi="Verdana" w:cs="Arial"/>
          <w:sz w:val="20"/>
          <w:szCs w:val="20"/>
          <w:lang w:eastAsia="cs-CZ"/>
        </w:rPr>
        <w:t>stavby či její části</w:t>
      </w:r>
      <w:r w:rsidR="002B5146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a byly mu písemně oznámeny bez zbytečného odkladu.</w:t>
      </w:r>
      <w:r w:rsidR="00F527E1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Oznámení vady provede Nabyvatel </w:t>
      </w: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Poskytovatel</w:t>
      </w:r>
      <w:r w:rsidR="00F527E1" w:rsidRPr="007946C7">
        <w:rPr>
          <w:rFonts w:ascii="Verdana" w:eastAsia="Times New Roman" w:hAnsi="Verdana" w:cs="Arial"/>
          <w:sz w:val="20"/>
          <w:szCs w:val="20"/>
          <w:lang w:eastAsia="cs-CZ"/>
        </w:rPr>
        <w:t>i</w:t>
      </w:r>
      <w:r w:rsidR="002B5146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písemně, e-mailem, s upřesněním výskytu vady a způsobu, jak</w:t>
      </w: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="002B5146" w:rsidRPr="007946C7">
        <w:rPr>
          <w:rFonts w:ascii="Verdana" w:eastAsia="Times New Roman" w:hAnsi="Verdana" w:cs="Arial"/>
          <w:sz w:val="20"/>
          <w:szCs w:val="20"/>
          <w:lang w:eastAsia="cs-CZ"/>
        </w:rPr>
        <w:t>se tato vada projevuje.</w:t>
      </w:r>
    </w:p>
    <w:p w14:paraId="480B31BD" w14:textId="77777777" w:rsidR="002B5146" w:rsidRPr="007946C7" w:rsidRDefault="002B5146" w:rsidP="00FA0851">
      <w:pPr>
        <w:pStyle w:val="Odstavecseseznamem"/>
        <w:numPr>
          <w:ilvl w:val="1"/>
          <w:numId w:val="24"/>
        </w:numPr>
        <w:shd w:val="clear" w:color="auto" w:fill="FFFFFF"/>
        <w:spacing w:after="120" w:line="240" w:lineRule="auto"/>
        <w:ind w:left="426" w:right="301" w:hanging="426"/>
        <w:contextualSpacing w:val="0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cs-CZ"/>
        </w:rPr>
      </w:pP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Pro případ uplatnění vady </w:t>
      </w:r>
      <w:r w:rsidR="00DD360F" w:rsidRPr="007946C7">
        <w:rPr>
          <w:rFonts w:ascii="Verdana" w:eastAsia="Times New Roman" w:hAnsi="Verdana" w:cs="Arial"/>
          <w:sz w:val="20"/>
          <w:szCs w:val="20"/>
          <w:lang w:eastAsia="cs-CZ"/>
        </w:rPr>
        <w:t>podle čl. 3.</w:t>
      </w:r>
      <w:r w:rsidR="00306A23" w:rsidRPr="007946C7">
        <w:rPr>
          <w:rFonts w:ascii="Verdana" w:eastAsia="Times New Roman" w:hAnsi="Verdana" w:cs="Arial"/>
          <w:sz w:val="20"/>
          <w:szCs w:val="20"/>
          <w:lang w:eastAsia="cs-CZ"/>
        </w:rPr>
        <w:t>7</w:t>
      </w:r>
      <w:r w:rsidR="00DD360F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výše </w:t>
      </w: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se sjednává lhůta na odstranění vady 14 dní od písemného</w:t>
      </w:r>
      <w:r w:rsidR="00A43583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uplatnění vady.</w:t>
      </w:r>
    </w:p>
    <w:p w14:paraId="7080020A" w14:textId="77777777" w:rsidR="001B5B43" w:rsidRPr="007946C7" w:rsidRDefault="001B5B43" w:rsidP="001B5B43">
      <w:pPr>
        <w:shd w:val="clear" w:color="auto" w:fill="FFFFFF"/>
        <w:spacing w:after="0" w:line="240" w:lineRule="auto"/>
        <w:ind w:left="450" w:right="300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cs-CZ"/>
        </w:rPr>
      </w:pPr>
    </w:p>
    <w:p w14:paraId="79DB266D" w14:textId="77777777" w:rsidR="00C1068B" w:rsidRPr="007946C7" w:rsidRDefault="00C1068B" w:rsidP="008E7C08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Verdana" w:eastAsia="Times New Roman" w:hAnsi="Verdana" w:cs="Arial"/>
          <w:b/>
          <w:bCs/>
          <w:sz w:val="20"/>
          <w:szCs w:val="20"/>
          <w:bdr w:val="none" w:sz="0" w:space="0" w:color="auto" w:frame="1"/>
          <w:lang w:eastAsia="cs-CZ"/>
        </w:rPr>
      </w:pPr>
      <w:r w:rsidRPr="007946C7">
        <w:rPr>
          <w:rFonts w:ascii="Verdana" w:eastAsia="Times New Roman" w:hAnsi="Verdana" w:cs="Arial"/>
          <w:b/>
          <w:bCs/>
          <w:sz w:val="20"/>
          <w:szCs w:val="20"/>
          <w:bdr w:val="none" w:sz="0" w:space="0" w:color="auto" w:frame="1"/>
          <w:lang w:eastAsia="cs-CZ"/>
        </w:rPr>
        <w:t>IV. Cena</w:t>
      </w:r>
      <w:r w:rsidR="0009765B" w:rsidRPr="007946C7">
        <w:rPr>
          <w:rFonts w:ascii="Verdana" w:eastAsia="Times New Roman" w:hAnsi="Verdana" w:cs="Arial"/>
          <w:b/>
          <w:bCs/>
          <w:sz w:val="20"/>
          <w:szCs w:val="20"/>
          <w:bdr w:val="none" w:sz="0" w:space="0" w:color="auto" w:frame="1"/>
          <w:lang w:eastAsia="cs-CZ"/>
        </w:rPr>
        <w:t xml:space="preserve"> a platební podmínky</w:t>
      </w:r>
    </w:p>
    <w:p w14:paraId="675E19E8" w14:textId="77777777" w:rsidR="00C1068B" w:rsidRPr="007946C7" w:rsidRDefault="00C1068B" w:rsidP="001B5B43">
      <w:pPr>
        <w:shd w:val="clear" w:color="auto" w:fill="FFFFFF"/>
        <w:spacing w:after="0" w:line="240" w:lineRule="auto"/>
        <w:ind w:left="450" w:right="300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cs-CZ"/>
        </w:rPr>
      </w:pPr>
    </w:p>
    <w:p w14:paraId="2014D24B" w14:textId="77777777" w:rsidR="003655D8" w:rsidRPr="007946C7" w:rsidRDefault="003655D8" w:rsidP="00FA0851">
      <w:pPr>
        <w:pStyle w:val="Odstavecseseznamem"/>
        <w:numPr>
          <w:ilvl w:val="1"/>
          <w:numId w:val="27"/>
        </w:numPr>
        <w:shd w:val="clear" w:color="auto" w:fill="FFFFFF"/>
        <w:spacing w:after="120" w:line="240" w:lineRule="auto"/>
        <w:ind w:left="425" w:right="301" w:hanging="425"/>
        <w:contextualSpacing w:val="0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cs-CZ"/>
        </w:rPr>
      </w:pP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V souladu s čl. </w:t>
      </w:r>
      <w:r w:rsidR="00D13138" w:rsidRPr="007946C7">
        <w:rPr>
          <w:rFonts w:ascii="Verdana" w:eastAsia="Times New Roman" w:hAnsi="Verdana" w:cs="Arial"/>
          <w:sz w:val="20"/>
          <w:szCs w:val="20"/>
          <w:lang w:eastAsia="cs-CZ"/>
        </w:rPr>
        <w:t>2.3 smlouvy</w:t>
      </w: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se licence sjednává jako bezúplatn</w:t>
      </w:r>
      <w:r w:rsidR="00C573B9" w:rsidRPr="007946C7">
        <w:rPr>
          <w:rFonts w:ascii="Verdana" w:eastAsia="Times New Roman" w:hAnsi="Verdana" w:cs="Arial"/>
          <w:sz w:val="20"/>
          <w:szCs w:val="20"/>
          <w:lang w:eastAsia="cs-CZ"/>
        </w:rPr>
        <w:t>á.</w:t>
      </w:r>
    </w:p>
    <w:p w14:paraId="59D44822" w14:textId="77777777" w:rsidR="00EA0A87" w:rsidRPr="007946C7" w:rsidRDefault="00EA0A87" w:rsidP="00FA0851">
      <w:pPr>
        <w:pStyle w:val="Odstavecseseznamem"/>
        <w:numPr>
          <w:ilvl w:val="1"/>
          <w:numId w:val="27"/>
        </w:numPr>
        <w:shd w:val="clear" w:color="auto" w:fill="FFFFFF"/>
        <w:spacing w:after="120" w:line="240" w:lineRule="auto"/>
        <w:ind w:left="425" w:right="301" w:hanging="425"/>
        <w:contextualSpacing w:val="0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cs-CZ"/>
        </w:rPr>
      </w:pP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Cena za výkon </w:t>
      </w:r>
      <w:r w:rsidR="00D13138" w:rsidRPr="007946C7">
        <w:rPr>
          <w:rFonts w:ascii="Verdana" w:eastAsia="Times New Roman" w:hAnsi="Verdana" w:cs="Arial"/>
          <w:sz w:val="20"/>
          <w:szCs w:val="20"/>
          <w:lang w:eastAsia="cs-CZ"/>
        </w:rPr>
        <w:t>AD</w:t>
      </w: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podle čl. </w:t>
      </w:r>
      <w:r w:rsidR="00D13138" w:rsidRPr="007946C7">
        <w:rPr>
          <w:rFonts w:ascii="Verdana" w:eastAsia="Times New Roman" w:hAnsi="Verdana" w:cs="Arial"/>
          <w:sz w:val="20"/>
          <w:szCs w:val="20"/>
          <w:lang w:eastAsia="cs-CZ"/>
        </w:rPr>
        <w:t>1.1.2</w:t>
      </w:r>
      <w:r w:rsidR="003655D8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="00D13138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smlouvy </w:t>
      </w: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se dohodou smluvních stran sjednává ve výši 149 000 Kč bez DPH, přičemž tato c</w:t>
      </w:r>
      <w:r w:rsidR="003655D8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ena </w:t>
      </w: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je</w:t>
      </w:r>
      <w:r w:rsidR="003655D8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cen</w:t>
      </w: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ou</w:t>
      </w:r>
      <w:r w:rsidR="003655D8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konečn</w:t>
      </w: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ou</w:t>
      </w:r>
      <w:r w:rsidR="003655D8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a nepřekročiteln</w:t>
      </w: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ou </w:t>
      </w:r>
      <w:r w:rsidR="003655D8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zahrnující veškeré náklady </w:t>
      </w: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Poskytovatele</w:t>
      </w:r>
      <w:r w:rsidR="003655D8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související s</w:t>
      </w: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 uvedeným plněním</w:t>
      </w:r>
      <w:r w:rsidR="003655D8" w:rsidRPr="007946C7">
        <w:rPr>
          <w:rFonts w:ascii="Verdana" w:eastAsia="Times New Roman" w:hAnsi="Verdana" w:cs="Arial"/>
          <w:sz w:val="20"/>
          <w:szCs w:val="20"/>
          <w:lang w:eastAsia="cs-CZ"/>
        </w:rPr>
        <w:t>.</w:t>
      </w:r>
      <w:r w:rsidR="0009765B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="00BC6176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Poskytovatel je oprávněn vystavit </w:t>
      </w:r>
      <w:r w:rsidR="0009342E" w:rsidRPr="007946C7">
        <w:rPr>
          <w:rFonts w:ascii="Verdana" w:eastAsia="Times New Roman" w:hAnsi="Verdana" w:cs="Arial"/>
          <w:sz w:val="20"/>
          <w:szCs w:val="20"/>
          <w:lang w:eastAsia="cs-CZ"/>
        </w:rPr>
        <w:t>daňový doklad (</w:t>
      </w:r>
      <w:r w:rsidR="00BC6176" w:rsidRPr="007946C7">
        <w:rPr>
          <w:rFonts w:ascii="Verdana" w:eastAsia="Times New Roman" w:hAnsi="Verdana" w:cs="Arial"/>
          <w:sz w:val="20"/>
          <w:szCs w:val="20"/>
          <w:lang w:eastAsia="cs-CZ"/>
        </w:rPr>
        <w:t>fakturu</w:t>
      </w:r>
      <w:r w:rsidR="0009342E" w:rsidRPr="007946C7">
        <w:rPr>
          <w:rFonts w:ascii="Verdana" w:eastAsia="Times New Roman" w:hAnsi="Verdana" w:cs="Arial"/>
          <w:sz w:val="20"/>
          <w:szCs w:val="20"/>
          <w:lang w:eastAsia="cs-CZ"/>
        </w:rPr>
        <w:t>)</w:t>
      </w:r>
      <w:r w:rsidR="00BC6176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za výkon autorského dozoru</w:t>
      </w:r>
      <w:r w:rsidR="00F72076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="00766636" w:rsidRPr="007946C7">
        <w:rPr>
          <w:rFonts w:ascii="Verdana" w:eastAsia="Times New Roman" w:hAnsi="Verdana" w:cs="Arial"/>
          <w:sz w:val="20"/>
          <w:szCs w:val="20"/>
          <w:lang w:eastAsia="cs-CZ"/>
        </w:rPr>
        <w:t>vždy po 3 měsících dle skutečného počtu odpracovaných hodin</w:t>
      </w:r>
      <w:r w:rsidR="00D84362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, přičemž </w:t>
      </w:r>
      <w:r w:rsidR="00D13138" w:rsidRPr="007946C7">
        <w:rPr>
          <w:rFonts w:ascii="Verdana" w:eastAsia="Times New Roman" w:hAnsi="Verdana" w:cs="Arial"/>
          <w:sz w:val="20"/>
          <w:szCs w:val="20"/>
          <w:lang w:eastAsia="cs-CZ"/>
        </w:rPr>
        <w:t>sazba za jednu hodinu činí 750 Kč bez DPH.</w:t>
      </w:r>
      <w:r w:rsidR="00766636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Poslední fakturu je poskytovatel oprávněn vystavit </w:t>
      </w:r>
      <w:r w:rsidR="00BC6176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po kolaudaci stavby v souladu s </w:t>
      </w:r>
      <w:proofErr w:type="spellStart"/>
      <w:r w:rsidR="00BC6176" w:rsidRPr="007946C7">
        <w:rPr>
          <w:rFonts w:ascii="Verdana" w:eastAsia="Times New Roman" w:hAnsi="Verdana" w:cs="Arial"/>
          <w:sz w:val="20"/>
          <w:szCs w:val="20"/>
          <w:lang w:eastAsia="cs-CZ"/>
        </w:rPr>
        <w:t>ust</w:t>
      </w:r>
      <w:proofErr w:type="spellEnd"/>
      <w:r w:rsidR="00BC6176" w:rsidRPr="007946C7">
        <w:rPr>
          <w:rFonts w:ascii="Verdana" w:eastAsia="Times New Roman" w:hAnsi="Verdana" w:cs="Arial"/>
          <w:sz w:val="20"/>
          <w:szCs w:val="20"/>
          <w:lang w:eastAsia="cs-CZ"/>
        </w:rPr>
        <w:t>. § 119 zákona č. 183/2006 Sb., o územním plánování a stavebním řádu (stavební zákon).</w:t>
      </w:r>
    </w:p>
    <w:p w14:paraId="3FE025BB" w14:textId="43EB7E03" w:rsidR="00BC6176" w:rsidRPr="007946C7" w:rsidRDefault="00BC6176" w:rsidP="00FA0851">
      <w:pPr>
        <w:pStyle w:val="Odstavecseseznamem"/>
        <w:numPr>
          <w:ilvl w:val="1"/>
          <w:numId w:val="27"/>
        </w:numPr>
        <w:shd w:val="clear" w:color="auto" w:fill="FFFFFF"/>
        <w:spacing w:after="120" w:line="240" w:lineRule="auto"/>
        <w:ind w:left="425" w:right="301" w:hanging="425"/>
        <w:contextualSpacing w:val="0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cs-CZ"/>
        </w:rPr>
      </w:pP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Úhrada faktur bude provedena bezhotovostně </w:t>
      </w:r>
      <w:r w:rsidR="0009342E" w:rsidRPr="007946C7">
        <w:rPr>
          <w:rFonts w:ascii="Verdana" w:eastAsia="Times New Roman" w:hAnsi="Verdana" w:cs="Arial"/>
          <w:sz w:val="20"/>
          <w:szCs w:val="20"/>
          <w:lang w:eastAsia="cs-CZ"/>
        </w:rPr>
        <w:t>Nabyvatelem</w:t>
      </w: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na základě </w:t>
      </w:r>
      <w:r w:rsidR="0009342E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Poskytovatelem </w:t>
      </w: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vystaveného daňového dokladu (faktury) na účet </w:t>
      </w:r>
      <w:r w:rsidR="0009342E" w:rsidRPr="007946C7">
        <w:rPr>
          <w:rFonts w:ascii="Verdana" w:eastAsia="Times New Roman" w:hAnsi="Verdana" w:cs="Arial"/>
          <w:sz w:val="20"/>
          <w:szCs w:val="20"/>
          <w:lang w:eastAsia="cs-CZ"/>
        </w:rPr>
        <w:t>Poskytovatele</w:t>
      </w: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uvedený v záhlaví </w:t>
      </w:r>
      <w:r w:rsidR="0009342E" w:rsidRPr="007946C7">
        <w:rPr>
          <w:rFonts w:ascii="Verdana" w:eastAsia="Times New Roman" w:hAnsi="Verdana" w:cs="Arial"/>
          <w:sz w:val="20"/>
          <w:szCs w:val="20"/>
          <w:lang w:eastAsia="cs-CZ"/>
        </w:rPr>
        <w:t>s</w:t>
      </w: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mlouvy.</w:t>
      </w:r>
      <w:r w:rsidR="0009342E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Faktura musí obsahovat všechny náležitosti daňového dokladu podle zákona</w:t>
      </w:r>
      <w:r w:rsidR="0009342E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č. 235/2004 Sb., o dani z přidané hodnoty, ve znění pozdějších předpisů</w:t>
      </w:r>
      <w:r w:rsidR="0009342E" w:rsidRPr="007946C7">
        <w:rPr>
          <w:rFonts w:ascii="Verdana" w:eastAsia="Times New Roman" w:hAnsi="Verdana" w:cs="Arial"/>
          <w:sz w:val="20"/>
          <w:szCs w:val="20"/>
          <w:lang w:eastAsia="cs-CZ"/>
        </w:rPr>
        <w:t>.</w:t>
      </w:r>
    </w:p>
    <w:p w14:paraId="1514478F" w14:textId="77777777" w:rsidR="00BC6176" w:rsidRPr="007946C7" w:rsidRDefault="00950C54" w:rsidP="00FA0851">
      <w:pPr>
        <w:pStyle w:val="Odstavecseseznamem"/>
        <w:numPr>
          <w:ilvl w:val="1"/>
          <w:numId w:val="27"/>
        </w:numPr>
        <w:shd w:val="clear" w:color="auto" w:fill="FFFFFF"/>
        <w:spacing w:after="120" w:line="240" w:lineRule="auto"/>
        <w:ind w:left="425" w:right="301" w:hanging="425"/>
        <w:contextualSpacing w:val="0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cs-CZ"/>
        </w:rPr>
      </w:pP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Nabyvatel</w:t>
      </w:r>
      <w:r w:rsidR="00BC6176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uhradí fakturu do </w:t>
      </w:r>
      <w:r w:rsidR="002735CF" w:rsidRPr="007946C7">
        <w:rPr>
          <w:rFonts w:ascii="Verdana" w:eastAsia="Times New Roman" w:hAnsi="Verdana" w:cs="Arial"/>
          <w:sz w:val="20"/>
          <w:szCs w:val="20"/>
          <w:lang w:eastAsia="cs-CZ"/>
        </w:rPr>
        <w:t>30</w:t>
      </w:r>
      <w:r w:rsidR="00BC6176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kalendářních dnů ode dne jejího doručení</w:t>
      </w:r>
      <w:r w:rsidR="002735CF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Nabyvateli</w:t>
      </w:r>
      <w:r w:rsidR="00BC6176" w:rsidRPr="007946C7">
        <w:rPr>
          <w:rFonts w:ascii="Verdana" w:eastAsia="Times New Roman" w:hAnsi="Verdana" w:cs="Arial"/>
          <w:sz w:val="20"/>
          <w:szCs w:val="20"/>
          <w:lang w:eastAsia="cs-CZ"/>
        </w:rPr>
        <w:t>. Splatnost faktury je dodržena, jestliže v poslední den lhůty splatnosti je</w:t>
      </w:r>
      <w:r w:rsidR="0042730A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="00BC6176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fakturovaná částka odepsána z účtu </w:t>
      </w: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Poskytovatele</w:t>
      </w:r>
      <w:r w:rsidR="00BC6176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ve prospěch účtu </w:t>
      </w: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Nabyvatele</w:t>
      </w:r>
      <w:r w:rsidR="00BC6176" w:rsidRPr="007946C7">
        <w:rPr>
          <w:rFonts w:ascii="Verdana" w:eastAsia="Times New Roman" w:hAnsi="Verdana" w:cs="Arial"/>
          <w:sz w:val="20"/>
          <w:szCs w:val="20"/>
          <w:lang w:eastAsia="cs-CZ"/>
        </w:rPr>
        <w:t>.</w:t>
      </w:r>
    </w:p>
    <w:p w14:paraId="4609FD82" w14:textId="77777777" w:rsidR="00BC6176" w:rsidRPr="007946C7" w:rsidRDefault="00950C54" w:rsidP="00FA0851">
      <w:pPr>
        <w:pStyle w:val="Odstavecseseznamem"/>
        <w:numPr>
          <w:ilvl w:val="1"/>
          <w:numId w:val="27"/>
        </w:numPr>
        <w:shd w:val="clear" w:color="auto" w:fill="FFFFFF"/>
        <w:spacing w:after="120" w:line="240" w:lineRule="auto"/>
        <w:ind w:left="425" w:right="301" w:hanging="425"/>
        <w:contextualSpacing w:val="0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cs-CZ"/>
        </w:rPr>
      </w:pP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Nabyvatel</w:t>
      </w:r>
      <w:r w:rsidR="00BC6176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je oprávněn před uplynutím lhůty splatnosti vrátit fakturu, která neobsahuje</w:t>
      </w: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="00BC6176" w:rsidRPr="007946C7">
        <w:rPr>
          <w:rFonts w:ascii="Verdana" w:eastAsia="Times New Roman" w:hAnsi="Verdana" w:cs="Arial"/>
          <w:sz w:val="20"/>
          <w:szCs w:val="20"/>
          <w:lang w:eastAsia="cs-CZ"/>
        </w:rPr>
        <w:t>požadované náležitosti, nebo obsahuje nesprávné cenové údaje. Ve vrácené faktuře</w:t>
      </w: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="00BC6176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musí </w:t>
      </w: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Nabyvatel</w:t>
      </w:r>
      <w:r w:rsidR="00BC6176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vyznačit důvod vrácení faktury. </w:t>
      </w: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Poskytovatel</w:t>
      </w:r>
      <w:r w:rsidR="00BC6176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je povinen vystavit novou</w:t>
      </w: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="00BC6176" w:rsidRPr="007946C7">
        <w:rPr>
          <w:rFonts w:ascii="Verdana" w:eastAsia="Times New Roman" w:hAnsi="Verdana" w:cs="Arial"/>
          <w:sz w:val="20"/>
          <w:szCs w:val="20"/>
          <w:lang w:eastAsia="cs-CZ"/>
        </w:rPr>
        <w:t>fakturu s tím, že oprávněným vrácením faktury přestává běžet původní lhůta splatnosti a</w:t>
      </w: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proofErr w:type="gramStart"/>
      <w:r w:rsidR="00BC6176" w:rsidRPr="007946C7">
        <w:rPr>
          <w:rFonts w:ascii="Verdana" w:eastAsia="Times New Roman" w:hAnsi="Verdana" w:cs="Arial"/>
          <w:sz w:val="20"/>
          <w:szCs w:val="20"/>
          <w:lang w:eastAsia="cs-CZ"/>
        </w:rPr>
        <w:t>běží</w:t>
      </w:r>
      <w:proofErr w:type="gramEnd"/>
      <w:r w:rsidR="00BC6176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nová </w:t>
      </w:r>
      <w:r w:rsidR="00C573B9" w:rsidRPr="007946C7">
        <w:rPr>
          <w:rFonts w:ascii="Verdana" w:eastAsia="Times New Roman" w:hAnsi="Verdana" w:cs="Arial"/>
          <w:sz w:val="20"/>
          <w:szCs w:val="20"/>
          <w:lang w:eastAsia="cs-CZ"/>
        </w:rPr>
        <w:t>30denní</w:t>
      </w:r>
      <w:r w:rsidR="00BC6176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lhůta</w:t>
      </w:r>
      <w:r w:rsidR="00C573B9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="00BC6176" w:rsidRPr="007946C7">
        <w:rPr>
          <w:rFonts w:ascii="Verdana" w:eastAsia="Times New Roman" w:hAnsi="Verdana" w:cs="Arial"/>
          <w:sz w:val="20"/>
          <w:szCs w:val="20"/>
          <w:lang w:eastAsia="cs-CZ"/>
        </w:rPr>
        <w:t>ode dne prokazatelného doručení opravené a všemi</w:t>
      </w: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="00BC6176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náležitostmi opatřené faktury </w:t>
      </w:r>
      <w:r w:rsidR="00602E1E" w:rsidRPr="007946C7">
        <w:rPr>
          <w:rFonts w:ascii="Verdana" w:eastAsia="Times New Roman" w:hAnsi="Verdana" w:cs="Arial"/>
          <w:sz w:val="20"/>
          <w:szCs w:val="20"/>
          <w:lang w:eastAsia="cs-CZ"/>
        </w:rPr>
        <w:t>Nabyvateli</w:t>
      </w:r>
      <w:r w:rsidR="00BC6176" w:rsidRPr="007946C7">
        <w:rPr>
          <w:rFonts w:ascii="Verdana" w:eastAsia="Times New Roman" w:hAnsi="Verdana" w:cs="Arial"/>
          <w:sz w:val="20"/>
          <w:szCs w:val="20"/>
          <w:lang w:eastAsia="cs-CZ"/>
        </w:rPr>
        <w:t>.</w:t>
      </w:r>
    </w:p>
    <w:p w14:paraId="084F45C9" w14:textId="77777777" w:rsidR="003655D8" w:rsidRPr="007946C7" w:rsidRDefault="003655D8" w:rsidP="00602E1E">
      <w:pPr>
        <w:shd w:val="clear" w:color="auto" w:fill="FFFFFF"/>
        <w:spacing w:after="120" w:line="240" w:lineRule="auto"/>
        <w:ind w:right="301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cs-CZ"/>
        </w:rPr>
      </w:pPr>
    </w:p>
    <w:p w14:paraId="6434F686" w14:textId="77777777" w:rsidR="00C573B9" w:rsidRPr="007946C7" w:rsidRDefault="00C573B9" w:rsidP="00C573B9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Verdana" w:eastAsia="Times New Roman" w:hAnsi="Verdana" w:cs="Arial"/>
          <w:b/>
          <w:bCs/>
          <w:sz w:val="20"/>
          <w:szCs w:val="20"/>
          <w:bdr w:val="none" w:sz="0" w:space="0" w:color="auto" w:frame="1"/>
          <w:lang w:eastAsia="cs-CZ"/>
        </w:rPr>
      </w:pPr>
      <w:r w:rsidRPr="007946C7">
        <w:rPr>
          <w:rFonts w:ascii="Verdana" w:eastAsia="Times New Roman" w:hAnsi="Verdana" w:cs="Arial"/>
          <w:b/>
          <w:bCs/>
          <w:sz w:val="20"/>
          <w:szCs w:val="20"/>
          <w:bdr w:val="none" w:sz="0" w:space="0" w:color="auto" w:frame="1"/>
          <w:lang w:eastAsia="cs-CZ"/>
        </w:rPr>
        <w:t xml:space="preserve">V. </w:t>
      </w:r>
      <w:r w:rsidR="007148A7" w:rsidRPr="007946C7">
        <w:rPr>
          <w:rFonts w:ascii="Verdana" w:eastAsia="Times New Roman" w:hAnsi="Verdana" w:cs="Arial"/>
          <w:b/>
          <w:bCs/>
          <w:sz w:val="20"/>
          <w:szCs w:val="20"/>
          <w:bdr w:val="none" w:sz="0" w:space="0" w:color="auto" w:frame="1"/>
          <w:lang w:eastAsia="cs-CZ"/>
        </w:rPr>
        <w:t>Sankce</w:t>
      </w:r>
    </w:p>
    <w:p w14:paraId="5EE26FF5" w14:textId="77777777" w:rsidR="00C573B9" w:rsidRPr="007946C7" w:rsidRDefault="00C573B9" w:rsidP="00C573B9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Verdana" w:eastAsia="Times New Roman" w:hAnsi="Verdana" w:cs="Arial"/>
          <w:b/>
          <w:bCs/>
          <w:sz w:val="20"/>
          <w:szCs w:val="20"/>
          <w:bdr w:val="none" w:sz="0" w:space="0" w:color="auto" w:frame="1"/>
          <w:lang w:eastAsia="cs-CZ"/>
        </w:rPr>
      </w:pPr>
    </w:p>
    <w:p w14:paraId="2FEDFED2" w14:textId="77777777" w:rsidR="007148A7" w:rsidRPr="007946C7" w:rsidRDefault="007148A7" w:rsidP="00FA0851">
      <w:pPr>
        <w:pStyle w:val="Odstavecseseznamem"/>
        <w:numPr>
          <w:ilvl w:val="1"/>
          <w:numId w:val="29"/>
        </w:numPr>
        <w:shd w:val="clear" w:color="auto" w:fill="FFFFFF"/>
        <w:spacing w:after="120" w:line="240" w:lineRule="auto"/>
        <w:ind w:left="426" w:right="301" w:hanging="426"/>
        <w:contextualSpacing w:val="0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cs-CZ"/>
        </w:rPr>
      </w:pP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V případě prodlení </w:t>
      </w:r>
      <w:r w:rsidR="00306A23" w:rsidRPr="007946C7">
        <w:rPr>
          <w:rFonts w:ascii="Verdana" w:eastAsia="Times New Roman" w:hAnsi="Verdana" w:cs="Arial"/>
          <w:sz w:val="20"/>
          <w:szCs w:val="20"/>
          <w:lang w:eastAsia="cs-CZ"/>
        </w:rPr>
        <w:t>Poskytovatele</w:t>
      </w: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s</w:t>
      </w:r>
      <w:r w:rsidR="00306A23" w:rsidRPr="007946C7">
        <w:rPr>
          <w:rFonts w:ascii="Verdana" w:eastAsia="Times New Roman" w:hAnsi="Verdana" w:cs="Arial"/>
          <w:sz w:val="20"/>
          <w:szCs w:val="20"/>
          <w:lang w:eastAsia="cs-CZ"/>
        </w:rPr>
        <w:t> </w:t>
      </w: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p</w:t>
      </w:r>
      <w:r w:rsidR="00306A23" w:rsidRPr="007946C7">
        <w:rPr>
          <w:rFonts w:ascii="Verdana" w:eastAsia="Times New Roman" w:hAnsi="Verdana" w:cs="Arial"/>
          <w:sz w:val="20"/>
          <w:szCs w:val="20"/>
          <w:lang w:eastAsia="cs-CZ"/>
        </w:rPr>
        <w:t>rovedením některého z úkonů podle čl. 3.1 ve lhůtě sjednané s Nabyvatelem</w:t>
      </w: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, se sjednává smluvní pokuta ve výši 3 000 Kč za každý</w:t>
      </w:r>
      <w:r w:rsidR="00306A23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i započatý den prodlení.</w:t>
      </w:r>
    </w:p>
    <w:p w14:paraId="58557895" w14:textId="77777777" w:rsidR="007148A7" w:rsidRPr="007946C7" w:rsidRDefault="007148A7" w:rsidP="00FA0851">
      <w:pPr>
        <w:pStyle w:val="Odstavecseseznamem"/>
        <w:numPr>
          <w:ilvl w:val="1"/>
          <w:numId w:val="29"/>
        </w:numPr>
        <w:shd w:val="clear" w:color="auto" w:fill="FFFFFF"/>
        <w:spacing w:after="120" w:line="240" w:lineRule="auto"/>
        <w:ind w:left="426" w:right="301" w:hanging="426"/>
        <w:contextualSpacing w:val="0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cs-CZ"/>
        </w:rPr>
      </w:pP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V případě nepřítomnosti oprávněného zástupce </w:t>
      </w:r>
      <w:r w:rsidR="00C3669C" w:rsidRPr="007946C7">
        <w:rPr>
          <w:rFonts w:ascii="Verdana" w:eastAsia="Times New Roman" w:hAnsi="Verdana" w:cs="Arial"/>
          <w:sz w:val="20"/>
          <w:szCs w:val="20"/>
          <w:lang w:eastAsia="cs-CZ"/>
        </w:rPr>
        <w:t>Poskytovatele</w:t>
      </w: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na kontrolních dnech bez</w:t>
      </w:r>
      <w:r w:rsidR="00C3669C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předem min. 1 den zaslané písemné omluvy, uhradí </w:t>
      </w:r>
      <w:r w:rsidR="00C3669C" w:rsidRPr="007946C7">
        <w:rPr>
          <w:rFonts w:ascii="Verdana" w:eastAsia="Times New Roman" w:hAnsi="Verdana" w:cs="Arial"/>
          <w:sz w:val="20"/>
          <w:szCs w:val="20"/>
          <w:lang w:eastAsia="cs-CZ"/>
        </w:rPr>
        <w:t>Poskytovatel</w:t>
      </w: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="00532334" w:rsidRPr="007946C7">
        <w:rPr>
          <w:rFonts w:ascii="Verdana" w:eastAsia="Times New Roman" w:hAnsi="Verdana" w:cs="Arial"/>
          <w:sz w:val="20"/>
          <w:szCs w:val="20"/>
          <w:lang w:eastAsia="cs-CZ"/>
        </w:rPr>
        <w:t>Nabyvateli</w:t>
      </w: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smluvní</w:t>
      </w:r>
      <w:r w:rsidR="00C3669C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pokutu ve výši 1 000 Kč za každý případ, a to i opakovaně.</w:t>
      </w:r>
    </w:p>
    <w:p w14:paraId="61FFD21B" w14:textId="77777777" w:rsidR="007148A7" w:rsidRPr="007946C7" w:rsidRDefault="007148A7" w:rsidP="00FA0851">
      <w:pPr>
        <w:pStyle w:val="Odstavecseseznamem"/>
        <w:numPr>
          <w:ilvl w:val="1"/>
          <w:numId w:val="29"/>
        </w:numPr>
        <w:shd w:val="clear" w:color="auto" w:fill="FFFFFF"/>
        <w:spacing w:after="120" w:line="240" w:lineRule="auto"/>
        <w:ind w:left="426" w:right="301" w:hanging="426"/>
        <w:contextualSpacing w:val="0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cs-CZ"/>
        </w:rPr>
      </w:pPr>
      <w:r w:rsidRPr="007946C7">
        <w:rPr>
          <w:rFonts w:ascii="Verdana" w:eastAsia="Times New Roman" w:hAnsi="Verdana" w:cs="Arial"/>
          <w:sz w:val="20"/>
          <w:szCs w:val="20"/>
          <w:lang w:eastAsia="cs-CZ"/>
        </w:rPr>
        <w:lastRenderedPageBreak/>
        <w:t>Smluvní pokutu se povinná smluvní strana zavazuje uhradit do 7 kalendářních dnů ode</w:t>
      </w:r>
      <w:r w:rsidR="00FB4907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dne, kdy jí bude doručena faktura s vyúčtovanou smluvní pokutou nebo úrokem</w:t>
      </w:r>
      <w:r w:rsidR="00FB4907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z prodlení od oprávněné smluvní strany. Pokud nebude možné prokázat doručení faktury</w:t>
      </w:r>
      <w:r w:rsidR="00FB4907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s vyúčtovanou smluvní pokutou jiným způsobem, má se za to, že jí tato byla doručena 3.</w:t>
      </w:r>
      <w:r w:rsidR="00FB4907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den po jejím prokazatelném odeslání oprávněnou smluvní stranou.</w:t>
      </w:r>
    </w:p>
    <w:p w14:paraId="2E2C37D1" w14:textId="77777777" w:rsidR="007148A7" w:rsidRPr="007946C7" w:rsidRDefault="007148A7" w:rsidP="00FA0851">
      <w:pPr>
        <w:pStyle w:val="Odstavecseseznamem"/>
        <w:numPr>
          <w:ilvl w:val="1"/>
          <w:numId w:val="29"/>
        </w:numPr>
        <w:shd w:val="clear" w:color="auto" w:fill="FFFFFF"/>
        <w:spacing w:after="120" w:line="240" w:lineRule="auto"/>
        <w:ind w:left="426" w:right="301" w:hanging="426"/>
        <w:contextualSpacing w:val="0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cs-CZ"/>
        </w:rPr>
      </w:pP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Uplatněním smluvní pokuty není dotčen nárok na náhradu škody v plné výši.</w:t>
      </w:r>
    </w:p>
    <w:p w14:paraId="716616E1" w14:textId="77777777" w:rsidR="007148A7" w:rsidRPr="007946C7" w:rsidRDefault="00FB4907" w:rsidP="00FA0851">
      <w:pPr>
        <w:pStyle w:val="Odstavecseseznamem"/>
        <w:numPr>
          <w:ilvl w:val="1"/>
          <w:numId w:val="29"/>
        </w:numPr>
        <w:shd w:val="clear" w:color="auto" w:fill="FFFFFF"/>
        <w:spacing w:after="120" w:line="240" w:lineRule="auto"/>
        <w:ind w:left="426" w:right="301" w:hanging="426"/>
        <w:contextualSpacing w:val="0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cs-CZ"/>
        </w:rPr>
      </w:pP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Nabyvatel</w:t>
      </w:r>
      <w:r w:rsidR="007148A7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je oprávněn vyúčtované smluvní pokuty započítat jednostranným úkonem na</w:t>
      </w: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="007148A7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splatné pohledávky </w:t>
      </w: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Poskytovatele</w:t>
      </w:r>
      <w:r w:rsidR="007148A7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vůči </w:t>
      </w: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Nabyvateli</w:t>
      </w:r>
      <w:r w:rsidR="007148A7" w:rsidRPr="007946C7">
        <w:rPr>
          <w:rFonts w:ascii="Verdana" w:eastAsia="Times New Roman" w:hAnsi="Verdana" w:cs="Arial"/>
          <w:sz w:val="20"/>
          <w:szCs w:val="20"/>
          <w:lang w:eastAsia="cs-CZ"/>
        </w:rPr>
        <w:t>.</w:t>
      </w:r>
    </w:p>
    <w:p w14:paraId="74889A4A" w14:textId="77777777" w:rsidR="00C573B9" w:rsidRPr="007946C7" w:rsidRDefault="007148A7" w:rsidP="00FA0851">
      <w:pPr>
        <w:pStyle w:val="Odstavecseseznamem"/>
        <w:numPr>
          <w:ilvl w:val="1"/>
          <w:numId w:val="29"/>
        </w:numPr>
        <w:shd w:val="clear" w:color="auto" w:fill="FFFFFF"/>
        <w:spacing w:after="120" w:line="240" w:lineRule="auto"/>
        <w:ind w:left="426" w:right="301" w:hanging="426"/>
        <w:contextualSpacing w:val="0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cs-CZ"/>
        </w:rPr>
      </w:pP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Zaplacení smluvních pokut nezbavuje </w:t>
      </w:r>
      <w:r w:rsidR="00F1607D" w:rsidRPr="007946C7">
        <w:rPr>
          <w:rFonts w:ascii="Verdana" w:eastAsia="Times New Roman" w:hAnsi="Verdana" w:cs="Arial"/>
          <w:sz w:val="20"/>
          <w:szCs w:val="20"/>
          <w:lang w:eastAsia="cs-CZ"/>
        </w:rPr>
        <w:t>Poskytovatele</w:t>
      </w: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povinnosti předmětnou činnost</w:t>
      </w:r>
      <w:r w:rsidR="00FB4907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vykonávat s cílem minimalizovat příčiny a zvýšit prevenci pro zamezení jejich opakování.</w:t>
      </w:r>
    </w:p>
    <w:p w14:paraId="37940018" w14:textId="77777777" w:rsidR="00C1068B" w:rsidRPr="007946C7" w:rsidRDefault="00C1068B" w:rsidP="001B5B43">
      <w:pPr>
        <w:shd w:val="clear" w:color="auto" w:fill="FFFFFF"/>
        <w:spacing w:after="0" w:line="240" w:lineRule="auto"/>
        <w:ind w:left="450" w:right="300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cs-CZ"/>
        </w:rPr>
      </w:pPr>
    </w:p>
    <w:p w14:paraId="43D47242" w14:textId="77777777" w:rsidR="00F1607D" w:rsidRPr="007946C7" w:rsidRDefault="00DA4221" w:rsidP="001A1C30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Verdana" w:eastAsia="Times New Roman" w:hAnsi="Verdana" w:cs="Arial"/>
          <w:b/>
          <w:bCs/>
          <w:sz w:val="20"/>
          <w:szCs w:val="20"/>
          <w:bdr w:val="none" w:sz="0" w:space="0" w:color="auto" w:frame="1"/>
          <w:lang w:eastAsia="cs-CZ"/>
        </w:rPr>
      </w:pPr>
      <w:r w:rsidRPr="007946C7">
        <w:rPr>
          <w:rFonts w:ascii="Verdana" w:eastAsia="Times New Roman" w:hAnsi="Verdana" w:cs="Arial"/>
          <w:b/>
          <w:bCs/>
          <w:sz w:val="20"/>
          <w:szCs w:val="20"/>
          <w:bdr w:val="none" w:sz="0" w:space="0" w:color="auto" w:frame="1"/>
          <w:lang w:eastAsia="cs-CZ"/>
        </w:rPr>
        <w:t>V</w:t>
      </w:r>
      <w:r w:rsidR="00F1607D" w:rsidRPr="007946C7">
        <w:rPr>
          <w:rFonts w:ascii="Verdana" w:eastAsia="Times New Roman" w:hAnsi="Verdana" w:cs="Arial"/>
          <w:b/>
          <w:bCs/>
          <w:sz w:val="20"/>
          <w:szCs w:val="20"/>
          <w:bdr w:val="none" w:sz="0" w:space="0" w:color="auto" w:frame="1"/>
          <w:lang w:eastAsia="cs-CZ"/>
        </w:rPr>
        <w:t>I</w:t>
      </w:r>
      <w:r w:rsidRPr="007946C7">
        <w:rPr>
          <w:rFonts w:ascii="Verdana" w:eastAsia="Times New Roman" w:hAnsi="Verdana" w:cs="Arial"/>
          <w:b/>
          <w:bCs/>
          <w:sz w:val="20"/>
          <w:szCs w:val="20"/>
          <w:bdr w:val="none" w:sz="0" w:space="0" w:color="auto" w:frame="1"/>
          <w:lang w:eastAsia="cs-CZ"/>
        </w:rPr>
        <w:t xml:space="preserve">. </w:t>
      </w:r>
      <w:r w:rsidR="00F1607D" w:rsidRPr="007946C7">
        <w:rPr>
          <w:rFonts w:ascii="Verdana" w:eastAsia="Times New Roman" w:hAnsi="Verdana" w:cs="Arial"/>
          <w:b/>
          <w:bCs/>
          <w:sz w:val="20"/>
          <w:szCs w:val="20"/>
          <w:bdr w:val="none" w:sz="0" w:space="0" w:color="auto" w:frame="1"/>
          <w:lang w:eastAsia="cs-CZ"/>
        </w:rPr>
        <w:t>Ukončení smlouvy</w:t>
      </w:r>
    </w:p>
    <w:p w14:paraId="48302A23" w14:textId="77777777" w:rsidR="00F1607D" w:rsidRPr="007946C7" w:rsidRDefault="00F1607D" w:rsidP="00F1607D">
      <w:pPr>
        <w:shd w:val="clear" w:color="auto" w:fill="FFFFFF"/>
        <w:spacing w:after="0" w:line="240" w:lineRule="auto"/>
        <w:textAlignment w:val="baseline"/>
        <w:outlineLvl w:val="3"/>
        <w:rPr>
          <w:rFonts w:ascii="Verdana" w:eastAsia="Times New Roman" w:hAnsi="Verdana" w:cs="Arial"/>
          <w:b/>
          <w:bCs/>
          <w:sz w:val="20"/>
          <w:szCs w:val="20"/>
          <w:bdr w:val="none" w:sz="0" w:space="0" w:color="auto" w:frame="1"/>
          <w:lang w:eastAsia="cs-CZ"/>
        </w:rPr>
      </w:pPr>
    </w:p>
    <w:p w14:paraId="7ACD6A96" w14:textId="77777777" w:rsidR="00F1607D" w:rsidRPr="007946C7" w:rsidRDefault="00F1607D" w:rsidP="00FA0851">
      <w:pPr>
        <w:pStyle w:val="Odstavecseseznamem"/>
        <w:numPr>
          <w:ilvl w:val="1"/>
          <w:numId w:val="30"/>
        </w:numPr>
        <w:shd w:val="clear" w:color="auto" w:fill="FFFFFF"/>
        <w:spacing w:after="120" w:line="240" w:lineRule="auto"/>
        <w:ind w:left="426" w:right="301" w:hanging="426"/>
        <w:contextualSpacing w:val="0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cs-CZ"/>
        </w:rPr>
      </w:pP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Smlouvu lze ukončit písemnou dohodou.</w:t>
      </w:r>
    </w:p>
    <w:p w14:paraId="357EEF95" w14:textId="77777777" w:rsidR="00F1607D" w:rsidRPr="007946C7" w:rsidRDefault="00A1024E" w:rsidP="00FA0851">
      <w:pPr>
        <w:pStyle w:val="Odstavecseseznamem"/>
        <w:numPr>
          <w:ilvl w:val="1"/>
          <w:numId w:val="30"/>
        </w:numPr>
        <w:shd w:val="clear" w:color="auto" w:fill="FFFFFF"/>
        <w:spacing w:after="120" w:line="240" w:lineRule="auto"/>
        <w:ind w:left="426" w:right="301" w:hanging="426"/>
        <w:contextualSpacing w:val="0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cs-CZ"/>
        </w:rPr>
      </w:pP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Nabyvatel</w:t>
      </w:r>
      <w:r w:rsidR="00F1607D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může od smlouvy odstoupit v případě jejího podstatného porušení</w:t>
      </w: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Poskytovatelem</w:t>
      </w:r>
      <w:r w:rsidR="00F1607D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. Za podstatné porušení </w:t>
      </w: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s</w:t>
      </w:r>
      <w:r w:rsidR="00F1607D" w:rsidRPr="007946C7">
        <w:rPr>
          <w:rFonts w:ascii="Verdana" w:eastAsia="Times New Roman" w:hAnsi="Verdana" w:cs="Arial"/>
          <w:sz w:val="20"/>
          <w:szCs w:val="20"/>
          <w:lang w:eastAsia="cs-CZ"/>
        </w:rPr>
        <w:t>mlouvy se mj. považuje:</w:t>
      </w:r>
    </w:p>
    <w:p w14:paraId="61BA00F7" w14:textId="77777777" w:rsidR="00F1607D" w:rsidRPr="007946C7" w:rsidRDefault="00A1024E" w:rsidP="00FA0851">
      <w:pPr>
        <w:pStyle w:val="Odstavecseseznamem"/>
        <w:numPr>
          <w:ilvl w:val="2"/>
          <w:numId w:val="30"/>
        </w:numPr>
        <w:shd w:val="clear" w:color="auto" w:fill="FFFFFF"/>
        <w:spacing w:after="120" w:line="240" w:lineRule="auto"/>
        <w:ind w:right="301"/>
        <w:contextualSpacing w:val="0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cs-CZ"/>
        </w:rPr>
      </w:pP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výkon AD</w:t>
      </w:r>
      <w:r w:rsidR="00F1607D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v rozporu se zadáním;</w:t>
      </w:r>
    </w:p>
    <w:p w14:paraId="37C3FBC4" w14:textId="77777777" w:rsidR="00F1607D" w:rsidRPr="007946C7" w:rsidRDefault="00E87672" w:rsidP="00FA0851">
      <w:pPr>
        <w:pStyle w:val="Odstavecseseznamem"/>
        <w:numPr>
          <w:ilvl w:val="2"/>
          <w:numId w:val="30"/>
        </w:numPr>
        <w:shd w:val="clear" w:color="auto" w:fill="FFFFFF"/>
        <w:spacing w:after="120" w:line="240" w:lineRule="auto"/>
        <w:ind w:right="301"/>
        <w:contextualSpacing w:val="0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cs-CZ"/>
        </w:rPr>
      </w:pP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p</w:t>
      </w:r>
      <w:r w:rsidR="00F1607D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rovádění </w:t>
      </w:r>
      <w:r w:rsidR="00D13138" w:rsidRPr="007946C7">
        <w:rPr>
          <w:rFonts w:ascii="Verdana" w:eastAsia="Times New Roman" w:hAnsi="Verdana" w:cs="Arial"/>
          <w:sz w:val="20"/>
          <w:szCs w:val="20"/>
          <w:lang w:eastAsia="cs-CZ"/>
        </w:rPr>
        <w:t>AD</w:t>
      </w:r>
      <w:r w:rsidR="00F1607D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osobami, které nejsou náležitě kvalifikované a odborně způsobilé;</w:t>
      </w:r>
    </w:p>
    <w:p w14:paraId="749E6797" w14:textId="77777777" w:rsidR="00F1607D" w:rsidRPr="007946C7" w:rsidRDefault="001C6819" w:rsidP="00FA0851">
      <w:pPr>
        <w:pStyle w:val="Odstavecseseznamem"/>
        <w:numPr>
          <w:ilvl w:val="2"/>
          <w:numId w:val="30"/>
        </w:numPr>
        <w:shd w:val="clear" w:color="auto" w:fill="FFFFFF"/>
        <w:spacing w:after="120" w:line="240" w:lineRule="auto"/>
        <w:ind w:right="301"/>
        <w:contextualSpacing w:val="0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cs-CZ"/>
        </w:rPr>
      </w:pP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n</w:t>
      </w:r>
      <w:r w:rsidR="00F1607D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eúčast </w:t>
      </w: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Poskytovatele</w:t>
      </w:r>
      <w:r w:rsidR="00F1607D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na kontrolním dnu bez omluvy;</w:t>
      </w:r>
    </w:p>
    <w:p w14:paraId="7BF90071" w14:textId="77777777" w:rsidR="00F1607D" w:rsidRPr="007946C7" w:rsidRDefault="001C6819" w:rsidP="00FA0851">
      <w:pPr>
        <w:pStyle w:val="Odstavecseseznamem"/>
        <w:numPr>
          <w:ilvl w:val="2"/>
          <w:numId w:val="30"/>
        </w:numPr>
        <w:shd w:val="clear" w:color="auto" w:fill="FFFFFF"/>
        <w:spacing w:after="120" w:line="240" w:lineRule="auto"/>
        <w:ind w:right="301"/>
        <w:contextualSpacing w:val="0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cs-CZ"/>
        </w:rPr>
      </w:pP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p</w:t>
      </w:r>
      <w:r w:rsidR="00F1607D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rodlení </w:t>
      </w: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Poskytovatele</w:t>
      </w:r>
      <w:r w:rsidR="00F1607D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se sjednanými termíny </w:t>
      </w: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provedení činností AD</w:t>
      </w:r>
      <w:r w:rsidR="00F1607D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o více než</w:t>
      </w: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="00F1607D" w:rsidRPr="007946C7">
        <w:rPr>
          <w:rFonts w:ascii="Verdana" w:eastAsia="Times New Roman" w:hAnsi="Verdana" w:cs="Arial"/>
          <w:sz w:val="20"/>
          <w:szCs w:val="20"/>
          <w:lang w:eastAsia="cs-CZ"/>
        </w:rPr>
        <w:t>30 dní;</w:t>
      </w:r>
    </w:p>
    <w:p w14:paraId="1A92E12B" w14:textId="77777777" w:rsidR="00F1607D" w:rsidRPr="007946C7" w:rsidRDefault="00F1607D" w:rsidP="00FA0851">
      <w:pPr>
        <w:pStyle w:val="Odstavecseseznamem"/>
        <w:numPr>
          <w:ilvl w:val="1"/>
          <w:numId w:val="30"/>
        </w:numPr>
        <w:shd w:val="clear" w:color="auto" w:fill="FFFFFF"/>
        <w:spacing w:after="120" w:line="240" w:lineRule="auto"/>
        <w:ind w:left="426" w:right="301" w:hanging="426"/>
        <w:contextualSpacing w:val="0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cs-CZ"/>
        </w:rPr>
      </w:pP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Odstoupení musí být učiněno písemně a je účinné dnem jeho doručení druhé smluvní</w:t>
      </w:r>
      <w:r w:rsidR="001C6819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straně.</w:t>
      </w:r>
    </w:p>
    <w:p w14:paraId="0FD4FAAD" w14:textId="77777777" w:rsidR="00F1607D" w:rsidRPr="007946C7" w:rsidRDefault="00F1607D" w:rsidP="00FA0851">
      <w:pPr>
        <w:pStyle w:val="Odstavecseseznamem"/>
        <w:numPr>
          <w:ilvl w:val="1"/>
          <w:numId w:val="30"/>
        </w:numPr>
        <w:shd w:val="clear" w:color="auto" w:fill="FFFFFF"/>
        <w:spacing w:after="120" w:line="240" w:lineRule="auto"/>
        <w:ind w:left="426" w:right="301" w:hanging="426"/>
        <w:contextualSpacing w:val="0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cs-CZ"/>
        </w:rPr>
      </w:pP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Odstoupením od </w:t>
      </w:r>
      <w:r w:rsidR="00D0060C" w:rsidRPr="007946C7">
        <w:rPr>
          <w:rFonts w:ascii="Verdana" w:eastAsia="Times New Roman" w:hAnsi="Verdana" w:cs="Arial"/>
          <w:sz w:val="20"/>
          <w:szCs w:val="20"/>
          <w:lang w:eastAsia="cs-CZ"/>
        </w:rPr>
        <w:t>s</w:t>
      </w: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mlouvy nezaniká vzájemná sankční odpovědnost stran.</w:t>
      </w:r>
    </w:p>
    <w:p w14:paraId="78A18055" w14:textId="77777777" w:rsidR="00F1607D" w:rsidRPr="007946C7" w:rsidRDefault="00F1607D" w:rsidP="00FA0851">
      <w:pPr>
        <w:pStyle w:val="Odstavecseseznamem"/>
        <w:numPr>
          <w:ilvl w:val="1"/>
          <w:numId w:val="30"/>
        </w:numPr>
        <w:shd w:val="clear" w:color="auto" w:fill="FFFFFF"/>
        <w:spacing w:after="120" w:line="240" w:lineRule="auto"/>
        <w:ind w:left="426" w:right="301" w:hanging="426"/>
        <w:contextualSpacing w:val="0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cs-CZ"/>
        </w:rPr>
      </w:pP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Mimo případy výše uvedené lze od </w:t>
      </w:r>
      <w:r w:rsidR="00D0060C" w:rsidRPr="007946C7">
        <w:rPr>
          <w:rFonts w:ascii="Verdana" w:eastAsia="Times New Roman" w:hAnsi="Verdana" w:cs="Arial"/>
          <w:sz w:val="20"/>
          <w:szCs w:val="20"/>
          <w:lang w:eastAsia="cs-CZ"/>
        </w:rPr>
        <w:t>s</w:t>
      </w: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mlouvy odstoupit, stanoví-li tak zákon.</w:t>
      </w:r>
    </w:p>
    <w:p w14:paraId="66C533A3" w14:textId="77777777" w:rsidR="00C6471F" w:rsidRPr="007946C7" w:rsidRDefault="00C6471F" w:rsidP="00C6471F">
      <w:pPr>
        <w:shd w:val="clear" w:color="auto" w:fill="FFFFFF"/>
        <w:spacing w:after="0" w:line="240" w:lineRule="auto"/>
        <w:textAlignment w:val="baseline"/>
        <w:outlineLvl w:val="3"/>
        <w:rPr>
          <w:rFonts w:ascii="Verdana" w:eastAsia="Times New Roman" w:hAnsi="Verdana" w:cs="Arial"/>
          <w:b/>
          <w:bCs/>
          <w:sz w:val="20"/>
          <w:szCs w:val="20"/>
          <w:bdr w:val="none" w:sz="0" w:space="0" w:color="auto" w:frame="1"/>
          <w:lang w:eastAsia="cs-CZ"/>
        </w:rPr>
      </w:pPr>
    </w:p>
    <w:p w14:paraId="365AF0AC" w14:textId="77777777" w:rsidR="00DA4221" w:rsidRPr="007946C7" w:rsidRDefault="00F1607D" w:rsidP="001A1C30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Verdana" w:eastAsia="Times New Roman" w:hAnsi="Verdana" w:cs="Arial"/>
          <w:b/>
          <w:bCs/>
          <w:sz w:val="20"/>
          <w:szCs w:val="20"/>
          <w:bdr w:val="none" w:sz="0" w:space="0" w:color="auto" w:frame="1"/>
          <w:lang w:eastAsia="cs-CZ"/>
        </w:rPr>
      </w:pPr>
      <w:r w:rsidRPr="007946C7">
        <w:rPr>
          <w:rFonts w:ascii="Verdana" w:eastAsia="Times New Roman" w:hAnsi="Verdana" w:cs="Arial"/>
          <w:b/>
          <w:bCs/>
          <w:sz w:val="20"/>
          <w:szCs w:val="20"/>
          <w:bdr w:val="none" w:sz="0" w:space="0" w:color="auto" w:frame="1"/>
          <w:lang w:eastAsia="cs-CZ"/>
        </w:rPr>
        <w:t xml:space="preserve">VII. </w:t>
      </w:r>
      <w:r w:rsidR="00DA4221" w:rsidRPr="007946C7">
        <w:rPr>
          <w:rFonts w:ascii="Verdana" w:eastAsia="Times New Roman" w:hAnsi="Verdana" w:cs="Arial"/>
          <w:b/>
          <w:bCs/>
          <w:sz w:val="20"/>
          <w:szCs w:val="20"/>
          <w:bdr w:val="none" w:sz="0" w:space="0" w:color="auto" w:frame="1"/>
          <w:lang w:eastAsia="cs-CZ"/>
        </w:rPr>
        <w:t>Závěrečná ustanovení</w:t>
      </w:r>
    </w:p>
    <w:p w14:paraId="59CFC502" w14:textId="77777777" w:rsidR="002A545B" w:rsidRPr="007946C7" w:rsidRDefault="002A545B" w:rsidP="001A1C30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Verdana" w:eastAsia="Times New Roman" w:hAnsi="Verdana" w:cs="Arial"/>
          <w:b/>
          <w:bCs/>
          <w:sz w:val="20"/>
          <w:szCs w:val="20"/>
          <w:lang w:eastAsia="cs-CZ"/>
        </w:rPr>
      </w:pPr>
    </w:p>
    <w:p w14:paraId="12C5C55B" w14:textId="77777777" w:rsidR="00DA4221" w:rsidRPr="007946C7" w:rsidRDefault="00DA4221" w:rsidP="00FA0851">
      <w:pPr>
        <w:pStyle w:val="Odstavecseseznamem"/>
        <w:numPr>
          <w:ilvl w:val="1"/>
          <w:numId w:val="31"/>
        </w:numPr>
        <w:shd w:val="clear" w:color="auto" w:fill="FFFFFF"/>
        <w:spacing w:after="120" w:line="240" w:lineRule="auto"/>
        <w:ind w:left="426" w:right="301" w:hanging="426"/>
        <w:contextualSpacing w:val="0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cs-CZ"/>
        </w:rPr>
      </w:pP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Tato smlouva nabývá platnosti dnem jejího podpisu oběma smluvními stranami</w:t>
      </w:r>
      <w:r w:rsidR="003C62BE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a účinnosti jejím uveřejněním v registru smluv</w:t>
      </w: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.</w:t>
      </w:r>
    </w:p>
    <w:p w14:paraId="4830EF8D" w14:textId="77777777" w:rsidR="003C62BE" w:rsidRPr="007946C7" w:rsidRDefault="003C62BE" w:rsidP="00FA0851">
      <w:pPr>
        <w:pStyle w:val="Odstavecseseznamem"/>
        <w:numPr>
          <w:ilvl w:val="1"/>
          <w:numId w:val="31"/>
        </w:numPr>
        <w:shd w:val="clear" w:color="auto" w:fill="FFFFFF"/>
        <w:spacing w:after="120" w:line="240" w:lineRule="auto"/>
        <w:ind w:left="426" w:right="301" w:hanging="426"/>
        <w:contextualSpacing w:val="0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cs-CZ"/>
        </w:rPr>
      </w:pP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Smluvní strany výslovně prohlašují, že obsah smlouvy není předmětem utajení. Nabyvatel v souladu se zákonem č. 340/2015 Sb., o zvláštních podmínkách účinnosti některých smluv, uveřejňování těchto smluv a o registru smluv (zákon o registru smluv) zajistí uveřejnění smlouvy po jejím podpisu prostřednictvím registru smluv.</w:t>
      </w:r>
    </w:p>
    <w:p w14:paraId="1862D69B" w14:textId="77777777" w:rsidR="00DA4221" w:rsidRPr="007946C7" w:rsidRDefault="00DA4221" w:rsidP="00FA0851">
      <w:pPr>
        <w:pStyle w:val="Odstavecseseznamem"/>
        <w:numPr>
          <w:ilvl w:val="1"/>
          <w:numId w:val="31"/>
        </w:numPr>
        <w:shd w:val="clear" w:color="auto" w:fill="FFFFFF"/>
        <w:spacing w:after="120" w:line="240" w:lineRule="auto"/>
        <w:ind w:left="426" w:right="301" w:hanging="426"/>
        <w:contextualSpacing w:val="0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cs-CZ"/>
        </w:rPr>
      </w:pP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Tato smlouva, jakož i práva a povinnosti vzniklé na základě této smlouvy nebo v souvislosti s</w:t>
      </w:r>
      <w:r w:rsidR="00481080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ní se řídí právním řádem České republiky, zejména občanským zákoníkem a autorským zákonem v platném znění.</w:t>
      </w:r>
    </w:p>
    <w:p w14:paraId="22CFBEBE" w14:textId="77777777" w:rsidR="00DA4221" w:rsidRPr="007946C7" w:rsidRDefault="00DA4221" w:rsidP="00FA0851">
      <w:pPr>
        <w:pStyle w:val="Odstavecseseznamem"/>
        <w:numPr>
          <w:ilvl w:val="1"/>
          <w:numId w:val="31"/>
        </w:numPr>
        <w:shd w:val="clear" w:color="auto" w:fill="FFFFFF"/>
        <w:spacing w:after="120" w:line="240" w:lineRule="auto"/>
        <w:ind w:left="426" w:right="301" w:hanging="426"/>
        <w:contextualSpacing w:val="0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cs-CZ"/>
        </w:rPr>
      </w:pP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Smluvní strany se zavazují, že pokud se kterékoli ustanovení této smlouvy nebo s ní související ujednání či jakákoli její část </w:t>
      </w:r>
      <w:proofErr w:type="gramStart"/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ukáží</w:t>
      </w:r>
      <w:proofErr w:type="gramEnd"/>
      <w:r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být neplatnými či se neplatnými stanou, neovlivní tato skutečnost platnost smlouvy jako takové. V takovém případě se strany zavazují nahradit neplatné ustanovení ustanovením platným, které se svým účelem nejvíce podobá neplatnému ustanovení.</w:t>
      </w:r>
    </w:p>
    <w:p w14:paraId="16D54EFA" w14:textId="562EA0D1" w:rsidR="00DA4221" w:rsidRPr="007946C7" w:rsidRDefault="003C62BE" w:rsidP="00FA0851">
      <w:pPr>
        <w:pStyle w:val="Odstavecseseznamem"/>
        <w:numPr>
          <w:ilvl w:val="1"/>
          <w:numId w:val="31"/>
        </w:numPr>
        <w:shd w:val="clear" w:color="auto" w:fill="FFFFFF"/>
        <w:spacing w:after="120" w:line="240" w:lineRule="auto"/>
        <w:ind w:left="426" w:right="301" w:hanging="426"/>
        <w:contextualSpacing w:val="0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cs-CZ"/>
        </w:rPr>
      </w:pP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Smlouva je uzavřena </w:t>
      </w:r>
      <w:r w:rsidR="00A31D4F">
        <w:rPr>
          <w:rFonts w:ascii="Verdana" w:eastAsia="Times New Roman" w:hAnsi="Verdana" w:cs="Arial"/>
          <w:sz w:val="20"/>
          <w:szCs w:val="20"/>
          <w:lang w:eastAsia="cs-CZ"/>
        </w:rPr>
        <w:t>písemně a je vyhotovena ve třech vyhotov</w:t>
      </w:r>
      <w:r w:rsidR="0057345A">
        <w:rPr>
          <w:rFonts w:ascii="Verdana" w:eastAsia="Times New Roman" w:hAnsi="Verdana" w:cs="Arial"/>
          <w:sz w:val="20"/>
          <w:szCs w:val="20"/>
          <w:lang w:eastAsia="cs-CZ"/>
        </w:rPr>
        <w:t xml:space="preserve">eních s platností originálu, přičemž Poskytovatel </w:t>
      </w:r>
      <w:proofErr w:type="gramStart"/>
      <w:r w:rsidR="0057345A">
        <w:rPr>
          <w:rFonts w:ascii="Verdana" w:eastAsia="Times New Roman" w:hAnsi="Verdana" w:cs="Arial"/>
          <w:sz w:val="20"/>
          <w:szCs w:val="20"/>
          <w:lang w:eastAsia="cs-CZ"/>
        </w:rPr>
        <w:t>obdrží</w:t>
      </w:r>
      <w:proofErr w:type="gramEnd"/>
      <w:r w:rsidR="0057345A">
        <w:rPr>
          <w:rFonts w:ascii="Verdana" w:eastAsia="Times New Roman" w:hAnsi="Verdana" w:cs="Arial"/>
          <w:sz w:val="20"/>
          <w:szCs w:val="20"/>
          <w:lang w:eastAsia="cs-CZ"/>
        </w:rPr>
        <w:t xml:space="preserve"> jedno vyhotovení a Nabyvatel obdrží dvě vyhotovení</w:t>
      </w: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.</w:t>
      </w:r>
    </w:p>
    <w:p w14:paraId="10437908" w14:textId="77777777" w:rsidR="00DA4221" w:rsidRPr="007946C7" w:rsidRDefault="00DA4221" w:rsidP="00FA0851">
      <w:pPr>
        <w:pStyle w:val="Odstavecseseznamem"/>
        <w:numPr>
          <w:ilvl w:val="1"/>
          <w:numId w:val="31"/>
        </w:numPr>
        <w:shd w:val="clear" w:color="auto" w:fill="FFFFFF"/>
        <w:spacing w:after="120" w:line="240" w:lineRule="auto"/>
        <w:ind w:left="426" w:right="301" w:hanging="426"/>
        <w:contextualSpacing w:val="0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cs-CZ"/>
        </w:rPr>
      </w:pPr>
      <w:r w:rsidRPr="007946C7">
        <w:rPr>
          <w:rFonts w:ascii="Verdana" w:eastAsia="Times New Roman" w:hAnsi="Verdana" w:cs="Arial"/>
          <w:sz w:val="20"/>
          <w:szCs w:val="20"/>
          <w:lang w:eastAsia="cs-CZ"/>
        </w:rPr>
        <w:lastRenderedPageBreak/>
        <w:t>Tuto smlouvu lze doplňovat nebo měnit pouze písemnými, číslovanými dodatky, podepsanými oběma smluvními stranami.</w:t>
      </w:r>
    </w:p>
    <w:p w14:paraId="0786E1D4" w14:textId="77777777" w:rsidR="00DA4221" w:rsidRPr="007946C7" w:rsidRDefault="00DA4221" w:rsidP="00FA0851">
      <w:pPr>
        <w:pStyle w:val="Odstavecseseznamem"/>
        <w:numPr>
          <w:ilvl w:val="1"/>
          <w:numId w:val="31"/>
        </w:numPr>
        <w:shd w:val="clear" w:color="auto" w:fill="FFFFFF"/>
        <w:spacing w:after="120" w:line="240" w:lineRule="auto"/>
        <w:ind w:left="426" w:right="301" w:hanging="426"/>
        <w:contextualSpacing w:val="0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cs-CZ"/>
        </w:rPr>
      </w:pP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Smluvní strany prohlašují, že tuto smlouvu uzavřely ze své pravé, svobodné a vážně míněné vůle, nikoliv v tísni nebo za jinak nápadně nevýhodných podmínek. Dále smluvní strany prohlašují, že si tuto smlouvu před jejím uzavřením pročetly, jejímu obsahu zcela porozuměly a bezvýhradně s ním souhlasí a na důkaz toho k ní připojují své vlastnoruční podpisy.</w:t>
      </w:r>
    </w:p>
    <w:p w14:paraId="5C924526" w14:textId="77777777" w:rsidR="00DA4221" w:rsidRPr="007946C7" w:rsidRDefault="00DA4221" w:rsidP="00FA0851">
      <w:pPr>
        <w:pStyle w:val="Odstavecseseznamem"/>
        <w:numPr>
          <w:ilvl w:val="1"/>
          <w:numId w:val="31"/>
        </w:numPr>
        <w:shd w:val="clear" w:color="auto" w:fill="FFFFFF"/>
        <w:spacing w:after="120" w:line="240" w:lineRule="auto"/>
        <w:ind w:left="426" w:right="301" w:hanging="426"/>
        <w:contextualSpacing w:val="0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cs-CZ"/>
        </w:rPr>
      </w:pP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Nedílnou součástí této smlouvy</w:t>
      </w:r>
      <w:r w:rsidR="001B5B43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proofErr w:type="gramStart"/>
      <w:r w:rsidR="001B5B43" w:rsidRPr="007946C7">
        <w:rPr>
          <w:rFonts w:ascii="Verdana" w:eastAsia="Times New Roman" w:hAnsi="Verdana" w:cs="Arial"/>
          <w:sz w:val="20"/>
          <w:szCs w:val="20"/>
          <w:lang w:eastAsia="cs-CZ"/>
        </w:rPr>
        <w:t>tvoří</w:t>
      </w:r>
      <w:proofErr w:type="gramEnd"/>
      <w:r w:rsidR="001B5B43" w:rsidRPr="007946C7">
        <w:rPr>
          <w:rFonts w:ascii="Verdana" w:eastAsia="Times New Roman" w:hAnsi="Verdana" w:cs="Arial"/>
          <w:sz w:val="20"/>
          <w:szCs w:val="20"/>
          <w:lang w:eastAsia="cs-CZ"/>
        </w:rPr>
        <w:t xml:space="preserve"> příloha č. 1</w:t>
      </w:r>
      <w:r w:rsidR="001A1C30" w:rsidRPr="007946C7">
        <w:rPr>
          <w:rFonts w:ascii="Verdana" w:eastAsia="Times New Roman" w:hAnsi="Verdana" w:cs="Arial"/>
          <w:sz w:val="20"/>
          <w:szCs w:val="20"/>
          <w:lang w:eastAsia="cs-CZ"/>
        </w:rPr>
        <w:t>.</w:t>
      </w:r>
    </w:p>
    <w:p w14:paraId="7273B96A" w14:textId="77777777" w:rsidR="00C6471F" w:rsidRPr="007946C7" w:rsidRDefault="00C6471F" w:rsidP="00C6471F">
      <w:pPr>
        <w:spacing w:after="0"/>
        <w:rPr>
          <w:rFonts w:ascii="Verdana" w:hAnsi="Verdana" w:cs="Arial"/>
          <w:sz w:val="20"/>
          <w:szCs w:val="20"/>
        </w:rPr>
      </w:pPr>
    </w:p>
    <w:p w14:paraId="5C9D05F3" w14:textId="77777777" w:rsidR="00C6471F" w:rsidRPr="007946C7" w:rsidRDefault="00C6471F" w:rsidP="00C6471F">
      <w:pPr>
        <w:spacing w:after="0"/>
        <w:rPr>
          <w:rFonts w:ascii="Verdana" w:hAnsi="Verdana" w:cs="Arial"/>
          <w:sz w:val="20"/>
          <w:szCs w:val="20"/>
        </w:rPr>
      </w:pPr>
    </w:p>
    <w:p w14:paraId="0EFA3198" w14:textId="77777777" w:rsidR="00C6471F" w:rsidRPr="007946C7" w:rsidRDefault="00AF18F3" w:rsidP="00C6471F">
      <w:pPr>
        <w:spacing w:line="240" w:lineRule="auto"/>
        <w:rPr>
          <w:rFonts w:ascii="Verdana" w:eastAsia="Times New Roman" w:hAnsi="Verdana" w:cs="Arial"/>
          <w:sz w:val="20"/>
          <w:szCs w:val="20"/>
          <w:lang w:eastAsia="cs-CZ"/>
        </w:rPr>
      </w:pPr>
      <w:r w:rsidRPr="007946C7">
        <w:rPr>
          <w:rFonts w:ascii="Verdana" w:hAnsi="Verdana" w:cs="Arial"/>
          <w:sz w:val="20"/>
          <w:szCs w:val="20"/>
        </w:rPr>
        <w:t>Příloha č. 1</w:t>
      </w:r>
      <w:r w:rsidR="009228BC" w:rsidRPr="007946C7">
        <w:rPr>
          <w:rFonts w:ascii="Verdana" w:hAnsi="Verdana" w:cs="Arial"/>
          <w:sz w:val="20"/>
          <w:szCs w:val="20"/>
        </w:rPr>
        <w:t>:</w:t>
      </w:r>
      <w:r w:rsidRPr="007946C7">
        <w:rPr>
          <w:rFonts w:ascii="Verdana" w:hAnsi="Verdana" w:cs="Arial"/>
          <w:sz w:val="20"/>
          <w:szCs w:val="20"/>
        </w:rPr>
        <w:t xml:space="preserve"> Objednávka </w:t>
      </w:r>
      <w:r w:rsidRPr="007946C7">
        <w:rPr>
          <w:rFonts w:ascii="Verdana" w:eastAsia="Times New Roman" w:hAnsi="Verdana" w:cs="Arial"/>
          <w:sz w:val="20"/>
          <w:szCs w:val="20"/>
          <w:lang w:eastAsia="cs-CZ"/>
        </w:rPr>
        <w:t>č.j. 8364/SFDI/340153/25681/2021 ze dne 29.11.2021</w:t>
      </w:r>
    </w:p>
    <w:p w14:paraId="2F4D406E" w14:textId="77777777" w:rsidR="00C6471F" w:rsidRPr="007946C7" w:rsidRDefault="00C6471F" w:rsidP="00C6471F">
      <w:pPr>
        <w:spacing w:after="0" w:line="240" w:lineRule="auto"/>
        <w:rPr>
          <w:rFonts w:ascii="Verdana" w:hAnsi="Verdana" w:cs="Arial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3B4E13" w:rsidRPr="007946C7" w14:paraId="6E4C6532" w14:textId="77777777" w:rsidTr="003B4E13">
        <w:tc>
          <w:tcPr>
            <w:tcW w:w="4606" w:type="dxa"/>
          </w:tcPr>
          <w:p w14:paraId="41AD75E1" w14:textId="77777777" w:rsidR="00C6471F" w:rsidRPr="007946C7" w:rsidRDefault="00C6471F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3690223D" w14:textId="77777777" w:rsidR="00C6471F" w:rsidRPr="007946C7" w:rsidRDefault="00C6471F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527E4E68" w14:textId="77777777" w:rsidR="00C6471F" w:rsidRPr="007946C7" w:rsidRDefault="00C6471F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5292DA3A" w14:textId="77777777" w:rsidR="003B4E13" w:rsidRPr="007946C7" w:rsidRDefault="003B4E13">
            <w:pPr>
              <w:rPr>
                <w:rFonts w:ascii="Verdana" w:hAnsi="Verdana" w:cs="Arial"/>
                <w:sz w:val="20"/>
                <w:szCs w:val="20"/>
              </w:rPr>
            </w:pPr>
            <w:r w:rsidRPr="007946C7">
              <w:rPr>
                <w:rFonts w:ascii="Verdana" w:hAnsi="Verdana" w:cs="Arial"/>
                <w:sz w:val="20"/>
                <w:szCs w:val="20"/>
              </w:rPr>
              <w:t>V Praze dne __________ 2022</w:t>
            </w:r>
            <w:r w:rsidRPr="007946C7">
              <w:rPr>
                <w:rFonts w:ascii="Verdana" w:hAnsi="Verdana" w:cs="Arial"/>
                <w:sz w:val="20"/>
                <w:szCs w:val="20"/>
              </w:rPr>
              <w:tab/>
            </w:r>
          </w:p>
          <w:p w14:paraId="66CAB2DE" w14:textId="77777777" w:rsidR="003B4E13" w:rsidRPr="007946C7" w:rsidRDefault="003B4E13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093CD9A6" w14:textId="77777777" w:rsidR="003B4E13" w:rsidRPr="007946C7" w:rsidRDefault="003B4E13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7E767776" w14:textId="77777777" w:rsidR="00C6471F" w:rsidRPr="007946C7" w:rsidRDefault="00C6471F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21D1F8FB" w14:textId="77777777" w:rsidR="00C6471F" w:rsidRPr="007946C7" w:rsidRDefault="00C6471F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0F498CA1" w14:textId="77777777" w:rsidR="003B4E13" w:rsidRPr="007946C7" w:rsidRDefault="003B4E13">
            <w:pPr>
              <w:rPr>
                <w:rFonts w:ascii="Verdana" w:hAnsi="Verdana" w:cs="Arial"/>
                <w:sz w:val="20"/>
                <w:szCs w:val="20"/>
              </w:rPr>
            </w:pPr>
            <w:r w:rsidRPr="007946C7">
              <w:rPr>
                <w:rFonts w:ascii="Verdana" w:hAnsi="Verdana" w:cs="Arial"/>
                <w:sz w:val="20"/>
                <w:szCs w:val="20"/>
              </w:rPr>
              <w:t>_________________________</w:t>
            </w:r>
          </w:p>
          <w:p w14:paraId="13A4AEFE" w14:textId="77777777" w:rsidR="003B4E13" w:rsidRPr="007946C7" w:rsidRDefault="003B4E13" w:rsidP="003B4E13">
            <w:pPr>
              <w:shd w:val="clear" w:color="auto" w:fill="FFFFFF"/>
              <w:ind w:right="300"/>
              <w:jc w:val="both"/>
              <w:textAlignment w:val="baseline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7946C7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 xml:space="preserve">Ing. arch. Robert Hofman </w:t>
            </w:r>
          </w:p>
          <w:p w14:paraId="2FDA0A16" w14:textId="77777777" w:rsidR="003B4E13" w:rsidRPr="007946C7" w:rsidRDefault="003B4E1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14:paraId="5AC1B03A" w14:textId="77777777" w:rsidR="00C6471F" w:rsidRPr="007946C7" w:rsidRDefault="00C6471F" w:rsidP="003B4E13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539290CA" w14:textId="77777777" w:rsidR="00C6471F" w:rsidRPr="007946C7" w:rsidRDefault="00C6471F" w:rsidP="003B4E13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38C9688E" w14:textId="77777777" w:rsidR="00C6471F" w:rsidRPr="007946C7" w:rsidRDefault="00C6471F" w:rsidP="003B4E13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21BCDAE4" w14:textId="77777777" w:rsidR="003B4E13" w:rsidRPr="007946C7" w:rsidRDefault="003B4E13" w:rsidP="003B4E13">
            <w:pPr>
              <w:rPr>
                <w:rFonts w:ascii="Verdana" w:hAnsi="Verdana" w:cs="Arial"/>
                <w:sz w:val="20"/>
                <w:szCs w:val="20"/>
              </w:rPr>
            </w:pPr>
            <w:r w:rsidRPr="007946C7">
              <w:rPr>
                <w:rFonts w:ascii="Verdana" w:hAnsi="Verdana" w:cs="Arial"/>
                <w:sz w:val="20"/>
                <w:szCs w:val="20"/>
              </w:rPr>
              <w:t>V Praze dne __________ 2022</w:t>
            </w:r>
            <w:r w:rsidRPr="007946C7">
              <w:rPr>
                <w:rFonts w:ascii="Verdana" w:hAnsi="Verdana" w:cs="Arial"/>
                <w:sz w:val="20"/>
                <w:szCs w:val="20"/>
              </w:rPr>
              <w:tab/>
            </w:r>
          </w:p>
          <w:p w14:paraId="6526255B" w14:textId="77777777" w:rsidR="003B4E13" w:rsidRPr="007946C7" w:rsidRDefault="003B4E13" w:rsidP="003B4E13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03740DAC" w14:textId="77777777" w:rsidR="003B4E13" w:rsidRPr="007946C7" w:rsidRDefault="003B4E13" w:rsidP="003B4E13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163D2B65" w14:textId="77777777" w:rsidR="00C6471F" w:rsidRPr="007946C7" w:rsidRDefault="00C6471F" w:rsidP="003B4E13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43B6861A" w14:textId="77777777" w:rsidR="00C6471F" w:rsidRPr="007946C7" w:rsidRDefault="00C6471F" w:rsidP="003B4E13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4C436711" w14:textId="77777777" w:rsidR="003B4E13" w:rsidRPr="007946C7" w:rsidRDefault="003B4E13" w:rsidP="003B4E13">
            <w:pPr>
              <w:rPr>
                <w:rFonts w:ascii="Verdana" w:hAnsi="Verdana" w:cs="Arial"/>
                <w:sz w:val="20"/>
                <w:szCs w:val="20"/>
              </w:rPr>
            </w:pPr>
            <w:r w:rsidRPr="007946C7">
              <w:rPr>
                <w:rFonts w:ascii="Verdana" w:hAnsi="Verdana" w:cs="Arial"/>
                <w:sz w:val="20"/>
                <w:szCs w:val="20"/>
              </w:rPr>
              <w:t>_________________________</w:t>
            </w:r>
          </w:p>
          <w:p w14:paraId="50D5C5ED" w14:textId="77777777" w:rsidR="003B4E13" w:rsidRPr="007946C7" w:rsidRDefault="003B4E13">
            <w:pPr>
              <w:rPr>
                <w:rFonts w:ascii="Verdana" w:hAnsi="Verdana" w:cs="Arial"/>
                <w:sz w:val="20"/>
                <w:szCs w:val="20"/>
              </w:rPr>
            </w:pPr>
            <w:r w:rsidRPr="007946C7">
              <w:rPr>
                <w:rFonts w:ascii="Verdana" w:hAnsi="Verdana" w:cs="Arial"/>
                <w:sz w:val="20"/>
                <w:szCs w:val="20"/>
              </w:rPr>
              <w:t>Státní fond dopravní infrastruktury</w:t>
            </w:r>
          </w:p>
          <w:p w14:paraId="3416EB44" w14:textId="77777777" w:rsidR="003B4E13" w:rsidRPr="007946C7" w:rsidRDefault="003B4E13">
            <w:pPr>
              <w:rPr>
                <w:rFonts w:ascii="Verdana" w:hAnsi="Verdana" w:cs="Arial"/>
                <w:sz w:val="20"/>
                <w:szCs w:val="20"/>
              </w:rPr>
            </w:pPr>
            <w:r w:rsidRPr="007946C7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Ing. Zbyněk Hořelica, ředitel</w:t>
            </w:r>
          </w:p>
        </w:tc>
      </w:tr>
    </w:tbl>
    <w:p w14:paraId="03D312AC" w14:textId="77777777" w:rsidR="003B4E13" w:rsidRPr="007946C7" w:rsidRDefault="003B4E13">
      <w:pPr>
        <w:rPr>
          <w:rFonts w:ascii="Verdana" w:hAnsi="Verdana" w:cs="Arial"/>
          <w:sz w:val="20"/>
          <w:szCs w:val="20"/>
        </w:rPr>
      </w:pPr>
    </w:p>
    <w:sectPr w:rsidR="003B4E13" w:rsidRPr="007946C7" w:rsidSect="00525F86">
      <w:footerReference w:type="default" r:id="rId8"/>
      <w:pgSz w:w="11906" w:h="16838"/>
      <w:pgMar w:top="1276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4F264" w14:textId="77777777" w:rsidR="00A605C8" w:rsidRDefault="00A605C8" w:rsidP="000A6A71">
      <w:pPr>
        <w:spacing w:after="0" w:line="240" w:lineRule="auto"/>
      </w:pPr>
      <w:r>
        <w:separator/>
      </w:r>
    </w:p>
  </w:endnote>
  <w:endnote w:type="continuationSeparator" w:id="0">
    <w:p w14:paraId="3EC9B25E" w14:textId="77777777" w:rsidR="00A605C8" w:rsidRDefault="00A605C8" w:rsidP="000A6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02663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AC832A9" w14:textId="77777777" w:rsidR="00532334" w:rsidRPr="00532334" w:rsidRDefault="007768C6">
        <w:pPr>
          <w:pStyle w:val="Zpat"/>
          <w:jc w:val="center"/>
          <w:rPr>
            <w:sz w:val="20"/>
            <w:szCs w:val="20"/>
          </w:rPr>
        </w:pPr>
        <w:r w:rsidRPr="00532334">
          <w:rPr>
            <w:sz w:val="20"/>
            <w:szCs w:val="20"/>
          </w:rPr>
          <w:fldChar w:fldCharType="begin"/>
        </w:r>
        <w:r w:rsidR="00532334" w:rsidRPr="00532334">
          <w:rPr>
            <w:sz w:val="20"/>
            <w:szCs w:val="20"/>
          </w:rPr>
          <w:instrText>PAGE   \* MERGEFORMAT</w:instrText>
        </w:r>
        <w:r w:rsidRPr="00532334">
          <w:rPr>
            <w:sz w:val="20"/>
            <w:szCs w:val="20"/>
          </w:rPr>
          <w:fldChar w:fldCharType="separate"/>
        </w:r>
        <w:r w:rsidR="003D0681">
          <w:rPr>
            <w:noProof/>
            <w:sz w:val="20"/>
            <w:szCs w:val="20"/>
          </w:rPr>
          <w:t>1</w:t>
        </w:r>
        <w:r w:rsidRPr="00532334">
          <w:rPr>
            <w:sz w:val="20"/>
            <w:szCs w:val="20"/>
          </w:rPr>
          <w:fldChar w:fldCharType="end"/>
        </w:r>
      </w:p>
    </w:sdtContent>
  </w:sdt>
  <w:p w14:paraId="0D4C39F1" w14:textId="77777777" w:rsidR="00532334" w:rsidRDefault="005323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A8EC1" w14:textId="77777777" w:rsidR="00A605C8" w:rsidRDefault="00A605C8" w:rsidP="000A6A71">
      <w:pPr>
        <w:spacing w:after="0" w:line="240" w:lineRule="auto"/>
      </w:pPr>
      <w:r>
        <w:separator/>
      </w:r>
    </w:p>
  </w:footnote>
  <w:footnote w:type="continuationSeparator" w:id="0">
    <w:p w14:paraId="063012F1" w14:textId="77777777" w:rsidR="00A605C8" w:rsidRDefault="00A605C8" w:rsidP="000A6A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40086"/>
    <w:multiLevelType w:val="multilevel"/>
    <w:tmpl w:val="8AB6E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51E28"/>
    <w:multiLevelType w:val="multilevel"/>
    <w:tmpl w:val="2F88D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3914D3"/>
    <w:multiLevelType w:val="multilevel"/>
    <w:tmpl w:val="A28A0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086AB0"/>
    <w:multiLevelType w:val="multilevel"/>
    <w:tmpl w:val="6302A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E369FA"/>
    <w:multiLevelType w:val="multilevel"/>
    <w:tmpl w:val="A28A0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D36EDA"/>
    <w:multiLevelType w:val="multilevel"/>
    <w:tmpl w:val="C16CBE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5DE5CD3"/>
    <w:multiLevelType w:val="multilevel"/>
    <w:tmpl w:val="9036E6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7" w15:restartNumberingAfterBreak="0">
    <w:nsid w:val="29B843B8"/>
    <w:multiLevelType w:val="multilevel"/>
    <w:tmpl w:val="547EF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3D027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BB92635"/>
    <w:multiLevelType w:val="multilevel"/>
    <w:tmpl w:val="A28A0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CA19E8"/>
    <w:multiLevelType w:val="multilevel"/>
    <w:tmpl w:val="1AC8C0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30C358E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0F74396"/>
    <w:multiLevelType w:val="multilevel"/>
    <w:tmpl w:val="131EA9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3" w15:restartNumberingAfterBreak="0">
    <w:nsid w:val="31BC3BA0"/>
    <w:multiLevelType w:val="multilevel"/>
    <w:tmpl w:val="724C6B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3C41C30"/>
    <w:multiLevelType w:val="multilevel"/>
    <w:tmpl w:val="1B1203A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0" w:hanging="1800"/>
      </w:pPr>
      <w:rPr>
        <w:rFonts w:hint="default"/>
      </w:rPr>
    </w:lvl>
  </w:abstractNum>
  <w:abstractNum w:abstractNumId="15" w15:restartNumberingAfterBreak="0">
    <w:nsid w:val="395B1265"/>
    <w:multiLevelType w:val="multilevel"/>
    <w:tmpl w:val="C67C062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6" w15:restartNumberingAfterBreak="0">
    <w:nsid w:val="41D65DFB"/>
    <w:multiLevelType w:val="multilevel"/>
    <w:tmpl w:val="6302A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BA0B8C"/>
    <w:multiLevelType w:val="multilevel"/>
    <w:tmpl w:val="38CC65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8" w15:restartNumberingAfterBreak="0">
    <w:nsid w:val="46CF2A49"/>
    <w:multiLevelType w:val="multilevel"/>
    <w:tmpl w:val="A28A0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CC1063"/>
    <w:multiLevelType w:val="multilevel"/>
    <w:tmpl w:val="A28A0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8D55D5"/>
    <w:multiLevelType w:val="multilevel"/>
    <w:tmpl w:val="A28A0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7C0AF4"/>
    <w:multiLevelType w:val="multilevel"/>
    <w:tmpl w:val="A28A0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910EC6"/>
    <w:multiLevelType w:val="multilevel"/>
    <w:tmpl w:val="EEDAD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4E26C2"/>
    <w:multiLevelType w:val="multilevel"/>
    <w:tmpl w:val="501CBB3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4" w15:restartNumberingAfterBreak="0">
    <w:nsid w:val="64642B61"/>
    <w:multiLevelType w:val="multilevel"/>
    <w:tmpl w:val="A28A0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F12FEA"/>
    <w:multiLevelType w:val="multilevel"/>
    <w:tmpl w:val="DB4A6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D60EF5"/>
    <w:multiLevelType w:val="multilevel"/>
    <w:tmpl w:val="6302A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1E3ACD"/>
    <w:multiLevelType w:val="multilevel"/>
    <w:tmpl w:val="3812533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8" w15:restartNumberingAfterBreak="0">
    <w:nsid w:val="6FC348BA"/>
    <w:multiLevelType w:val="multilevel"/>
    <w:tmpl w:val="AAD0A0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9" w15:restartNumberingAfterBreak="0">
    <w:nsid w:val="710105A3"/>
    <w:multiLevelType w:val="multilevel"/>
    <w:tmpl w:val="A28A0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297AEB"/>
    <w:multiLevelType w:val="multilevel"/>
    <w:tmpl w:val="A28A0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2616625">
    <w:abstractNumId w:val="19"/>
  </w:num>
  <w:num w:numId="2" w16cid:durableId="1259175874">
    <w:abstractNumId w:val="0"/>
  </w:num>
  <w:num w:numId="3" w16cid:durableId="451747976">
    <w:abstractNumId w:val="25"/>
  </w:num>
  <w:num w:numId="4" w16cid:durableId="1397125072">
    <w:abstractNumId w:val="16"/>
  </w:num>
  <w:num w:numId="5" w16cid:durableId="156456278">
    <w:abstractNumId w:val="22"/>
  </w:num>
  <w:num w:numId="6" w16cid:durableId="1961104568">
    <w:abstractNumId w:val="1"/>
  </w:num>
  <w:num w:numId="7" w16cid:durableId="636224218">
    <w:abstractNumId w:val="7"/>
  </w:num>
  <w:num w:numId="8" w16cid:durableId="1985354165">
    <w:abstractNumId w:val="3"/>
  </w:num>
  <w:num w:numId="9" w16cid:durableId="1431319602">
    <w:abstractNumId w:val="26"/>
  </w:num>
  <w:num w:numId="10" w16cid:durableId="1069157214">
    <w:abstractNumId w:val="12"/>
  </w:num>
  <w:num w:numId="11" w16cid:durableId="144325366">
    <w:abstractNumId w:val="21"/>
  </w:num>
  <w:num w:numId="12" w16cid:durableId="552959956">
    <w:abstractNumId w:val="8"/>
  </w:num>
  <w:num w:numId="13" w16cid:durableId="1022245632">
    <w:abstractNumId w:val="20"/>
  </w:num>
  <w:num w:numId="14" w16cid:durableId="568268890">
    <w:abstractNumId w:val="9"/>
  </w:num>
  <w:num w:numId="15" w16cid:durableId="1417551644">
    <w:abstractNumId w:val="30"/>
  </w:num>
  <w:num w:numId="16" w16cid:durableId="749931179">
    <w:abstractNumId w:val="29"/>
  </w:num>
  <w:num w:numId="17" w16cid:durableId="919022176">
    <w:abstractNumId w:val="24"/>
  </w:num>
  <w:num w:numId="18" w16cid:durableId="684289233">
    <w:abstractNumId w:val="11"/>
  </w:num>
  <w:num w:numId="19" w16cid:durableId="421344378">
    <w:abstractNumId w:val="4"/>
  </w:num>
  <w:num w:numId="20" w16cid:durableId="1416779946">
    <w:abstractNumId w:val="18"/>
  </w:num>
  <w:num w:numId="21" w16cid:durableId="186994283">
    <w:abstractNumId w:val="2"/>
  </w:num>
  <w:num w:numId="22" w16cid:durableId="1236429349">
    <w:abstractNumId w:val="13"/>
  </w:num>
  <w:num w:numId="23" w16cid:durableId="521819171">
    <w:abstractNumId w:val="5"/>
  </w:num>
  <w:num w:numId="24" w16cid:durableId="1171141896">
    <w:abstractNumId w:val="6"/>
  </w:num>
  <w:num w:numId="25" w16cid:durableId="540363577">
    <w:abstractNumId w:val="28"/>
  </w:num>
  <w:num w:numId="26" w16cid:durableId="978533544">
    <w:abstractNumId w:val="17"/>
  </w:num>
  <w:num w:numId="27" w16cid:durableId="355543072">
    <w:abstractNumId w:val="14"/>
  </w:num>
  <w:num w:numId="28" w16cid:durableId="2060280041">
    <w:abstractNumId w:val="15"/>
  </w:num>
  <w:num w:numId="29" w16cid:durableId="404959341">
    <w:abstractNumId w:val="23"/>
  </w:num>
  <w:num w:numId="30" w16cid:durableId="1439832495">
    <w:abstractNumId w:val="27"/>
  </w:num>
  <w:num w:numId="31" w16cid:durableId="4788145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21"/>
    <w:rsid w:val="000856D3"/>
    <w:rsid w:val="0009342E"/>
    <w:rsid w:val="0009765B"/>
    <w:rsid w:val="000A6A71"/>
    <w:rsid w:val="000C438C"/>
    <w:rsid w:val="000D4EB6"/>
    <w:rsid w:val="000E5746"/>
    <w:rsid w:val="000F1B82"/>
    <w:rsid w:val="000F6981"/>
    <w:rsid w:val="00100FF1"/>
    <w:rsid w:val="001160F2"/>
    <w:rsid w:val="001411F4"/>
    <w:rsid w:val="00163042"/>
    <w:rsid w:val="00174AB9"/>
    <w:rsid w:val="00175AF8"/>
    <w:rsid w:val="001A1C30"/>
    <w:rsid w:val="001B5B43"/>
    <w:rsid w:val="001C6819"/>
    <w:rsid w:val="001E1624"/>
    <w:rsid w:val="00224049"/>
    <w:rsid w:val="002735CF"/>
    <w:rsid w:val="00293B40"/>
    <w:rsid w:val="002A545B"/>
    <w:rsid w:val="002B5146"/>
    <w:rsid w:val="003028C2"/>
    <w:rsid w:val="00306A23"/>
    <w:rsid w:val="00323621"/>
    <w:rsid w:val="00337197"/>
    <w:rsid w:val="003655D8"/>
    <w:rsid w:val="00365A7C"/>
    <w:rsid w:val="003B4E13"/>
    <w:rsid w:val="003C62BE"/>
    <w:rsid w:val="003D0681"/>
    <w:rsid w:val="003D10A3"/>
    <w:rsid w:val="003D5EE8"/>
    <w:rsid w:val="003D6D31"/>
    <w:rsid w:val="004029AB"/>
    <w:rsid w:val="00412087"/>
    <w:rsid w:val="0042730A"/>
    <w:rsid w:val="0045147B"/>
    <w:rsid w:val="00460506"/>
    <w:rsid w:val="00461C4B"/>
    <w:rsid w:val="00475359"/>
    <w:rsid w:val="00481080"/>
    <w:rsid w:val="004D3AB2"/>
    <w:rsid w:val="00525F86"/>
    <w:rsid w:val="00532334"/>
    <w:rsid w:val="00555F5A"/>
    <w:rsid w:val="0057345A"/>
    <w:rsid w:val="00576056"/>
    <w:rsid w:val="005A0827"/>
    <w:rsid w:val="005A4594"/>
    <w:rsid w:val="005D3B7F"/>
    <w:rsid w:val="005D41DF"/>
    <w:rsid w:val="005E7AC2"/>
    <w:rsid w:val="005F535A"/>
    <w:rsid w:val="00602E1E"/>
    <w:rsid w:val="00647DAA"/>
    <w:rsid w:val="00692F10"/>
    <w:rsid w:val="006D7932"/>
    <w:rsid w:val="006E0DDF"/>
    <w:rsid w:val="007148A7"/>
    <w:rsid w:val="00733981"/>
    <w:rsid w:val="00761FF7"/>
    <w:rsid w:val="00766636"/>
    <w:rsid w:val="007768C6"/>
    <w:rsid w:val="007946C7"/>
    <w:rsid w:val="007C1E63"/>
    <w:rsid w:val="00803D8C"/>
    <w:rsid w:val="00862D20"/>
    <w:rsid w:val="00867C58"/>
    <w:rsid w:val="0089775E"/>
    <w:rsid w:val="008A444C"/>
    <w:rsid w:val="008E7C08"/>
    <w:rsid w:val="008F70AE"/>
    <w:rsid w:val="00906C6D"/>
    <w:rsid w:val="009228BC"/>
    <w:rsid w:val="00931B5C"/>
    <w:rsid w:val="0094753C"/>
    <w:rsid w:val="00950C54"/>
    <w:rsid w:val="009757DD"/>
    <w:rsid w:val="009859BE"/>
    <w:rsid w:val="009C2599"/>
    <w:rsid w:val="009D63A1"/>
    <w:rsid w:val="009E111E"/>
    <w:rsid w:val="00A1024E"/>
    <w:rsid w:val="00A11E84"/>
    <w:rsid w:val="00A31D4F"/>
    <w:rsid w:val="00A43583"/>
    <w:rsid w:val="00A605C8"/>
    <w:rsid w:val="00A7172B"/>
    <w:rsid w:val="00A75013"/>
    <w:rsid w:val="00A86DF8"/>
    <w:rsid w:val="00AA3F11"/>
    <w:rsid w:val="00AF18F3"/>
    <w:rsid w:val="00B216F3"/>
    <w:rsid w:val="00BC6176"/>
    <w:rsid w:val="00BC7774"/>
    <w:rsid w:val="00BD6810"/>
    <w:rsid w:val="00BE4B10"/>
    <w:rsid w:val="00BE530A"/>
    <w:rsid w:val="00C1068B"/>
    <w:rsid w:val="00C2178B"/>
    <w:rsid w:val="00C34A8B"/>
    <w:rsid w:val="00C3669C"/>
    <w:rsid w:val="00C573B9"/>
    <w:rsid w:val="00C6471F"/>
    <w:rsid w:val="00CC625D"/>
    <w:rsid w:val="00CF013D"/>
    <w:rsid w:val="00D0060C"/>
    <w:rsid w:val="00D01FEE"/>
    <w:rsid w:val="00D13138"/>
    <w:rsid w:val="00D402B7"/>
    <w:rsid w:val="00D50C83"/>
    <w:rsid w:val="00D84362"/>
    <w:rsid w:val="00DA4221"/>
    <w:rsid w:val="00DD360F"/>
    <w:rsid w:val="00E111E6"/>
    <w:rsid w:val="00E44171"/>
    <w:rsid w:val="00E55320"/>
    <w:rsid w:val="00E87672"/>
    <w:rsid w:val="00E9075E"/>
    <w:rsid w:val="00EA0A87"/>
    <w:rsid w:val="00EB25AC"/>
    <w:rsid w:val="00EB46F9"/>
    <w:rsid w:val="00EB6788"/>
    <w:rsid w:val="00EC0199"/>
    <w:rsid w:val="00EF7646"/>
    <w:rsid w:val="00F1607D"/>
    <w:rsid w:val="00F23CB0"/>
    <w:rsid w:val="00F3351C"/>
    <w:rsid w:val="00F42063"/>
    <w:rsid w:val="00F51DB7"/>
    <w:rsid w:val="00F527E1"/>
    <w:rsid w:val="00F72076"/>
    <w:rsid w:val="00F84333"/>
    <w:rsid w:val="00FA0851"/>
    <w:rsid w:val="00FA4196"/>
    <w:rsid w:val="00FB3467"/>
    <w:rsid w:val="00FB4907"/>
    <w:rsid w:val="00FB6AD8"/>
    <w:rsid w:val="00FF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7B9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6AD8"/>
  </w:style>
  <w:style w:type="paragraph" w:styleId="Nadpis4">
    <w:name w:val="heading 4"/>
    <w:basedOn w:val="Normln"/>
    <w:link w:val="Nadpis4Char"/>
    <w:uiPriority w:val="9"/>
    <w:qFormat/>
    <w:rsid w:val="00DA422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DA422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A4221"/>
    <w:rPr>
      <w:b/>
      <w:bCs/>
    </w:rPr>
  </w:style>
  <w:style w:type="character" w:customStyle="1" w:styleId="select2-selectionrendered">
    <w:name w:val="select2-selection__rendered"/>
    <w:basedOn w:val="Standardnpsmoodstavce"/>
    <w:rsid w:val="00DA4221"/>
  </w:style>
  <w:style w:type="paragraph" w:styleId="Normlnweb">
    <w:name w:val="Normal (Web)"/>
    <w:basedOn w:val="Normln"/>
    <w:uiPriority w:val="99"/>
    <w:semiHidden/>
    <w:unhideWhenUsed/>
    <w:rsid w:val="00DA4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DA4221"/>
    <w:rPr>
      <w:i/>
      <w:iCs/>
    </w:rPr>
  </w:style>
  <w:style w:type="paragraph" w:styleId="Odstavecseseznamem">
    <w:name w:val="List Paragraph"/>
    <w:basedOn w:val="Normln"/>
    <w:uiPriority w:val="34"/>
    <w:qFormat/>
    <w:rsid w:val="005D3B7F"/>
    <w:pPr>
      <w:ind w:left="720"/>
      <w:contextualSpacing/>
    </w:pPr>
  </w:style>
  <w:style w:type="character" w:customStyle="1" w:styleId="TabChar">
    <w:name w:val="Tab. Char"/>
    <w:basedOn w:val="Standardnpsmoodstavce"/>
    <w:link w:val="Tab"/>
    <w:uiPriority w:val="9"/>
    <w:locked/>
    <w:rsid w:val="000A6A71"/>
    <w:rPr>
      <w:rFonts w:ascii="Arial" w:hAnsi="Arial" w:cs="Arial"/>
      <w:sz w:val="20"/>
    </w:rPr>
  </w:style>
  <w:style w:type="paragraph" w:customStyle="1" w:styleId="Tab">
    <w:name w:val="Tab."/>
    <w:basedOn w:val="Normln"/>
    <w:link w:val="TabChar"/>
    <w:uiPriority w:val="9"/>
    <w:qFormat/>
    <w:rsid w:val="000A6A71"/>
    <w:pPr>
      <w:spacing w:after="0"/>
    </w:pPr>
    <w:rPr>
      <w:rFonts w:ascii="Arial" w:hAnsi="Arial" w:cs="Arial"/>
      <w:sz w:val="20"/>
    </w:rPr>
  </w:style>
  <w:style w:type="character" w:customStyle="1" w:styleId="StranaChar">
    <w:name w:val="Strana Char"/>
    <w:basedOn w:val="Standardnpsmoodstavce"/>
    <w:link w:val="Strana"/>
    <w:uiPriority w:val="16"/>
    <w:locked/>
    <w:rsid w:val="000A6A71"/>
    <w:rPr>
      <w:rFonts w:ascii="Arial Black" w:hAnsi="Arial Black"/>
      <w:sz w:val="28"/>
      <w:szCs w:val="28"/>
    </w:rPr>
  </w:style>
  <w:style w:type="paragraph" w:customStyle="1" w:styleId="Strana">
    <w:name w:val="Strana"/>
    <w:basedOn w:val="Normln"/>
    <w:link w:val="StranaChar"/>
    <w:uiPriority w:val="16"/>
    <w:qFormat/>
    <w:rsid w:val="000A6A71"/>
    <w:pPr>
      <w:spacing w:after="0" w:line="240" w:lineRule="auto"/>
    </w:pPr>
    <w:rPr>
      <w:rFonts w:ascii="Arial Black" w:hAnsi="Arial Black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0A6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6A71"/>
  </w:style>
  <w:style w:type="paragraph" w:styleId="Zpat">
    <w:name w:val="footer"/>
    <w:basedOn w:val="Normln"/>
    <w:link w:val="ZpatChar"/>
    <w:uiPriority w:val="99"/>
    <w:unhideWhenUsed/>
    <w:rsid w:val="000A6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6A71"/>
  </w:style>
  <w:style w:type="paragraph" w:customStyle="1" w:styleId="ZZZEsster10B">
    <w:name w:val="ZZZEsster10B"/>
    <w:basedOn w:val="Normln"/>
    <w:rsid w:val="000A6A71"/>
    <w:pPr>
      <w:tabs>
        <w:tab w:val="left" w:pos="496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B5B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5B4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5B4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5B4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5B4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5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5B4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B4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semiHidden/>
    <w:rsid w:val="003C62BE"/>
    <w:rPr>
      <w:color w:val="0000FF"/>
      <w:u w:val="single"/>
    </w:rPr>
  </w:style>
  <w:style w:type="paragraph" w:styleId="Revize">
    <w:name w:val="Revision"/>
    <w:hidden/>
    <w:uiPriority w:val="99"/>
    <w:semiHidden/>
    <w:rsid w:val="001E16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6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55964-C615-420E-A08C-A0F42739C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1634</Words>
  <Characters>9643</Characters>
  <Application>Microsoft Office Word</Application>
  <DocSecurity>0</DocSecurity>
  <Lines>80</Lines>
  <Paragraphs>22</Paragraphs>
  <ScaleCrop>false</ScaleCrop>
  <Company/>
  <LinksUpToDate>false</LinksUpToDate>
  <CharactersWithSpaces>11255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2022-10-18T10:36:00Z</dcterms:created>
  <dcterms:modified xsi:type="dcterms:W3CDTF">2022-10-18T10:36:00Z</dcterms:modified>
</cp:coreProperties>
</file>