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A9" w:rsidRDefault="000353FA">
      <w:pPr>
        <w:spacing w:after="281" w:line="259" w:lineRule="auto"/>
        <w:ind w:left="72" w:right="0"/>
        <w:jc w:val="center"/>
      </w:pPr>
      <w:r>
        <w:rPr>
          <w:sz w:val="34"/>
        </w:rPr>
        <w:t>Dodatek č.4 ke smlouvě č. 2011/B/01</w:t>
      </w:r>
    </w:p>
    <w:p w:rsidR="007871A9" w:rsidRDefault="000353FA">
      <w:pPr>
        <w:spacing w:after="815" w:line="219" w:lineRule="auto"/>
        <w:ind w:left="1497" w:right="1406" w:hanging="10"/>
        <w:jc w:val="center"/>
      </w:pPr>
      <w:r>
        <w:t>o sběru, přepravě a odstraňování odpadu dle 269 obchodního zákoníku a zákona č. 541/2020 Sb., o odpadech</w:t>
      </w:r>
    </w:p>
    <w:p w:rsidR="007871A9" w:rsidRDefault="000353FA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4" w:space="0" w:color="000000"/>
        </w:pBdr>
        <w:spacing w:after="553" w:line="265" w:lineRule="auto"/>
        <w:ind w:left="140" w:right="24" w:hanging="10"/>
        <w:jc w:val="center"/>
      </w:pPr>
      <w:r>
        <w:rPr>
          <w:sz w:val="26"/>
        </w:rPr>
        <w:t>Zhotovitel:</w:t>
      </w:r>
    </w:p>
    <w:p w:rsidR="007871A9" w:rsidRDefault="000353FA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4" w:space="0" w:color="000000"/>
        </w:pBdr>
        <w:spacing w:after="0" w:line="265" w:lineRule="auto"/>
        <w:ind w:left="140" w:right="24" w:hanging="10"/>
        <w:jc w:val="center"/>
      </w:pPr>
      <w:r>
        <w:rPr>
          <w:sz w:val="26"/>
        </w:rPr>
        <w:t>MVE PLUS s.r.o. Hejdof 1666</w:t>
      </w:r>
    </w:p>
    <w:p w:rsidR="007871A9" w:rsidRDefault="000353FA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4" w:space="0" w:color="000000"/>
        </w:pBdr>
        <w:spacing w:after="710" w:line="265" w:lineRule="auto"/>
        <w:ind w:left="140" w:right="24" w:hanging="10"/>
        <w:jc w:val="center"/>
      </w:pPr>
      <w:r>
        <w:rPr>
          <w:sz w:val="26"/>
        </w:rPr>
        <w:t>286 01 čáslav</w:t>
      </w:r>
    </w:p>
    <w:p w:rsidR="007871A9" w:rsidRDefault="000353FA">
      <w:pPr>
        <w:spacing w:after="29"/>
        <w:ind w:left="115" w:right="3067"/>
      </w:pPr>
      <w:r>
        <w:t xml:space="preserve">Zastoupená: </w:t>
      </w:r>
      <w:r w:rsidRPr="00DB28F2">
        <w:rPr>
          <w:highlight w:val="black"/>
        </w:rPr>
        <w:t>Ing. Jindřichem Bartoněm</w:t>
      </w:r>
      <w:bookmarkStart w:id="0" w:name="_GoBack"/>
      <w:bookmarkEnd w:id="0"/>
      <w:r>
        <w:t xml:space="preserve"> jednatelem společnosti IČO: 25102214</w:t>
      </w:r>
    </w:p>
    <w:p w:rsidR="007871A9" w:rsidRDefault="000353FA">
      <w:pPr>
        <w:ind w:left="125" w:right="0"/>
      </w:pPr>
      <w:r>
        <w:t>DIČ: CZ 250122--4</w:t>
      </w:r>
    </w:p>
    <w:p w:rsidR="007871A9" w:rsidRDefault="000353FA">
      <w:pPr>
        <w:ind w:left="125" w:right="5131"/>
      </w:pPr>
      <w:r>
        <w:t>Bankovní spojení: Komerční banka, a. s. číslo účtu: 19-6320230267/0100</w:t>
      </w:r>
    </w:p>
    <w:p w:rsidR="007871A9" w:rsidRDefault="000353FA">
      <w:pPr>
        <w:spacing w:after="310" w:line="259" w:lineRule="auto"/>
        <w:ind w:left="92" w:right="0" w:hanging="10"/>
        <w:jc w:val="center"/>
      </w:pPr>
      <w:r>
        <w:rPr>
          <w:sz w:val="26"/>
        </w:rPr>
        <w:t>Objednatel:</w:t>
      </w:r>
    </w:p>
    <w:p w:rsidR="007871A9" w:rsidRDefault="000353FA">
      <w:pPr>
        <w:spacing w:after="39" w:line="228" w:lineRule="auto"/>
        <w:ind w:left="120" w:right="4426" w:hanging="10"/>
        <w:jc w:val="left"/>
      </w:pPr>
      <w:r>
        <w:rPr>
          <w:sz w:val="36"/>
        </w:rPr>
        <w:t>Mateřské školy Kutná Hora Benešova 149</w:t>
      </w:r>
    </w:p>
    <w:p w:rsidR="007871A9" w:rsidRDefault="000353FA">
      <w:pPr>
        <w:spacing w:after="210" w:line="228" w:lineRule="auto"/>
        <w:ind w:left="120" w:right="4426" w:hanging="10"/>
        <w:jc w:val="left"/>
      </w:pPr>
      <w:r>
        <w:rPr>
          <w:sz w:val="36"/>
        </w:rPr>
        <w:t>284 01 Kutná Hora</w:t>
      </w:r>
    </w:p>
    <w:p w:rsidR="007871A9" w:rsidRDefault="000353FA">
      <w:pPr>
        <w:ind w:left="125" w:right="5366"/>
      </w:pPr>
      <w:r>
        <w:t>IČO: 71 OO 21 03 DIČ: CZ</w:t>
      </w:r>
      <w:r>
        <w:t xml:space="preserve"> 71 OO 21 03 Zastoupená: Pavlou Berkovou - ředitelkou </w:t>
      </w:r>
      <w:r>
        <w:rPr>
          <w:u w:val="single" w:color="000000"/>
        </w:rPr>
        <w:t>adresa pro vývoz</w:t>
      </w:r>
      <w:r>
        <w:t>:</w:t>
      </w:r>
    </w:p>
    <w:p w:rsidR="007871A9" w:rsidRDefault="000353FA">
      <w:pPr>
        <w:spacing w:after="1085" w:line="259" w:lineRule="auto"/>
        <w:ind w:left="134" w:right="0"/>
        <w:jc w:val="left"/>
      </w:pPr>
      <w:r>
        <w:rPr>
          <w:sz w:val="26"/>
        </w:rPr>
        <w:t>Trebišovská 611, Kutná Hora</w:t>
      </w:r>
    </w:p>
    <w:p w:rsidR="007871A9" w:rsidRDefault="000353FA">
      <w:pPr>
        <w:spacing w:after="185" w:line="259" w:lineRule="auto"/>
        <w:ind w:left="92" w:right="446" w:hanging="10"/>
        <w:jc w:val="center"/>
      </w:pPr>
      <w:r>
        <w:rPr>
          <w:sz w:val="26"/>
        </w:rPr>
        <w:t>Úvodní ustanovení</w:t>
      </w:r>
    </w:p>
    <w:p w:rsidR="007871A9" w:rsidRDefault="000353FA">
      <w:pPr>
        <w:ind w:left="500" w:right="0" w:hanging="370"/>
      </w:pPr>
      <w:r>
        <w:t xml:space="preserve">Zhotovitel je osoba oprávněná ve smyslu zák.č. 541/2020 Sb. k podnikání v oblasti nakládání s odpady a oprávněným provozovatelem zařízení </w:t>
      </w:r>
      <w:r>
        <w:t>k nakládání s odpady.</w:t>
      </w:r>
    </w:p>
    <w:p w:rsidR="007871A9" w:rsidRDefault="000353FA">
      <w:pPr>
        <w:ind w:left="489" w:right="0" w:hanging="355"/>
      </w:pPr>
      <w:r>
        <w:t>Objednatel je ve smyslu S 4 písm. p) a S 17 odst. 6 zák.č. 541/2020 Sb. původcem odpadu, neboť přijeho podnikatelské činnosti vznikají odpady.</w:t>
      </w:r>
    </w:p>
    <w:p w:rsidR="007871A9" w:rsidRDefault="000353FA">
      <w:pPr>
        <w:ind w:left="499" w:right="0" w:hanging="360"/>
      </w:pPr>
      <w:r>
        <w:t>Odpad podobný odpadu komunálnímu je odpad vznikající u právnických nebo fyzických osob oprávněných k podnikánĹ Jedná se o odpad, který zůstane po vytřídění využitelného odpadu, objemného odpadu, odpadu ze zeleně a nebezpečných složek odpadu.</w:t>
      </w:r>
    </w:p>
    <w:p w:rsidR="007871A9" w:rsidRDefault="000353FA">
      <w:pPr>
        <w:ind w:left="490" w:right="0" w:hanging="346"/>
      </w:pPr>
      <w:r>
        <w:t>Separované slo</w:t>
      </w:r>
      <w:r>
        <w:t>žky odpadu jsou vytříděné složky odpadu vhodné k dalšímu využití (např. sklo, papír, plast).</w:t>
      </w:r>
    </w:p>
    <w:p w:rsidR="007871A9" w:rsidRDefault="000353FA">
      <w:pPr>
        <w:ind w:left="494" w:right="0" w:hanging="350"/>
      </w:pPr>
      <w:r>
        <w:t>Svozové místo je místo dohodnuté smluvními stranami, kde bude připravena sběrná nádoba, určená ke svom.</w:t>
      </w:r>
    </w:p>
    <w:p w:rsidR="007871A9" w:rsidRDefault="000353FA">
      <w:pPr>
        <w:spacing w:after="441"/>
        <w:ind w:left="499" w:right="0" w:hanging="350"/>
      </w:pPr>
      <w:r>
        <w:t>Sběrné nádoby jsou nádoby, do nichž původce shromažďuje odp</w:t>
      </w:r>
      <w:r>
        <w:t xml:space="preserve">ad. Velikost a počet sběrných nádob, jejich umístění a četnost pravidelného svozu dohodnou smluvní strany v čl. smlouvy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50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Specifikace místa svozu a ceny.</w:t>
      </w:r>
    </w:p>
    <w:p w:rsidR="007871A9" w:rsidRDefault="000353FA">
      <w:pPr>
        <w:spacing w:after="0" w:line="259" w:lineRule="auto"/>
        <w:ind w:left="0" w:right="221"/>
        <w:jc w:val="center"/>
      </w:pPr>
      <w:r>
        <w:rPr>
          <w:sz w:val="18"/>
        </w:rPr>
        <w:lastRenderedPageBreak/>
        <w:t xml:space="preserve">I </w:t>
      </w:r>
    </w:p>
    <w:p w:rsidR="007871A9" w:rsidRDefault="000353FA">
      <w:pPr>
        <w:spacing w:after="0" w:line="259" w:lineRule="auto"/>
        <w:ind w:left="10" w:right="130" w:hanging="10"/>
        <w:jc w:val="center"/>
      </w:pPr>
      <w:r>
        <w:rPr>
          <w:sz w:val="28"/>
        </w:rPr>
        <w:t>11.</w:t>
      </w:r>
    </w:p>
    <w:p w:rsidR="007871A9" w:rsidRDefault="000353FA">
      <w:pPr>
        <w:spacing w:after="283" w:line="259" w:lineRule="auto"/>
        <w:ind w:left="92" w:right="192" w:hanging="10"/>
        <w:jc w:val="center"/>
      </w:pPr>
      <w:r>
        <w:rPr>
          <w:sz w:val="26"/>
        </w:rPr>
        <w:t>Předmět smlouvy</w:t>
      </w:r>
    </w:p>
    <w:p w:rsidR="007871A9" w:rsidRDefault="000353FA">
      <w:pPr>
        <w:spacing w:after="818"/>
        <w:ind w:left="345" w:right="120" w:hanging="322"/>
      </w:pPr>
      <w:r>
        <w:t>1. Touto smlouvou se zhotovitel zavazuje po dobu trvání této smlouvy přebírat ve</w:t>
      </w:r>
      <w:r>
        <w:t xml:space="preserve">škerý níže </w:t>
      </w:r>
      <w:r>
        <w:rPr>
          <w:noProof/>
        </w:rPr>
        <w:drawing>
          <wp:inline distT="0" distB="0" distL="0" distR="0">
            <wp:extent cx="9144" cy="24391"/>
            <wp:effectExtent l="0" t="0" r="0" b="0"/>
            <wp:docPr id="8812" name="Picture 8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" name="Picture 88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specifikovaný odpad objednatele, tento přijmout do svého vlastnictví a v souladu se zákonem o odpadech, zajistit jeho využití nebo odstranění. Objednatel se zavazuje sjednaným způsobem předávat po dobu trvání této smlouvy odpad zhotoviteli, pře</w:t>
      </w:r>
      <w:r>
        <w:t>vést vlastnické právo k odpadu na zhotovitele a zaplatit zhotoviteli za převzetí odpadu sjednanou úplatu (cenu). Specifikace odpadu: směsný komunální odpad.</w:t>
      </w:r>
    </w:p>
    <w:p w:rsidR="007871A9" w:rsidRDefault="000353FA">
      <w:pPr>
        <w:spacing w:after="0" w:line="259" w:lineRule="auto"/>
        <w:ind w:left="92" w:right="221" w:hanging="10"/>
        <w:jc w:val="center"/>
      </w:pPr>
      <w:r>
        <w:rPr>
          <w:sz w:val="26"/>
        </w:rPr>
        <w:t>111.</w:t>
      </w:r>
    </w:p>
    <w:p w:rsidR="007871A9" w:rsidRDefault="000353FA">
      <w:pPr>
        <w:spacing w:after="218" w:line="259" w:lineRule="auto"/>
        <w:ind w:left="92" w:right="451" w:hanging="10"/>
        <w:jc w:val="center"/>
      </w:pPr>
      <w:r>
        <w:rPr>
          <w:sz w:val="26"/>
        </w:rPr>
        <w:t>Způsob plnění</w:t>
      </w:r>
    </w:p>
    <w:p w:rsidR="007871A9" w:rsidRDefault="000353FA">
      <w:pPr>
        <w:ind w:left="364" w:right="0" w:hanging="341"/>
      </w:pPr>
      <w:r>
        <w:t xml:space="preserve">1, Objednatel se zavazuje zajistit shromažďování komunálního odpadu v uzavíratelné nádobě o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59" name="Picture 3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" name="Picture 32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obsahu 240 litrů.</w:t>
      </w:r>
    </w:p>
    <w:p w:rsidR="007871A9" w:rsidRDefault="000353FA">
      <w:pPr>
        <w:spacing w:after="263"/>
        <w:ind w:left="370" w:right="0"/>
      </w:pPr>
      <w:r>
        <w:t>Zhotovitel se zavazuje obsah těchto nádob odvážet z níže uvedených svozových míst a v dohodnuté frekvenci svozů:</w:t>
      </w:r>
    </w:p>
    <w:p w:rsidR="007871A9" w:rsidRDefault="000353FA">
      <w:pPr>
        <w:spacing w:after="1346"/>
        <w:ind w:left="398" w:right="0"/>
      </w:pPr>
      <w:r>
        <w:t>1. Trebišovská 611, Kutná Hora —</w:t>
      </w:r>
      <w:r>
        <w:t xml:space="preserve"> směsný komunální odpad — 2x 240 litrů — 1x7 dní</w:t>
      </w:r>
    </w:p>
    <w:p w:rsidR="007871A9" w:rsidRDefault="000353FA">
      <w:pPr>
        <w:spacing w:after="235" w:line="259" w:lineRule="auto"/>
        <w:ind w:left="92" w:right="182" w:hanging="10"/>
        <w:jc w:val="center"/>
      </w:pPr>
      <w:r>
        <w:rPr>
          <w:sz w:val="26"/>
        </w:rPr>
        <w:t>Cena plnění a platebnípodmínky</w:t>
      </w:r>
    </w:p>
    <w:p w:rsidR="007871A9" w:rsidRDefault="000353FA">
      <w:pPr>
        <w:numPr>
          <w:ilvl w:val="0"/>
          <w:numId w:val="1"/>
        </w:numPr>
        <w:ind w:left="378" w:right="60" w:hanging="355"/>
      </w:pPr>
      <w:r>
        <w:t>Cena za poskytované služby dle této smlouvy je stanovena dohodou stran a její výše pro rok 2022:</w:t>
      </w:r>
    </w:p>
    <w:p w:rsidR="007871A9" w:rsidRDefault="000353FA">
      <w:pPr>
        <w:spacing w:after="21" w:line="231" w:lineRule="auto"/>
        <w:ind w:left="374" w:right="3048" w:firstLine="10"/>
        <w:jc w:val="left"/>
      </w:pPr>
      <w:r>
        <w:rPr>
          <w:u w:val="single" w:color="000000"/>
        </w:rPr>
        <w:t xml:space="preserve">Komunální odpad —s 2x 240 litrů Ix 7 dní 4.876,- Kč/ ks </w:t>
      </w:r>
      <w:r>
        <w:rPr>
          <w:noProof/>
        </w:rPr>
        <w:drawing>
          <wp:inline distT="0" distB="0" distL="0" distR="0">
            <wp:extent cx="12192" cy="91467"/>
            <wp:effectExtent l="0" t="0" r="0" b="0"/>
            <wp:docPr id="8814" name="Picture 8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" name="Picture 88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Všechny ceny jsou bez DPH.</w:t>
      </w:r>
    </w:p>
    <w:p w:rsidR="007871A9" w:rsidRDefault="000353FA">
      <w:pPr>
        <w:ind w:left="355" w:right="0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3263" name="Picture 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" name="Picture 32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Služba bude vyúčtována jednorázově, daňový doklad bude vystaven do 30. 9. 2022 se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64" name="Picture 3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" name="Picture 32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splatností 15 dnů.</w:t>
      </w:r>
    </w:p>
    <w:p w:rsidR="007871A9" w:rsidRDefault="000353FA">
      <w:pPr>
        <w:numPr>
          <w:ilvl w:val="0"/>
          <w:numId w:val="1"/>
        </w:numPr>
        <w:spacing w:after="825"/>
        <w:ind w:left="378" w:right="60" w:hanging="355"/>
      </w:pPr>
      <w:r>
        <w:t xml:space="preserve">Pokud se objednatel dostane do prodlení s placením ceny za službu dle této smlouvy,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3265" name="Picture 3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" name="Picture 32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zhotovitel má právo požadovat zaplacení úroku z prodlení ve výši 0,1% z dlužné částky za .každý den prodlení.</w:t>
      </w:r>
    </w:p>
    <w:p w:rsidR="007871A9" w:rsidRDefault="000353FA">
      <w:pPr>
        <w:spacing w:after="283" w:line="259" w:lineRule="auto"/>
        <w:ind w:left="92" w:right="221" w:hanging="10"/>
        <w:jc w:val="center"/>
      </w:pPr>
      <w:r>
        <w:rPr>
          <w:sz w:val="26"/>
        </w:rPr>
        <w:t>Povinnosti smluvních stran</w:t>
      </w:r>
    </w:p>
    <w:p w:rsidR="007871A9" w:rsidRDefault="000353FA">
      <w:pPr>
        <w:numPr>
          <w:ilvl w:val="0"/>
          <w:numId w:val="2"/>
        </w:numPr>
        <w:ind w:right="0" w:hanging="370"/>
      </w:pPr>
      <w:r>
        <w:t>Zhotovitel se zavazuje:</w:t>
      </w:r>
    </w:p>
    <w:p w:rsidR="007871A9" w:rsidRDefault="000353FA">
      <w:pPr>
        <w:numPr>
          <w:ilvl w:val="1"/>
          <w:numId w:val="2"/>
        </w:numPr>
        <w:ind w:right="0" w:hanging="259"/>
      </w:pPr>
      <w:r>
        <w:t>zajistit svoz řádně a včas dle podmínek stanovených touto smlouvou</w:t>
      </w:r>
    </w:p>
    <w:p w:rsidR="007871A9" w:rsidRDefault="000353FA">
      <w:pPr>
        <w:numPr>
          <w:ilvl w:val="1"/>
          <w:numId w:val="2"/>
        </w:numPr>
        <w:spacing w:after="299"/>
        <w:ind w:right="0" w:hanging="259"/>
      </w:pPr>
      <w:r>
        <w:t>zajistit náhradní svoz odpad</w:t>
      </w:r>
      <w:r>
        <w:t>u v případě havárie či poruchy na sběrném zařízení (vozidle) nejpozději následující den.</w:t>
      </w:r>
    </w:p>
    <w:p w:rsidR="007871A9" w:rsidRDefault="000353FA">
      <w:pPr>
        <w:numPr>
          <w:ilvl w:val="0"/>
          <w:numId w:val="2"/>
        </w:numPr>
        <w:ind w:right="0" w:hanging="370"/>
      </w:pPr>
      <w:r>
        <w:t>Objednatel je povinen:</w:t>
      </w:r>
    </w:p>
    <w:p w:rsidR="007871A9" w:rsidRDefault="000353FA">
      <w:pPr>
        <w:numPr>
          <w:ilvl w:val="1"/>
          <w:numId w:val="2"/>
        </w:numPr>
        <w:spacing w:after="962"/>
        <w:ind w:right="0" w:hanging="259"/>
      </w:pPr>
      <w:r>
        <w:t>zajistit volný přístup k odpadu v souladu se svozovým kalendářem;</w:t>
      </w:r>
    </w:p>
    <w:p w:rsidR="007871A9" w:rsidRDefault="000353FA">
      <w:pPr>
        <w:spacing w:after="411" w:line="219" w:lineRule="auto"/>
        <w:ind w:left="1497" w:right="1977" w:hanging="10"/>
        <w:jc w:val="center"/>
      </w:pPr>
      <w:r>
        <w:lastRenderedPageBreak/>
        <w:t xml:space="preserve">2 </w:t>
      </w:r>
    </w:p>
    <w:p w:rsidR="007871A9" w:rsidRDefault="000353FA">
      <w:pPr>
        <w:numPr>
          <w:ilvl w:val="0"/>
          <w:numId w:val="2"/>
        </w:numPr>
        <w:spacing w:after="840"/>
        <w:ind w:right="0" w:hanging="370"/>
      </w:pPr>
      <w:r>
        <w:t>Zhotovitel je oprávněn odmítnout svoz odpadu v případě, že objednatel nespl</w:t>
      </w:r>
      <w:r>
        <w:t>nil touto smlouvou sjednané povinnosti.</w:t>
      </w:r>
    </w:p>
    <w:p w:rsidR="007871A9" w:rsidRDefault="000353FA">
      <w:pPr>
        <w:spacing w:after="187" w:line="259" w:lineRule="auto"/>
        <w:ind w:left="10" w:right="720" w:hanging="10"/>
        <w:jc w:val="center"/>
      </w:pPr>
      <w:r>
        <w:rPr>
          <w:sz w:val="28"/>
        </w:rPr>
        <w:t>Doba trvání smlouvy ajejí zánik</w:t>
      </w:r>
    </w:p>
    <w:p w:rsidR="007871A9" w:rsidRDefault="000353FA">
      <w:pPr>
        <w:ind w:left="373" w:right="0" w:hanging="350"/>
      </w:pPr>
      <w:r>
        <w:t>1, Dodatek se uzavírá na dobu určitou od 1. 9. 2022 do 31.12.2022. Dodatek nabývá platnosti dnem podpisu oběma smluvními stranami.</w:t>
      </w:r>
    </w:p>
    <w:p w:rsidR="007871A9" w:rsidRDefault="000353FA">
      <w:pPr>
        <w:spacing w:after="42"/>
        <w:ind w:left="398" w:right="0"/>
      </w:pPr>
      <w:r>
        <w:t>Dodatek se automaticky prodlužuje o další rok v případě, že zhotovitel nebo objednatel smlouvu nevypoví do 30.září.</w:t>
      </w:r>
    </w:p>
    <w:p w:rsidR="007871A9" w:rsidRDefault="000353FA">
      <w:pPr>
        <w:spacing w:after="215"/>
        <w:ind w:left="23" w:right="0"/>
      </w:pPr>
      <w:r>
        <w:t>2. Datum účinnosti smlouvy: 1.9.2022</w:t>
      </w:r>
    </w:p>
    <w:p w:rsidR="007871A9" w:rsidRDefault="000353FA">
      <w:pPr>
        <w:ind w:left="23" w:right="0"/>
      </w:pPr>
      <w:r>
        <w:t>Ostatní ustanovení</w:t>
      </w:r>
    </w:p>
    <w:p w:rsidR="007871A9" w:rsidRDefault="000353FA">
      <w:pPr>
        <w:ind w:left="23" w:right="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6071616</wp:posOffset>
            </wp:positionH>
            <wp:positionV relativeFrom="paragraph">
              <wp:posOffset>146256</wp:posOffset>
            </wp:positionV>
            <wp:extent cx="9144" cy="6097"/>
            <wp:effectExtent l="0" t="0" r="0" b="0"/>
            <wp:wrapSquare wrapText="bothSides"/>
            <wp:docPr id="4523" name="Picture 4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" name="Picture 45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V případě změny nebo doplnění této smlouvy bude vyhotovena smlouva nová, která z</w:t>
      </w:r>
      <w:r>
        <w:t>cela nahradí tuto smlouvu. Smlouva se řídí ustanoveními z.č. 513/1991 Sb., obchodním zákoníkem. 2. Smlouva je vyhotovena v počtu dvou stejnopisů, přičemž každá ze smluvních stran obdrží po</w:t>
      </w:r>
    </w:p>
    <w:p w:rsidR="007871A9" w:rsidRDefault="007871A9">
      <w:pPr>
        <w:sectPr w:rsidR="007871A9">
          <w:footerReference w:type="even" r:id="rId15"/>
          <w:footerReference w:type="default" r:id="rId16"/>
          <w:footerReference w:type="first" r:id="rId17"/>
          <w:pgSz w:w="11904" w:h="16834"/>
          <w:pgMar w:top="1125" w:right="1070" w:bottom="720" w:left="1181" w:header="708" w:footer="711" w:gutter="0"/>
          <w:cols w:space="708"/>
        </w:sectPr>
      </w:pPr>
    </w:p>
    <w:p w:rsidR="007871A9" w:rsidRDefault="000353FA">
      <w:pPr>
        <w:spacing w:after="456" w:line="291" w:lineRule="auto"/>
        <w:ind w:left="10" w:right="-15" w:hanging="10"/>
        <w:jc w:val="right"/>
      </w:pPr>
      <w:r>
        <w:t>jednom z nich.</w:t>
      </w:r>
    </w:p>
    <w:p w:rsidR="007871A9" w:rsidRDefault="000353FA">
      <w:pPr>
        <w:spacing w:after="801"/>
        <w:ind w:left="23" w:right="0"/>
      </w:pPr>
      <w:r>
        <w:t>V Čáslavi dne</w:t>
      </w:r>
    </w:p>
    <w:p w:rsidR="007871A9" w:rsidRDefault="000353FA">
      <w:pPr>
        <w:ind w:left="23" w:right="0"/>
      </w:pPr>
      <w:r>
        <w:t>Zhotovitel:</w:t>
      </w:r>
    </w:p>
    <w:p w:rsidR="007871A9" w:rsidRDefault="007871A9">
      <w:pPr>
        <w:sectPr w:rsidR="007871A9">
          <w:type w:val="continuous"/>
          <w:pgSz w:w="11904" w:h="16834"/>
          <w:pgMar w:top="1125" w:right="8909" w:bottom="783" w:left="1214" w:header="708" w:footer="708" w:gutter="0"/>
          <w:cols w:space="708"/>
        </w:sectPr>
      </w:pPr>
    </w:p>
    <w:p w:rsidR="007871A9" w:rsidRDefault="000353FA">
      <w:pPr>
        <w:spacing w:after="7807" w:line="291" w:lineRule="auto"/>
        <w:ind w:left="10" w:right="-15" w:hanging="10"/>
        <w:jc w:val="right"/>
      </w:pPr>
      <w:r>
        <w:t>Objednatel:</w:t>
      </w:r>
    </w:p>
    <w:p w:rsidR="007871A9" w:rsidRDefault="000353FA">
      <w:pPr>
        <w:spacing w:after="0" w:line="259" w:lineRule="auto"/>
        <w:ind w:left="0" w:right="0"/>
        <w:jc w:val="left"/>
      </w:pPr>
      <w:r>
        <w:rPr>
          <w:sz w:val="22"/>
        </w:rPr>
        <w:lastRenderedPageBreak/>
        <w:t xml:space="preserve">3 </w:t>
      </w:r>
    </w:p>
    <w:sectPr w:rsidR="007871A9">
      <w:type w:val="continuous"/>
      <w:pgSz w:w="11904" w:h="16834"/>
      <w:pgMar w:top="1125" w:right="4618" w:bottom="783" w:left="57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3FA" w:rsidRDefault="000353FA">
      <w:pPr>
        <w:spacing w:after="0" w:line="240" w:lineRule="auto"/>
      </w:pPr>
      <w:r>
        <w:separator/>
      </w:r>
    </w:p>
  </w:endnote>
  <w:endnote w:type="continuationSeparator" w:id="0">
    <w:p w:rsidR="000353FA" w:rsidRDefault="0003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1A9" w:rsidRDefault="000353FA">
    <w:pPr>
      <w:spacing w:after="0" w:line="259" w:lineRule="auto"/>
      <w:ind w:left="139" w:right="0"/>
      <w:jc w:val="center"/>
    </w:pPr>
    <w:r>
      <w:rPr>
        <w:sz w:val="20"/>
      </w:rPr>
      <w:t xml:space="preserve">Strana (celkem </w:t>
    </w:r>
    <w:r>
      <w:rPr>
        <w:sz w:val="22"/>
      </w:rPr>
      <w:t>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1A9" w:rsidRDefault="000353FA">
    <w:pPr>
      <w:spacing w:after="0" w:line="259" w:lineRule="auto"/>
      <w:ind w:left="139" w:right="0"/>
      <w:jc w:val="center"/>
    </w:pPr>
    <w:r>
      <w:rPr>
        <w:sz w:val="20"/>
      </w:rPr>
      <w:t xml:space="preserve">Strana (celkem </w:t>
    </w:r>
    <w:r>
      <w:rPr>
        <w:sz w:val="22"/>
      </w:rPr>
      <w:t>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1A9" w:rsidRDefault="000353FA">
    <w:pPr>
      <w:spacing w:after="0" w:line="259" w:lineRule="auto"/>
      <w:ind w:left="139" w:right="0"/>
      <w:jc w:val="center"/>
    </w:pPr>
    <w:r>
      <w:rPr>
        <w:sz w:val="20"/>
      </w:rPr>
      <w:t xml:space="preserve">Strana (celkem </w:t>
    </w:r>
    <w:r>
      <w:rPr>
        <w:sz w:val="22"/>
      </w:rPr>
      <w:t>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3FA" w:rsidRDefault="000353FA">
      <w:pPr>
        <w:spacing w:after="0" w:line="240" w:lineRule="auto"/>
      </w:pPr>
      <w:r>
        <w:separator/>
      </w:r>
    </w:p>
  </w:footnote>
  <w:footnote w:type="continuationSeparator" w:id="0">
    <w:p w:rsidR="000353FA" w:rsidRDefault="0003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A0DED"/>
    <w:multiLevelType w:val="hybridMultilevel"/>
    <w:tmpl w:val="EDBAB180"/>
    <w:lvl w:ilvl="0" w:tplc="0B40026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EC54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CF53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2CF0E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C6E9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6CED2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D0D70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2A8B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6488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D1303"/>
    <w:multiLevelType w:val="hybridMultilevel"/>
    <w:tmpl w:val="168C3C12"/>
    <w:lvl w:ilvl="0" w:tplc="FDC86444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6AB44C">
      <w:start w:val="1"/>
      <w:numFmt w:val="lowerLetter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8CDF4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E2E2E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40514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EA778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B45164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AC3198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CD86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A9"/>
    <w:rsid w:val="000353FA"/>
    <w:rsid w:val="007871A9"/>
    <w:rsid w:val="00D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6B5F9-48A4-4075-9BD5-A7D2701C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7" w:lineRule="auto"/>
      <w:ind w:left="1502" w:right="142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Matzová</dc:creator>
  <cp:keywords/>
  <cp:lastModifiedBy>Petra Matzová</cp:lastModifiedBy>
  <cp:revision>2</cp:revision>
  <dcterms:created xsi:type="dcterms:W3CDTF">2022-10-18T08:21:00Z</dcterms:created>
  <dcterms:modified xsi:type="dcterms:W3CDTF">2022-10-18T08:21:00Z</dcterms:modified>
</cp:coreProperties>
</file>