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6D" w:rsidRPr="00192285" w:rsidRDefault="00597ED6" w:rsidP="00192285">
      <w:pPr>
        <w:jc w:val="center"/>
        <w:rPr>
          <w:rFonts w:eastAsia="GDPFNT33-nn1-Courier_New-1" w:cs="GDPFNT33-nn1-Courier_New-1"/>
          <w:b/>
          <w:sz w:val="28"/>
          <w:szCs w:val="28"/>
        </w:rPr>
      </w:pPr>
      <w:r>
        <w:rPr>
          <w:rFonts w:eastAsia="GDPFNT33-nn1-Courier_New-1" w:cs="GDPFNT33-nn1-Courier_New-1"/>
          <w:b/>
          <w:sz w:val="28"/>
          <w:szCs w:val="28"/>
        </w:rPr>
        <w:t>Dodatek č. 1</w:t>
      </w:r>
      <w:r w:rsidR="00F6056D" w:rsidRPr="00192285">
        <w:rPr>
          <w:rFonts w:eastAsia="GDPFNT33-nn1-Courier_New-1" w:cs="GDPFNT33-nn1-Courier_New-1"/>
          <w:b/>
          <w:sz w:val="28"/>
          <w:szCs w:val="28"/>
        </w:rPr>
        <w:t xml:space="preserve"> ke Smlouvě o pozáručním servisu a technické podpoře</w:t>
      </w:r>
    </w:p>
    <w:p w:rsidR="00F6056D" w:rsidRPr="00192285" w:rsidRDefault="00F6056D" w:rsidP="00F6056D">
      <w:pPr>
        <w:rPr>
          <w:sz w:val="20"/>
          <w:szCs w:val="20"/>
        </w:rPr>
      </w:pPr>
      <w:proofErr w:type="spellStart"/>
      <w:proofErr w:type="gramStart"/>
      <w:r w:rsidRPr="00192285">
        <w:rPr>
          <w:sz w:val="20"/>
          <w:szCs w:val="20"/>
        </w:rPr>
        <w:t>Ev.č</w:t>
      </w:r>
      <w:proofErr w:type="spellEnd"/>
      <w:r w:rsidRPr="00192285">
        <w:rPr>
          <w:sz w:val="20"/>
          <w:szCs w:val="20"/>
        </w:rPr>
        <w:t>.</w:t>
      </w:r>
      <w:proofErr w:type="gramEnd"/>
      <w:r w:rsidRPr="00192285">
        <w:rPr>
          <w:sz w:val="20"/>
          <w:szCs w:val="20"/>
        </w:rPr>
        <w:t xml:space="preserve"> Software602 a.s.: </w:t>
      </w:r>
      <w:r w:rsidR="00597ED6">
        <w:rPr>
          <w:sz w:val="20"/>
          <w:szCs w:val="20"/>
        </w:rPr>
        <w:t>PDF/2111/2011</w:t>
      </w:r>
      <w:r w:rsidR="003E0B42">
        <w:rPr>
          <w:sz w:val="20"/>
          <w:szCs w:val="20"/>
        </w:rPr>
        <w:t>/SUPP</w:t>
      </w:r>
    </w:p>
    <w:p w:rsidR="00F6056D" w:rsidRPr="00192285" w:rsidRDefault="00F6056D" w:rsidP="00F6056D">
      <w:pPr>
        <w:rPr>
          <w:sz w:val="20"/>
          <w:szCs w:val="20"/>
        </w:rPr>
      </w:pPr>
      <w:proofErr w:type="spellStart"/>
      <w:proofErr w:type="gramStart"/>
      <w:r w:rsidRPr="00192285">
        <w:rPr>
          <w:sz w:val="20"/>
          <w:szCs w:val="20"/>
        </w:rPr>
        <w:t>Ev.č</w:t>
      </w:r>
      <w:proofErr w:type="spellEnd"/>
      <w:r w:rsidRPr="00192285">
        <w:rPr>
          <w:sz w:val="20"/>
          <w:szCs w:val="20"/>
        </w:rPr>
        <w:t>.</w:t>
      </w:r>
      <w:proofErr w:type="gramEnd"/>
      <w:r w:rsidRPr="00192285">
        <w:rPr>
          <w:sz w:val="20"/>
          <w:szCs w:val="20"/>
        </w:rPr>
        <w:t xml:space="preserve"> Organizace:</w:t>
      </w:r>
      <w:r w:rsidR="0050021C">
        <w:rPr>
          <w:sz w:val="20"/>
          <w:szCs w:val="20"/>
        </w:rPr>
        <w:t xml:space="preserve"> </w:t>
      </w:r>
      <w:r w:rsidR="00BF38D5">
        <w:rPr>
          <w:sz w:val="20"/>
          <w:szCs w:val="20"/>
        </w:rPr>
        <w:t>V2011-433/OI</w:t>
      </w:r>
    </w:p>
    <w:p w:rsidR="00F6056D" w:rsidRPr="00192285" w:rsidRDefault="00F6056D" w:rsidP="00192285">
      <w:pPr>
        <w:pStyle w:val="Odstavecseseznamem"/>
        <w:numPr>
          <w:ilvl w:val="0"/>
          <w:numId w:val="2"/>
        </w:numPr>
        <w:jc w:val="center"/>
        <w:rPr>
          <w:b/>
          <w:sz w:val="28"/>
          <w:szCs w:val="28"/>
        </w:rPr>
      </w:pPr>
      <w:r w:rsidRPr="00192285">
        <w:rPr>
          <w:b/>
          <w:sz w:val="28"/>
          <w:szCs w:val="28"/>
        </w:rPr>
        <w:t>Článek</w:t>
      </w:r>
    </w:p>
    <w:p w:rsidR="00F6056D" w:rsidRPr="004E5746" w:rsidRDefault="00F6056D" w:rsidP="00B0151E">
      <w:pPr>
        <w:jc w:val="center"/>
        <w:rPr>
          <w:rFonts w:cs="Arial"/>
          <w:b/>
        </w:rPr>
      </w:pPr>
      <w:r w:rsidRPr="004E5746">
        <w:rPr>
          <w:rFonts w:cs="Arial"/>
          <w:b/>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F6056D" w:rsidRPr="004E5746" w:rsidTr="003E0B42">
        <w:trPr>
          <w:trHeight w:val="401"/>
        </w:trPr>
        <w:tc>
          <w:tcPr>
            <w:tcW w:w="2835" w:type="dxa"/>
          </w:tcPr>
          <w:p w:rsidR="00F6056D" w:rsidRPr="004E5746" w:rsidRDefault="00F6056D" w:rsidP="005E1A74">
            <w:pPr>
              <w:tabs>
                <w:tab w:val="left" w:pos="1560"/>
              </w:tabs>
              <w:spacing w:before="120"/>
              <w:rPr>
                <w:rFonts w:asciiTheme="minorHAnsi" w:hAnsiTheme="minorHAnsi" w:cs="Arial"/>
                <w:b/>
              </w:rPr>
            </w:pPr>
            <w:r w:rsidRPr="004E5746">
              <w:rPr>
                <w:rFonts w:asciiTheme="minorHAnsi" w:hAnsiTheme="minorHAnsi" w:cs="Arial"/>
                <w:b/>
              </w:rPr>
              <w:t>Software602 a.s.</w:t>
            </w:r>
          </w:p>
        </w:tc>
        <w:tc>
          <w:tcPr>
            <w:tcW w:w="6237" w:type="dxa"/>
          </w:tcPr>
          <w:p w:rsidR="00F6056D" w:rsidRPr="004E5746" w:rsidRDefault="00F6056D" w:rsidP="005E1A74">
            <w:pPr>
              <w:tabs>
                <w:tab w:val="left" w:pos="1560"/>
              </w:tabs>
              <w:spacing w:before="120"/>
              <w:rPr>
                <w:rFonts w:asciiTheme="minorHAnsi" w:hAnsiTheme="minorHAnsi" w:cs="Arial"/>
                <w:b/>
              </w:rPr>
            </w:pPr>
          </w:p>
        </w:tc>
      </w:tr>
      <w:tr w:rsidR="00F6056D" w:rsidRPr="004E5746" w:rsidTr="003E0B42">
        <w:trPr>
          <w:trHeight w:val="401"/>
        </w:trPr>
        <w:tc>
          <w:tcPr>
            <w:tcW w:w="2835"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Sídlo:</w:t>
            </w:r>
          </w:p>
        </w:tc>
        <w:tc>
          <w:tcPr>
            <w:tcW w:w="6237" w:type="dxa"/>
          </w:tcPr>
          <w:p w:rsidR="00F6056D" w:rsidRPr="004E5746" w:rsidRDefault="00F6056D" w:rsidP="005E1A74">
            <w:pPr>
              <w:tabs>
                <w:tab w:val="left" w:pos="1560"/>
              </w:tabs>
              <w:spacing w:before="120"/>
              <w:rPr>
                <w:rFonts w:asciiTheme="minorHAnsi" w:hAnsiTheme="minorHAnsi" w:cs="Arial"/>
                <w:b/>
              </w:rPr>
            </w:pPr>
            <w:r w:rsidRPr="004E5746">
              <w:rPr>
                <w:rFonts w:asciiTheme="minorHAnsi" w:hAnsiTheme="minorHAnsi" w:cs="Arial"/>
              </w:rPr>
              <w:t>Hornokrčská 15, 140 00 Praha 4</w:t>
            </w:r>
          </w:p>
        </w:tc>
      </w:tr>
      <w:tr w:rsidR="00F6056D" w:rsidRPr="004E5746" w:rsidTr="003E0B42">
        <w:trPr>
          <w:trHeight w:val="401"/>
        </w:trPr>
        <w:tc>
          <w:tcPr>
            <w:tcW w:w="9072" w:type="dxa"/>
            <w:gridSpan w:val="2"/>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zapsána v OR vedeném Městským soudem v Praze, oddíl B, vložka 3044</w:t>
            </w:r>
          </w:p>
        </w:tc>
      </w:tr>
      <w:tr w:rsidR="00F6056D" w:rsidRPr="004E5746" w:rsidTr="003E0B42">
        <w:trPr>
          <w:trHeight w:val="401"/>
        </w:trPr>
        <w:tc>
          <w:tcPr>
            <w:tcW w:w="2835"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IČ:</w:t>
            </w:r>
          </w:p>
        </w:tc>
        <w:tc>
          <w:tcPr>
            <w:tcW w:w="6237" w:type="dxa"/>
          </w:tcPr>
          <w:p w:rsidR="00F6056D" w:rsidRPr="004E5746" w:rsidRDefault="00F6056D" w:rsidP="005E1A74">
            <w:pPr>
              <w:tabs>
                <w:tab w:val="left" w:pos="1560"/>
                <w:tab w:val="left" w:pos="3828"/>
                <w:tab w:val="left" w:pos="4111"/>
              </w:tabs>
              <w:spacing w:before="20"/>
              <w:rPr>
                <w:rFonts w:asciiTheme="minorHAnsi" w:hAnsiTheme="minorHAnsi" w:cs="Arial"/>
              </w:rPr>
            </w:pPr>
            <w:r w:rsidRPr="004E5746">
              <w:rPr>
                <w:rFonts w:asciiTheme="minorHAnsi" w:hAnsiTheme="minorHAnsi" w:cs="Arial"/>
              </w:rPr>
              <w:t>63078236</w:t>
            </w:r>
          </w:p>
        </w:tc>
      </w:tr>
      <w:tr w:rsidR="00F6056D" w:rsidRPr="004E5746" w:rsidTr="003E0B42">
        <w:trPr>
          <w:trHeight w:val="401"/>
        </w:trPr>
        <w:tc>
          <w:tcPr>
            <w:tcW w:w="2835"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DIČ:</w:t>
            </w:r>
          </w:p>
        </w:tc>
        <w:tc>
          <w:tcPr>
            <w:tcW w:w="6237" w:type="dxa"/>
          </w:tcPr>
          <w:p w:rsidR="00F6056D" w:rsidRPr="004E5746" w:rsidRDefault="00F6056D" w:rsidP="005E1A74">
            <w:pPr>
              <w:tabs>
                <w:tab w:val="left" w:pos="1560"/>
                <w:tab w:val="left" w:pos="3828"/>
                <w:tab w:val="left" w:pos="4111"/>
              </w:tabs>
              <w:spacing w:before="20"/>
              <w:rPr>
                <w:rFonts w:asciiTheme="minorHAnsi" w:hAnsiTheme="minorHAnsi" w:cs="Arial"/>
              </w:rPr>
            </w:pPr>
            <w:r w:rsidRPr="004E5746">
              <w:rPr>
                <w:rFonts w:asciiTheme="minorHAnsi" w:hAnsiTheme="minorHAnsi" w:cs="Arial"/>
              </w:rPr>
              <w:t>CZ63078236</w:t>
            </w:r>
          </w:p>
        </w:tc>
      </w:tr>
      <w:tr w:rsidR="00F6056D" w:rsidRPr="004E5746" w:rsidTr="003E0B42">
        <w:trPr>
          <w:trHeight w:val="401"/>
        </w:trPr>
        <w:tc>
          <w:tcPr>
            <w:tcW w:w="2835"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bankovní spojení:</w:t>
            </w:r>
          </w:p>
        </w:tc>
        <w:tc>
          <w:tcPr>
            <w:tcW w:w="6237"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 xml:space="preserve">Česká spořitelna a. s., č. </w:t>
            </w:r>
            <w:proofErr w:type="spellStart"/>
            <w:r w:rsidRPr="004E5746">
              <w:rPr>
                <w:rFonts w:asciiTheme="minorHAnsi" w:hAnsiTheme="minorHAnsi" w:cs="Arial"/>
              </w:rPr>
              <w:t>ú.</w:t>
            </w:r>
            <w:proofErr w:type="spellEnd"/>
            <w:r w:rsidRPr="004E5746">
              <w:rPr>
                <w:rFonts w:asciiTheme="minorHAnsi" w:hAnsiTheme="minorHAnsi" w:cs="Arial"/>
              </w:rPr>
              <w:t xml:space="preserve"> 976652 / 0800</w:t>
            </w:r>
          </w:p>
        </w:tc>
      </w:tr>
      <w:tr w:rsidR="00F6056D" w:rsidRPr="004E5746" w:rsidTr="003E0B42">
        <w:trPr>
          <w:trHeight w:val="401"/>
        </w:trPr>
        <w:tc>
          <w:tcPr>
            <w:tcW w:w="2835"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zastoupená:</w:t>
            </w:r>
          </w:p>
        </w:tc>
        <w:tc>
          <w:tcPr>
            <w:tcW w:w="6237"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Ing. Janem Petrem, výkonným ředitelem</w:t>
            </w:r>
          </w:p>
        </w:tc>
      </w:tr>
      <w:tr w:rsidR="00F6056D" w:rsidRPr="004E5746" w:rsidTr="003E0B42">
        <w:trPr>
          <w:trHeight w:val="401"/>
        </w:trPr>
        <w:tc>
          <w:tcPr>
            <w:tcW w:w="2835" w:type="dxa"/>
          </w:tcPr>
          <w:p w:rsidR="00F6056D" w:rsidRPr="004E5746" w:rsidRDefault="00F6056D" w:rsidP="005E1A74">
            <w:pPr>
              <w:tabs>
                <w:tab w:val="left" w:pos="1560"/>
              </w:tabs>
              <w:spacing w:before="120"/>
              <w:rPr>
                <w:rFonts w:asciiTheme="minorHAnsi" w:hAnsiTheme="minorHAnsi" w:cs="Arial"/>
              </w:rPr>
            </w:pPr>
          </w:p>
        </w:tc>
        <w:tc>
          <w:tcPr>
            <w:tcW w:w="6237"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Ing. Pavlem Nemravou, ředitelem divize Public</w:t>
            </w:r>
          </w:p>
        </w:tc>
      </w:tr>
      <w:tr w:rsidR="00F6056D" w:rsidRPr="004E5746" w:rsidTr="003E0B42">
        <w:trPr>
          <w:trHeight w:val="401"/>
        </w:trPr>
        <w:tc>
          <w:tcPr>
            <w:tcW w:w="2835" w:type="dxa"/>
          </w:tcPr>
          <w:p w:rsidR="00F6056D" w:rsidRPr="004E5746" w:rsidRDefault="00F6056D" w:rsidP="005E1A74">
            <w:pPr>
              <w:tabs>
                <w:tab w:val="left" w:pos="1560"/>
              </w:tabs>
              <w:spacing w:before="120"/>
              <w:rPr>
                <w:rFonts w:asciiTheme="minorHAnsi" w:hAnsiTheme="minorHAnsi" w:cs="Arial"/>
              </w:rPr>
            </w:pPr>
          </w:p>
        </w:tc>
        <w:tc>
          <w:tcPr>
            <w:tcW w:w="6237"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(oba na základě plné moci)</w:t>
            </w:r>
          </w:p>
        </w:tc>
      </w:tr>
    </w:tbl>
    <w:p w:rsidR="00F6056D" w:rsidRPr="004E5746" w:rsidRDefault="00F6056D" w:rsidP="003E0B42">
      <w:pPr>
        <w:pStyle w:val="Normlnweb"/>
        <w:spacing w:before="0" w:beforeAutospacing="0"/>
        <w:rPr>
          <w:rFonts w:asciiTheme="minorHAnsi" w:hAnsiTheme="minorHAnsi" w:cs="Arial"/>
          <w:sz w:val="22"/>
          <w:szCs w:val="22"/>
        </w:rPr>
      </w:pPr>
      <w:r w:rsidRPr="004E5746">
        <w:rPr>
          <w:rFonts w:asciiTheme="minorHAnsi" w:hAnsiTheme="minorHAnsi" w:cs="Arial"/>
          <w:sz w:val="22"/>
          <w:szCs w:val="22"/>
        </w:rPr>
        <w:t>(dále jen „Zhotovitel“)</w:t>
      </w:r>
    </w:p>
    <w:p w:rsidR="00F6056D" w:rsidRPr="004E5746" w:rsidRDefault="00546C4A" w:rsidP="003E0B42">
      <w:pPr>
        <w:pStyle w:val="Normlnweb"/>
        <w:spacing w:after="0" w:afterAutospacing="0"/>
        <w:rPr>
          <w:rFonts w:asciiTheme="minorHAnsi" w:hAnsiTheme="minorHAnsi" w:cs="Arial"/>
          <w:sz w:val="22"/>
          <w:szCs w:val="22"/>
        </w:rPr>
      </w:pPr>
      <w:r w:rsidRPr="004E5746">
        <w:rPr>
          <w:rFonts w:asciiTheme="minorHAnsi" w:hAnsiTheme="minorHAnsi" w:cs="Arial"/>
          <w:sz w:val="22"/>
          <w:szCs w:val="22"/>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F6056D" w:rsidRPr="004E5746" w:rsidTr="00F6056D">
        <w:tc>
          <w:tcPr>
            <w:tcW w:w="2835" w:type="dxa"/>
          </w:tcPr>
          <w:p w:rsidR="00F6056D" w:rsidRPr="004E5746" w:rsidRDefault="00597ED6" w:rsidP="00597ED6">
            <w:pPr>
              <w:tabs>
                <w:tab w:val="left" w:pos="1560"/>
              </w:tabs>
              <w:spacing w:before="120"/>
              <w:rPr>
                <w:rFonts w:asciiTheme="minorHAnsi" w:hAnsiTheme="minorHAnsi" w:cs="Arial"/>
                <w:b/>
              </w:rPr>
            </w:pPr>
            <w:r w:rsidRPr="004E5746">
              <w:rPr>
                <w:rFonts w:asciiTheme="minorHAnsi" w:hAnsiTheme="minorHAnsi" w:cs="Arial"/>
                <w:b/>
              </w:rPr>
              <w:t>M</w:t>
            </w:r>
            <w:r w:rsidR="00F6056D" w:rsidRPr="004E5746">
              <w:rPr>
                <w:rFonts w:asciiTheme="minorHAnsi" w:hAnsiTheme="minorHAnsi" w:cs="Arial"/>
                <w:b/>
              </w:rPr>
              <w:t xml:space="preserve">ěsto </w:t>
            </w:r>
            <w:r w:rsidRPr="004E5746">
              <w:rPr>
                <w:rFonts w:asciiTheme="minorHAnsi" w:hAnsiTheme="minorHAnsi" w:cs="Arial"/>
                <w:b/>
              </w:rPr>
              <w:t>Nový Jičín</w:t>
            </w:r>
          </w:p>
        </w:tc>
        <w:tc>
          <w:tcPr>
            <w:tcW w:w="6237" w:type="dxa"/>
          </w:tcPr>
          <w:p w:rsidR="00F6056D" w:rsidRPr="004E5746" w:rsidRDefault="00F6056D" w:rsidP="005E1A74">
            <w:pPr>
              <w:tabs>
                <w:tab w:val="left" w:pos="1560"/>
              </w:tabs>
              <w:spacing w:before="120"/>
              <w:rPr>
                <w:rFonts w:asciiTheme="minorHAnsi" w:hAnsiTheme="minorHAnsi" w:cs="Arial"/>
                <w:b/>
              </w:rPr>
            </w:pPr>
          </w:p>
        </w:tc>
      </w:tr>
      <w:tr w:rsidR="00F6056D" w:rsidRPr="004E5746" w:rsidTr="00F6056D">
        <w:tc>
          <w:tcPr>
            <w:tcW w:w="2835"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Sídlo:</w:t>
            </w:r>
          </w:p>
        </w:tc>
        <w:tc>
          <w:tcPr>
            <w:tcW w:w="6237" w:type="dxa"/>
          </w:tcPr>
          <w:p w:rsidR="00F6056D" w:rsidRPr="004E5746" w:rsidRDefault="00597ED6" w:rsidP="005E1A74">
            <w:pPr>
              <w:tabs>
                <w:tab w:val="left" w:pos="1560"/>
              </w:tabs>
              <w:spacing w:before="120"/>
              <w:rPr>
                <w:rFonts w:asciiTheme="minorHAnsi" w:hAnsiTheme="minorHAnsi" w:cs="Arial"/>
                <w:b/>
              </w:rPr>
            </w:pPr>
            <w:r w:rsidRPr="004E5746">
              <w:rPr>
                <w:rFonts w:asciiTheme="minorHAnsi" w:hAnsiTheme="minorHAnsi" w:cs="Arial"/>
              </w:rPr>
              <w:t>Masarykovo nám. 1</w:t>
            </w:r>
            <w:r w:rsidR="00453A90">
              <w:rPr>
                <w:rFonts w:asciiTheme="minorHAnsi" w:hAnsiTheme="minorHAnsi" w:cs="Arial"/>
              </w:rPr>
              <w:t>/1</w:t>
            </w:r>
            <w:r w:rsidRPr="004E5746">
              <w:rPr>
                <w:rFonts w:asciiTheme="minorHAnsi" w:hAnsiTheme="minorHAnsi" w:cs="Arial"/>
              </w:rPr>
              <w:t xml:space="preserve">, </w:t>
            </w:r>
            <w:r w:rsidR="008D37ED" w:rsidRPr="004E5746">
              <w:rPr>
                <w:rFonts w:asciiTheme="minorHAnsi" w:hAnsiTheme="minorHAnsi" w:cs="Arial"/>
              </w:rPr>
              <w:t>741 01 Nový Jičín</w:t>
            </w:r>
          </w:p>
        </w:tc>
      </w:tr>
      <w:tr w:rsidR="00F6056D" w:rsidRPr="004E5746" w:rsidTr="00F6056D">
        <w:tc>
          <w:tcPr>
            <w:tcW w:w="2835"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IČ:</w:t>
            </w:r>
          </w:p>
        </w:tc>
        <w:tc>
          <w:tcPr>
            <w:tcW w:w="6237" w:type="dxa"/>
          </w:tcPr>
          <w:p w:rsidR="00F6056D" w:rsidRPr="004E5746" w:rsidRDefault="008D37ED" w:rsidP="005E1A74">
            <w:pPr>
              <w:tabs>
                <w:tab w:val="left" w:pos="1560"/>
              </w:tabs>
              <w:spacing w:before="120"/>
              <w:rPr>
                <w:rFonts w:asciiTheme="minorHAnsi" w:hAnsiTheme="minorHAnsi" w:cs="Arial"/>
              </w:rPr>
            </w:pPr>
            <w:r w:rsidRPr="004E5746">
              <w:rPr>
                <w:rFonts w:asciiTheme="minorHAnsi" w:hAnsiTheme="minorHAnsi" w:cs="Arial"/>
              </w:rPr>
              <w:t>00298212</w:t>
            </w:r>
          </w:p>
        </w:tc>
      </w:tr>
      <w:tr w:rsidR="00F6056D" w:rsidRPr="004E5746" w:rsidTr="00F6056D">
        <w:tc>
          <w:tcPr>
            <w:tcW w:w="2835"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DIČ:</w:t>
            </w:r>
          </w:p>
        </w:tc>
        <w:tc>
          <w:tcPr>
            <w:tcW w:w="6237" w:type="dxa"/>
          </w:tcPr>
          <w:p w:rsidR="00F6056D" w:rsidRPr="004E5746" w:rsidRDefault="008D37ED" w:rsidP="005E1A74">
            <w:pPr>
              <w:tabs>
                <w:tab w:val="left" w:pos="1560"/>
              </w:tabs>
              <w:spacing w:before="120"/>
              <w:rPr>
                <w:rFonts w:asciiTheme="minorHAnsi" w:hAnsiTheme="minorHAnsi" w:cs="Arial"/>
              </w:rPr>
            </w:pPr>
            <w:r w:rsidRPr="004E5746">
              <w:rPr>
                <w:rFonts w:asciiTheme="minorHAnsi" w:hAnsiTheme="minorHAnsi" w:cs="Arial"/>
              </w:rPr>
              <w:t>CZ00298212</w:t>
            </w:r>
          </w:p>
        </w:tc>
      </w:tr>
      <w:tr w:rsidR="00F6056D" w:rsidRPr="004E5746" w:rsidTr="00F6056D">
        <w:tc>
          <w:tcPr>
            <w:tcW w:w="2835" w:type="dxa"/>
          </w:tcPr>
          <w:p w:rsidR="00F6056D" w:rsidRPr="004E5746" w:rsidRDefault="00F6056D" w:rsidP="005E1A74">
            <w:pPr>
              <w:tabs>
                <w:tab w:val="left" w:pos="1560"/>
              </w:tabs>
              <w:spacing w:before="120"/>
              <w:rPr>
                <w:rFonts w:asciiTheme="minorHAnsi" w:hAnsiTheme="minorHAnsi" w:cs="Arial"/>
              </w:rPr>
            </w:pPr>
            <w:r w:rsidRPr="004E5746">
              <w:rPr>
                <w:rFonts w:asciiTheme="minorHAnsi" w:hAnsiTheme="minorHAnsi" w:cs="Arial"/>
              </w:rPr>
              <w:t>bankovní spojení:</w:t>
            </w:r>
          </w:p>
        </w:tc>
        <w:tc>
          <w:tcPr>
            <w:tcW w:w="6237" w:type="dxa"/>
          </w:tcPr>
          <w:p w:rsidR="00F6056D" w:rsidRPr="004E5746" w:rsidRDefault="00551875" w:rsidP="005E1A74">
            <w:pPr>
              <w:tabs>
                <w:tab w:val="left" w:pos="1560"/>
              </w:tabs>
              <w:spacing w:before="120"/>
              <w:rPr>
                <w:rFonts w:asciiTheme="minorHAnsi" w:hAnsiTheme="minorHAnsi" w:cs="Arial"/>
              </w:rPr>
            </w:pPr>
            <w:r w:rsidRPr="004E5746">
              <w:rPr>
                <w:rFonts w:asciiTheme="minorHAnsi" w:hAnsiTheme="minorHAnsi" w:cs="Arial"/>
              </w:rPr>
              <w:t>19-326801/0100</w:t>
            </w:r>
          </w:p>
        </w:tc>
      </w:tr>
      <w:tr w:rsidR="00F6056D" w:rsidRPr="004E5746" w:rsidTr="00F6056D">
        <w:tc>
          <w:tcPr>
            <w:tcW w:w="2835" w:type="dxa"/>
          </w:tcPr>
          <w:p w:rsidR="00F6056D" w:rsidRPr="004E5746" w:rsidRDefault="00546C4A" w:rsidP="005E1A74">
            <w:pPr>
              <w:tabs>
                <w:tab w:val="left" w:pos="1560"/>
              </w:tabs>
              <w:spacing w:before="120"/>
              <w:rPr>
                <w:rFonts w:asciiTheme="minorHAnsi" w:hAnsiTheme="minorHAnsi" w:cs="Arial"/>
              </w:rPr>
            </w:pPr>
            <w:r w:rsidRPr="004E5746">
              <w:rPr>
                <w:rFonts w:asciiTheme="minorHAnsi" w:hAnsiTheme="minorHAnsi" w:cs="Arial"/>
              </w:rPr>
              <w:t>zastoupené</w:t>
            </w:r>
            <w:r w:rsidR="00F6056D" w:rsidRPr="004E5746">
              <w:rPr>
                <w:rFonts w:asciiTheme="minorHAnsi" w:hAnsiTheme="minorHAnsi" w:cs="Arial"/>
              </w:rPr>
              <w:t>:</w:t>
            </w:r>
          </w:p>
        </w:tc>
        <w:tc>
          <w:tcPr>
            <w:tcW w:w="6237" w:type="dxa"/>
          </w:tcPr>
          <w:p w:rsidR="00F6056D" w:rsidRPr="004E5746" w:rsidRDefault="00BF38D5" w:rsidP="005E1A74">
            <w:pPr>
              <w:tabs>
                <w:tab w:val="left" w:pos="1560"/>
              </w:tabs>
              <w:spacing w:before="120"/>
              <w:rPr>
                <w:rFonts w:asciiTheme="minorHAnsi" w:hAnsiTheme="minorHAnsi" w:cs="Arial"/>
              </w:rPr>
            </w:pPr>
            <w:r w:rsidRPr="004E5746">
              <w:rPr>
                <w:rFonts w:asciiTheme="minorHAnsi" w:hAnsiTheme="minorHAnsi" w:cs="Arial"/>
              </w:rPr>
              <w:t xml:space="preserve">Mgr. Zdeněk </w:t>
            </w:r>
            <w:proofErr w:type="spellStart"/>
            <w:r w:rsidRPr="004E5746">
              <w:rPr>
                <w:rFonts w:asciiTheme="minorHAnsi" w:hAnsiTheme="minorHAnsi" w:cs="Arial"/>
              </w:rPr>
              <w:t>Petroš</w:t>
            </w:r>
            <w:proofErr w:type="spellEnd"/>
          </w:p>
        </w:tc>
      </w:tr>
    </w:tbl>
    <w:p w:rsidR="00F6056D" w:rsidRPr="004E5746" w:rsidRDefault="00F6056D" w:rsidP="003E0B42">
      <w:pPr>
        <w:pStyle w:val="Normlnweb"/>
        <w:spacing w:before="0" w:beforeAutospacing="0"/>
        <w:rPr>
          <w:rFonts w:asciiTheme="minorHAnsi" w:hAnsiTheme="minorHAnsi" w:cs="Arial"/>
          <w:sz w:val="22"/>
          <w:szCs w:val="22"/>
        </w:rPr>
      </w:pPr>
      <w:r w:rsidRPr="004E5746">
        <w:rPr>
          <w:rFonts w:asciiTheme="minorHAnsi" w:hAnsiTheme="minorHAnsi" w:cs="Arial"/>
          <w:sz w:val="22"/>
          <w:szCs w:val="22"/>
        </w:rPr>
        <w:t>(dále jen „Objednatel“)</w:t>
      </w:r>
    </w:p>
    <w:p w:rsidR="00546C4A" w:rsidRPr="00192285" w:rsidRDefault="00F6056D" w:rsidP="003E0B42">
      <w:pPr>
        <w:pStyle w:val="Normlnweb"/>
        <w:spacing w:after="0" w:afterAutospacing="0"/>
        <w:jc w:val="center"/>
        <w:rPr>
          <w:rFonts w:asciiTheme="minorHAnsi" w:hAnsiTheme="minorHAnsi" w:cs="Arial"/>
          <w:sz w:val="22"/>
          <w:szCs w:val="22"/>
        </w:rPr>
      </w:pPr>
      <w:r w:rsidRPr="00192285">
        <w:rPr>
          <w:rFonts w:asciiTheme="minorHAnsi" w:hAnsiTheme="minorHAnsi" w:cs="Arial"/>
          <w:sz w:val="22"/>
          <w:szCs w:val="22"/>
        </w:rPr>
        <w:t xml:space="preserve">uzavřeli níže uvedeného dne tento </w:t>
      </w:r>
    </w:p>
    <w:p w:rsidR="00F6056D" w:rsidRDefault="00546C4A" w:rsidP="00F6056D">
      <w:pPr>
        <w:pStyle w:val="Normlnweb"/>
        <w:spacing w:line="276" w:lineRule="auto"/>
        <w:jc w:val="center"/>
        <w:rPr>
          <w:rFonts w:asciiTheme="minorHAnsi" w:hAnsiTheme="minorHAnsi" w:cs="Arial"/>
          <w:b/>
          <w:bCs/>
        </w:rPr>
      </w:pPr>
      <w:r w:rsidRPr="00192285">
        <w:rPr>
          <w:rFonts w:asciiTheme="minorHAnsi" w:hAnsiTheme="minorHAnsi" w:cs="Arial"/>
          <w:b/>
          <w:bCs/>
        </w:rPr>
        <w:t>Dodatek č.</w:t>
      </w:r>
      <w:r w:rsidR="00B0151E">
        <w:rPr>
          <w:rFonts w:asciiTheme="minorHAnsi" w:hAnsiTheme="minorHAnsi" w:cs="Arial"/>
          <w:b/>
          <w:bCs/>
        </w:rPr>
        <w:t xml:space="preserve"> </w:t>
      </w:r>
      <w:r w:rsidR="008D37ED">
        <w:rPr>
          <w:rFonts w:asciiTheme="minorHAnsi" w:hAnsiTheme="minorHAnsi" w:cs="Arial"/>
          <w:b/>
          <w:bCs/>
        </w:rPr>
        <w:t>1</w:t>
      </w:r>
    </w:p>
    <w:p w:rsidR="00546C4A" w:rsidRPr="00192285" w:rsidRDefault="00546C4A" w:rsidP="00546C4A">
      <w:pPr>
        <w:jc w:val="center"/>
        <w:rPr>
          <w:b/>
          <w:sz w:val="28"/>
          <w:szCs w:val="28"/>
        </w:rPr>
      </w:pPr>
      <w:r w:rsidRPr="00192285">
        <w:rPr>
          <w:b/>
          <w:sz w:val="28"/>
          <w:szCs w:val="28"/>
        </w:rPr>
        <w:t>2.</w:t>
      </w:r>
      <w:r w:rsidR="00192285" w:rsidRPr="00192285">
        <w:rPr>
          <w:b/>
          <w:sz w:val="28"/>
          <w:szCs w:val="28"/>
        </w:rPr>
        <w:t xml:space="preserve"> </w:t>
      </w:r>
      <w:r w:rsidRPr="00192285">
        <w:rPr>
          <w:b/>
          <w:sz w:val="28"/>
          <w:szCs w:val="28"/>
        </w:rPr>
        <w:t>Článek</w:t>
      </w:r>
    </w:p>
    <w:p w:rsidR="00546C4A" w:rsidRPr="00B0151E" w:rsidRDefault="00B0151E" w:rsidP="00B0151E">
      <w:pPr>
        <w:jc w:val="center"/>
        <w:rPr>
          <w:b/>
        </w:rPr>
      </w:pPr>
      <w:r w:rsidRPr="00B0151E">
        <w:rPr>
          <w:b/>
        </w:rPr>
        <w:t>Předmět smlouvy</w:t>
      </w:r>
    </w:p>
    <w:p w:rsidR="00753F93" w:rsidRDefault="00546C4A" w:rsidP="00546C4A">
      <w:pPr>
        <w:jc w:val="both"/>
      </w:pPr>
      <w:r w:rsidRPr="00192285">
        <w:t>Smlu</w:t>
      </w:r>
      <w:r w:rsidR="008D37ED">
        <w:t>vní strany se dohodly na změně S</w:t>
      </w:r>
      <w:r w:rsidRPr="00192285">
        <w:t>mlouvy o pozáručním servisu a technické pod</w:t>
      </w:r>
      <w:r w:rsidR="0050021C">
        <w:t>poře uzavřené mezi smluvními stranami</w:t>
      </w:r>
      <w:r w:rsidR="008D37ED">
        <w:t xml:space="preserve"> dne </w:t>
      </w:r>
      <w:proofErr w:type="gramStart"/>
      <w:r w:rsidR="008D37ED">
        <w:t>21.11.2011</w:t>
      </w:r>
      <w:proofErr w:type="gramEnd"/>
      <w:r w:rsidR="008D37ED">
        <w:t xml:space="preserve">, </w:t>
      </w:r>
      <w:r w:rsidRPr="00192285">
        <w:t>takto:</w:t>
      </w:r>
    </w:p>
    <w:p w:rsidR="00546C4A" w:rsidRPr="00192285" w:rsidRDefault="001B61F4" w:rsidP="00546C4A">
      <w:pPr>
        <w:pStyle w:val="Odstavecseseznamem"/>
        <w:numPr>
          <w:ilvl w:val="0"/>
          <w:numId w:val="1"/>
        </w:numPr>
        <w:jc w:val="both"/>
      </w:pPr>
      <w:r w:rsidRPr="00192285">
        <w:t xml:space="preserve">Tímto dodatkem se mění </w:t>
      </w:r>
      <w:r w:rsidR="00546C4A" w:rsidRPr="00192285">
        <w:t>2. článek smlouvy</w:t>
      </w:r>
      <w:r w:rsidR="00453A90">
        <w:t xml:space="preserve"> tak</w:t>
      </w:r>
      <w:r w:rsidR="00546C4A" w:rsidRPr="00192285">
        <w:t xml:space="preserve">, </w:t>
      </w:r>
      <w:r w:rsidR="00453A90">
        <w:t>že se ruší a nově</w:t>
      </w:r>
      <w:r w:rsidR="00546C4A" w:rsidRPr="00192285">
        <w:t xml:space="preserve"> zní</w:t>
      </w:r>
      <w:r w:rsidR="00453A90">
        <w:t xml:space="preserve"> takto</w:t>
      </w:r>
      <w:r w:rsidR="00546C4A" w:rsidRPr="00192285">
        <w:t>:</w:t>
      </w:r>
    </w:p>
    <w:p w:rsidR="00546C4A" w:rsidRDefault="001B61F4" w:rsidP="00C7370C">
      <w:pPr>
        <w:spacing w:after="0"/>
        <w:ind w:left="709" w:hanging="352"/>
        <w:jc w:val="both"/>
      </w:pPr>
      <w:r w:rsidRPr="00192285">
        <w:t>„2.1 Předmětem této smlouvy je poskytování technické podpory k produktům</w:t>
      </w:r>
      <w:r w:rsidR="00CE20D4">
        <w:t xml:space="preserve"> </w:t>
      </w:r>
      <w:r w:rsidRPr="00192285">
        <w:rPr>
          <w:b/>
        </w:rPr>
        <w:t xml:space="preserve">Software602 Long-Term </w:t>
      </w:r>
      <w:proofErr w:type="spellStart"/>
      <w:r w:rsidRPr="00192285">
        <w:rPr>
          <w:b/>
        </w:rPr>
        <w:t>Docs</w:t>
      </w:r>
      <w:proofErr w:type="spellEnd"/>
      <w:r w:rsidRPr="00192285">
        <w:rPr>
          <w:b/>
        </w:rPr>
        <w:t xml:space="preserve"> Server</w:t>
      </w:r>
      <w:r w:rsidRPr="00192285">
        <w:t xml:space="preserve"> a </w:t>
      </w:r>
      <w:r w:rsidRPr="00192285">
        <w:rPr>
          <w:b/>
        </w:rPr>
        <w:t xml:space="preserve">Software602 Long-Term </w:t>
      </w:r>
      <w:proofErr w:type="spellStart"/>
      <w:r w:rsidRPr="00192285">
        <w:rPr>
          <w:b/>
        </w:rPr>
        <w:t>Docs</w:t>
      </w:r>
      <w:proofErr w:type="spellEnd"/>
      <w:r w:rsidRPr="00192285">
        <w:rPr>
          <w:b/>
        </w:rPr>
        <w:t xml:space="preserve"> SDK</w:t>
      </w:r>
      <w:r w:rsidR="00CE20D4">
        <w:t>.</w:t>
      </w:r>
    </w:p>
    <w:p w:rsidR="001A5C7C" w:rsidRDefault="001A5C7C" w:rsidP="00C7370C">
      <w:pPr>
        <w:spacing w:after="0"/>
        <w:ind w:left="709" w:hanging="352"/>
        <w:jc w:val="both"/>
      </w:pPr>
    </w:p>
    <w:p w:rsidR="003471A4" w:rsidRDefault="006366E8" w:rsidP="006366E8">
      <w:pPr>
        <w:pStyle w:val="Odstavecseseznamem"/>
        <w:numPr>
          <w:ilvl w:val="2"/>
          <w:numId w:val="8"/>
        </w:numPr>
        <w:jc w:val="both"/>
      </w:pPr>
      <w:r>
        <w:t>p</w:t>
      </w:r>
      <w:r w:rsidR="003471A4">
        <w:t xml:space="preserve">oskytování nových verzí produktů nejpozději do </w:t>
      </w:r>
      <w:proofErr w:type="gramStart"/>
      <w:r w:rsidR="003471A4">
        <w:t>30ti</w:t>
      </w:r>
      <w:proofErr w:type="gramEnd"/>
      <w:r w:rsidR="003471A4">
        <w:t xml:space="preserve"> dnů ode dne uvolnění nové verze</w:t>
      </w:r>
    </w:p>
    <w:p w:rsidR="006366E8" w:rsidRDefault="006366E8" w:rsidP="006366E8">
      <w:pPr>
        <w:pStyle w:val="Odstavecseseznamem"/>
        <w:numPr>
          <w:ilvl w:val="2"/>
          <w:numId w:val="8"/>
        </w:numPr>
        <w:jc w:val="both"/>
      </w:pPr>
      <w:r>
        <w:t>provádění instalačních a konfiguračních prací v rozsahu 4 hodin ročně</w:t>
      </w:r>
    </w:p>
    <w:p w:rsidR="006366E8" w:rsidRDefault="006366E8" w:rsidP="006366E8">
      <w:pPr>
        <w:pStyle w:val="Odstavecseseznamem"/>
        <w:numPr>
          <w:ilvl w:val="2"/>
          <w:numId w:val="8"/>
        </w:numPr>
        <w:jc w:val="both"/>
      </w:pPr>
      <w:r>
        <w:lastRenderedPageBreak/>
        <w:t xml:space="preserve">poskytování technické podpory formou </w:t>
      </w:r>
      <w:proofErr w:type="spellStart"/>
      <w:r>
        <w:t>hotline</w:t>
      </w:r>
      <w:proofErr w:type="spellEnd"/>
      <w:r>
        <w:t xml:space="preserve"> na tel. Číslo 222 011 254 (Po-Pá: 8:30-17:00 hodin), e-mail: </w:t>
      </w:r>
      <w:hyperlink r:id="rId8" w:history="1">
        <w:r w:rsidRPr="008A18BA">
          <w:rPr>
            <w:rStyle w:val="Hypertextovodkaz"/>
          </w:rPr>
          <w:t>hotline@602.cz</w:t>
        </w:r>
      </w:hyperlink>
    </w:p>
    <w:p w:rsidR="006366E8" w:rsidRDefault="006366E8" w:rsidP="006366E8">
      <w:pPr>
        <w:pStyle w:val="Odstavecseseznamem"/>
        <w:numPr>
          <w:ilvl w:val="2"/>
          <w:numId w:val="8"/>
        </w:numPr>
        <w:jc w:val="both"/>
      </w:pPr>
      <w:r>
        <w:t xml:space="preserve">přístup k hlášení události a požadavků a to na adrese: </w:t>
      </w:r>
      <w:hyperlink r:id="rId9" w:history="1">
        <w:r w:rsidRPr="008A18BA">
          <w:rPr>
            <w:rStyle w:val="Hypertextovodkaz"/>
          </w:rPr>
          <w:t>http://ifs.602.cz</w:t>
        </w:r>
      </w:hyperlink>
      <w:r>
        <w:t>, jméno/heslo</w:t>
      </w:r>
      <w:r w:rsidR="00C7370C">
        <w:t xml:space="preserve"> a vedení evidence událostí</w:t>
      </w:r>
    </w:p>
    <w:p w:rsidR="003471A4" w:rsidRDefault="00C7370C" w:rsidP="00C7370C">
      <w:pPr>
        <w:pStyle w:val="Odstavecseseznamem"/>
        <w:numPr>
          <w:ilvl w:val="2"/>
          <w:numId w:val="8"/>
        </w:numPr>
        <w:jc w:val="both"/>
      </w:pPr>
      <w:r>
        <w:t>provádění instalačních a konfiguračních prací nad rámec hodin uvedených v bodu 2.1.2 této smlouvy.</w:t>
      </w:r>
    </w:p>
    <w:p w:rsidR="00152301" w:rsidRDefault="00C7370C" w:rsidP="00C7370C">
      <w:pPr>
        <w:pStyle w:val="Odstavecseseznamem"/>
        <w:ind w:left="709" w:hanging="349"/>
        <w:jc w:val="both"/>
      </w:pPr>
      <w:r>
        <w:t>2.2 Poskytnutí garantované hodinové sazby pracovníků Zhotovitele nad rámec bodu 2.1.2</w:t>
      </w:r>
      <w:r w:rsidR="0050021C">
        <w:t>,</w:t>
      </w:r>
      <w:r>
        <w:t xml:space="preserve"> v intencích bodu 2.1.5</w:t>
      </w:r>
      <w:r w:rsidR="0050021C">
        <w:t>,</w:t>
      </w:r>
      <w:r>
        <w:t xml:space="preserve"> ve výši 1.400,- Kč bez DPH.“</w:t>
      </w:r>
    </w:p>
    <w:p w:rsidR="00C7370C" w:rsidRDefault="00C7370C" w:rsidP="00152301">
      <w:pPr>
        <w:pStyle w:val="Odstavecseseznamem"/>
        <w:ind w:left="360"/>
        <w:jc w:val="both"/>
      </w:pPr>
    </w:p>
    <w:p w:rsidR="001B61F4" w:rsidRPr="00192285" w:rsidRDefault="001B61F4" w:rsidP="00B0151E">
      <w:pPr>
        <w:pStyle w:val="Odstavecseseznamem"/>
        <w:numPr>
          <w:ilvl w:val="0"/>
          <w:numId w:val="1"/>
        </w:numPr>
        <w:jc w:val="both"/>
      </w:pPr>
      <w:r w:rsidRPr="00192285">
        <w:t>Tímto do</w:t>
      </w:r>
      <w:r w:rsidR="00FC355E">
        <w:t>datkem se mění články 4.1 a 4.3 smlouvy</w:t>
      </w:r>
      <w:r w:rsidR="00453A90">
        <w:t xml:space="preserve"> tak</w:t>
      </w:r>
      <w:r w:rsidR="00FC355E">
        <w:t xml:space="preserve">, </w:t>
      </w:r>
      <w:r w:rsidR="00453A90">
        <w:t>že se ruší a nově</w:t>
      </w:r>
      <w:r w:rsidR="00453A90" w:rsidRPr="00192285">
        <w:t xml:space="preserve"> zní</w:t>
      </w:r>
      <w:r w:rsidR="00453A90">
        <w:t xml:space="preserve"> takto</w:t>
      </w:r>
      <w:r w:rsidR="00453A90" w:rsidRPr="00192285">
        <w:t>:</w:t>
      </w:r>
    </w:p>
    <w:p w:rsidR="001B61F4" w:rsidRDefault="00192285" w:rsidP="00FC355E">
      <w:pPr>
        <w:pStyle w:val="Normlnweb"/>
        <w:spacing w:beforeAutospacing="0" w:after="120" w:afterAutospacing="0"/>
        <w:ind w:left="851" w:hanging="491"/>
        <w:jc w:val="both"/>
        <w:rPr>
          <w:rFonts w:asciiTheme="minorHAnsi" w:eastAsiaTheme="minorHAnsi" w:hAnsiTheme="minorHAnsi" w:cstheme="minorBidi"/>
          <w:sz w:val="22"/>
          <w:szCs w:val="22"/>
          <w:lang w:eastAsia="en-US"/>
        </w:rPr>
      </w:pPr>
      <w:r w:rsidRPr="009E0750">
        <w:rPr>
          <w:rFonts w:asciiTheme="minorHAnsi" w:eastAsiaTheme="minorHAnsi" w:hAnsiTheme="minorHAnsi" w:cstheme="minorBidi"/>
          <w:sz w:val="22"/>
          <w:szCs w:val="22"/>
          <w:lang w:eastAsia="en-US"/>
        </w:rPr>
        <w:t xml:space="preserve">„ </w:t>
      </w:r>
      <w:r w:rsidR="0050021C">
        <w:rPr>
          <w:rFonts w:asciiTheme="minorHAnsi" w:eastAsiaTheme="minorHAnsi" w:hAnsiTheme="minorHAnsi" w:cstheme="minorBidi"/>
          <w:sz w:val="22"/>
          <w:szCs w:val="22"/>
          <w:lang w:eastAsia="en-US"/>
        </w:rPr>
        <w:t xml:space="preserve">4.1 </w:t>
      </w:r>
      <w:r w:rsidR="001B61F4" w:rsidRPr="009E0750">
        <w:rPr>
          <w:rFonts w:asciiTheme="minorHAnsi" w:eastAsiaTheme="minorHAnsi" w:hAnsiTheme="minorHAnsi" w:cstheme="minorBidi"/>
          <w:sz w:val="22"/>
          <w:szCs w:val="22"/>
          <w:lang w:eastAsia="en-US"/>
        </w:rPr>
        <w:t>Cena za předmět této smlouvy podle 2.</w:t>
      </w:r>
      <w:r w:rsidRPr="009E0750">
        <w:rPr>
          <w:rFonts w:asciiTheme="minorHAnsi" w:eastAsiaTheme="minorHAnsi" w:hAnsiTheme="minorHAnsi" w:cstheme="minorBidi"/>
          <w:sz w:val="22"/>
          <w:szCs w:val="22"/>
          <w:lang w:eastAsia="en-US"/>
        </w:rPr>
        <w:t xml:space="preserve"> </w:t>
      </w:r>
      <w:r w:rsidR="001B61F4" w:rsidRPr="009E0750">
        <w:rPr>
          <w:rFonts w:asciiTheme="minorHAnsi" w:eastAsiaTheme="minorHAnsi" w:hAnsiTheme="minorHAnsi" w:cstheme="minorBidi"/>
          <w:sz w:val="22"/>
          <w:szCs w:val="22"/>
          <w:lang w:eastAsia="en-US"/>
        </w:rPr>
        <w:t>článku</w:t>
      </w:r>
      <w:r w:rsidR="00FC355E">
        <w:rPr>
          <w:rFonts w:asciiTheme="minorHAnsi" w:eastAsiaTheme="minorHAnsi" w:hAnsiTheme="minorHAnsi" w:cstheme="minorBidi"/>
          <w:sz w:val="22"/>
          <w:szCs w:val="22"/>
          <w:lang w:eastAsia="en-US"/>
        </w:rPr>
        <w:t>,</w:t>
      </w:r>
      <w:r w:rsidR="001B61F4" w:rsidRPr="009E0750">
        <w:rPr>
          <w:rFonts w:asciiTheme="minorHAnsi" w:eastAsiaTheme="minorHAnsi" w:hAnsiTheme="minorHAnsi" w:cstheme="minorBidi"/>
          <w:sz w:val="22"/>
          <w:szCs w:val="22"/>
          <w:lang w:eastAsia="en-US"/>
        </w:rPr>
        <w:t xml:space="preserve"> bodu </w:t>
      </w:r>
      <w:r w:rsidR="00C7370C">
        <w:rPr>
          <w:rFonts w:asciiTheme="minorHAnsi" w:eastAsiaTheme="minorHAnsi" w:hAnsiTheme="minorHAnsi" w:cstheme="minorBidi"/>
          <w:sz w:val="22"/>
          <w:szCs w:val="22"/>
          <w:lang w:eastAsia="en-US"/>
        </w:rPr>
        <w:t>2.1</w:t>
      </w:r>
      <w:r w:rsidR="00FC355E">
        <w:rPr>
          <w:rFonts w:asciiTheme="minorHAnsi" w:eastAsiaTheme="minorHAnsi" w:hAnsiTheme="minorHAnsi" w:cstheme="minorBidi"/>
          <w:sz w:val="22"/>
          <w:szCs w:val="22"/>
          <w:lang w:eastAsia="en-US"/>
        </w:rPr>
        <w:t>,</w:t>
      </w:r>
      <w:r w:rsidR="00C7370C">
        <w:rPr>
          <w:rFonts w:asciiTheme="minorHAnsi" w:eastAsiaTheme="minorHAnsi" w:hAnsiTheme="minorHAnsi" w:cstheme="minorBidi"/>
          <w:sz w:val="22"/>
          <w:szCs w:val="22"/>
          <w:lang w:eastAsia="en-US"/>
        </w:rPr>
        <w:t xml:space="preserve"> </w:t>
      </w:r>
      <w:r w:rsidR="001B61F4" w:rsidRPr="009E0750">
        <w:rPr>
          <w:rFonts w:asciiTheme="minorHAnsi" w:eastAsiaTheme="minorHAnsi" w:hAnsiTheme="minorHAnsi" w:cstheme="minorBidi"/>
          <w:sz w:val="22"/>
          <w:szCs w:val="22"/>
          <w:lang w:eastAsia="en-US"/>
        </w:rPr>
        <w:t xml:space="preserve">je dohodnuta oběma stranami ve výši </w:t>
      </w:r>
      <w:r w:rsidR="001B61F4" w:rsidRPr="009E0750">
        <w:rPr>
          <w:rFonts w:asciiTheme="minorHAnsi" w:eastAsiaTheme="minorHAnsi" w:hAnsiTheme="minorHAnsi" w:cstheme="minorBidi"/>
          <w:b/>
          <w:sz w:val="22"/>
          <w:szCs w:val="22"/>
          <w:lang w:eastAsia="en-US"/>
        </w:rPr>
        <w:t>30.000,- Kč</w:t>
      </w:r>
      <w:r w:rsidR="001B61F4" w:rsidRPr="009E0750">
        <w:rPr>
          <w:rFonts w:asciiTheme="minorHAnsi" w:eastAsiaTheme="minorHAnsi" w:hAnsiTheme="minorHAnsi" w:cstheme="minorBidi"/>
          <w:sz w:val="22"/>
          <w:szCs w:val="22"/>
          <w:lang w:eastAsia="en-US"/>
        </w:rPr>
        <w:t xml:space="preserve"> ročně (slovy: třicet tisíc korun českých). </w:t>
      </w:r>
    </w:p>
    <w:p w:rsidR="00FC355E" w:rsidRDefault="0050021C" w:rsidP="00FC355E">
      <w:pPr>
        <w:pStyle w:val="Normlnweb"/>
        <w:spacing w:beforeAutospacing="0" w:after="120" w:afterAutospacing="0"/>
        <w:ind w:left="851" w:hanging="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4.3 </w:t>
      </w:r>
      <w:r w:rsidR="00FC355E">
        <w:rPr>
          <w:rFonts w:asciiTheme="minorHAnsi" w:eastAsiaTheme="minorHAnsi" w:hAnsiTheme="minorHAnsi" w:cstheme="minorBidi"/>
          <w:sz w:val="22"/>
          <w:szCs w:val="22"/>
          <w:lang w:eastAsia="en-US"/>
        </w:rPr>
        <w:t xml:space="preserve">Podkladem pro úhradu smluvní ceny podle odstavce 4.1 shora je faktura, která bude mít všechny náležitosti daňového dokladu. Lhůta splatnosti faktury je 14 dnů od doručení Objednateli. Faktura bude vždy vystavena v běžném roce ke dni </w:t>
      </w:r>
      <w:r>
        <w:rPr>
          <w:rFonts w:asciiTheme="minorHAnsi" w:eastAsiaTheme="minorHAnsi" w:hAnsiTheme="minorHAnsi" w:cstheme="minorBidi"/>
          <w:sz w:val="22"/>
          <w:szCs w:val="22"/>
          <w:lang w:eastAsia="en-US"/>
        </w:rPr>
        <w:t>21. listopadu.“</w:t>
      </w:r>
    </w:p>
    <w:p w:rsidR="00093992" w:rsidRDefault="00093992" w:rsidP="00093992">
      <w:pPr>
        <w:pStyle w:val="Normlnweb"/>
        <w:spacing w:beforeAutospacing="0" w:after="12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3. V příloze č. 1 – „Seznam oprávněných osob“ došlo k aktualizaci oprávněných osob.</w:t>
      </w:r>
    </w:p>
    <w:p w:rsidR="00B0151E" w:rsidRDefault="00192285" w:rsidP="00753F93">
      <w:pPr>
        <w:spacing w:before="240"/>
        <w:jc w:val="both"/>
      </w:pPr>
      <w:r w:rsidRPr="00192285">
        <w:t>Ostatní ustanovení smlouvy, pokud nejsou dotčena tímto dodatkem, se nemění.</w:t>
      </w:r>
    </w:p>
    <w:p w:rsidR="00192285" w:rsidRPr="009E2E66" w:rsidRDefault="00192285" w:rsidP="009E2E66">
      <w:pPr>
        <w:pStyle w:val="Odstavecseseznamem"/>
        <w:numPr>
          <w:ilvl w:val="0"/>
          <w:numId w:val="3"/>
        </w:numPr>
        <w:jc w:val="center"/>
        <w:rPr>
          <w:b/>
          <w:sz w:val="28"/>
          <w:szCs w:val="28"/>
        </w:rPr>
      </w:pPr>
      <w:r w:rsidRPr="009E2E66">
        <w:rPr>
          <w:b/>
          <w:sz w:val="28"/>
          <w:szCs w:val="28"/>
        </w:rPr>
        <w:t>Článek</w:t>
      </w:r>
    </w:p>
    <w:p w:rsidR="00192285" w:rsidRPr="00B0151E" w:rsidRDefault="00192285" w:rsidP="00192285">
      <w:pPr>
        <w:jc w:val="center"/>
        <w:rPr>
          <w:b/>
        </w:rPr>
      </w:pPr>
      <w:r w:rsidRPr="00B0151E">
        <w:rPr>
          <w:b/>
        </w:rPr>
        <w:t>Závěrečná ustanovení</w:t>
      </w:r>
    </w:p>
    <w:p w:rsidR="00192285" w:rsidRPr="00192285" w:rsidRDefault="00192285" w:rsidP="00192285">
      <w:pPr>
        <w:ind w:left="705" w:hanging="705"/>
        <w:jc w:val="both"/>
      </w:pPr>
      <w:r w:rsidRPr="00192285">
        <w:t>3.1</w:t>
      </w:r>
      <w:r w:rsidRPr="00192285">
        <w:tab/>
        <w:t>Tento dodatek nabývá platnosti a účinnosti dnem jeho podpisu oběma smluvními stranami.</w:t>
      </w:r>
    </w:p>
    <w:p w:rsidR="00192285" w:rsidRPr="00192285" w:rsidRDefault="00192285" w:rsidP="00192285">
      <w:pPr>
        <w:ind w:left="705" w:hanging="705"/>
        <w:jc w:val="both"/>
      </w:pPr>
      <w:r w:rsidRPr="00192285">
        <w:t>3.2</w:t>
      </w:r>
      <w:r w:rsidRPr="00192285">
        <w:tab/>
        <w:t>Tento dodatek je vyhotoven ve třech stejnopisech, z nichž jeden obdrží Zhotovitel a dva Objednatel.</w:t>
      </w:r>
    </w:p>
    <w:p w:rsidR="00753F93" w:rsidRDefault="00192285" w:rsidP="001A5C7C">
      <w:pPr>
        <w:ind w:left="705" w:hanging="705"/>
        <w:jc w:val="both"/>
      </w:pPr>
      <w:r w:rsidRPr="00192285">
        <w:t>3.3</w:t>
      </w:r>
      <w:r w:rsidRPr="00192285">
        <w:tab/>
        <w:t>Smluvní strany prohlašují, že si tento dodatek přečetly, že odpovídá jejich pravé a svobodné vůli, byl učiněn vážně, srozumitelně, určitě a nikoli v tísni nebo za nápadně nevýhodných podmínek.</w:t>
      </w:r>
    </w:p>
    <w:p w:rsidR="00ED57AA" w:rsidRDefault="00ED57AA" w:rsidP="001A5C7C">
      <w:pPr>
        <w:ind w:left="705" w:hanging="705"/>
        <w:jc w:val="both"/>
      </w:pPr>
      <w:r>
        <w:t>3.4</w:t>
      </w:r>
      <w:r>
        <w:tab/>
        <w:t>Sm</w:t>
      </w:r>
      <w:r w:rsidRPr="00ED57AA">
        <w:t xml:space="preserve">luvní strany berou na vědomí, že smlouva a její dodatek musí být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ED57AA">
        <w:t>metadata</w:t>
      </w:r>
      <w:proofErr w:type="spellEnd"/>
      <w:r w:rsidRPr="00ED57AA">
        <w:t xml:space="preserve"> dle uvedeného zákona zašle k uveřejnění v registru smluv Město Nový Jičín, a to nejpozději do 30 dnů od dat</w:t>
      </w:r>
      <w:r w:rsidR="00D31675">
        <w:t>a</w:t>
      </w:r>
      <w:bookmarkStart w:id="0" w:name="_GoBack"/>
      <w:bookmarkEnd w:id="0"/>
      <w:r w:rsidRPr="00ED57AA">
        <w:t xml:space="preserve"> jejího uzavření.</w:t>
      </w:r>
    </w:p>
    <w:p w:rsidR="00091EE8" w:rsidRDefault="00091EE8" w:rsidP="001A5C7C">
      <w:pPr>
        <w:ind w:left="705" w:hanging="705"/>
        <w:jc w:val="both"/>
      </w:pPr>
    </w:p>
    <w:tbl>
      <w:tblPr>
        <w:tblW w:w="0" w:type="auto"/>
        <w:tblLayout w:type="fixed"/>
        <w:tblLook w:val="04A0" w:firstRow="1" w:lastRow="0" w:firstColumn="1" w:lastColumn="0" w:noHBand="0" w:noVBand="1"/>
      </w:tblPr>
      <w:tblGrid>
        <w:gridCol w:w="2051"/>
        <w:gridCol w:w="2454"/>
        <w:gridCol w:w="2072"/>
        <w:gridCol w:w="335"/>
        <w:gridCol w:w="709"/>
        <w:gridCol w:w="1451"/>
      </w:tblGrid>
      <w:tr w:rsidR="00B0151E" w:rsidRPr="00184B26" w:rsidTr="00BF38D5">
        <w:tc>
          <w:tcPr>
            <w:tcW w:w="2051"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b/>
                <w:sz w:val="22"/>
                <w:szCs w:val="22"/>
              </w:rPr>
            </w:pPr>
            <w:r w:rsidRPr="00184B26">
              <w:rPr>
                <w:rFonts w:ascii="Calibri" w:hAnsi="Calibri" w:cs="Arial"/>
                <w:b/>
                <w:sz w:val="22"/>
                <w:szCs w:val="22"/>
              </w:rPr>
              <w:t>Za Zhotovitele:</w:t>
            </w:r>
          </w:p>
        </w:tc>
        <w:tc>
          <w:tcPr>
            <w:tcW w:w="2454"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072"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b/>
                <w:sz w:val="22"/>
                <w:szCs w:val="22"/>
              </w:rPr>
            </w:pPr>
            <w:r w:rsidRPr="00184B26">
              <w:rPr>
                <w:rFonts w:ascii="Calibri" w:hAnsi="Calibri" w:cs="Arial"/>
                <w:b/>
                <w:sz w:val="22"/>
                <w:szCs w:val="22"/>
              </w:rPr>
              <w:t>Za: Objednatele:</w:t>
            </w:r>
          </w:p>
        </w:tc>
        <w:tc>
          <w:tcPr>
            <w:tcW w:w="2495" w:type="dxa"/>
            <w:gridSpan w:val="3"/>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r>
      <w:tr w:rsidR="00B0151E" w:rsidRPr="00184B26" w:rsidTr="00BF38D5">
        <w:tc>
          <w:tcPr>
            <w:tcW w:w="2051"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r w:rsidRPr="00184B26">
              <w:rPr>
                <w:rFonts w:ascii="Calibri" w:hAnsi="Calibri" w:cs="Arial"/>
                <w:sz w:val="22"/>
                <w:szCs w:val="22"/>
              </w:rPr>
              <w:t>V Praze dne:</w:t>
            </w:r>
            <w:r w:rsidR="0050021C">
              <w:rPr>
                <w:rFonts w:ascii="Calibri" w:hAnsi="Calibri" w:cs="Arial"/>
                <w:sz w:val="22"/>
                <w:szCs w:val="22"/>
              </w:rPr>
              <w:t xml:space="preserve"> </w:t>
            </w:r>
            <w:r w:rsidR="0050021C" w:rsidRPr="00192285">
              <w:rPr>
                <w:rFonts w:cs="Arial"/>
              </w:rPr>
              <w:fldChar w:fldCharType="begin">
                <w:ffData>
                  <w:name w:val="Text1"/>
                  <w:enabled/>
                  <w:calcOnExit w:val="0"/>
                  <w:textInput/>
                </w:ffData>
              </w:fldChar>
            </w:r>
            <w:r w:rsidR="0050021C" w:rsidRPr="00192285">
              <w:rPr>
                <w:rFonts w:asciiTheme="minorHAnsi" w:hAnsiTheme="minorHAnsi" w:cs="Arial"/>
              </w:rPr>
              <w:instrText xml:space="preserve"> FORMTEXT </w:instrText>
            </w:r>
            <w:r w:rsidR="0050021C" w:rsidRPr="00192285">
              <w:rPr>
                <w:rFonts w:cs="Arial"/>
              </w:rPr>
            </w:r>
            <w:r w:rsidR="0050021C" w:rsidRPr="00192285">
              <w:rPr>
                <w:rFonts w:cs="Arial"/>
              </w:rPr>
              <w:fldChar w:fldCharType="separate"/>
            </w:r>
            <w:r w:rsidR="0050021C" w:rsidRPr="00192285">
              <w:rPr>
                <w:rFonts w:asciiTheme="minorHAnsi" w:hAnsiTheme="minorHAnsi" w:cs="Arial"/>
              </w:rPr>
              <w:t> </w:t>
            </w:r>
            <w:r w:rsidR="0050021C" w:rsidRPr="00192285">
              <w:rPr>
                <w:rFonts w:asciiTheme="minorHAnsi" w:hAnsiTheme="minorHAnsi" w:cs="Arial"/>
              </w:rPr>
              <w:t> </w:t>
            </w:r>
            <w:r w:rsidR="0050021C" w:rsidRPr="00192285">
              <w:rPr>
                <w:rFonts w:asciiTheme="minorHAnsi" w:hAnsiTheme="minorHAnsi" w:cs="Arial"/>
              </w:rPr>
              <w:t> </w:t>
            </w:r>
            <w:r w:rsidR="0050021C" w:rsidRPr="00192285">
              <w:rPr>
                <w:rFonts w:asciiTheme="minorHAnsi" w:hAnsiTheme="minorHAnsi" w:cs="Arial"/>
              </w:rPr>
              <w:t> </w:t>
            </w:r>
            <w:r w:rsidR="0050021C" w:rsidRPr="00192285">
              <w:rPr>
                <w:rFonts w:asciiTheme="minorHAnsi" w:hAnsiTheme="minorHAnsi" w:cs="Arial"/>
              </w:rPr>
              <w:t> </w:t>
            </w:r>
            <w:r w:rsidR="0050021C" w:rsidRPr="00192285">
              <w:rPr>
                <w:rFonts w:cs="Arial"/>
              </w:rPr>
              <w:fldChar w:fldCharType="end"/>
            </w:r>
          </w:p>
        </w:tc>
        <w:tc>
          <w:tcPr>
            <w:tcW w:w="2454"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072" w:type="dxa"/>
            <w:shd w:val="clear" w:color="auto" w:fill="auto"/>
          </w:tcPr>
          <w:p w:rsidR="00B0151E" w:rsidRPr="00184B26" w:rsidRDefault="00B0151E" w:rsidP="00B0151E">
            <w:pPr>
              <w:pStyle w:val="Normlnweb"/>
              <w:tabs>
                <w:tab w:val="center" w:pos="2340"/>
                <w:tab w:val="center" w:pos="6660"/>
              </w:tabs>
              <w:spacing w:line="276" w:lineRule="auto"/>
              <w:rPr>
                <w:rFonts w:ascii="Calibri" w:hAnsi="Calibri" w:cs="Arial"/>
                <w:sz w:val="22"/>
                <w:szCs w:val="22"/>
              </w:rPr>
            </w:pPr>
            <w:r w:rsidRPr="00184B26">
              <w:rPr>
                <w:rFonts w:ascii="Calibri" w:hAnsi="Calibri" w:cs="Arial"/>
                <w:sz w:val="22"/>
                <w:szCs w:val="22"/>
              </w:rPr>
              <w:t xml:space="preserve">V </w:t>
            </w:r>
            <w:r w:rsidR="0050021C">
              <w:rPr>
                <w:rFonts w:ascii="Calibri" w:hAnsi="Calibri" w:cs="Arial"/>
                <w:sz w:val="22"/>
                <w:szCs w:val="22"/>
              </w:rPr>
              <w:t>Novém Jičíně</w:t>
            </w:r>
            <w:r w:rsidRPr="00184B26">
              <w:rPr>
                <w:rFonts w:ascii="Calibri" w:hAnsi="Calibri"/>
                <w:sz w:val="22"/>
                <w:szCs w:val="22"/>
              </w:rPr>
              <w:t xml:space="preserve"> dne:</w:t>
            </w:r>
          </w:p>
        </w:tc>
        <w:tc>
          <w:tcPr>
            <w:tcW w:w="2495" w:type="dxa"/>
            <w:gridSpan w:val="3"/>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r>
      <w:tr w:rsidR="00B0151E" w:rsidRPr="00184B26" w:rsidTr="00BF38D5">
        <w:tc>
          <w:tcPr>
            <w:tcW w:w="2051"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454"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072"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495" w:type="dxa"/>
            <w:gridSpan w:val="3"/>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r>
      <w:tr w:rsidR="00B0151E" w:rsidRPr="00184B26" w:rsidTr="00BF38D5">
        <w:tc>
          <w:tcPr>
            <w:tcW w:w="2051"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454"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072"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495" w:type="dxa"/>
            <w:gridSpan w:val="3"/>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r>
      <w:tr w:rsidR="00B0151E" w:rsidRPr="00184B26" w:rsidTr="00BF38D5">
        <w:tc>
          <w:tcPr>
            <w:tcW w:w="2051"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r w:rsidRPr="00184B26">
              <w:rPr>
                <w:rFonts w:ascii="Calibri" w:hAnsi="Calibri" w:cs="Arial"/>
                <w:sz w:val="22"/>
                <w:szCs w:val="22"/>
              </w:rPr>
              <w:t>Ing. Jan Petr</w:t>
            </w:r>
          </w:p>
        </w:tc>
        <w:tc>
          <w:tcPr>
            <w:tcW w:w="2454"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r w:rsidRPr="00184B26">
              <w:rPr>
                <w:rFonts w:ascii="Calibri" w:hAnsi="Calibri" w:cs="Arial"/>
                <w:sz w:val="22"/>
                <w:szCs w:val="22"/>
              </w:rPr>
              <w:t>……………………………………..</w:t>
            </w:r>
          </w:p>
        </w:tc>
        <w:tc>
          <w:tcPr>
            <w:tcW w:w="2407" w:type="dxa"/>
            <w:gridSpan w:val="2"/>
            <w:shd w:val="clear" w:color="auto" w:fill="auto"/>
          </w:tcPr>
          <w:p w:rsidR="00B0151E" w:rsidRPr="00905F76" w:rsidRDefault="00BF38D5" w:rsidP="00753F93">
            <w:pPr>
              <w:pStyle w:val="Normlnweb"/>
              <w:tabs>
                <w:tab w:val="center" w:pos="2340"/>
                <w:tab w:val="center" w:pos="6660"/>
              </w:tabs>
              <w:spacing w:line="276" w:lineRule="auto"/>
              <w:rPr>
                <w:rFonts w:asciiTheme="minorHAnsi" w:hAnsiTheme="minorHAnsi" w:cs="Arial"/>
                <w:sz w:val="22"/>
                <w:szCs w:val="22"/>
              </w:rPr>
            </w:pPr>
            <w:r w:rsidRPr="00905F76">
              <w:rPr>
                <w:rFonts w:asciiTheme="minorHAnsi" w:hAnsiTheme="minorHAnsi" w:cs="Arial"/>
                <w:sz w:val="22"/>
                <w:szCs w:val="22"/>
              </w:rPr>
              <w:t xml:space="preserve">Mgr. Zdenek </w:t>
            </w:r>
            <w:proofErr w:type="spellStart"/>
            <w:r w:rsidRPr="00905F76">
              <w:rPr>
                <w:rFonts w:asciiTheme="minorHAnsi" w:hAnsiTheme="minorHAnsi" w:cs="Arial"/>
                <w:sz w:val="22"/>
                <w:szCs w:val="22"/>
              </w:rPr>
              <w:t>Petroš</w:t>
            </w:r>
            <w:proofErr w:type="spellEnd"/>
          </w:p>
        </w:tc>
        <w:tc>
          <w:tcPr>
            <w:tcW w:w="2160" w:type="dxa"/>
            <w:gridSpan w:val="2"/>
            <w:shd w:val="clear" w:color="auto" w:fill="auto"/>
          </w:tcPr>
          <w:p w:rsidR="00B0151E" w:rsidRPr="00184B26" w:rsidRDefault="00BF38D5" w:rsidP="005E1A74">
            <w:pPr>
              <w:pStyle w:val="Normlnweb"/>
              <w:tabs>
                <w:tab w:val="center" w:pos="2340"/>
                <w:tab w:val="center" w:pos="6660"/>
              </w:tabs>
              <w:spacing w:line="276" w:lineRule="auto"/>
              <w:rPr>
                <w:rFonts w:ascii="Calibri" w:hAnsi="Calibri" w:cs="Arial"/>
                <w:sz w:val="22"/>
                <w:szCs w:val="22"/>
              </w:rPr>
            </w:pPr>
            <w:r>
              <w:rPr>
                <w:rFonts w:ascii="Calibri" w:hAnsi="Calibri" w:cs="Arial"/>
                <w:sz w:val="22"/>
                <w:szCs w:val="22"/>
              </w:rPr>
              <w:t xml:space="preserve">          ……………………….</w:t>
            </w:r>
          </w:p>
        </w:tc>
      </w:tr>
      <w:tr w:rsidR="00753F93" w:rsidRPr="00184B26" w:rsidTr="00BF38D5">
        <w:tc>
          <w:tcPr>
            <w:tcW w:w="2051" w:type="dxa"/>
            <w:shd w:val="clear" w:color="auto" w:fill="auto"/>
          </w:tcPr>
          <w:p w:rsidR="00753F93" w:rsidRPr="00184B26" w:rsidRDefault="00753F93" w:rsidP="005E1A74">
            <w:pPr>
              <w:pStyle w:val="Normlnweb"/>
              <w:tabs>
                <w:tab w:val="center" w:pos="2340"/>
                <w:tab w:val="center" w:pos="6660"/>
              </w:tabs>
              <w:spacing w:line="276" w:lineRule="auto"/>
              <w:rPr>
                <w:rFonts w:ascii="Calibri" w:hAnsi="Calibri" w:cs="Arial"/>
                <w:sz w:val="22"/>
                <w:szCs w:val="22"/>
              </w:rPr>
            </w:pPr>
            <w:r w:rsidRPr="00184B26">
              <w:rPr>
                <w:rFonts w:ascii="Calibri" w:hAnsi="Calibri" w:cs="Arial"/>
                <w:sz w:val="22"/>
                <w:szCs w:val="22"/>
              </w:rPr>
              <w:t>výkonný ředitel</w:t>
            </w:r>
          </w:p>
        </w:tc>
        <w:tc>
          <w:tcPr>
            <w:tcW w:w="2454" w:type="dxa"/>
            <w:shd w:val="clear" w:color="auto" w:fill="auto"/>
          </w:tcPr>
          <w:p w:rsidR="00753F93" w:rsidRPr="00184B26" w:rsidRDefault="00753F93" w:rsidP="005E1A74">
            <w:pPr>
              <w:pStyle w:val="Normlnweb"/>
              <w:tabs>
                <w:tab w:val="center" w:pos="2340"/>
                <w:tab w:val="center" w:pos="6660"/>
              </w:tabs>
              <w:spacing w:line="276" w:lineRule="auto"/>
              <w:rPr>
                <w:rFonts w:ascii="Calibri" w:hAnsi="Calibri" w:cs="Arial"/>
                <w:sz w:val="22"/>
                <w:szCs w:val="22"/>
              </w:rPr>
            </w:pPr>
          </w:p>
        </w:tc>
        <w:tc>
          <w:tcPr>
            <w:tcW w:w="4567" w:type="dxa"/>
            <w:gridSpan w:val="4"/>
            <w:shd w:val="clear" w:color="auto" w:fill="auto"/>
          </w:tcPr>
          <w:p w:rsidR="00753F93" w:rsidRPr="00905F76" w:rsidRDefault="00BF38D5" w:rsidP="005E1A74">
            <w:pPr>
              <w:pStyle w:val="Normlnweb"/>
              <w:tabs>
                <w:tab w:val="center" w:pos="2340"/>
                <w:tab w:val="center" w:pos="6660"/>
              </w:tabs>
              <w:spacing w:line="276" w:lineRule="auto"/>
              <w:rPr>
                <w:rFonts w:asciiTheme="minorHAnsi" w:hAnsiTheme="minorHAnsi" w:cs="Arial"/>
                <w:sz w:val="22"/>
                <w:szCs w:val="22"/>
              </w:rPr>
            </w:pPr>
            <w:r w:rsidRPr="00905F76">
              <w:rPr>
                <w:rFonts w:asciiTheme="minorHAnsi" w:hAnsiTheme="minorHAnsi" w:cs="Arial"/>
                <w:sz w:val="22"/>
                <w:szCs w:val="22"/>
              </w:rPr>
              <w:t>vedoucí odboru organizačního</w:t>
            </w:r>
          </w:p>
        </w:tc>
      </w:tr>
      <w:tr w:rsidR="00B0151E" w:rsidRPr="00184B26" w:rsidTr="00BF38D5">
        <w:tc>
          <w:tcPr>
            <w:tcW w:w="2051"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0"/>
                <w:szCs w:val="20"/>
              </w:rPr>
            </w:pPr>
            <w:r w:rsidRPr="00184B26">
              <w:rPr>
                <w:rFonts w:ascii="Calibri" w:hAnsi="Calibri" w:cs="Arial"/>
                <w:sz w:val="20"/>
                <w:szCs w:val="20"/>
              </w:rPr>
              <w:t>(na základě plné moci)</w:t>
            </w:r>
          </w:p>
        </w:tc>
        <w:tc>
          <w:tcPr>
            <w:tcW w:w="2454"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3116" w:type="dxa"/>
            <w:gridSpan w:val="3"/>
            <w:shd w:val="clear" w:color="auto" w:fill="auto"/>
          </w:tcPr>
          <w:p w:rsidR="00B0151E" w:rsidRPr="00905F76" w:rsidRDefault="0050021C" w:rsidP="005E1A74">
            <w:pPr>
              <w:pStyle w:val="Normlnweb"/>
              <w:tabs>
                <w:tab w:val="center" w:pos="2340"/>
                <w:tab w:val="center" w:pos="6660"/>
              </w:tabs>
              <w:spacing w:line="276" w:lineRule="auto"/>
              <w:rPr>
                <w:rFonts w:asciiTheme="minorHAnsi" w:hAnsiTheme="minorHAnsi" w:cs="Arial"/>
                <w:sz w:val="22"/>
                <w:szCs w:val="22"/>
              </w:rPr>
            </w:pPr>
            <w:r w:rsidRPr="00905F76">
              <w:rPr>
                <w:rFonts w:asciiTheme="minorHAnsi" w:hAnsiTheme="minorHAnsi" w:cs="Arial"/>
                <w:sz w:val="22"/>
                <w:szCs w:val="22"/>
              </w:rPr>
              <w:t>Města Nový Jičín</w:t>
            </w:r>
          </w:p>
        </w:tc>
        <w:tc>
          <w:tcPr>
            <w:tcW w:w="1451"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r>
      <w:tr w:rsidR="00B0151E" w:rsidRPr="00184B26" w:rsidTr="00BF38D5">
        <w:tc>
          <w:tcPr>
            <w:tcW w:w="2051"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454"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072"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495" w:type="dxa"/>
            <w:gridSpan w:val="3"/>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r>
      <w:tr w:rsidR="00B0151E" w:rsidRPr="00184B26" w:rsidTr="00BF38D5">
        <w:tc>
          <w:tcPr>
            <w:tcW w:w="2051"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r w:rsidRPr="00184B26">
              <w:rPr>
                <w:rFonts w:ascii="Calibri" w:hAnsi="Calibri" w:cs="Arial"/>
                <w:sz w:val="22"/>
                <w:szCs w:val="22"/>
              </w:rPr>
              <w:t>Ing. Pavel Nemrava</w:t>
            </w:r>
          </w:p>
        </w:tc>
        <w:tc>
          <w:tcPr>
            <w:tcW w:w="2454"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r w:rsidRPr="00184B26">
              <w:rPr>
                <w:rFonts w:ascii="Calibri" w:hAnsi="Calibri" w:cs="Arial"/>
                <w:sz w:val="22"/>
                <w:szCs w:val="22"/>
              </w:rPr>
              <w:t>……………………………………..</w:t>
            </w:r>
          </w:p>
        </w:tc>
        <w:tc>
          <w:tcPr>
            <w:tcW w:w="2072"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495" w:type="dxa"/>
            <w:gridSpan w:val="3"/>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r>
      <w:tr w:rsidR="00B0151E" w:rsidRPr="00184B26" w:rsidTr="00BF38D5">
        <w:tc>
          <w:tcPr>
            <w:tcW w:w="2051"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r w:rsidRPr="00184B26">
              <w:rPr>
                <w:rFonts w:ascii="Calibri" w:hAnsi="Calibri" w:cs="Arial"/>
                <w:sz w:val="22"/>
                <w:szCs w:val="22"/>
              </w:rPr>
              <w:t>ředitel divize Public</w:t>
            </w:r>
          </w:p>
        </w:tc>
        <w:tc>
          <w:tcPr>
            <w:tcW w:w="2454"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072"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495" w:type="dxa"/>
            <w:gridSpan w:val="3"/>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r>
      <w:tr w:rsidR="00B0151E" w:rsidRPr="00184B26" w:rsidTr="00BF38D5">
        <w:tc>
          <w:tcPr>
            <w:tcW w:w="2051"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0"/>
                <w:szCs w:val="20"/>
              </w:rPr>
            </w:pPr>
            <w:r w:rsidRPr="00184B26">
              <w:rPr>
                <w:rFonts w:ascii="Calibri" w:hAnsi="Calibri" w:cs="Arial"/>
                <w:sz w:val="20"/>
                <w:szCs w:val="20"/>
              </w:rPr>
              <w:t>(na základě plné moci)</w:t>
            </w:r>
          </w:p>
        </w:tc>
        <w:tc>
          <w:tcPr>
            <w:tcW w:w="2454"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072" w:type="dxa"/>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c>
          <w:tcPr>
            <w:tcW w:w="2495" w:type="dxa"/>
            <w:gridSpan w:val="3"/>
            <w:shd w:val="clear" w:color="auto" w:fill="auto"/>
          </w:tcPr>
          <w:p w:rsidR="00B0151E" w:rsidRPr="00184B26" w:rsidRDefault="00B0151E" w:rsidP="005E1A74">
            <w:pPr>
              <w:pStyle w:val="Normlnweb"/>
              <w:tabs>
                <w:tab w:val="center" w:pos="2340"/>
                <w:tab w:val="center" w:pos="6660"/>
              </w:tabs>
              <w:spacing w:line="276" w:lineRule="auto"/>
              <w:rPr>
                <w:rFonts w:ascii="Calibri" w:hAnsi="Calibri" w:cs="Arial"/>
                <w:sz w:val="22"/>
                <w:szCs w:val="22"/>
              </w:rPr>
            </w:pPr>
          </w:p>
        </w:tc>
      </w:tr>
    </w:tbl>
    <w:p w:rsidR="00F6056D" w:rsidRDefault="00F6056D" w:rsidP="00F6056D"/>
    <w:p w:rsidR="00162ABA" w:rsidRDefault="00162ABA" w:rsidP="00F6056D"/>
    <w:p w:rsidR="00162ABA" w:rsidRPr="00162ABA" w:rsidRDefault="00162ABA" w:rsidP="00F6056D">
      <w:pPr>
        <w:rPr>
          <w:b/>
          <w:sz w:val="28"/>
          <w:szCs w:val="28"/>
        </w:rPr>
      </w:pPr>
      <w:r>
        <w:br w:type="page"/>
      </w:r>
      <w:r w:rsidRPr="00162ABA">
        <w:rPr>
          <w:b/>
          <w:sz w:val="28"/>
          <w:szCs w:val="28"/>
        </w:rPr>
        <w:lastRenderedPageBreak/>
        <w:t>Příloha č. 1 – Seznam oprávněných osob</w:t>
      </w:r>
    </w:p>
    <w:p w:rsidR="00162ABA" w:rsidRDefault="00162ABA" w:rsidP="00F6056D">
      <w:pPr>
        <w:rPr>
          <w:b/>
        </w:rPr>
      </w:pPr>
      <w:r w:rsidRPr="00162ABA">
        <w:rPr>
          <w:b/>
        </w:rPr>
        <w:t>Pověření pracovníci Objednatele</w:t>
      </w:r>
    </w:p>
    <w:tbl>
      <w:tblPr>
        <w:tblStyle w:val="Mkatabulky"/>
        <w:tblW w:w="9464" w:type="dxa"/>
        <w:tblLook w:val="04A0" w:firstRow="1" w:lastRow="0" w:firstColumn="1" w:lastColumn="0" w:noHBand="0" w:noVBand="1"/>
      </w:tblPr>
      <w:tblGrid>
        <w:gridCol w:w="2376"/>
        <w:gridCol w:w="1985"/>
        <w:gridCol w:w="1843"/>
        <w:gridCol w:w="1275"/>
        <w:gridCol w:w="1985"/>
      </w:tblGrid>
      <w:tr w:rsidR="00162ABA" w:rsidTr="00872420">
        <w:tc>
          <w:tcPr>
            <w:tcW w:w="2376" w:type="dxa"/>
          </w:tcPr>
          <w:p w:rsidR="00162ABA" w:rsidRPr="00162ABA" w:rsidRDefault="00162ABA" w:rsidP="00F6056D">
            <w:pPr>
              <w:rPr>
                <w:rFonts w:asciiTheme="minorHAnsi" w:hAnsiTheme="minorHAnsi"/>
                <w:b/>
              </w:rPr>
            </w:pPr>
            <w:r w:rsidRPr="00162ABA">
              <w:rPr>
                <w:rFonts w:asciiTheme="minorHAnsi" w:hAnsiTheme="minorHAnsi"/>
                <w:b/>
              </w:rPr>
              <w:t>Problematika</w:t>
            </w:r>
          </w:p>
        </w:tc>
        <w:tc>
          <w:tcPr>
            <w:tcW w:w="1985" w:type="dxa"/>
          </w:tcPr>
          <w:p w:rsidR="00162ABA" w:rsidRPr="00162ABA" w:rsidRDefault="00162ABA" w:rsidP="00F6056D">
            <w:pPr>
              <w:rPr>
                <w:rFonts w:asciiTheme="minorHAnsi" w:hAnsiTheme="minorHAnsi"/>
                <w:b/>
              </w:rPr>
            </w:pPr>
            <w:r w:rsidRPr="00162ABA">
              <w:rPr>
                <w:rFonts w:asciiTheme="minorHAnsi" w:hAnsiTheme="minorHAnsi"/>
                <w:b/>
              </w:rPr>
              <w:t>Jméno</w:t>
            </w:r>
          </w:p>
        </w:tc>
        <w:tc>
          <w:tcPr>
            <w:tcW w:w="1843" w:type="dxa"/>
          </w:tcPr>
          <w:p w:rsidR="00162ABA" w:rsidRPr="00162ABA" w:rsidRDefault="00162ABA" w:rsidP="00F6056D">
            <w:pPr>
              <w:rPr>
                <w:rFonts w:asciiTheme="minorHAnsi" w:hAnsiTheme="minorHAnsi"/>
                <w:b/>
              </w:rPr>
            </w:pPr>
            <w:r w:rsidRPr="00162ABA">
              <w:rPr>
                <w:rFonts w:asciiTheme="minorHAnsi" w:hAnsiTheme="minorHAnsi"/>
                <w:b/>
              </w:rPr>
              <w:t>Adresa</w:t>
            </w:r>
          </w:p>
        </w:tc>
        <w:tc>
          <w:tcPr>
            <w:tcW w:w="1275" w:type="dxa"/>
          </w:tcPr>
          <w:p w:rsidR="00162ABA" w:rsidRPr="00162ABA" w:rsidRDefault="00162ABA" w:rsidP="00F6056D">
            <w:pPr>
              <w:rPr>
                <w:rFonts w:asciiTheme="minorHAnsi" w:hAnsiTheme="minorHAnsi"/>
                <w:b/>
              </w:rPr>
            </w:pPr>
            <w:r w:rsidRPr="00162ABA">
              <w:rPr>
                <w:rFonts w:asciiTheme="minorHAnsi" w:hAnsiTheme="minorHAnsi"/>
                <w:b/>
              </w:rPr>
              <w:t>Telefon</w:t>
            </w:r>
          </w:p>
        </w:tc>
        <w:tc>
          <w:tcPr>
            <w:tcW w:w="1985" w:type="dxa"/>
          </w:tcPr>
          <w:p w:rsidR="00162ABA" w:rsidRPr="00162ABA" w:rsidRDefault="00162ABA" w:rsidP="00F6056D">
            <w:pPr>
              <w:rPr>
                <w:rFonts w:asciiTheme="minorHAnsi" w:hAnsiTheme="minorHAnsi"/>
                <w:b/>
              </w:rPr>
            </w:pPr>
            <w:r w:rsidRPr="00162ABA">
              <w:rPr>
                <w:rFonts w:asciiTheme="minorHAnsi" w:hAnsiTheme="minorHAnsi"/>
                <w:b/>
              </w:rPr>
              <w:t>e-mail</w:t>
            </w:r>
          </w:p>
        </w:tc>
      </w:tr>
      <w:tr w:rsidR="00162ABA" w:rsidRPr="00905F76" w:rsidTr="00872420">
        <w:tc>
          <w:tcPr>
            <w:tcW w:w="2376" w:type="dxa"/>
          </w:tcPr>
          <w:p w:rsidR="00162ABA" w:rsidRPr="00905F76" w:rsidRDefault="00872420" w:rsidP="00F6056D">
            <w:pPr>
              <w:rPr>
                <w:rFonts w:asciiTheme="minorHAnsi" w:hAnsiTheme="minorHAnsi"/>
              </w:rPr>
            </w:pPr>
            <w:r w:rsidRPr="00905F76">
              <w:rPr>
                <w:rFonts w:asciiTheme="minorHAnsi" w:hAnsiTheme="minorHAnsi"/>
              </w:rPr>
              <w:t>Změny smlouvy</w:t>
            </w:r>
          </w:p>
        </w:tc>
        <w:tc>
          <w:tcPr>
            <w:tcW w:w="1985" w:type="dxa"/>
            <w:vAlign w:val="center"/>
          </w:tcPr>
          <w:p w:rsidR="00162ABA" w:rsidRPr="00905F76" w:rsidRDefault="00AB0A44" w:rsidP="00162ABA">
            <w:pPr>
              <w:rPr>
                <w:rFonts w:asciiTheme="minorHAnsi" w:hAnsiTheme="minorHAnsi" w:cs="Arial"/>
                <w:sz w:val="20"/>
                <w:szCs w:val="20"/>
              </w:rPr>
            </w:pPr>
            <w:r w:rsidRPr="00905F76">
              <w:rPr>
                <w:rFonts w:asciiTheme="minorHAnsi" w:hAnsiTheme="minorHAnsi" w:cs="Arial"/>
                <w:sz w:val="20"/>
                <w:szCs w:val="20"/>
              </w:rPr>
              <w:t xml:space="preserve">Mgr. Zdeněk </w:t>
            </w:r>
            <w:proofErr w:type="spellStart"/>
            <w:r w:rsidRPr="00905F76">
              <w:rPr>
                <w:rFonts w:asciiTheme="minorHAnsi" w:hAnsiTheme="minorHAnsi" w:cs="Arial"/>
                <w:sz w:val="20"/>
                <w:szCs w:val="20"/>
              </w:rPr>
              <w:t>Petroš</w:t>
            </w:r>
            <w:proofErr w:type="spellEnd"/>
          </w:p>
        </w:tc>
        <w:tc>
          <w:tcPr>
            <w:tcW w:w="1843" w:type="dxa"/>
            <w:vAlign w:val="center"/>
          </w:tcPr>
          <w:p w:rsidR="00162ABA" w:rsidRPr="00905F76" w:rsidRDefault="00162ABA" w:rsidP="00162ABA">
            <w:pPr>
              <w:rPr>
                <w:rFonts w:asciiTheme="minorHAnsi" w:hAnsiTheme="minorHAnsi" w:cs="Arial"/>
                <w:sz w:val="20"/>
                <w:szCs w:val="20"/>
              </w:rPr>
            </w:pPr>
            <w:r w:rsidRPr="00905F76">
              <w:rPr>
                <w:rFonts w:asciiTheme="minorHAnsi" w:hAnsiTheme="minorHAnsi" w:cs="Arial"/>
                <w:sz w:val="20"/>
                <w:szCs w:val="20"/>
              </w:rPr>
              <w:t>Masarykovo nám. 1, 741 01 Nový Jičín</w:t>
            </w:r>
          </w:p>
        </w:tc>
        <w:tc>
          <w:tcPr>
            <w:tcW w:w="1275" w:type="dxa"/>
            <w:vAlign w:val="center"/>
          </w:tcPr>
          <w:p w:rsidR="00162ABA" w:rsidRPr="00905F76" w:rsidRDefault="00DB52A9" w:rsidP="00162ABA">
            <w:pPr>
              <w:rPr>
                <w:rFonts w:asciiTheme="minorHAnsi" w:hAnsiTheme="minorHAnsi" w:cs="Arial"/>
                <w:sz w:val="20"/>
                <w:szCs w:val="20"/>
              </w:rPr>
            </w:pPr>
            <w:r w:rsidRPr="00905F76">
              <w:rPr>
                <w:rFonts w:asciiTheme="minorHAnsi" w:hAnsiTheme="minorHAnsi" w:cs="Arial"/>
                <w:sz w:val="20"/>
                <w:szCs w:val="20"/>
              </w:rPr>
              <w:t>556768305</w:t>
            </w:r>
          </w:p>
        </w:tc>
        <w:tc>
          <w:tcPr>
            <w:tcW w:w="1985" w:type="dxa"/>
            <w:vAlign w:val="center"/>
          </w:tcPr>
          <w:p w:rsidR="00162ABA" w:rsidRPr="00905F76" w:rsidRDefault="00DB52A9" w:rsidP="00162ABA">
            <w:pPr>
              <w:rPr>
                <w:rFonts w:asciiTheme="minorHAnsi" w:hAnsiTheme="minorHAnsi" w:cs="Arial"/>
                <w:sz w:val="20"/>
                <w:szCs w:val="20"/>
              </w:rPr>
            </w:pPr>
            <w:r w:rsidRPr="00905F76">
              <w:rPr>
                <w:rFonts w:asciiTheme="minorHAnsi" w:hAnsiTheme="minorHAnsi" w:cs="Arial"/>
                <w:sz w:val="20"/>
                <w:szCs w:val="20"/>
              </w:rPr>
              <w:t>zpetros@novyjicin-town.cz</w:t>
            </w:r>
          </w:p>
        </w:tc>
      </w:tr>
      <w:tr w:rsidR="00162ABA" w:rsidRPr="00905F76" w:rsidTr="00872420">
        <w:tc>
          <w:tcPr>
            <w:tcW w:w="2376" w:type="dxa"/>
          </w:tcPr>
          <w:p w:rsidR="00162ABA" w:rsidRPr="00905F76" w:rsidRDefault="00162ABA" w:rsidP="00162ABA">
            <w:pPr>
              <w:rPr>
                <w:rFonts w:asciiTheme="minorHAnsi" w:hAnsiTheme="minorHAnsi"/>
              </w:rPr>
            </w:pPr>
            <w:r w:rsidRPr="00905F76">
              <w:rPr>
                <w:rFonts w:asciiTheme="minorHAnsi" w:hAnsiTheme="minorHAnsi"/>
              </w:rPr>
              <w:t>Technické věci a administrace systému</w:t>
            </w:r>
          </w:p>
        </w:tc>
        <w:tc>
          <w:tcPr>
            <w:tcW w:w="1985" w:type="dxa"/>
            <w:vAlign w:val="center"/>
          </w:tcPr>
          <w:p w:rsidR="00162ABA" w:rsidRPr="00905F76" w:rsidRDefault="00AB0A44" w:rsidP="00162ABA">
            <w:pPr>
              <w:rPr>
                <w:rFonts w:asciiTheme="minorHAnsi" w:hAnsiTheme="minorHAnsi" w:cs="Arial"/>
                <w:sz w:val="20"/>
                <w:szCs w:val="20"/>
              </w:rPr>
            </w:pPr>
            <w:r w:rsidRPr="00905F76">
              <w:rPr>
                <w:rFonts w:asciiTheme="minorHAnsi" w:hAnsiTheme="minorHAnsi" w:cs="Arial"/>
                <w:sz w:val="20"/>
                <w:szCs w:val="20"/>
              </w:rPr>
              <w:t>Mojmír Prudil</w:t>
            </w:r>
          </w:p>
        </w:tc>
        <w:tc>
          <w:tcPr>
            <w:tcW w:w="1843" w:type="dxa"/>
            <w:vAlign w:val="center"/>
          </w:tcPr>
          <w:p w:rsidR="00162ABA" w:rsidRPr="00905F76" w:rsidRDefault="00162ABA" w:rsidP="00162ABA">
            <w:pPr>
              <w:rPr>
                <w:rFonts w:asciiTheme="minorHAnsi" w:hAnsiTheme="minorHAnsi" w:cs="Arial"/>
                <w:sz w:val="20"/>
                <w:szCs w:val="20"/>
              </w:rPr>
            </w:pPr>
            <w:r w:rsidRPr="00905F76">
              <w:rPr>
                <w:rFonts w:asciiTheme="minorHAnsi" w:hAnsiTheme="minorHAnsi" w:cs="Arial"/>
                <w:sz w:val="20"/>
                <w:szCs w:val="20"/>
              </w:rPr>
              <w:t>Masarykovo nám. 1, 741 01 Nový Jičín</w:t>
            </w:r>
          </w:p>
        </w:tc>
        <w:tc>
          <w:tcPr>
            <w:tcW w:w="1275" w:type="dxa"/>
            <w:vAlign w:val="center"/>
          </w:tcPr>
          <w:p w:rsidR="00162ABA" w:rsidRPr="00905F76" w:rsidRDefault="00DB52A9" w:rsidP="00162ABA">
            <w:pPr>
              <w:rPr>
                <w:rFonts w:asciiTheme="minorHAnsi" w:hAnsiTheme="minorHAnsi" w:cs="Arial"/>
                <w:sz w:val="20"/>
                <w:szCs w:val="20"/>
              </w:rPr>
            </w:pPr>
            <w:r w:rsidRPr="00905F76">
              <w:rPr>
                <w:rFonts w:asciiTheme="minorHAnsi" w:hAnsiTheme="minorHAnsi" w:cs="Arial"/>
                <w:sz w:val="20"/>
                <w:szCs w:val="20"/>
              </w:rPr>
              <w:t>556768390</w:t>
            </w:r>
          </w:p>
        </w:tc>
        <w:tc>
          <w:tcPr>
            <w:tcW w:w="1985" w:type="dxa"/>
            <w:vAlign w:val="center"/>
          </w:tcPr>
          <w:p w:rsidR="00162ABA" w:rsidRPr="00905F76" w:rsidRDefault="00DB52A9" w:rsidP="00162ABA">
            <w:pPr>
              <w:rPr>
                <w:rFonts w:asciiTheme="minorHAnsi" w:hAnsiTheme="minorHAnsi" w:cs="Arial"/>
                <w:sz w:val="20"/>
                <w:szCs w:val="20"/>
              </w:rPr>
            </w:pPr>
            <w:r w:rsidRPr="00905F76">
              <w:rPr>
                <w:rFonts w:asciiTheme="minorHAnsi" w:hAnsiTheme="minorHAnsi" w:cs="Arial"/>
                <w:sz w:val="20"/>
                <w:szCs w:val="20"/>
              </w:rPr>
              <w:t>mprudil@novyjicin-town.cz</w:t>
            </w:r>
          </w:p>
        </w:tc>
      </w:tr>
      <w:tr w:rsidR="00162ABA" w:rsidRPr="00905F76" w:rsidTr="00872420">
        <w:tc>
          <w:tcPr>
            <w:tcW w:w="2376" w:type="dxa"/>
          </w:tcPr>
          <w:p w:rsidR="00162ABA" w:rsidRPr="00905F76" w:rsidRDefault="00162ABA" w:rsidP="00162ABA">
            <w:pPr>
              <w:rPr>
                <w:rFonts w:asciiTheme="minorHAnsi" w:hAnsiTheme="minorHAnsi"/>
              </w:rPr>
            </w:pPr>
            <w:r w:rsidRPr="00905F76">
              <w:rPr>
                <w:rFonts w:asciiTheme="minorHAnsi" w:hAnsiTheme="minorHAnsi"/>
              </w:rPr>
              <w:t>Hlášení závad</w:t>
            </w:r>
          </w:p>
        </w:tc>
        <w:tc>
          <w:tcPr>
            <w:tcW w:w="1985" w:type="dxa"/>
            <w:vAlign w:val="center"/>
          </w:tcPr>
          <w:p w:rsidR="00162ABA" w:rsidRPr="00905F76" w:rsidRDefault="00AB0A44" w:rsidP="00976377">
            <w:pPr>
              <w:rPr>
                <w:rFonts w:asciiTheme="minorHAnsi" w:hAnsiTheme="minorHAnsi" w:cs="Arial"/>
                <w:sz w:val="20"/>
                <w:szCs w:val="20"/>
              </w:rPr>
            </w:pPr>
            <w:r w:rsidRPr="00905F76">
              <w:rPr>
                <w:rFonts w:asciiTheme="minorHAnsi" w:hAnsiTheme="minorHAnsi" w:cs="Arial"/>
                <w:sz w:val="20"/>
                <w:szCs w:val="20"/>
              </w:rPr>
              <w:t xml:space="preserve">Mojmír </w:t>
            </w:r>
            <w:r w:rsidR="00976377" w:rsidRPr="00905F76">
              <w:rPr>
                <w:rFonts w:asciiTheme="minorHAnsi" w:hAnsiTheme="minorHAnsi" w:cs="Arial"/>
                <w:sz w:val="20"/>
                <w:szCs w:val="20"/>
              </w:rPr>
              <w:t>P</w:t>
            </w:r>
            <w:r w:rsidRPr="00905F76">
              <w:rPr>
                <w:rFonts w:asciiTheme="minorHAnsi" w:hAnsiTheme="minorHAnsi" w:cs="Arial"/>
                <w:sz w:val="20"/>
                <w:szCs w:val="20"/>
              </w:rPr>
              <w:t>rudil</w:t>
            </w:r>
          </w:p>
        </w:tc>
        <w:tc>
          <w:tcPr>
            <w:tcW w:w="1843" w:type="dxa"/>
            <w:vAlign w:val="center"/>
          </w:tcPr>
          <w:p w:rsidR="00162ABA" w:rsidRPr="00905F76" w:rsidRDefault="00162ABA" w:rsidP="00162ABA">
            <w:pPr>
              <w:rPr>
                <w:rFonts w:asciiTheme="minorHAnsi" w:hAnsiTheme="minorHAnsi" w:cs="Arial"/>
                <w:sz w:val="20"/>
                <w:szCs w:val="20"/>
              </w:rPr>
            </w:pPr>
            <w:r w:rsidRPr="00905F76">
              <w:rPr>
                <w:rFonts w:asciiTheme="minorHAnsi" w:hAnsiTheme="minorHAnsi" w:cs="Arial"/>
                <w:sz w:val="20"/>
                <w:szCs w:val="20"/>
              </w:rPr>
              <w:t>Masarykovo nám. 1, 741 01 Nový Jičín</w:t>
            </w:r>
          </w:p>
        </w:tc>
        <w:tc>
          <w:tcPr>
            <w:tcW w:w="1275" w:type="dxa"/>
            <w:vAlign w:val="center"/>
          </w:tcPr>
          <w:p w:rsidR="00162ABA" w:rsidRPr="00905F76" w:rsidRDefault="00DB52A9" w:rsidP="00162ABA">
            <w:pPr>
              <w:rPr>
                <w:rFonts w:asciiTheme="minorHAnsi" w:hAnsiTheme="minorHAnsi" w:cs="Arial"/>
                <w:sz w:val="20"/>
                <w:szCs w:val="20"/>
              </w:rPr>
            </w:pPr>
            <w:r w:rsidRPr="00905F76">
              <w:rPr>
                <w:rFonts w:asciiTheme="minorHAnsi" w:hAnsiTheme="minorHAnsi" w:cs="Arial"/>
                <w:sz w:val="20"/>
                <w:szCs w:val="20"/>
              </w:rPr>
              <w:t>737202376</w:t>
            </w:r>
          </w:p>
        </w:tc>
        <w:tc>
          <w:tcPr>
            <w:tcW w:w="1985" w:type="dxa"/>
            <w:vAlign w:val="center"/>
          </w:tcPr>
          <w:p w:rsidR="00162ABA" w:rsidRPr="00905F76" w:rsidRDefault="00DB52A9" w:rsidP="00162ABA">
            <w:pPr>
              <w:rPr>
                <w:rFonts w:asciiTheme="minorHAnsi" w:hAnsiTheme="minorHAnsi" w:cs="Arial"/>
                <w:sz w:val="20"/>
                <w:szCs w:val="20"/>
              </w:rPr>
            </w:pPr>
            <w:r w:rsidRPr="00905F76">
              <w:rPr>
                <w:rFonts w:asciiTheme="minorHAnsi" w:hAnsiTheme="minorHAnsi" w:cs="Arial"/>
                <w:sz w:val="20"/>
                <w:szCs w:val="20"/>
              </w:rPr>
              <w:t>mprudil@novyjicin-town.cz</w:t>
            </w:r>
          </w:p>
        </w:tc>
      </w:tr>
    </w:tbl>
    <w:p w:rsidR="00162ABA" w:rsidRDefault="00162ABA" w:rsidP="00F6056D">
      <w:pPr>
        <w:rPr>
          <w:b/>
        </w:rPr>
      </w:pPr>
    </w:p>
    <w:p w:rsidR="00162ABA" w:rsidRDefault="00162ABA" w:rsidP="00F6056D">
      <w:pPr>
        <w:rPr>
          <w:b/>
        </w:rPr>
      </w:pPr>
      <w:r>
        <w:rPr>
          <w:b/>
        </w:rPr>
        <w:t>Pověření pracovníci Zhotovitele</w:t>
      </w:r>
    </w:p>
    <w:tbl>
      <w:tblPr>
        <w:tblStyle w:val="Mkatabulky"/>
        <w:tblW w:w="9464" w:type="dxa"/>
        <w:tblLook w:val="04A0" w:firstRow="1" w:lastRow="0" w:firstColumn="1" w:lastColumn="0" w:noHBand="0" w:noVBand="1"/>
      </w:tblPr>
      <w:tblGrid>
        <w:gridCol w:w="2376"/>
        <w:gridCol w:w="1985"/>
        <w:gridCol w:w="1843"/>
        <w:gridCol w:w="1275"/>
        <w:gridCol w:w="1985"/>
      </w:tblGrid>
      <w:tr w:rsidR="00872420" w:rsidTr="00872420">
        <w:tc>
          <w:tcPr>
            <w:tcW w:w="2376" w:type="dxa"/>
          </w:tcPr>
          <w:p w:rsidR="00162ABA" w:rsidRPr="00162ABA" w:rsidRDefault="00162ABA" w:rsidP="006340F3">
            <w:pPr>
              <w:rPr>
                <w:rFonts w:asciiTheme="minorHAnsi" w:hAnsiTheme="minorHAnsi"/>
                <w:b/>
              </w:rPr>
            </w:pPr>
            <w:r w:rsidRPr="00162ABA">
              <w:rPr>
                <w:rFonts w:asciiTheme="minorHAnsi" w:hAnsiTheme="minorHAnsi"/>
                <w:b/>
              </w:rPr>
              <w:t>Problematika</w:t>
            </w:r>
          </w:p>
        </w:tc>
        <w:tc>
          <w:tcPr>
            <w:tcW w:w="1985" w:type="dxa"/>
          </w:tcPr>
          <w:p w:rsidR="00162ABA" w:rsidRPr="00162ABA" w:rsidRDefault="00162ABA" w:rsidP="006340F3">
            <w:pPr>
              <w:rPr>
                <w:rFonts w:asciiTheme="minorHAnsi" w:hAnsiTheme="minorHAnsi"/>
                <w:b/>
              </w:rPr>
            </w:pPr>
            <w:r w:rsidRPr="00162ABA">
              <w:rPr>
                <w:rFonts w:asciiTheme="minorHAnsi" w:hAnsiTheme="minorHAnsi"/>
                <w:b/>
              </w:rPr>
              <w:t>Jméno</w:t>
            </w:r>
          </w:p>
        </w:tc>
        <w:tc>
          <w:tcPr>
            <w:tcW w:w="1843" w:type="dxa"/>
          </w:tcPr>
          <w:p w:rsidR="00162ABA" w:rsidRPr="00162ABA" w:rsidRDefault="00162ABA" w:rsidP="006340F3">
            <w:pPr>
              <w:rPr>
                <w:rFonts w:asciiTheme="minorHAnsi" w:hAnsiTheme="minorHAnsi"/>
                <w:b/>
              </w:rPr>
            </w:pPr>
            <w:r w:rsidRPr="00162ABA">
              <w:rPr>
                <w:rFonts w:asciiTheme="minorHAnsi" w:hAnsiTheme="minorHAnsi"/>
                <w:b/>
              </w:rPr>
              <w:t>Adresa</w:t>
            </w:r>
          </w:p>
        </w:tc>
        <w:tc>
          <w:tcPr>
            <w:tcW w:w="1275" w:type="dxa"/>
          </w:tcPr>
          <w:p w:rsidR="00162ABA" w:rsidRPr="00162ABA" w:rsidRDefault="00162ABA" w:rsidP="006340F3">
            <w:pPr>
              <w:rPr>
                <w:rFonts w:asciiTheme="minorHAnsi" w:hAnsiTheme="minorHAnsi"/>
                <w:b/>
              </w:rPr>
            </w:pPr>
            <w:r w:rsidRPr="00162ABA">
              <w:rPr>
                <w:rFonts w:asciiTheme="minorHAnsi" w:hAnsiTheme="minorHAnsi"/>
                <w:b/>
              </w:rPr>
              <w:t>Telefon</w:t>
            </w:r>
          </w:p>
        </w:tc>
        <w:tc>
          <w:tcPr>
            <w:tcW w:w="1985" w:type="dxa"/>
          </w:tcPr>
          <w:p w:rsidR="00162ABA" w:rsidRPr="00162ABA" w:rsidRDefault="00162ABA" w:rsidP="006340F3">
            <w:pPr>
              <w:rPr>
                <w:rFonts w:asciiTheme="minorHAnsi" w:hAnsiTheme="minorHAnsi"/>
                <w:b/>
              </w:rPr>
            </w:pPr>
            <w:r w:rsidRPr="00162ABA">
              <w:rPr>
                <w:rFonts w:asciiTheme="minorHAnsi" w:hAnsiTheme="minorHAnsi"/>
                <w:b/>
              </w:rPr>
              <w:t>e-mail</w:t>
            </w:r>
          </w:p>
        </w:tc>
      </w:tr>
      <w:tr w:rsidR="00872420" w:rsidTr="00872420">
        <w:tc>
          <w:tcPr>
            <w:tcW w:w="2376" w:type="dxa"/>
          </w:tcPr>
          <w:p w:rsidR="00162ABA" w:rsidRPr="00162ABA" w:rsidRDefault="00872420" w:rsidP="006340F3">
            <w:pPr>
              <w:rPr>
                <w:rFonts w:asciiTheme="minorHAnsi" w:hAnsiTheme="minorHAnsi"/>
              </w:rPr>
            </w:pPr>
            <w:r>
              <w:rPr>
                <w:rFonts w:asciiTheme="minorHAnsi" w:hAnsiTheme="minorHAnsi"/>
              </w:rPr>
              <w:t>Změny smlouvy</w:t>
            </w:r>
          </w:p>
        </w:tc>
        <w:tc>
          <w:tcPr>
            <w:tcW w:w="1985" w:type="dxa"/>
            <w:vAlign w:val="center"/>
          </w:tcPr>
          <w:p w:rsidR="00162ABA" w:rsidRPr="00162ABA" w:rsidRDefault="00872420" w:rsidP="006340F3">
            <w:pPr>
              <w:rPr>
                <w:rFonts w:asciiTheme="minorHAnsi" w:hAnsiTheme="minorHAnsi" w:cs="Arial"/>
                <w:sz w:val="20"/>
                <w:szCs w:val="20"/>
              </w:rPr>
            </w:pPr>
            <w:r>
              <w:rPr>
                <w:rFonts w:asciiTheme="minorHAnsi" w:hAnsiTheme="minorHAnsi" w:cs="Arial"/>
                <w:sz w:val="20"/>
                <w:szCs w:val="20"/>
              </w:rPr>
              <w:t>Ing. Radim Beran</w:t>
            </w:r>
          </w:p>
        </w:tc>
        <w:tc>
          <w:tcPr>
            <w:tcW w:w="1843" w:type="dxa"/>
            <w:vAlign w:val="center"/>
          </w:tcPr>
          <w:p w:rsidR="00162ABA" w:rsidRPr="00162ABA" w:rsidRDefault="00872420" w:rsidP="006340F3">
            <w:pPr>
              <w:rPr>
                <w:rFonts w:asciiTheme="minorHAnsi" w:hAnsiTheme="minorHAnsi" w:cs="Arial"/>
                <w:sz w:val="20"/>
                <w:szCs w:val="20"/>
              </w:rPr>
            </w:pPr>
            <w:r>
              <w:rPr>
                <w:rFonts w:asciiTheme="minorHAnsi" w:hAnsiTheme="minorHAnsi" w:cs="Arial"/>
                <w:sz w:val="20"/>
                <w:szCs w:val="20"/>
              </w:rPr>
              <w:t>Hornokrčská 15, 140 00 Praha 4</w:t>
            </w:r>
          </w:p>
        </w:tc>
        <w:tc>
          <w:tcPr>
            <w:tcW w:w="1275" w:type="dxa"/>
            <w:vAlign w:val="center"/>
          </w:tcPr>
          <w:p w:rsidR="00162ABA" w:rsidRPr="00162ABA" w:rsidRDefault="00872420" w:rsidP="006340F3">
            <w:pPr>
              <w:rPr>
                <w:rFonts w:asciiTheme="minorHAnsi" w:hAnsiTheme="minorHAnsi" w:cs="Arial"/>
                <w:sz w:val="20"/>
                <w:szCs w:val="20"/>
              </w:rPr>
            </w:pPr>
            <w:r>
              <w:rPr>
                <w:rFonts w:asciiTheme="minorHAnsi" w:hAnsiTheme="minorHAnsi" w:cs="Arial"/>
                <w:sz w:val="20"/>
                <w:szCs w:val="20"/>
              </w:rPr>
              <w:t>702 284 514</w:t>
            </w:r>
          </w:p>
        </w:tc>
        <w:tc>
          <w:tcPr>
            <w:tcW w:w="1985" w:type="dxa"/>
            <w:vAlign w:val="center"/>
          </w:tcPr>
          <w:p w:rsidR="00162ABA" w:rsidRPr="00162ABA" w:rsidRDefault="00872420" w:rsidP="006340F3">
            <w:pPr>
              <w:rPr>
                <w:rFonts w:asciiTheme="minorHAnsi" w:hAnsiTheme="minorHAnsi" w:cs="Arial"/>
                <w:sz w:val="20"/>
                <w:szCs w:val="20"/>
              </w:rPr>
            </w:pPr>
            <w:r>
              <w:rPr>
                <w:rFonts w:asciiTheme="minorHAnsi" w:hAnsiTheme="minorHAnsi" w:cs="Arial"/>
                <w:sz w:val="20"/>
                <w:szCs w:val="20"/>
              </w:rPr>
              <w:t>beran@602.cz</w:t>
            </w:r>
          </w:p>
        </w:tc>
      </w:tr>
      <w:tr w:rsidR="00162ABA" w:rsidTr="00872420">
        <w:tc>
          <w:tcPr>
            <w:tcW w:w="2376" w:type="dxa"/>
          </w:tcPr>
          <w:p w:rsidR="00162ABA" w:rsidRPr="00162ABA" w:rsidRDefault="00162ABA" w:rsidP="006340F3">
            <w:pPr>
              <w:rPr>
                <w:rFonts w:asciiTheme="minorHAnsi" w:hAnsiTheme="minorHAnsi"/>
              </w:rPr>
            </w:pPr>
            <w:r w:rsidRPr="00162ABA">
              <w:rPr>
                <w:rFonts w:asciiTheme="minorHAnsi" w:hAnsiTheme="minorHAnsi"/>
              </w:rPr>
              <w:t>Technické věci a administrace systému</w:t>
            </w:r>
          </w:p>
        </w:tc>
        <w:tc>
          <w:tcPr>
            <w:tcW w:w="1985" w:type="dxa"/>
            <w:vAlign w:val="center"/>
          </w:tcPr>
          <w:p w:rsidR="00162ABA" w:rsidRPr="00162ABA" w:rsidRDefault="00162ABA" w:rsidP="006340F3">
            <w:pPr>
              <w:rPr>
                <w:rFonts w:asciiTheme="minorHAnsi" w:hAnsiTheme="minorHAnsi" w:cs="Arial"/>
                <w:sz w:val="20"/>
                <w:szCs w:val="20"/>
              </w:rPr>
            </w:pPr>
            <w:r w:rsidRPr="00162ABA">
              <w:rPr>
                <w:rFonts w:cs="Arial"/>
                <w:sz w:val="20"/>
                <w:szCs w:val="20"/>
              </w:rPr>
              <w:fldChar w:fldCharType="begin">
                <w:ffData>
                  <w:name w:val="Text1"/>
                  <w:enabled/>
                  <w:calcOnExit w:val="0"/>
                  <w:textInput/>
                </w:ffData>
              </w:fldChar>
            </w:r>
            <w:r w:rsidRPr="00162ABA">
              <w:rPr>
                <w:rFonts w:asciiTheme="minorHAnsi" w:hAnsiTheme="minorHAnsi" w:cs="Arial"/>
                <w:sz w:val="20"/>
                <w:szCs w:val="20"/>
              </w:rPr>
              <w:instrText xml:space="preserve"> FORMTEXT </w:instrText>
            </w:r>
            <w:r w:rsidRPr="00162ABA">
              <w:rPr>
                <w:rFonts w:cs="Arial"/>
                <w:sz w:val="20"/>
                <w:szCs w:val="20"/>
              </w:rPr>
            </w:r>
            <w:r w:rsidRPr="00162ABA">
              <w:rPr>
                <w:rFonts w:cs="Arial"/>
                <w:sz w:val="20"/>
                <w:szCs w:val="20"/>
              </w:rPr>
              <w:fldChar w:fldCharType="separate"/>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cs="Arial"/>
                <w:sz w:val="20"/>
                <w:szCs w:val="20"/>
              </w:rPr>
              <w:fldChar w:fldCharType="end"/>
            </w:r>
          </w:p>
        </w:tc>
        <w:tc>
          <w:tcPr>
            <w:tcW w:w="1843" w:type="dxa"/>
            <w:vAlign w:val="center"/>
          </w:tcPr>
          <w:p w:rsidR="00162ABA" w:rsidRPr="00162ABA" w:rsidRDefault="00872420" w:rsidP="006340F3">
            <w:pPr>
              <w:rPr>
                <w:rFonts w:asciiTheme="minorHAnsi" w:hAnsiTheme="minorHAnsi" w:cs="Arial"/>
                <w:sz w:val="20"/>
                <w:szCs w:val="20"/>
              </w:rPr>
            </w:pPr>
            <w:r>
              <w:rPr>
                <w:rFonts w:asciiTheme="minorHAnsi" w:hAnsiTheme="minorHAnsi" w:cs="Arial"/>
                <w:sz w:val="20"/>
                <w:szCs w:val="20"/>
              </w:rPr>
              <w:t>Hornokrčská 15, 140 00 Praha 4</w:t>
            </w:r>
          </w:p>
        </w:tc>
        <w:tc>
          <w:tcPr>
            <w:tcW w:w="1275" w:type="dxa"/>
            <w:vAlign w:val="center"/>
          </w:tcPr>
          <w:p w:rsidR="00162ABA" w:rsidRPr="00162ABA" w:rsidRDefault="00162ABA" w:rsidP="006340F3">
            <w:pPr>
              <w:rPr>
                <w:rFonts w:asciiTheme="minorHAnsi" w:hAnsiTheme="minorHAnsi" w:cs="Arial"/>
                <w:sz w:val="20"/>
                <w:szCs w:val="20"/>
              </w:rPr>
            </w:pPr>
            <w:r w:rsidRPr="00162ABA">
              <w:rPr>
                <w:rFonts w:cs="Arial"/>
                <w:sz w:val="20"/>
                <w:szCs w:val="20"/>
              </w:rPr>
              <w:fldChar w:fldCharType="begin">
                <w:ffData>
                  <w:name w:val="Text1"/>
                  <w:enabled/>
                  <w:calcOnExit w:val="0"/>
                  <w:textInput/>
                </w:ffData>
              </w:fldChar>
            </w:r>
            <w:r w:rsidRPr="00162ABA">
              <w:rPr>
                <w:rFonts w:asciiTheme="minorHAnsi" w:hAnsiTheme="minorHAnsi" w:cs="Arial"/>
                <w:sz w:val="20"/>
                <w:szCs w:val="20"/>
              </w:rPr>
              <w:instrText xml:space="preserve"> FORMTEXT </w:instrText>
            </w:r>
            <w:r w:rsidRPr="00162ABA">
              <w:rPr>
                <w:rFonts w:cs="Arial"/>
                <w:sz w:val="20"/>
                <w:szCs w:val="20"/>
              </w:rPr>
            </w:r>
            <w:r w:rsidRPr="00162ABA">
              <w:rPr>
                <w:rFonts w:cs="Arial"/>
                <w:sz w:val="20"/>
                <w:szCs w:val="20"/>
              </w:rPr>
              <w:fldChar w:fldCharType="separate"/>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cs="Arial"/>
                <w:sz w:val="20"/>
                <w:szCs w:val="20"/>
              </w:rPr>
              <w:fldChar w:fldCharType="end"/>
            </w:r>
          </w:p>
        </w:tc>
        <w:tc>
          <w:tcPr>
            <w:tcW w:w="1985" w:type="dxa"/>
            <w:vAlign w:val="center"/>
          </w:tcPr>
          <w:p w:rsidR="00162ABA" w:rsidRPr="00162ABA" w:rsidRDefault="00162ABA" w:rsidP="006340F3">
            <w:pPr>
              <w:rPr>
                <w:rFonts w:asciiTheme="minorHAnsi" w:hAnsiTheme="minorHAnsi" w:cs="Arial"/>
                <w:sz w:val="20"/>
                <w:szCs w:val="20"/>
              </w:rPr>
            </w:pPr>
            <w:r w:rsidRPr="00162ABA">
              <w:rPr>
                <w:rFonts w:cs="Arial"/>
                <w:sz w:val="20"/>
                <w:szCs w:val="20"/>
              </w:rPr>
              <w:fldChar w:fldCharType="begin">
                <w:ffData>
                  <w:name w:val="Text1"/>
                  <w:enabled/>
                  <w:calcOnExit w:val="0"/>
                  <w:textInput/>
                </w:ffData>
              </w:fldChar>
            </w:r>
            <w:r w:rsidRPr="00162ABA">
              <w:rPr>
                <w:rFonts w:asciiTheme="minorHAnsi" w:hAnsiTheme="minorHAnsi" w:cs="Arial"/>
                <w:sz w:val="20"/>
                <w:szCs w:val="20"/>
              </w:rPr>
              <w:instrText xml:space="preserve"> FORMTEXT </w:instrText>
            </w:r>
            <w:r w:rsidRPr="00162ABA">
              <w:rPr>
                <w:rFonts w:cs="Arial"/>
                <w:sz w:val="20"/>
                <w:szCs w:val="20"/>
              </w:rPr>
            </w:r>
            <w:r w:rsidRPr="00162ABA">
              <w:rPr>
                <w:rFonts w:cs="Arial"/>
                <w:sz w:val="20"/>
                <w:szCs w:val="20"/>
              </w:rPr>
              <w:fldChar w:fldCharType="separate"/>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asciiTheme="minorHAnsi" w:hAnsiTheme="minorHAnsi" w:cs="Arial"/>
                <w:sz w:val="20"/>
                <w:szCs w:val="20"/>
              </w:rPr>
              <w:t> </w:t>
            </w:r>
            <w:r w:rsidRPr="00162ABA">
              <w:rPr>
                <w:rFonts w:cs="Arial"/>
                <w:sz w:val="20"/>
                <w:szCs w:val="20"/>
              </w:rPr>
              <w:fldChar w:fldCharType="end"/>
            </w:r>
          </w:p>
        </w:tc>
      </w:tr>
    </w:tbl>
    <w:p w:rsidR="00162ABA" w:rsidRPr="00162ABA" w:rsidRDefault="00162ABA" w:rsidP="00F6056D">
      <w:pPr>
        <w:rPr>
          <w:b/>
        </w:rPr>
      </w:pPr>
    </w:p>
    <w:sectPr w:rsidR="00162ABA" w:rsidRPr="00162ABA" w:rsidSect="008D5EA9">
      <w:footerReference w:type="default" r:id="rId10"/>
      <w:pgSz w:w="11906" w:h="16838"/>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0E3" w:rsidRDefault="00A450E3" w:rsidP="008D5EA9">
      <w:pPr>
        <w:spacing w:after="0" w:line="240" w:lineRule="auto"/>
      </w:pPr>
      <w:r>
        <w:separator/>
      </w:r>
    </w:p>
  </w:endnote>
  <w:endnote w:type="continuationSeparator" w:id="0">
    <w:p w:rsidR="00A450E3" w:rsidRDefault="00A450E3" w:rsidP="008D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DPFNT33-nn1-Courier_New-1">
    <w:altName w:val="MS Gothic"/>
    <w:panose1 w:val="00000000000000000000"/>
    <w:charset w:val="80"/>
    <w:family w:val="swiss"/>
    <w:notTrueType/>
    <w:pitch w:val="default"/>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36925"/>
      <w:docPartObj>
        <w:docPartGallery w:val="Page Numbers (Bottom of Page)"/>
        <w:docPartUnique/>
      </w:docPartObj>
    </w:sdtPr>
    <w:sdtEndPr/>
    <w:sdtContent>
      <w:sdt>
        <w:sdtPr>
          <w:id w:val="-1705238520"/>
          <w:docPartObj>
            <w:docPartGallery w:val="Page Numbers (Top of Page)"/>
            <w:docPartUnique/>
          </w:docPartObj>
        </w:sdtPr>
        <w:sdtEndPr/>
        <w:sdtContent>
          <w:p w:rsidR="008B04B5" w:rsidRDefault="008B04B5" w:rsidP="008B04B5">
            <w:pPr>
              <w:pStyle w:val="Zpat"/>
              <w:jc w:val="center"/>
            </w:pPr>
            <w:r>
              <w:rPr>
                <w:b/>
                <w:bCs/>
                <w:sz w:val="24"/>
                <w:szCs w:val="24"/>
              </w:rPr>
              <w:fldChar w:fldCharType="begin"/>
            </w:r>
            <w:r>
              <w:rPr>
                <w:b/>
                <w:bCs/>
              </w:rPr>
              <w:instrText>PAGE</w:instrText>
            </w:r>
            <w:r>
              <w:rPr>
                <w:b/>
                <w:bCs/>
                <w:sz w:val="24"/>
                <w:szCs w:val="24"/>
              </w:rPr>
              <w:fldChar w:fldCharType="separate"/>
            </w:r>
            <w:r w:rsidR="00D31675">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31675">
              <w:rPr>
                <w:b/>
                <w:bCs/>
                <w:noProof/>
              </w:rPr>
              <w:t>3</w:t>
            </w:r>
            <w:r>
              <w:rPr>
                <w:b/>
                <w:bCs/>
                <w:sz w:val="24"/>
                <w:szCs w:val="24"/>
              </w:rPr>
              <w:fldChar w:fldCharType="end"/>
            </w:r>
          </w:p>
        </w:sdtContent>
      </w:sdt>
    </w:sdtContent>
  </w:sdt>
  <w:p w:rsidR="008D5EA9" w:rsidRDefault="008D5EA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0E3" w:rsidRDefault="00A450E3" w:rsidP="008D5EA9">
      <w:pPr>
        <w:spacing w:after="0" w:line="240" w:lineRule="auto"/>
      </w:pPr>
      <w:r>
        <w:separator/>
      </w:r>
    </w:p>
  </w:footnote>
  <w:footnote w:type="continuationSeparator" w:id="0">
    <w:p w:rsidR="00A450E3" w:rsidRDefault="00A450E3" w:rsidP="008D5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72D"/>
    <w:multiLevelType w:val="hybridMultilevel"/>
    <w:tmpl w:val="4176C53A"/>
    <w:lvl w:ilvl="0" w:tplc="8148423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A63525"/>
    <w:multiLevelType w:val="hybridMultilevel"/>
    <w:tmpl w:val="357C36D0"/>
    <w:lvl w:ilvl="0" w:tplc="AEDEF2E0">
      <w:start w:val="1"/>
      <w:numFmt w:val="decimal"/>
      <w:lvlText w:val="%1.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41772EEC"/>
    <w:multiLevelType w:val="multilevel"/>
    <w:tmpl w:val="EEB2B6E6"/>
    <w:lvl w:ilvl="0">
      <w:start w:val="1"/>
      <w:numFmt w:val="decimal"/>
      <w:lvlText w:val="%1."/>
      <w:lvlJc w:val="left"/>
      <w:pPr>
        <w:ind w:left="360" w:hanging="360"/>
      </w:pPr>
      <w:rPr>
        <w:rFonts w:hint="default"/>
      </w:rPr>
    </w:lvl>
    <w:lvl w:ilvl="1">
      <w:start w:val="1"/>
      <w:numFmt w:val="decimal"/>
      <w:lvlText w:val="%2.1.1"/>
      <w:lvlJc w:val="left"/>
      <w:pPr>
        <w:ind w:left="792" w:hanging="432"/>
      </w:pPr>
      <w:rPr>
        <w:rFonts w:hint="default"/>
      </w:rPr>
    </w:lvl>
    <w:lvl w:ilvl="2">
      <w:start w:val="1"/>
      <w:numFmt w:val="decimal"/>
      <w:lvlText w:val="%2%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266412D"/>
    <w:multiLevelType w:val="hybridMultilevel"/>
    <w:tmpl w:val="2FEE37B0"/>
    <w:lvl w:ilvl="0" w:tplc="AEDEF2E0">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A56B0C"/>
    <w:multiLevelType w:val="hybridMultilevel"/>
    <w:tmpl w:val="E75C4BA6"/>
    <w:lvl w:ilvl="0" w:tplc="AEDEF2E0">
      <w:start w:val="1"/>
      <w:numFmt w:val="decimal"/>
      <w:lvlText w:val="%1.1.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5" w15:restartNumberingAfterBreak="0">
    <w:nsid w:val="735B3BA2"/>
    <w:multiLevelType w:val="multilevel"/>
    <w:tmpl w:val="DD0E2528"/>
    <w:lvl w:ilvl="0">
      <w:start w:val="2"/>
      <w:numFmt w:val="decimal"/>
      <w:lvlText w:val="%1"/>
      <w:lvlJc w:val="left"/>
      <w:pPr>
        <w:ind w:left="435" w:hanging="435"/>
      </w:pPr>
      <w:rPr>
        <w:rFonts w:hint="default"/>
      </w:rPr>
    </w:lvl>
    <w:lvl w:ilvl="1">
      <w:start w:val="1"/>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6" w15:restartNumberingAfterBreak="0">
    <w:nsid w:val="77123922"/>
    <w:multiLevelType w:val="hybridMultilevel"/>
    <w:tmpl w:val="0FEE65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4323FA"/>
    <w:multiLevelType w:val="hybridMultilevel"/>
    <w:tmpl w:val="C414ECBE"/>
    <w:lvl w:ilvl="0" w:tplc="AEDEF2E0">
      <w:start w:val="1"/>
      <w:numFmt w:val="decimal"/>
      <w:lvlText w:val="%1.1.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6D"/>
    <w:rsid w:val="00091EE8"/>
    <w:rsid w:val="00093992"/>
    <w:rsid w:val="00152301"/>
    <w:rsid w:val="00162ABA"/>
    <w:rsid w:val="00192285"/>
    <w:rsid w:val="001A5C7C"/>
    <w:rsid w:val="001B61F4"/>
    <w:rsid w:val="003471A4"/>
    <w:rsid w:val="003E0B42"/>
    <w:rsid w:val="00453A90"/>
    <w:rsid w:val="004E5746"/>
    <w:rsid w:val="0050021C"/>
    <w:rsid w:val="00546C4A"/>
    <w:rsid w:val="00551875"/>
    <w:rsid w:val="00597ED6"/>
    <w:rsid w:val="00622462"/>
    <w:rsid w:val="006366E8"/>
    <w:rsid w:val="00753F93"/>
    <w:rsid w:val="00756D77"/>
    <w:rsid w:val="007E2B9A"/>
    <w:rsid w:val="008336BB"/>
    <w:rsid w:val="00872420"/>
    <w:rsid w:val="008B04B5"/>
    <w:rsid w:val="008D37ED"/>
    <w:rsid w:val="008D5EA9"/>
    <w:rsid w:val="00905F76"/>
    <w:rsid w:val="00950524"/>
    <w:rsid w:val="00976377"/>
    <w:rsid w:val="009E0750"/>
    <w:rsid w:val="009E2E66"/>
    <w:rsid w:val="00A450E3"/>
    <w:rsid w:val="00AB0A44"/>
    <w:rsid w:val="00B0151E"/>
    <w:rsid w:val="00BF38D5"/>
    <w:rsid w:val="00C42C25"/>
    <w:rsid w:val="00C7370C"/>
    <w:rsid w:val="00CE20D4"/>
    <w:rsid w:val="00D31675"/>
    <w:rsid w:val="00DB52A9"/>
    <w:rsid w:val="00E93B2C"/>
    <w:rsid w:val="00ED57AA"/>
    <w:rsid w:val="00F6056D"/>
    <w:rsid w:val="00FC3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BC1AED-0DAB-41A1-B0FC-FB65B839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link w:val="NormlnwebChar"/>
    <w:uiPriority w:val="99"/>
    <w:rsid w:val="00F6056D"/>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F6056D"/>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46C4A"/>
    <w:pPr>
      <w:ind w:left="720"/>
      <w:contextualSpacing/>
    </w:pPr>
  </w:style>
  <w:style w:type="character" w:customStyle="1" w:styleId="NormlnwebChar">
    <w:name w:val="Normální (web) Char"/>
    <w:link w:val="Normlnweb"/>
    <w:locked/>
    <w:rsid w:val="00B0151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9E2E66"/>
    <w:rPr>
      <w:color w:val="0000FF"/>
      <w:u w:val="single"/>
    </w:rPr>
  </w:style>
  <w:style w:type="paragraph" w:styleId="Textbubliny">
    <w:name w:val="Balloon Text"/>
    <w:basedOn w:val="Normln"/>
    <w:link w:val="TextbublinyChar"/>
    <w:uiPriority w:val="99"/>
    <w:semiHidden/>
    <w:unhideWhenUsed/>
    <w:rsid w:val="00AB0A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0A44"/>
    <w:rPr>
      <w:rFonts w:ascii="Segoe UI" w:hAnsi="Segoe UI" w:cs="Segoe UI"/>
      <w:sz w:val="18"/>
      <w:szCs w:val="18"/>
    </w:rPr>
  </w:style>
  <w:style w:type="paragraph" w:styleId="Zhlav">
    <w:name w:val="header"/>
    <w:basedOn w:val="Normln"/>
    <w:link w:val="ZhlavChar"/>
    <w:uiPriority w:val="99"/>
    <w:unhideWhenUsed/>
    <w:rsid w:val="008D5E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EA9"/>
  </w:style>
  <w:style w:type="paragraph" w:styleId="Zpat">
    <w:name w:val="footer"/>
    <w:basedOn w:val="Normln"/>
    <w:link w:val="ZpatChar"/>
    <w:uiPriority w:val="99"/>
    <w:unhideWhenUsed/>
    <w:rsid w:val="008D5EA9"/>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3532">
      <w:bodyDiv w:val="1"/>
      <w:marLeft w:val="0"/>
      <w:marRight w:val="0"/>
      <w:marTop w:val="0"/>
      <w:marBottom w:val="0"/>
      <w:divBdr>
        <w:top w:val="none" w:sz="0" w:space="0" w:color="auto"/>
        <w:left w:val="none" w:sz="0" w:space="0" w:color="auto"/>
        <w:bottom w:val="none" w:sz="0" w:space="0" w:color="auto"/>
        <w:right w:val="none" w:sz="0" w:space="0" w:color="auto"/>
      </w:divBdr>
      <w:divsChild>
        <w:div w:id="2031371866">
          <w:marLeft w:val="0"/>
          <w:marRight w:val="0"/>
          <w:marTop w:val="0"/>
          <w:marBottom w:val="0"/>
          <w:divBdr>
            <w:top w:val="none" w:sz="0" w:space="0" w:color="auto"/>
            <w:left w:val="none" w:sz="0" w:space="0" w:color="auto"/>
            <w:bottom w:val="none" w:sz="0" w:space="0" w:color="auto"/>
            <w:right w:val="none" w:sz="0" w:space="0" w:color="auto"/>
          </w:divBdr>
          <w:divsChild>
            <w:div w:id="1082750904">
              <w:marLeft w:val="0"/>
              <w:marRight w:val="0"/>
              <w:marTop w:val="0"/>
              <w:marBottom w:val="0"/>
              <w:divBdr>
                <w:top w:val="none" w:sz="0" w:space="0" w:color="auto"/>
                <w:left w:val="none" w:sz="0" w:space="0" w:color="auto"/>
                <w:bottom w:val="none" w:sz="0" w:space="0" w:color="auto"/>
                <w:right w:val="none" w:sz="0" w:space="0" w:color="auto"/>
              </w:divBdr>
              <w:divsChild>
                <w:div w:id="343282854">
                  <w:marLeft w:val="0"/>
                  <w:marRight w:val="0"/>
                  <w:marTop w:val="0"/>
                  <w:marBottom w:val="0"/>
                  <w:divBdr>
                    <w:top w:val="none" w:sz="0" w:space="0" w:color="auto"/>
                    <w:left w:val="none" w:sz="0" w:space="0" w:color="auto"/>
                    <w:bottom w:val="none" w:sz="0" w:space="0" w:color="auto"/>
                    <w:right w:val="none" w:sz="0" w:space="0" w:color="auto"/>
                  </w:divBdr>
                  <w:divsChild>
                    <w:div w:id="1756780370">
                      <w:marLeft w:val="0"/>
                      <w:marRight w:val="0"/>
                      <w:marTop w:val="0"/>
                      <w:marBottom w:val="0"/>
                      <w:divBdr>
                        <w:top w:val="none" w:sz="0" w:space="0" w:color="auto"/>
                        <w:left w:val="none" w:sz="0" w:space="0" w:color="auto"/>
                        <w:bottom w:val="none" w:sz="0" w:space="0" w:color="auto"/>
                        <w:right w:val="none" w:sz="0" w:space="0" w:color="auto"/>
                      </w:divBdr>
                      <w:divsChild>
                        <w:div w:id="1921132689">
                          <w:marLeft w:val="0"/>
                          <w:marRight w:val="0"/>
                          <w:marTop w:val="0"/>
                          <w:marBottom w:val="0"/>
                          <w:divBdr>
                            <w:top w:val="none" w:sz="0" w:space="0" w:color="auto"/>
                            <w:left w:val="none" w:sz="0" w:space="0" w:color="auto"/>
                            <w:bottom w:val="none" w:sz="0" w:space="0" w:color="auto"/>
                            <w:right w:val="none" w:sz="0" w:space="0" w:color="auto"/>
                          </w:divBdr>
                          <w:divsChild>
                            <w:div w:id="594557365">
                              <w:marLeft w:val="0"/>
                              <w:marRight w:val="0"/>
                              <w:marTop w:val="0"/>
                              <w:marBottom w:val="0"/>
                              <w:divBdr>
                                <w:top w:val="none" w:sz="0" w:space="0" w:color="auto"/>
                                <w:left w:val="none" w:sz="0" w:space="0" w:color="auto"/>
                                <w:bottom w:val="none" w:sz="0" w:space="0" w:color="auto"/>
                                <w:right w:val="none" w:sz="0" w:space="0" w:color="auto"/>
                              </w:divBdr>
                              <w:divsChild>
                                <w:div w:id="1244610529">
                                  <w:marLeft w:val="0"/>
                                  <w:marRight w:val="0"/>
                                  <w:marTop w:val="0"/>
                                  <w:marBottom w:val="0"/>
                                  <w:divBdr>
                                    <w:top w:val="none" w:sz="0" w:space="0" w:color="auto"/>
                                    <w:left w:val="none" w:sz="0" w:space="0" w:color="auto"/>
                                    <w:bottom w:val="none" w:sz="0" w:space="0" w:color="auto"/>
                                    <w:right w:val="none" w:sz="0" w:space="0" w:color="auto"/>
                                  </w:divBdr>
                                  <w:divsChild>
                                    <w:div w:id="911044925">
                                      <w:marLeft w:val="0"/>
                                      <w:marRight w:val="0"/>
                                      <w:marTop w:val="0"/>
                                      <w:marBottom w:val="0"/>
                                      <w:divBdr>
                                        <w:top w:val="none" w:sz="0" w:space="0" w:color="auto"/>
                                        <w:left w:val="none" w:sz="0" w:space="0" w:color="auto"/>
                                        <w:bottom w:val="none" w:sz="0" w:space="0" w:color="auto"/>
                                        <w:right w:val="none" w:sz="0" w:space="0" w:color="auto"/>
                                      </w:divBdr>
                                      <w:divsChild>
                                        <w:div w:id="1208684980">
                                          <w:marLeft w:val="0"/>
                                          <w:marRight w:val="0"/>
                                          <w:marTop w:val="0"/>
                                          <w:marBottom w:val="0"/>
                                          <w:divBdr>
                                            <w:top w:val="none" w:sz="0" w:space="0" w:color="auto"/>
                                            <w:left w:val="none" w:sz="0" w:space="0" w:color="auto"/>
                                            <w:bottom w:val="none" w:sz="0" w:space="0" w:color="auto"/>
                                            <w:right w:val="none" w:sz="0" w:space="0" w:color="auto"/>
                                          </w:divBdr>
                                          <w:divsChild>
                                            <w:div w:id="12571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073963">
      <w:bodyDiv w:val="1"/>
      <w:marLeft w:val="0"/>
      <w:marRight w:val="0"/>
      <w:marTop w:val="0"/>
      <w:marBottom w:val="0"/>
      <w:divBdr>
        <w:top w:val="none" w:sz="0" w:space="0" w:color="auto"/>
        <w:left w:val="none" w:sz="0" w:space="0" w:color="auto"/>
        <w:bottom w:val="none" w:sz="0" w:space="0" w:color="auto"/>
        <w:right w:val="none" w:sz="0" w:space="0" w:color="auto"/>
      </w:divBdr>
    </w:div>
    <w:div w:id="1804807984">
      <w:bodyDiv w:val="1"/>
      <w:marLeft w:val="0"/>
      <w:marRight w:val="0"/>
      <w:marTop w:val="0"/>
      <w:marBottom w:val="0"/>
      <w:divBdr>
        <w:top w:val="none" w:sz="0" w:space="0" w:color="auto"/>
        <w:left w:val="none" w:sz="0" w:space="0" w:color="auto"/>
        <w:bottom w:val="none" w:sz="0" w:space="0" w:color="auto"/>
        <w:right w:val="none" w:sz="0" w:space="0" w:color="auto"/>
      </w:divBdr>
    </w:div>
    <w:div w:id="192756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602.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fs.602.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4A88B-94AE-4778-868F-965F29A3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649</Words>
  <Characters>3832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 Beran</dc:creator>
  <cp:lastModifiedBy>Mojmír Prudil</cp:lastModifiedBy>
  <cp:revision>17</cp:revision>
  <cp:lastPrinted>2016-08-09T06:50:00Z</cp:lastPrinted>
  <dcterms:created xsi:type="dcterms:W3CDTF">2016-05-05T09:34:00Z</dcterms:created>
  <dcterms:modified xsi:type="dcterms:W3CDTF">2016-08-09T07:01:00Z</dcterms:modified>
</cp:coreProperties>
</file>