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61" w:rsidRDefault="00653A61" w:rsidP="00D47449">
      <w:pPr>
        <w:pStyle w:val="Nzev"/>
        <w:rPr>
          <w:rFonts w:ascii="Tahoma" w:hAnsi="Tahoma" w:cs="Tahoma"/>
          <w:sz w:val="20"/>
          <w:szCs w:val="20"/>
        </w:rPr>
      </w:pPr>
      <w:r>
        <w:rPr>
          <w:rFonts w:ascii="Tahoma" w:hAnsi="Tahoma" w:cs="Tahoma"/>
          <w:caps/>
          <w:noProof/>
          <w:sz w:val="28"/>
          <w:szCs w:val="28"/>
          <w:lang w:eastAsia="cs-CZ"/>
        </w:rPr>
        <w:drawing>
          <wp:anchor distT="0" distB="0" distL="114300" distR="114300" simplePos="0" relativeHeight="251658240" behindDoc="1" locked="0" layoutInCell="1" allowOverlap="1" wp14:anchorId="71586250" wp14:editId="66C09457">
            <wp:simplePos x="0" y="0"/>
            <wp:positionH relativeFrom="column">
              <wp:posOffset>-635</wp:posOffset>
            </wp:positionH>
            <wp:positionV relativeFrom="paragraph">
              <wp:posOffset>-533730</wp:posOffset>
            </wp:positionV>
            <wp:extent cx="5759450" cy="831215"/>
            <wp:effectExtent l="0" t="0" r="0" b="698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53A61" w:rsidRDefault="00653A61" w:rsidP="00D47449">
      <w:pPr>
        <w:pStyle w:val="Nzev"/>
        <w:rPr>
          <w:rFonts w:ascii="Tahoma" w:hAnsi="Tahoma" w:cs="Tahoma"/>
          <w:sz w:val="20"/>
          <w:szCs w:val="20"/>
        </w:rPr>
      </w:pPr>
    </w:p>
    <w:p w:rsidR="00653A61" w:rsidRDefault="00653A61"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4F6D94" w:rsidRDefault="004F6D94" w:rsidP="00D47449">
      <w:pPr>
        <w:pStyle w:val="Nzev"/>
        <w:rPr>
          <w:rFonts w:ascii="Tahoma" w:hAnsi="Tahoma" w:cs="Tahoma"/>
          <w:sz w:val="28"/>
          <w:szCs w:val="28"/>
          <w:u w:val="single"/>
        </w:rPr>
      </w:pPr>
      <w:r w:rsidRPr="004F6D94">
        <w:rPr>
          <w:rFonts w:ascii="Tahoma" w:hAnsi="Tahoma" w:cs="Tahoma"/>
          <w:sz w:val="28"/>
          <w:szCs w:val="28"/>
          <w:u w:val="single"/>
        </w:rPr>
        <w:t>P</w:t>
      </w:r>
      <w:r w:rsidR="00D47449" w:rsidRPr="004F6D94">
        <w:rPr>
          <w:rFonts w:ascii="Tahoma" w:hAnsi="Tahoma" w:cs="Tahoma"/>
          <w:sz w:val="28"/>
          <w:szCs w:val="28"/>
          <w:u w:val="single"/>
        </w:rPr>
        <w:t xml:space="preserve">říkazní </w:t>
      </w:r>
      <w:r w:rsidRPr="004F6D94">
        <w:rPr>
          <w:rFonts w:ascii="Tahoma" w:hAnsi="Tahoma" w:cs="Tahoma"/>
          <w:sz w:val="28"/>
          <w:szCs w:val="28"/>
          <w:u w:val="single"/>
        </w:rPr>
        <w:t>smlouva</w:t>
      </w:r>
    </w:p>
    <w:p w:rsidR="00D47449" w:rsidRPr="00D47449" w:rsidRDefault="00D47449" w:rsidP="00D47449">
      <w:pPr>
        <w:rPr>
          <w:rFonts w:ascii="Tahoma" w:hAnsi="Tahoma" w:cs="Tahoma"/>
          <w:sz w:val="20"/>
          <w:szCs w:val="20"/>
        </w:rPr>
      </w:pPr>
    </w:p>
    <w:p w:rsidR="00D47449" w:rsidRPr="00D47449" w:rsidRDefault="00D47449" w:rsidP="00D47449">
      <w:pPr>
        <w:pStyle w:val="Podtitul"/>
        <w:rPr>
          <w:rFonts w:ascii="Tahoma" w:hAnsi="Tahoma" w:cs="Tahoma"/>
          <w:sz w:val="20"/>
          <w:szCs w:val="20"/>
        </w:rPr>
      </w:pPr>
      <w:r w:rsidRPr="00D47449">
        <w:rPr>
          <w:rFonts w:ascii="Tahoma" w:hAnsi="Tahoma" w:cs="Tahoma"/>
          <w:sz w:val="20"/>
          <w:szCs w:val="20"/>
        </w:rPr>
        <w:t>Smluvní strany</w:t>
      </w:r>
    </w:p>
    <w:p w:rsidR="00D47449" w:rsidRPr="00D47449" w:rsidRDefault="00D47449" w:rsidP="00D47449">
      <w:pPr>
        <w:rPr>
          <w:rFonts w:ascii="Tahoma" w:hAnsi="Tahoma" w:cs="Tahoma"/>
          <w:sz w:val="20"/>
          <w:szCs w:val="20"/>
        </w:rPr>
      </w:pPr>
    </w:p>
    <w:p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Příkazce</w:t>
      </w:r>
      <w:r w:rsidRPr="00D47449">
        <w:rPr>
          <w:rFonts w:ascii="Tahoma" w:hAnsi="Tahoma" w:cs="Tahoma"/>
          <w:sz w:val="20"/>
          <w:szCs w:val="20"/>
        </w:rPr>
        <w:t>:</w:t>
      </w:r>
    </w:p>
    <w:p w:rsidR="00D47449" w:rsidRPr="00D47449" w:rsidRDefault="00D47449" w:rsidP="00D47449">
      <w:pPr>
        <w:pStyle w:val="Odstavecseseznamem"/>
        <w:tabs>
          <w:tab w:val="left" w:pos="0"/>
        </w:tabs>
        <w:ind w:left="0"/>
        <w:jc w:val="both"/>
        <w:rPr>
          <w:rFonts w:ascii="Tahoma" w:hAnsi="Tahoma" w:cs="Tahoma"/>
          <w:sz w:val="20"/>
          <w:szCs w:val="20"/>
        </w:rPr>
      </w:pPr>
      <w:r w:rsidRPr="00D47449">
        <w:rPr>
          <w:rFonts w:ascii="Tahoma" w:hAnsi="Tahoma" w:cs="Tahoma"/>
          <w:sz w:val="20"/>
          <w:szCs w:val="20"/>
        </w:rPr>
        <w:t xml:space="preserve">České vysoké učení technické v Praze, Fakulta </w:t>
      </w:r>
      <w:r w:rsidR="00723777">
        <w:rPr>
          <w:rFonts w:ascii="Tahoma" w:hAnsi="Tahoma" w:cs="Tahoma"/>
          <w:sz w:val="20"/>
          <w:szCs w:val="20"/>
        </w:rPr>
        <w:t>jaderná a fyzikálně inženýrská</w:t>
      </w:r>
    </w:p>
    <w:p w:rsidR="00D47449" w:rsidRPr="00D47449" w:rsidRDefault="00723777" w:rsidP="00D47449">
      <w:pPr>
        <w:tabs>
          <w:tab w:val="left" w:pos="340"/>
        </w:tabs>
        <w:jc w:val="both"/>
        <w:rPr>
          <w:rFonts w:ascii="Tahoma" w:hAnsi="Tahoma" w:cs="Tahoma"/>
          <w:sz w:val="20"/>
          <w:szCs w:val="20"/>
        </w:rPr>
      </w:pPr>
      <w:r>
        <w:rPr>
          <w:rFonts w:ascii="Tahoma" w:hAnsi="Tahoma" w:cs="Tahoma"/>
          <w:sz w:val="20"/>
          <w:szCs w:val="20"/>
        </w:rPr>
        <w:t>Sídlo:</w:t>
      </w:r>
      <w:r>
        <w:rPr>
          <w:rFonts w:ascii="Tahoma" w:hAnsi="Tahoma" w:cs="Tahoma"/>
          <w:sz w:val="20"/>
          <w:szCs w:val="20"/>
        </w:rPr>
        <w:tab/>
      </w:r>
      <w:r>
        <w:rPr>
          <w:rFonts w:ascii="Tahoma" w:hAnsi="Tahoma" w:cs="Tahoma"/>
          <w:sz w:val="20"/>
          <w:szCs w:val="20"/>
        </w:rPr>
        <w:tab/>
        <w:t xml:space="preserve">Břehová 78/7, 115 19, </w:t>
      </w:r>
      <w:r w:rsidR="00D47449" w:rsidRPr="00D47449">
        <w:rPr>
          <w:rFonts w:ascii="Tahoma" w:hAnsi="Tahoma" w:cs="Tahoma"/>
          <w:sz w:val="20"/>
          <w:szCs w:val="20"/>
        </w:rPr>
        <w:t>Praha 1</w:t>
      </w:r>
    </w:p>
    <w:p w:rsidR="00D47449" w:rsidRPr="00D47449" w:rsidRDefault="00723777" w:rsidP="00D47449">
      <w:pPr>
        <w:tabs>
          <w:tab w:val="left" w:pos="340"/>
        </w:tabs>
        <w:jc w:val="both"/>
        <w:rPr>
          <w:rFonts w:ascii="Tahoma" w:hAnsi="Tahoma" w:cs="Tahoma"/>
          <w:sz w:val="20"/>
          <w:szCs w:val="20"/>
        </w:rPr>
      </w:pPr>
      <w:r>
        <w:rPr>
          <w:rFonts w:ascii="Tahoma" w:hAnsi="Tahoma" w:cs="Tahoma"/>
          <w:sz w:val="20"/>
          <w:szCs w:val="20"/>
        </w:rPr>
        <w:t>IČO:</w:t>
      </w:r>
      <w:r w:rsidR="00D47449" w:rsidRPr="00D47449">
        <w:rPr>
          <w:rFonts w:ascii="Tahoma" w:hAnsi="Tahoma" w:cs="Tahoma"/>
          <w:sz w:val="20"/>
          <w:szCs w:val="20"/>
        </w:rPr>
        <w:tab/>
      </w:r>
      <w:r w:rsidR="00D47449" w:rsidRPr="00D47449">
        <w:rPr>
          <w:rFonts w:ascii="Tahoma" w:hAnsi="Tahoma" w:cs="Tahoma"/>
          <w:sz w:val="20"/>
          <w:szCs w:val="20"/>
        </w:rPr>
        <w:tab/>
        <w:t>68407700</w:t>
      </w:r>
    </w:p>
    <w:p w:rsidR="00D47449" w:rsidRPr="00D47449" w:rsidRDefault="00723777" w:rsidP="00D47449">
      <w:pPr>
        <w:jc w:val="both"/>
        <w:rPr>
          <w:rFonts w:ascii="Tahoma" w:hAnsi="Tahoma" w:cs="Tahoma"/>
          <w:sz w:val="20"/>
          <w:szCs w:val="20"/>
        </w:rPr>
      </w:pPr>
      <w:r>
        <w:rPr>
          <w:rFonts w:ascii="Tahoma" w:hAnsi="Tahoma" w:cs="Tahoma"/>
          <w:sz w:val="20"/>
          <w:szCs w:val="20"/>
        </w:rPr>
        <w:t>DIČ:</w:t>
      </w:r>
      <w:r w:rsidR="00D47449" w:rsidRPr="00D47449">
        <w:rPr>
          <w:rFonts w:ascii="Tahoma" w:hAnsi="Tahoma" w:cs="Tahoma"/>
          <w:sz w:val="20"/>
          <w:szCs w:val="20"/>
        </w:rPr>
        <w:tab/>
      </w:r>
      <w:r w:rsidR="00D47449" w:rsidRPr="00D47449">
        <w:rPr>
          <w:rFonts w:ascii="Tahoma" w:hAnsi="Tahoma" w:cs="Tahoma"/>
          <w:sz w:val="20"/>
          <w:szCs w:val="20"/>
        </w:rPr>
        <w:tab/>
        <w:t>CZ68407700</w:t>
      </w:r>
    </w:p>
    <w:p w:rsidR="00D47449" w:rsidRPr="00D47449" w:rsidRDefault="00D47449" w:rsidP="00D47449">
      <w:pPr>
        <w:jc w:val="both"/>
        <w:rPr>
          <w:rFonts w:ascii="Tahoma" w:hAnsi="Tahoma" w:cs="Tahoma"/>
          <w:sz w:val="20"/>
          <w:szCs w:val="20"/>
        </w:rPr>
      </w:pPr>
      <w:proofErr w:type="spellStart"/>
      <w:r w:rsidRPr="00D47449">
        <w:rPr>
          <w:rFonts w:ascii="Tahoma" w:hAnsi="Tahoma" w:cs="Tahoma"/>
          <w:sz w:val="20"/>
          <w:szCs w:val="20"/>
        </w:rPr>
        <w:t>Zastupený</w:t>
      </w:r>
      <w:proofErr w:type="spellEnd"/>
      <w:r w:rsidRPr="00D47449">
        <w:rPr>
          <w:rFonts w:ascii="Tahoma" w:hAnsi="Tahoma" w:cs="Tahoma"/>
          <w:sz w:val="20"/>
          <w:szCs w:val="20"/>
        </w:rPr>
        <w:t>:</w:t>
      </w:r>
      <w:r w:rsidRPr="00D47449">
        <w:rPr>
          <w:rFonts w:ascii="Tahoma" w:hAnsi="Tahoma" w:cs="Tahoma"/>
          <w:sz w:val="20"/>
          <w:szCs w:val="20"/>
        </w:rPr>
        <w:tab/>
        <w:t>prof. Ing. Igor Jex, DrSc., děkan Fakulty jaderné a fyzikálně inženýrské</w:t>
      </w:r>
    </w:p>
    <w:p w:rsidR="00D47449" w:rsidRPr="00D47449" w:rsidRDefault="001F69FB" w:rsidP="00D47449">
      <w:pPr>
        <w:jc w:val="both"/>
        <w:rPr>
          <w:rFonts w:ascii="Tahoma" w:hAnsi="Tahoma" w:cs="Tahoma"/>
          <w:sz w:val="20"/>
          <w:szCs w:val="20"/>
        </w:rPr>
      </w:pPr>
      <w:r>
        <w:rPr>
          <w:rFonts w:ascii="Tahoma" w:hAnsi="Tahoma" w:cs="Tahoma"/>
          <w:sz w:val="20"/>
          <w:szCs w:val="20"/>
        </w:rPr>
        <w:t xml:space="preserve">Bank. </w:t>
      </w:r>
      <w:proofErr w:type="gramStart"/>
      <w:r>
        <w:rPr>
          <w:rFonts w:ascii="Tahoma" w:hAnsi="Tahoma" w:cs="Tahoma"/>
          <w:sz w:val="20"/>
          <w:szCs w:val="20"/>
        </w:rPr>
        <w:t>spoj</w:t>
      </w:r>
      <w:proofErr w:type="gramEnd"/>
      <w:r>
        <w:rPr>
          <w:rFonts w:ascii="Tahoma" w:hAnsi="Tahoma" w:cs="Tahoma"/>
          <w:sz w:val="20"/>
          <w:szCs w:val="20"/>
        </w:rPr>
        <w:t>.:</w:t>
      </w:r>
      <w:r>
        <w:rPr>
          <w:rFonts w:ascii="Tahoma" w:hAnsi="Tahoma" w:cs="Tahoma"/>
          <w:sz w:val="20"/>
          <w:szCs w:val="20"/>
        </w:rPr>
        <w:tab/>
        <w:t>XXX</w:t>
      </w:r>
    </w:p>
    <w:p w:rsidR="00D47449" w:rsidRPr="00D47449" w:rsidRDefault="00D47449" w:rsidP="00D47449">
      <w:pPr>
        <w:ind w:left="2124" w:hanging="1784"/>
        <w:jc w:val="both"/>
        <w:rPr>
          <w:rFonts w:ascii="Tahoma" w:hAnsi="Tahoma" w:cs="Tahoma"/>
          <w:sz w:val="20"/>
          <w:szCs w:val="20"/>
        </w:rPr>
      </w:pPr>
    </w:p>
    <w:p w:rsidR="00D47449" w:rsidRPr="00D47449" w:rsidRDefault="00D47449" w:rsidP="00D47449">
      <w:pPr>
        <w:ind w:left="2124" w:hanging="1784"/>
        <w:rPr>
          <w:rFonts w:ascii="Tahoma" w:hAnsi="Tahoma" w:cs="Tahoma"/>
          <w:b/>
          <w:bCs/>
          <w:sz w:val="20"/>
          <w:szCs w:val="20"/>
        </w:rPr>
      </w:pPr>
      <w:r w:rsidRPr="00D47449">
        <w:rPr>
          <w:rFonts w:ascii="Tahoma" w:hAnsi="Tahoma" w:cs="Tahoma"/>
          <w:b/>
          <w:bCs/>
          <w:sz w:val="20"/>
          <w:szCs w:val="20"/>
        </w:rPr>
        <w:t>a</w:t>
      </w:r>
    </w:p>
    <w:p w:rsidR="00D47449" w:rsidRPr="00D47449" w:rsidRDefault="00D47449" w:rsidP="00D47449">
      <w:pPr>
        <w:ind w:left="2124" w:hanging="1784"/>
        <w:rPr>
          <w:rFonts w:ascii="Tahoma" w:hAnsi="Tahoma" w:cs="Tahoma"/>
          <w:sz w:val="20"/>
          <w:szCs w:val="20"/>
        </w:rPr>
      </w:pPr>
    </w:p>
    <w:p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Příkazník</w:t>
      </w:r>
    </w:p>
    <w:p w:rsidR="00D47449" w:rsidRPr="00D47449" w:rsidRDefault="00D47449" w:rsidP="00D47449">
      <w:pPr>
        <w:jc w:val="both"/>
        <w:rPr>
          <w:rFonts w:ascii="Tahoma" w:hAnsi="Tahoma" w:cs="Tahoma"/>
          <w:sz w:val="20"/>
          <w:szCs w:val="20"/>
        </w:rPr>
      </w:pPr>
      <w:r w:rsidRPr="00D47449">
        <w:rPr>
          <w:rFonts w:ascii="Tahoma" w:hAnsi="Tahoma" w:cs="Tahoma"/>
          <w:sz w:val="20"/>
          <w:szCs w:val="20"/>
        </w:rPr>
        <w:t>Společnost:</w:t>
      </w:r>
      <w:r w:rsidRPr="00D47449">
        <w:rPr>
          <w:rFonts w:ascii="Tahoma" w:hAnsi="Tahoma" w:cs="Tahoma"/>
          <w:sz w:val="20"/>
          <w:szCs w:val="20"/>
        </w:rPr>
        <w:tab/>
      </w:r>
      <w:proofErr w:type="spellStart"/>
      <w:r w:rsidR="009D37A5">
        <w:rPr>
          <w:rFonts w:ascii="Tahoma" w:hAnsi="Tahoma" w:cs="Tahoma"/>
          <w:sz w:val="20"/>
          <w:szCs w:val="20"/>
        </w:rPr>
        <w:t>Evalion</w:t>
      </w:r>
      <w:proofErr w:type="spellEnd"/>
      <w:r w:rsidR="009D37A5">
        <w:rPr>
          <w:rFonts w:ascii="Tahoma" w:hAnsi="Tahoma" w:cs="Tahoma"/>
          <w:sz w:val="20"/>
          <w:szCs w:val="20"/>
        </w:rPr>
        <w:t xml:space="preserve"> s.r.o.</w:t>
      </w:r>
    </w:p>
    <w:p w:rsidR="00D47449" w:rsidRPr="00D47449" w:rsidRDefault="00D47449" w:rsidP="00D47449">
      <w:pPr>
        <w:jc w:val="both"/>
        <w:rPr>
          <w:rFonts w:ascii="Tahoma" w:hAnsi="Tahoma" w:cs="Tahoma"/>
          <w:sz w:val="20"/>
          <w:szCs w:val="20"/>
        </w:rPr>
      </w:pPr>
      <w:r w:rsidRPr="00D47449">
        <w:rPr>
          <w:rFonts w:ascii="Tahoma" w:hAnsi="Tahoma" w:cs="Tahoma"/>
          <w:sz w:val="20"/>
          <w:szCs w:val="20"/>
        </w:rPr>
        <w:t>Sídlo:</w:t>
      </w:r>
      <w:r w:rsidRPr="00D47449">
        <w:rPr>
          <w:rFonts w:ascii="Tahoma" w:hAnsi="Tahoma" w:cs="Tahoma"/>
          <w:sz w:val="20"/>
          <w:szCs w:val="20"/>
        </w:rPr>
        <w:tab/>
      </w:r>
      <w:r w:rsidRPr="00D47449">
        <w:rPr>
          <w:rFonts w:ascii="Tahoma" w:hAnsi="Tahoma" w:cs="Tahoma"/>
          <w:sz w:val="20"/>
          <w:szCs w:val="20"/>
        </w:rPr>
        <w:tab/>
      </w:r>
      <w:r w:rsidR="009D37A5">
        <w:rPr>
          <w:rFonts w:ascii="Tahoma" w:hAnsi="Tahoma" w:cs="Tahoma"/>
          <w:sz w:val="20"/>
          <w:szCs w:val="20"/>
        </w:rPr>
        <w:t xml:space="preserve">Na </w:t>
      </w:r>
      <w:proofErr w:type="spellStart"/>
      <w:r w:rsidR="009D37A5">
        <w:rPr>
          <w:rFonts w:ascii="Tahoma" w:hAnsi="Tahoma" w:cs="Tahoma"/>
          <w:sz w:val="20"/>
          <w:szCs w:val="20"/>
        </w:rPr>
        <w:t>Beránce</w:t>
      </w:r>
      <w:proofErr w:type="spellEnd"/>
      <w:r w:rsidR="009D37A5">
        <w:rPr>
          <w:rFonts w:ascii="Tahoma" w:hAnsi="Tahoma" w:cs="Tahoma"/>
          <w:sz w:val="20"/>
          <w:szCs w:val="20"/>
        </w:rPr>
        <w:t xml:space="preserve"> 57/2, Praha 6, 160 00</w:t>
      </w:r>
    </w:p>
    <w:p w:rsidR="00D47449" w:rsidRPr="00D47449" w:rsidRDefault="00D47449" w:rsidP="00D47449">
      <w:pPr>
        <w:jc w:val="both"/>
        <w:rPr>
          <w:rFonts w:ascii="Tahoma" w:hAnsi="Tahoma" w:cs="Tahoma"/>
          <w:sz w:val="20"/>
          <w:szCs w:val="20"/>
        </w:rPr>
      </w:pPr>
      <w:r w:rsidRPr="00D47449">
        <w:rPr>
          <w:rFonts w:ascii="Tahoma" w:hAnsi="Tahoma" w:cs="Tahoma"/>
          <w:sz w:val="20"/>
          <w:szCs w:val="20"/>
        </w:rPr>
        <w:t>Zastoupený:</w:t>
      </w:r>
      <w:r w:rsidRPr="00D47449">
        <w:rPr>
          <w:rFonts w:ascii="Tahoma" w:hAnsi="Tahoma" w:cs="Tahoma"/>
          <w:sz w:val="20"/>
          <w:szCs w:val="20"/>
        </w:rPr>
        <w:tab/>
      </w:r>
      <w:r w:rsidR="00125AB2">
        <w:rPr>
          <w:rFonts w:ascii="Tahoma" w:hAnsi="Tahoma" w:cs="Tahoma"/>
          <w:sz w:val="20"/>
          <w:szCs w:val="20"/>
        </w:rPr>
        <w:t>Petrem Kořánem</w:t>
      </w:r>
      <w:r w:rsidR="009D37A5">
        <w:rPr>
          <w:rFonts w:ascii="Tahoma" w:hAnsi="Tahoma" w:cs="Tahoma"/>
          <w:sz w:val="20"/>
          <w:szCs w:val="20"/>
        </w:rPr>
        <w:t>, jednatelem</w:t>
      </w:r>
    </w:p>
    <w:p w:rsidR="00D47449" w:rsidRPr="00D47449" w:rsidRDefault="00D47449" w:rsidP="00D47449">
      <w:pPr>
        <w:jc w:val="both"/>
        <w:rPr>
          <w:rFonts w:ascii="Tahoma" w:hAnsi="Tahoma" w:cs="Tahoma"/>
          <w:sz w:val="20"/>
          <w:szCs w:val="20"/>
        </w:rPr>
      </w:pPr>
      <w:r w:rsidRPr="00D47449">
        <w:rPr>
          <w:rFonts w:ascii="Tahoma" w:hAnsi="Tahoma" w:cs="Tahoma"/>
          <w:sz w:val="20"/>
          <w:szCs w:val="20"/>
        </w:rPr>
        <w:t>IČO:</w:t>
      </w:r>
      <w:r w:rsidRPr="00D47449">
        <w:rPr>
          <w:rFonts w:ascii="Tahoma" w:hAnsi="Tahoma" w:cs="Tahoma"/>
          <w:sz w:val="20"/>
          <w:szCs w:val="20"/>
        </w:rPr>
        <w:tab/>
      </w:r>
      <w:r w:rsidRPr="00D47449">
        <w:rPr>
          <w:rFonts w:ascii="Tahoma" w:hAnsi="Tahoma" w:cs="Tahoma"/>
          <w:sz w:val="20"/>
          <w:szCs w:val="20"/>
        </w:rPr>
        <w:tab/>
      </w:r>
      <w:r w:rsidR="009D37A5">
        <w:rPr>
          <w:rFonts w:ascii="Tahoma" w:hAnsi="Tahoma" w:cs="Tahoma"/>
          <w:sz w:val="20"/>
          <w:szCs w:val="20"/>
        </w:rPr>
        <w:t>28627601</w:t>
      </w:r>
    </w:p>
    <w:p w:rsidR="00D47449" w:rsidRPr="00D47449" w:rsidRDefault="00D47449" w:rsidP="00D47449">
      <w:pPr>
        <w:jc w:val="both"/>
        <w:rPr>
          <w:rFonts w:ascii="Tahoma" w:hAnsi="Tahoma" w:cs="Tahoma"/>
          <w:sz w:val="20"/>
          <w:szCs w:val="20"/>
        </w:rPr>
      </w:pPr>
      <w:r w:rsidRPr="00D47449">
        <w:rPr>
          <w:rFonts w:ascii="Tahoma" w:hAnsi="Tahoma" w:cs="Tahoma"/>
          <w:sz w:val="20"/>
          <w:szCs w:val="20"/>
        </w:rPr>
        <w:t xml:space="preserve">DIČ: </w:t>
      </w:r>
      <w:r w:rsidRPr="00D47449">
        <w:rPr>
          <w:rFonts w:ascii="Tahoma" w:hAnsi="Tahoma" w:cs="Tahoma"/>
          <w:sz w:val="20"/>
          <w:szCs w:val="20"/>
        </w:rPr>
        <w:tab/>
      </w:r>
      <w:r w:rsidRPr="00D47449">
        <w:rPr>
          <w:rFonts w:ascii="Tahoma" w:hAnsi="Tahoma" w:cs="Tahoma"/>
          <w:sz w:val="20"/>
          <w:szCs w:val="20"/>
        </w:rPr>
        <w:tab/>
      </w:r>
      <w:r w:rsidR="009D37A5">
        <w:rPr>
          <w:rFonts w:ascii="Tahoma" w:hAnsi="Tahoma" w:cs="Tahoma"/>
          <w:sz w:val="20"/>
          <w:szCs w:val="20"/>
        </w:rPr>
        <w:t>CZ28627601</w:t>
      </w:r>
    </w:p>
    <w:p w:rsidR="00D47449" w:rsidRPr="00D47449" w:rsidRDefault="00D47449" w:rsidP="00D47449">
      <w:pPr>
        <w:jc w:val="both"/>
        <w:rPr>
          <w:rFonts w:ascii="Tahoma" w:hAnsi="Tahoma" w:cs="Tahoma"/>
          <w:sz w:val="20"/>
          <w:szCs w:val="20"/>
        </w:rPr>
      </w:pPr>
      <w:r w:rsidRPr="00D47449">
        <w:rPr>
          <w:rFonts w:ascii="Tahoma" w:hAnsi="Tahoma" w:cs="Tahoma"/>
          <w:sz w:val="20"/>
          <w:szCs w:val="20"/>
        </w:rPr>
        <w:t>Zápis v OR:</w:t>
      </w:r>
      <w:r w:rsidRPr="00D47449">
        <w:rPr>
          <w:rFonts w:ascii="Tahoma" w:hAnsi="Tahoma" w:cs="Tahoma"/>
          <w:sz w:val="20"/>
          <w:szCs w:val="20"/>
        </w:rPr>
        <w:tab/>
      </w:r>
      <w:r w:rsidR="00004BEB">
        <w:rPr>
          <w:rFonts w:ascii="Tahoma" w:hAnsi="Tahoma" w:cs="Tahoma"/>
          <w:sz w:val="20"/>
          <w:szCs w:val="20"/>
        </w:rPr>
        <w:t>Spisová značka C 171606 vedená u Městského soudu v Praze</w:t>
      </w:r>
    </w:p>
    <w:p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 xml:space="preserve">Bank. </w:t>
      </w:r>
      <w:proofErr w:type="gramStart"/>
      <w:r>
        <w:rPr>
          <w:rFonts w:ascii="Tahoma" w:hAnsi="Tahoma" w:cs="Tahoma"/>
          <w:sz w:val="20"/>
          <w:szCs w:val="20"/>
        </w:rPr>
        <w:t>spoj</w:t>
      </w:r>
      <w:proofErr w:type="gramEnd"/>
      <w:r>
        <w:rPr>
          <w:rFonts w:ascii="Tahoma" w:hAnsi="Tahoma" w:cs="Tahoma"/>
          <w:sz w:val="20"/>
          <w:szCs w:val="20"/>
        </w:rPr>
        <w:t>.:</w:t>
      </w:r>
      <w:r>
        <w:rPr>
          <w:rFonts w:ascii="Tahoma" w:hAnsi="Tahoma" w:cs="Tahoma"/>
          <w:sz w:val="20"/>
          <w:szCs w:val="20"/>
        </w:rPr>
        <w:tab/>
      </w:r>
      <w:r w:rsidR="001F69FB">
        <w:rPr>
          <w:rFonts w:ascii="Tahoma" w:hAnsi="Tahoma" w:cs="Tahoma"/>
          <w:sz w:val="20"/>
          <w:szCs w:val="20"/>
        </w:rPr>
        <w:t>XXX</w:t>
      </w:r>
    </w:p>
    <w:p w:rsidR="00D47449" w:rsidRDefault="00D47449" w:rsidP="00D47449">
      <w:pPr>
        <w:tabs>
          <w:tab w:val="left" w:pos="708"/>
          <w:tab w:val="left" w:pos="1416"/>
          <w:tab w:val="left" w:pos="3832"/>
        </w:tabs>
        <w:jc w:val="both"/>
        <w:rPr>
          <w:rFonts w:ascii="Tahoma" w:hAnsi="Tahoma" w:cs="Tahoma"/>
          <w:sz w:val="20"/>
          <w:szCs w:val="20"/>
        </w:rPr>
      </w:pPr>
    </w:p>
    <w:p w:rsidR="00D47449" w:rsidRPr="00CD5786" w:rsidRDefault="00D47449" w:rsidP="00D47449">
      <w:pPr>
        <w:pStyle w:val="Nadpis2"/>
        <w:jc w:val="center"/>
        <w:rPr>
          <w:rFonts w:ascii="Tahoma" w:hAnsi="Tahoma" w:cs="Tahoma"/>
          <w:i w:val="0"/>
          <w:sz w:val="20"/>
          <w:szCs w:val="20"/>
        </w:rPr>
      </w:pPr>
      <w:r w:rsidRPr="00CD5786">
        <w:rPr>
          <w:rFonts w:ascii="Tahoma" w:hAnsi="Tahoma" w:cs="Tahoma"/>
          <w:i w:val="0"/>
          <w:sz w:val="20"/>
          <w:szCs w:val="20"/>
        </w:rPr>
        <w:t>PREAMBULE</w:t>
      </w:r>
    </w:p>
    <w:p w:rsidR="00D47449" w:rsidRDefault="00D47449" w:rsidP="00D47449">
      <w:pPr>
        <w:jc w:val="both"/>
        <w:rPr>
          <w:rFonts w:ascii="Tahoma" w:hAnsi="Tahoma" w:cs="Tahoma"/>
          <w:sz w:val="20"/>
          <w:szCs w:val="20"/>
        </w:rPr>
      </w:pPr>
      <w:r w:rsidRPr="005706D7">
        <w:rPr>
          <w:rFonts w:ascii="Tahoma" w:hAnsi="Tahoma" w:cs="Tahoma"/>
          <w:sz w:val="20"/>
          <w:szCs w:val="20"/>
        </w:rPr>
        <w:t>VZHLEDEM K TOMU, ŽE:</w:t>
      </w:r>
    </w:p>
    <w:p w:rsidR="00D47449" w:rsidRDefault="00D47449" w:rsidP="00D47449">
      <w:pPr>
        <w:jc w:val="both"/>
        <w:rPr>
          <w:rFonts w:ascii="Tahoma" w:hAnsi="Tahoma" w:cs="Tahoma"/>
          <w:sz w:val="20"/>
          <w:szCs w:val="20"/>
        </w:rPr>
      </w:pPr>
    </w:p>
    <w:p w:rsidR="00D47449" w:rsidRPr="005706D7" w:rsidRDefault="00D47449" w:rsidP="00D47449">
      <w:pPr>
        <w:jc w:val="both"/>
        <w:rPr>
          <w:rFonts w:ascii="Tahoma" w:hAnsi="Tahoma" w:cs="Tahoma"/>
          <w:sz w:val="20"/>
          <w:szCs w:val="20"/>
        </w:rPr>
      </w:pPr>
      <w:r w:rsidRPr="005706D7">
        <w:rPr>
          <w:rFonts w:ascii="Tahoma" w:hAnsi="Tahoma" w:cs="Tahoma"/>
          <w:sz w:val="20"/>
          <w:szCs w:val="20"/>
        </w:rPr>
        <w:t>(A)</w:t>
      </w:r>
      <w:r>
        <w:rPr>
          <w:rFonts w:ascii="Tahoma" w:hAnsi="Tahoma" w:cs="Tahoma"/>
          <w:sz w:val="20"/>
          <w:szCs w:val="20"/>
        </w:rPr>
        <w:t xml:space="preserve"> </w:t>
      </w:r>
      <w:r w:rsidRPr="00D47449">
        <w:rPr>
          <w:rFonts w:ascii="Tahoma" w:hAnsi="Tahoma" w:cs="Tahoma"/>
          <w:bCs/>
          <w:sz w:val="20"/>
          <w:szCs w:val="20"/>
        </w:rPr>
        <w:t>Příkazník</w:t>
      </w:r>
      <w:r>
        <w:rPr>
          <w:rFonts w:ascii="Tahoma" w:hAnsi="Tahoma" w:cs="Tahoma"/>
          <w:sz w:val="20"/>
          <w:szCs w:val="20"/>
        </w:rPr>
        <w:t xml:space="preserve"> </w:t>
      </w:r>
      <w:r w:rsidRPr="005706D7">
        <w:rPr>
          <w:rFonts w:ascii="Tahoma" w:hAnsi="Tahoma" w:cs="Tahoma"/>
          <w:sz w:val="20"/>
          <w:szCs w:val="20"/>
        </w:rPr>
        <w:t>je držitelem živnostenských oprávnění odpovídajících předmětu veřejné zakázky</w:t>
      </w:r>
      <w:r>
        <w:rPr>
          <w:rFonts w:ascii="Tahoma" w:hAnsi="Tahoma" w:cs="Tahoma"/>
          <w:sz w:val="20"/>
          <w:szCs w:val="20"/>
        </w:rPr>
        <w:t xml:space="preserve"> malého rozsahu</w:t>
      </w:r>
      <w:r w:rsidRPr="005706D7">
        <w:rPr>
          <w:rFonts w:ascii="Tahoma" w:hAnsi="Tahoma" w:cs="Tahoma"/>
          <w:sz w:val="20"/>
          <w:szCs w:val="20"/>
        </w:rPr>
        <w:t xml:space="preserve"> a má vybavení, zkušenosti a schopnosti, aby řádně a včas provedl </w:t>
      </w:r>
      <w:r w:rsidR="00CD5786">
        <w:rPr>
          <w:rFonts w:ascii="Tahoma" w:hAnsi="Tahoma" w:cs="Tahoma"/>
          <w:sz w:val="20"/>
          <w:szCs w:val="20"/>
        </w:rPr>
        <w:t>služby</w:t>
      </w:r>
      <w:r>
        <w:rPr>
          <w:rFonts w:ascii="Tahoma" w:hAnsi="Tahoma" w:cs="Tahoma"/>
          <w:sz w:val="20"/>
          <w:szCs w:val="20"/>
        </w:rPr>
        <w:t xml:space="preserve"> </w:t>
      </w:r>
      <w:r w:rsidRPr="005706D7">
        <w:rPr>
          <w:rFonts w:ascii="Tahoma" w:hAnsi="Tahoma" w:cs="Tahoma"/>
          <w:sz w:val="20"/>
          <w:szCs w:val="20"/>
        </w:rPr>
        <w:t>dle této smlouvy; a</w:t>
      </w:r>
    </w:p>
    <w:p w:rsidR="00D47449" w:rsidRPr="005706D7" w:rsidRDefault="00D47449" w:rsidP="00D47449">
      <w:pPr>
        <w:tabs>
          <w:tab w:val="left" w:pos="426"/>
        </w:tabs>
        <w:jc w:val="both"/>
        <w:rPr>
          <w:rFonts w:ascii="Tahoma" w:hAnsi="Tahoma" w:cs="Tahoma"/>
          <w:sz w:val="20"/>
          <w:szCs w:val="20"/>
        </w:rPr>
      </w:pPr>
      <w:r w:rsidRPr="005706D7">
        <w:rPr>
          <w:rFonts w:ascii="Tahoma" w:hAnsi="Tahoma" w:cs="Tahoma"/>
          <w:sz w:val="20"/>
          <w:szCs w:val="20"/>
        </w:rPr>
        <w:t>(B)</w:t>
      </w:r>
      <w:r w:rsidRPr="005706D7">
        <w:rPr>
          <w:rFonts w:ascii="Tahoma" w:hAnsi="Tahoma" w:cs="Tahoma"/>
          <w:sz w:val="20"/>
          <w:szCs w:val="20"/>
        </w:rPr>
        <w:tab/>
      </w:r>
      <w:r w:rsidRPr="00D47449">
        <w:rPr>
          <w:rFonts w:ascii="Tahoma" w:hAnsi="Tahoma" w:cs="Tahoma"/>
          <w:bCs/>
          <w:sz w:val="20"/>
          <w:szCs w:val="20"/>
        </w:rPr>
        <w:t>Příkazník</w:t>
      </w:r>
      <w:r w:rsidRPr="005706D7">
        <w:rPr>
          <w:rFonts w:ascii="Tahoma" w:hAnsi="Tahoma" w:cs="Tahoma"/>
          <w:sz w:val="20"/>
          <w:szCs w:val="20"/>
        </w:rPr>
        <w:t xml:space="preserve"> je vítězem veřejné zakázky malého rozsahu</w:t>
      </w:r>
      <w:r>
        <w:rPr>
          <w:rFonts w:ascii="Tahoma" w:hAnsi="Tahoma" w:cs="Tahoma"/>
          <w:sz w:val="20"/>
          <w:szCs w:val="20"/>
        </w:rPr>
        <w:t xml:space="preserve"> s názvem </w:t>
      </w:r>
      <w:r w:rsidRPr="007A00A3">
        <w:rPr>
          <w:rFonts w:ascii="Tahoma" w:hAnsi="Tahoma" w:cs="Tahoma"/>
          <w:sz w:val="20"/>
          <w:szCs w:val="20"/>
        </w:rPr>
        <w:t>„</w:t>
      </w:r>
      <w:r w:rsidR="007A00A3" w:rsidRPr="007A00A3">
        <w:rPr>
          <w:rFonts w:ascii="Tahoma" w:hAnsi="Tahoma" w:cs="Tahoma"/>
          <w:b/>
          <w:i/>
          <w:sz w:val="20"/>
          <w:szCs w:val="20"/>
        </w:rPr>
        <w:t xml:space="preserve">Outsourcing hlavního finančního a administrativního managementu dotačního titulu s názvem </w:t>
      </w:r>
      <w:proofErr w:type="spellStart"/>
      <w:r w:rsidR="007A00A3" w:rsidRPr="007A00A3">
        <w:rPr>
          <w:rFonts w:ascii="Tahoma" w:hAnsi="Tahoma" w:cs="Tahoma"/>
          <w:b/>
          <w:i/>
          <w:sz w:val="20"/>
          <w:szCs w:val="20"/>
        </w:rPr>
        <w:t>Brookhavenská</w:t>
      </w:r>
      <w:proofErr w:type="spellEnd"/>
      <w:r w:rsidR="007A00A3" w:rsidRPr="007A00A3">
        <w:rPr>
          <w:rFonts w:ascii="Tahoma" w:hAnsi="Tahoma" w:cs="Tahoma"/>
          <w:b/>
          <w:i/>
          <w:sz w:val="20"/>
          <w:szCs w:val="20"/>
        </w:rPr>
        <w:t xml:space="preserve"> národní laboratoř - účast České republiky v rámci OP VVV: Výzva č. 02 16 013 Výzkumné infrastruktury</w:t>
      </w:r>
      <w:r w:rsidRPr="007A00A3">
        <w:rPr>
          <w:rFonts w:ascii="Tahoma" w:hAnsi="Tahoma" w:cs="Tahoma"/>
          <w:sz w:val="20"/>
          <w:szCs w:val="20"/>
        </w:rPr>
        <w:t>“</w:t>
      </w:r>
      <w:r w:rsidRPr="005706D7">
        <w:rPr>
          <w:rFonts w:ascii="Tahoma" w:hAnsi="Tahoma" w:cs="Tahoma"/>
          <w:sz w:val="20"/>
          <w:szCs w:val="20"/>
        </w:rPr>
        <w:t xml:space="preserve"> vyhlášené </w:t>
      </w:r>
      <w:r>
        <w:rPr>
          <w:rFonts w:ascii="Tahoma" w:hAnsi="Tahoma" w:cs="Tahoma"/>
          <w:sz w:val="20"/>
          <w:szCs w:val="20"/>
        </w:rPr>
        <w:t>příkazcem</w:t>
      </w:r>
      <w:r w:rsidRPr="005706D7">
        <w:rPr>
          <w:rFonts w:ascii="Tahoma" w:hAnsi="Tahoma" w:cs="Tahoma"/>
          <w:sz w:val="20"/>
          <w:szCs w:val="20"/>
        </w:rPr>
        <w:t xml:space="preserve"> jako zadavatelem a realizovaného v souladu </w:t>
      </w:r>
      <w:r>
        <w:rPr>
          <w:rFonts w:ascii="Tahoma" w:hAnsi="Tahoma" w:cs="Tahoma"/>
          <w:sz w:val="20"/>
          <w:szCs w:val="20"/>
        </w:rPr>
        <w:t>s</w:t>
      </w:r>
      <w:r w:rsidRPr="005706D7">
        <w:rPr>
          <w:rFonts w:ascii="Tahoma" w:hAnsi="Tahoma" w:cs="Tahoma"/>
          <w:sz w:val="20"/>
          <w:szCs w:val="20"/>
        </w:rPr>
        <w:t xml:space="preserve"> § 31 zákona č. 134/2016 Sb., o zadávání veřejných zakázek, v platném znění (dále jen „ZZVZ“) mimo režim tohoto zákona; a</w:t>
      </w:r>
    </w:p>
    <w:p w:rsidR="00D47449" w:rsidRDefault="00D47449" w:rsidP="00D47449">
      <w:pPr>
        <w:jc w:val="both"/>
        <w:rPr>
          <w:rFonts w:ascii="Tahoma" w:hAnsi="Tahoma" w:cs="Tahoma"/>
          <w:sz w:val="20"/>
          <w:szCs w:val="20"/>
        </w:rPr>
      </w:pPr>
      <w:r w:rsidRPr="005706D7">
        <w:rPr>
          <w:rFonts w:ascii="Tahoma" w:hAnsi="Tahoma" w:cs="Tahoma"/>
          <w:sz w:val="20"/>
          <w:szCs w:val="20"/>
        </w:rPr>
        <w:t>(C)</w:t>
      </w:r>
      <w:r w:rsidRPr="00D47449">
        <w:rPr>
          <w:rFonts w:ascii="Tahoma" w:hAnsi="Tahoma" w:cs="Tahoma"/>
          <w:bCs/>
          <w:sz w:val="20"/>
          <w:szCs w:val="20"/>
        </w:rPr>
        <w:t xml:space="preserve"> Příkazník</w:t>
      </w:r>
      <w:r w:rsidRPr="005706D7">
        <w:rPr>
          <w:rFonts w:ascii="Tahoma" w:hAnsi="Tahoma" w:cs="Tahoma"/>
          <w:sz w:val="20"/>
          <w:szCs w:val="20"/>
        </w:rPr>
        <w:t xml:space="preserve"> prohlašuje, že je schopný </w:t>
      </w:r>
      <w:r w:rsidR="00CD5786">
        <w:rPr>
          <w:rFonts w:ascii="Tahoma" w:hAnsi="Tahoma" w:cs="Tahoma"/>
          <w:sz w:val="20"/>
          <w:szCs w:val="20"/>
        </w:rPr>
        <w:t>služby</w:t>
      </w:r>
      <w:r w:rsidRPr="005706D7">
        <w:rPr>
          <w:rFonts w:ascii="Tahoma" w:hAnsi="Tahoma" w:cs="Tahoma"/>
          <w:sz w:val="20"/>
          <w:szCs w:val="20"/>
        </w:rPr>
        <w:t xml:space="preserve"> dle této smlouvy</w:t>
      </w:r>
      <w:r w:rsidR="009C48FA">
        <w:rPr>
          <w:rFonts w:ascii="Tahoma" w:hAnsi="Tahoma" w:cs="Tahoma"/>
          <w:sz w:val="20"/>
          <w:szCs w:val="20"/>
        </w:rPr>
        <w:t xml:space="preserve"> provést ve stanovené době a ve </w:t>
      </w:r>
      <w:r w:rsidRPr="005706D7">
        <w:rPr>
          <w:rFonts w:ascii="Tahoma" w:hAnsi="Tahoma" w:cs="Tahoma"/>
          <w:sz w:val="20"/>
          <w:szCs w:val="20"/>
        </w:rPr>
        <w:t xml:space="preserve">sjednané kvalitě a že si je vědom skutečnosti, že </w:t>
      </w:r>
      <w:r>
        <w:rPr>
          <w:rFonts w:ascii="Tahoma" w:hAnsi="Tahoma" w:cs="Tahoma"/>
          <w:sz w:val="20"/>
          <w:szCs w:val="20"/>
        </w:rPr>
        <w:t>příkazce</w:t>
      </w:r>
      <w:r w:rsidRPr="005706D7">
        <w:rPr>
          <w:rFonts w:ascii="Tahoma" w:hAnsi="Tahoma" w:cs="Tahoma"/>
          <w:sz w:val="20"/>
          <w:szCs w:val="20"/>
        </w:rPr>
        <w:t xml:space="preserve"> má značný zájem na </w:t>
      </w:r>
      <w:r>
        <w:rPr>
          <w:rFonts w:ascii="Tahoma" w:hAnsi="Tahoma" w:cs="Tahoma"/>
          <w:sz w:val="20"/>
          <w:szCs w:val="20"/>
        </w:rPr>
        <w:t>realizací prací</w:t>
      </w:r>
      <w:r w:rsidRPr="005706D7">
        <w:rPr>
          <w:rFonts w:ascii="Tahoma" w:hAnsi="Tahoma" w:cs="Tahoma"/>
          <w:sz w:val="20"/>
          <w:szCs w:val="20"/>
        </w:rPr>
        <w:t>, které j</w:t>
      </w:r>
      <w:r w:rsidR="009C48FA">
        <w:rPr>
          <w:rFonts w:ascii="Tahoma" w:hAnsi="Tahoma" w:cs="Tahoma"/>
          <w:sz w:val="20"/>
          <w:szCs w:val="20"/>
        </w:rPr>
        <w:t>sou</w:t>
      </w:r>
      <w:r w:rsidRPr="005706D7">
        <w:rPr>
          <w:rFonts w:ascii="Tahoma" w:hAnsi="Tahoma" w:cs="Tahoma"/>
          <w:sz w:val="20"/>
          <w:szCs w:val="20"/>
        </w:rPr>
        <w:t xml:space="preserve"> předmětem této smlouvy v čase a kvalitě stanovených touto smlo</w:t>
      </w:r>
      <w:r w:rsidR="009C48FA">
        <w:rPr>
          <w:rFonts w:ascii="Tahoma" w:hAnsi="Tahoma" w:cs="Tahoma"/>
          <w:sz w:val="20"/>
          <w:szCs w:val="20"/>
        </w:rPr>
        <w:t>uvou;</w:t>
      </w:r>
      <w:r w:rsidR="007A00A3">
        <w:rPr>
          <w:rFonts w:ascii="Tahoma" w:hAnsi="Tahoma" w:cs="Tahoma"/>
          <w:sz w:val="20"/>
          <w:szCs w:val="20"/>
        </w:rPr>
        <w:t xml:space="preserve"> a</w:t>
      </w:r>
    </w:p>
    <w:p w:rsidR="007A00A3" w:rsidRPr="005706D7" w:rsidRDefault="007A00A3" w:rsidP="00D47449">
      <w:pPr>
        <w:jc w:val="both"/>
        <w:rPr>
          <w:rFonts w:ascii="Tahoma" w:hAnsi="Tahoma" w:cs="Tahoma"/>
          <w:sz w:val="20"/>
          <w:szCs w:val="20"/>
        </w:rPr>
      </w:pPr>
      <w:r>
        <w:rPr>
          <w:rFonts w:ascii="Tahoma" w:hAnsi="Tahoma" w:cs="Tahoma"/>
          <w:sz w:val="20"/>
          <w:szCs w:val="20"/>
        </w:rPr>
        <w:t xml:space="preserve">(D) </w:t>
      </w:r>
      <w:r w:rsidRPr="00F52447">
        <w:rPr>
          <w:rFonts w:ascii="Tahoma" w:hAnsi="Tahoma" w:cs="Tahoma"/>
          <w:sz w:val="20"/>
          <w:szCs w:val="22"/>
        </w:rPr>
        <w:t>ROJEKT JE FINANCOVANÝ Z PROSTŘEDKŮ EVROPSKÉ UNIE V RÁMCI OPERAČNÍHO PROGRAMU VÝZKUM, VÝVOJ A VZDĚLÁVÁNÍ, REG. ČÍSLO PROJEKTU: CZ.02.1.01/0.0/0.0/16_013/0001569</w:t>
      </w:r>
    </w:p>
    <w:p w:rsidR="009C48FA" w:rsidRDefault="009C48FA" w:rsidP="00D47449">
      <w:pPr>
        <w:rPr>
          <w:rFonts w:ascii="Tahoma" w:hAnsi="Tahoma" w:cs="Tahoma"/>
          <w:sz w:val="20"/>
          <w:szCs w:val="20"/>
        </w:rPr>
      </w:pPr>
    </w:p>
    <w:p w:rsidR="00D47449" w:rsidRPr="00D47449" w:rsidRDefault="009C48FA" w:rsidP="00D47449">
      <w:pPr>
        <w:rPr>
          <w:rFonts w:ascii="Tahoma" w:hAnsi="Tahoma" w:cs="Tahoma"/>
          <w:sz w:val="20"/>
          <w:szCs w:val="20"/>
        </w:rPr>
      </w:pPr>
      <w:r>
        <w:rPr>
          <w:rFonts w:ascii="Tahoma" w:hAnsi="Tahoma" w:cs="Tahoma"/>
          <w:sz w:val="20"/>
          <w:szCs w:val="20"/>
        </w:rPr>
        <w:t>smluvní strany</w:t>
      </w: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uzavírají</w:t>
      </w:r>
    </w:p>
    <w:p w:rsidR="00D47449" w:rsidRPr="00D47449" w:rsidRDefault="00D47449" w:rsidP="00D47449">
      <w:pPr>
        <w:rPr>
          <w:rFonts w:ascii="Tahoma" w:hAnsi="Tahoma" w:cs="Tahoma"/>
          <w:sz w:val="20"/>
          <w:szCs w:val="20"/>
        </w:rPr>
      </w:pP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 xml:space="preserve">níže uvedeného dne měsíce a roku podle ustanovení </w:t>
      </w:r>
      <w:r w:rsidRPr="00D47449">
        <w:rPr>
          <w:rFonts w:ascii="Tahoma" w:hAnsi="Tahoma" w:cs="Tahoma"/>
          <w:color w:val="000000"/>
          <w:sz w:val="20"/>
          <w:szCs w:val="20"/>
        </w:rPr>
        <w:t xml:space="preserve">§ 2430 </w:t>
      </w:r>
      <w:r w:rsidRPr="00D47449">
        <w:rPr>
          <w:rFonts w:ascii="Tahoma" w:hAnsi="Tahoma" w:cs="Tahoma"/>
          <w:sz w:val="20"/>
          <w:szCs w:val="20"/>
        </w:rPr>
        <w:t>a </w:t>
      </w:r>
      <w:r w:rsidR="00403722" w:rsidRPr="00D47449">
        <w:rPr>
          <w:rFonts w:ascii="Tahoma" w:hAnsi="Tahoma" w:cs="Tahoma"/>
          <w:sz w:val="20"/>
          <w:szCs w:val="20"/>
        </w:rPr>
        <w:t>násl</w:t>
      </w:r>
      <w:r w:rsidR="00403722">
        <w:rPr>
          <w:rFonts w:ascii="Tahoma" w:hAnsi="Tahoma" w:cs="Tahoma"/>
          <w:sz w:val="20"/>
          <w:szCs w:val="20"/>
        </w:rPr>
        <w:t xml:space="preserve">. zákona č. 89/2012 </w:t>
      </w:r>
      <w:proofErr w:type="gramStart"/>
      <w:r w:rsidR="00403722">
        <w:rPr>
          <w:rFonts w:ascii="Tahoma" w:hAnsi="Tahoma" w:cs="Tahoma"/>
          <w:sz w:val="20"/>
          <w:szCs w:val="20"/>
        </w:rPr>
        <w:t xml:space="preserve">Sb., </w:t>
      </w:r>
      <w:r w:rsidR="00403722" w:rsidRPr="00D47449">
        <w:rPr>
          <w:rFonts w:ascii="Tahoma" w:hAnsi="Tahoma" w:cs="Tahoma"/>
          <w:sz w:val="20"/>
          <w:szCs w:val="20"/>
        </w:rPr>
        <w:t xml:space="preserve"> </w:t>
      </w:r>
      <w:r w:rsidR="00403722">
        <w:rPr>
          <w:rFonts w:ascii="Tahoma" w:hAnsi="Tahoma" w:cs="Tahoma"/>
          <w:sz w:val="20"/>
          <w:szCs w:val="20"/>
        </w:rPr>
        <w:t>O</w:t>
      </w:r>
      <w:r w:rsidRPr="00D47449">
        <w:rPr>
          <w:rFonts w:ascii="Tahoma" w:hAnsi="Tahoma" w:cs="Tahoma"/>
          <w:sz w:val="20"/>
          <w:szCs w:val="20"/>
        </w:rPr>
        <w:t>bčansk</w:t>
      </w:r>
      <w:r w:rsidR="00403722">
        <w:rPr>
          <w:rFonts w:ascii="Tahoma" w:hAnsi="Tahoma" w:cs="Tahoma"/>
          <w:sz w:val="20"/>
          <w:szCs w:val="20"/>
        </w:rPr>
        <w:t>ý</w:t>
      </w:r>
      <w:proofErr w:type="gramEnd"/>
      <w:r w:rsidRPr="00D47449">
        <w:rPr>
          <w:rFonts w:ascii="Tahoma" w:hAnsi="Tahoma" w:cs="Tahoma"/>
          <w:sz w:val="20"/>
          <w:szCs w:val="20"/>
        </w:rPr>
        <w:t xml:space="preserve"> zákoník</w:t>
      </w:r>
      <w:r w:rsidR="00403722">
        <w:rPr>
          <w:rFonts w:ascii="Tahoma" w:hAnsi="Tahoma" w:cs="Tahoma"/>
          <w:sz w:val="20"/>
          <w:szCs w:val="20"/>
        </w:rPr>
        <w:t xml:space="preserve"> ( dále jen Občanský zákoník“) </w:t>
      </w:r>
      <w:r w:rsidRPr="00D47449">
        <w:rPr>
          <w:rFonts w:ascii="Tahoma" w:hAnsi="Tahoma" w:cs="Tahoma"/>
          <w:sz w:val="20"/>
          <w:szCs w:val="20"/>
        </w:rPr>
        <w:t xml:space="preserve"> uzavírají tuto</w:t>
      </w:r>
    </w:p>
    <w:p w:rsidR="00D47449" w:rsidRPr="00D47449" w:rsidRDefault="00D47449" w:rsidP="00D47449">
      <w:pPr>
        <w:rPr>
          <w:rFonts w:ascii="Tahoma" w:hAnsi="Tahoma" w:cs="Tahoma"/>
          <w:sz w:val="20"/>
          <w:szCs w:val="20"/>
        </w:rPr>
      </w:pP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smlouvu příkazní</w:t>
      </w: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rsidR="00D47449" w:rsidRPr="00D47449" w:rsidRDefault="00D47449" w:rsidP="00D47449">
      <w:pPr>
        <w:jc w:val="center"/>
        <w:rPr>
          <w:rFonts w:ascii="Tahoma" w:hAnsi="Tahoma" w:cs="Tahoma"/>
          <w:sz w:val="20"/>
          <w:szCs w:val="20"/>
        </w:rPr>
      </w:pPr>
    </w:p>
    <w:p w:rsidR="00CD5786" w:rsidRDefault="00CD5786" w:rsidP="00D47449">
      <w:pPr>
        <w:jc w:val="center"/>
        <w:rPr>
          <w:rFonts w:ascii="Tahoma" w:hAnsi="Tahoma" w:cs="Tahoma"/>
          <w:sz w:val="20"/>
          <w:szCs w:val="20"/>
        </w:rPr>
      </w:pPr>
    </w:p>
    <w:p w:rsidR="00CD5786" w:rsidRDefault="00CD5786" w:rsidP="00D47449">
      <w:pPr>
        <w:jc w:val="center"/>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lastRenderedPageBreak/>
        <w:t>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Předmět plnění</w:t>
      </w:r>
    </w:p>
    <w:p w:rsidR="00D47449" w:rsidRDefault="00D47449"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Příkazník se zavazuje</w:t>
      </w:r>
      <w:r w:rsidR="000B0CBC" w:rsidRPr="000B0CBC">
        <w:rPr>
          <w:rFonts w:ascii="Tahoma" w:hAnsi="Tahoma" w:cs="Tahoma"/>
          <w:sz w:val="20"/>
          <w:szCs w:val="20"/>
        </w:rPr>
        <w:t xml:space="preserve">, že v rozsahu a za podmínek dohodnutých </w:t>
      </w:r>
      <w:r w:rsidR="00571A12">
        <w:rPr>
          <w:rFonts w:ascii="Tahoma" w:hAnsi="Tahoma" w:cs="Tahoma"/>
          <w:sz w:val="20"/>
          <w:szCs w:val="20"/>
        </w:rPr>
        <w:t>v této smlouvě pro příkazce, na </w:t>
      </w:r>
      <w:r w:rsidR="000B0CBC" w:rsidRPr="000B0CBC">
        <w:rPr>
          <w:rFonts w:ascii="Tahoma" w:hAnsi="Tahoma" w:cs="Tahoma"/>
          <w:sz w:val="20"/>
          <w:szCs w:val="20"/>
        </w:rPr>
        <w:t xml:space="preserve">jeho účet a jeho jménem vykoná a zabezpečí provádění </w:t>
      </w:r>
      <w:r w:rsidR="0048306D">
        <w:rPr>
          <w:rFonts w:ascii="Tahoma" w:hAnsi="Tahoma" w:cs="Tahoma"/>
          <w:sz w:val="20"/>
          <w:szCs w:val="20"/>
        </w:rPr>
        <w:t xml:space="preserve">hlavního </w:t>
      </w:r>
      <w:r w:rsidR="000B0CBC" w:rsidRPr="000B0CBC">
        <w:rPr>
          <w:rFonts w:ascii="Tahoma" w:hAnsi="Tahoma" w:cs="Tahoma"/>
          <w:sz w:val="20"/>
          <w:szCs w:val="20"/>
        </w:rPr>
        <w:t>projektového</w:t>
      </w:r>
      <w:r w:rsidR="000B0CBC">
        <w:rPr>
          <w:rFonts w:ascii="Tahoma" w:hAnsi="Tahoma" w:cs="Tahoma"/>
          <w:sz w:val="20"/>
          <w:szCs w:val="20"/>
        </w:rPr>
        <w:t xml:space="preserve">, finančního a kontrolního managementu v rámci </w:t>
      </w:r>
      <w:r w:rsidRPr="000B0CBC">
        <w:rPr>
          <w:rFonts w:ascii="Tahoma" w:hAnsi="Tahoma" w:cs="Tahoma"/>
          <w:sz w:val="20"/>
          <w:szCs w:val="20"/>
        </w:rPr>
        <w:t xml:space="preserve">dotačního projektu </w:t>
      </w:r>
      <w:r w:rsidRPr="000B0CBC">
        <w:rPr>
          <w:rFonts w:ascii="Tahoma" w:hAnsi="Tahoma" w:cs="Tahoma"/>
          <w:b/>
          <w:bCs/>
          <w:sz w:val="20"/>
          <w:szCs w:val="20"/>
        </w:rPr>
        <w:t>„</w:t>
      </w:r>
      <w:proofErr w:type="spellStart"/>
      <w:r w:rsidRPr="000B0CBC">
        <w:rPr>
          <w:rFonts w:ascii="Tahoma" w:hAnsi="Tahoma" w:cs="Tahoma"/>
          <w:b/>
          <w:bCs/>
          <w:sz w:val="20"/>
          <w:szCs w:val="20"/>
        </w:rPr>
        <w:t>Brookhavenská</w:t>
      </w:r>
      <w:proofErr w:type="spellEnd"/>
      <w:r w:rsidRPr="000B0CBC">
        <w:rPr>
          <w:rFonts w:ascii="Tahoma" w:hAnsi="Tahoma" w:cs="Tahoma"/>
          <w:b/>
          <w:bCs/>
          <w:sz w:val="20"/>
          <w:szCs w:val="20"/>
        </w:rPr>
        <w:t xml:space="preserve"> národní laboratoř</w:t>
      </w:r>
      <w:r w:rsidR="0048306D">
        <w:rPr>
          <w:rFonts w:ascii="Tahoma" w:hAnsi="Tahoma" w:cs="Tahoma"/>
          <w:b/>
          <w:bCs/>
          <w:sz w:val="20"/>
          <w:szCs w:val="20"/>
        </w:rPr>
        <w:t xml:space="preserve"> </w:t>
      </w:r>
      <w:r w:rsidR="00825151">
        <w:rPr>
          <w:rFonts w:ascii="Tahoma" w:hAnsi="Tahoma" w:cs="Tahoma"/>
          <w:b/>
          <w:bCs/>
          <w:sz w:val="20"/>
          <w:szCs w:val="20"/>
        </w:rPr>
        <w:t>–</w:t>
      </w:r>
      <w:r w:rsidR="0048306D">
        <w:rPr>
          <w:rFonts w:ascii="Tahoma" w:hAnsi="Tahoma" w:cs="Tahoma"/>
          <w:b/>
          <w:bCs/>
          <w:sz w:val="20"/>
          <w:szCs w:val="20"/>
        </w:rPr>
        <w:t xml:space="preserve"> </w:t>
      </w:r>
      <w:r w:rsidR="00825151">
        <w:rPr>
          <w:rFonts w:ascii="Tahoma" w:hAnsi="Tahoma" w:cs="Tahoma"/>
          <w:b/>
          <w:bCs/>
          <w:sz w:val="20"/>
          <w:szCs w:val="20"/>
        </w:rPr>
        <w:t>účast České republiky</w:t>
      </w:r>
      <w:r w:rsidRPr="000B0CBC">
        <w:rPr>
          <w:rFonts w:ascii="Tahoma" w:hAnsi="Tahoma" w:cs="Tahoma"/>
          <w:b/>
          <w:bCs/>
          <w:sz w:val="20"/>
          <w:szCs w:val="20"/>
        </w:rPr>
        <w:t>“</w:t>
      </w:r>
      <w:r w:rsidRPr="000B0CBC">
        <w:rPr>
          <w:rFonts w:ascii="Tahoma" w:hAnsi="Tahoma" w:cs="Tahoma"/>
          <w:bCs/>
          <w:sz w:val="20"/>
          <w:szCs w:val="20"/>
        </w:rPr>
        <w:t>.</w:t>
      </w:r>
      <w:r w:rsidR="00571A12">
        <w:rPr>
          <w:rFonts w:ascii="Tahoma" w:hAnsi="Tahoma" w:cs="Tahoma"/>
          <w:sz w:val="20"/>
          <w:szCs w:val="20"/>
        </w:rPr>
        <w:t xml:space="preserve"> Jedná se o </w:t>
      </w:r>
      <w:r w:rsidRPr="000B0CBC">
        <w:rPr>
          <w:rFonts w:ascii="Tahoma" w:hAnsi="Tahoma" w:cs="Tahoma"/>
          <w:sz w:val="20"/>
          <w:szCs w:val="20"/>
        </w:rPr>
        <w:t xml:space="preserve">projektový a finanční management dotačního projektu v rámci výzvy </w:t>
      </w:r>
      <w:r w:rsidRPr="000B0CBC">
        <w:rPr>
          <w:rFonts w:ascii="Tahoma" w:hAnsi="Tahoma" w:cs="Tahoma"/>
          <w:b/>
          <w:sz w:val="20"/>
          <w:szCs w:val="20"/>
        </w:rPr>
        <w:t xml:space="preserve">OP VVV „02_16_013 Výzkumné infrastruktury“ </w:t>
      </w:r>
      <w:r w:rsidRPr="000B0CBC">
        <w:rPr>
          <w:rFonts w:ascii="Tahoma" w:hAnsi="Tahoma" w:cs="Tahoma"/>
          <w:sz w:val="20"/>
          <w:szCs w:val="20"/>
        </w:rPr>
        <w:t xml:space="preserve">(dále jen </w:t>
      </w:r>
      <w:r w:rsidR="00001DC9" w:rsidRPr="000B0CBC">
        <w:rPr>
          <w:rFonts w:ascii="Tahoma" w:hAnsi="Tahoma" w:cs="Tahoma"/>
          <w:sz w:val="20"/>
          <w:szCs w:val="20"/>
        </w:rPr>
        <w:t>„</w:t>
      </w:r>
      <w:r w:rsidRPr="000B0CBC">
        <w:rPr>
          <w:rFonts w:ascii="Tahoma" w:hAnsi="Tahoma" w:cs="Tahoma"/>
          <w:sz w:val="20"/>
          <w:szCs w:val="20"/>
        </w:rPr>
        <w:t>Program</w:t>
      </w:r>
      <w:r w:rsidR="00001DC9" w:rsidRPr="000B0CBC">
        <w:rPr>
          <w:rFonts w:ascii="Tahoma" w:hAnsi="Tahoma" w:cs="Tahoma"/>
          <w:sz w:val="20"/>
          <w:szCs w:val="20"/>
        </w:rPr>
        <w:t>“</w:t>
      </w:r>
      <w:r w:rsidR="002E2F55" w:rsidRPr="000B0CBC">
        <w:rPr>
          <w:rFonts w:ascii="Tahoma" w:hAnsi="Tahoma" w:cs="Tahoma"/>
          <w:sz w:val="20"/>
          <w:szCs w:val="20"/>
        </w:rPr>
        <w:t>).</w:t>
      </w:r>
    </w:p>
    <w:p w:rsidR="000B0CBC" w:rsidRDefault="000B0CBC" w:rsidP="000B0CBC">
      <w:pPr>
        <w:pStyle w:val="Odstavecseseznamem"/>
        <w:ind w:left="284"/>
        <w:jc w:val="both"/>
        <w:rPr>
          <w:rFonts w:ascii="Tahoma" w:hAnsi="Tahoma" w:cs="Tahoma"/>
          <w:sz w:val="20"/>
          <w:szCs w:val="20"/>
        </w:rPr>
      </w:pPr>
    </w:p>
    <w:p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Příkazce se zavazuje, že za provedení projektového</w:t>
      </w:r>
      <w:r>
        <w:rPr>
          <w:rFonts w:ascii="Tahoma" w:hAnsi="Tahoma" w:cs="Tahoma"/>
          <w:sz w:val="20"/>
          <w:szCs w:val="20"/>
        </w:rPr>
        <w:t>, finančního a kontrolního managementu</w:t>
      </w:r>
      <w:r w:rsidRPr="000B0CBC">
        <w:rPr>
          <w:rFonts w:ascii="Tahoma" w:hAnsi="Tahoma" w:cs="Tahoma"/>
          <w:sz w:val="20"/>
          <w:szCs w:val="20"/>
        </w:rPr>
        <w:t xml:space="preserve"> zaplatí příkazníkovi odměnu ve výši ujednané v této smlouvě. </w:t>
      </w:r>
    </w:p>
    <w:p w:rsidR="00D47449" w:rsidRPr="000B0CBC" w:rsidRDefault="00D47449" w:rsidP="000B0CBC">
      <w:pPr>
        <w:pStyle w:val="Odstavecseseznamem"/>
        <w:ind w:left="284"/>
        <w:jc w:val="both"/>
        <w:rPr>
          <w:rFonts w:ascii="Tahoma" w:hAnsi="Tahoma" w:cs="Tahoma"/>
          <w:sz w:val="20"/>
          <w:szCs w:val="20"/>
        </w:rPr>
      </w:pPr>
    </w:p>
    <w:p w:rsidR="00D47449" w:rsidRPr="00D47449"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t>Obsahová náplň předmětu plnění:</w:t>
      </w:r>
    </w:p>
    <w:p w:rsidR="00D47449" w:rsidRPr="00D47449" w:rsidRDefault="00D47449" w:rsidP="00D47449">
      <w:pPr>
        <w:ind w:left="720"/>
        <w:jc w:val="both"/>
        <w:rPr>
          <w:rFonts w:ascii="Tahoma" w:hAnsi="Tahoma" w:cs="Tahoma"/>
          <w:sz w:val="20"/>
          <w:szCs w:val="20"/>
        </w:rPr>
      </w:pPr>
    </w:p>
    <w:p w:rsidR="00D47449" w:rsidRPr="00D47449" w:rsidRDefault="00D47449" w:rsidP="00D47449">
      <w:pPr>
        <w:numPr>
          <w:ilvl w:val="0"/>
          <w:numId w:val="10"/>
        </w:numPr>
        <w:jc w:val="both"/>
        <w:rPr>
          <w:rFonts w:ascii="Tahoma" w:hAnsi="Tahoma" w:cs="Tahoma"/>
          <w:b/>
          <w:bCs/>
          <w:sz w:val="20"/>
          <w:szCs w:val="20"/>
        </w:rPr>
      </w:pPr>
      <w:r w:rsidRPr="00D47449">
        <w:rPr>
          <w:rFonts w:ascii="Tahoma" w:hAnsi="Tahoma" w:cs="Tahoma"/>
          <w:b/>
          <w:bCs/>
          <w:sz w:val="20"/>
          <w:szCs w:val="20"/>
        </w:rPr>
        <w:t>Projektový management po dobu 36 měsíců – projektové řízení, které</w:t>
      </w:r>
      <w:r w:rsidR="002E2F55">
        <w:rPr>
          <w:rFonts w:ascii="Tahoma" w:hAnsi="Tahoma" w:cs="Tahoma"/>
          <w:b/>
          <w:bCs/>
          <w:sz w:val="20"/>
          <w:szCs w:val="20"/>
        </w:rPr>
        <w:t xml:space="preserve"> zahrnuje následující činnosti:</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Spolupráce na koordinaci uvedeného projektu dle harmonogramu, provádění průběžného monitoringu projektu, zpracování hlášení o projektu</w:t>
      </w:r>
      <w:r w:rsidR="002E2F55">
        <w:rPr>
          <w:rFonts w:ascii="Tahoma" w:hAnsi="Tahoma" w:cs="Tahoma"/>
          <w:bCs/>
          <w:sz w:val="20"/>
          <w:szCs w:val="20"/>
        </w:rPr>
        <w:t>, zpracování žádosti o platbu a </w:t>
      </w:r>
      <w:r w:rsidRPr="00D47449">
        <w:rPr>
          <w:rFonts w:ascii="Tahoma" w:hAnsi="Tahoma" w:cs="Tahoma"/>
          <w:bCs/>
          <w:sz w:val="20"/>
          <w:szCs w:val="20"/>
        </w:rPr>
        <w:t>monitorovacích zpráv včetně závěrečné zprávy a závěrečného hodnocení projektu</w:t>
      </w:r>
      <w:r w:rsidR="00C702E7">
        <w:rPr>
          <w:rFonts w:ascii="Tahoma" w:hAnsi="Tahoma" w:cs="Tahoma"/>
          <w:bCs/>
          <w:sz w:val="20"/>
          <w:szCs w:val="20"/>
        </w:rPr>
        <w:t xml:space="preserve"> a jejich zasílání poskytovateli dotace v požadovaných termínech</w:t>
      </w:r>
      <w:r w:rsidR="00340DFB">
        <w:rPr>
          <w:rFonts w:ascii="Tahoma" w:hAnsi="Tahoma" w:cs="Tahoma"/>
          <w:bCs/>
          <w:sz w:val="20"/>
          <w:szCs w:val="20"/>
        </w:rPr>
        <w:t xml:space="preserve"> daných řešitelem nebo poskytovatelem dotace</w:t>
      </w:r>
      <w:r w:rsidRPr="00D47449">
        <w:rPr>
          <w:rFonts w:ascii="Tahoma" w:hAnsi="Tahoma" w:cs="Tahoma"/>
          <w:bCs/>
          <w:sz w:val="20"/>
          <w:szCs w:val="20"/>
        </w:rPr>
        <w:t>;</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Spolupráce s ostatními členy projektového týmu;</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Provádění průběžných kontrol plnění monitorovacích indikátorů, sledování plnění cílů, dodržování etap a harmonogramů projektu (časového, věcného i finančního</w:t>
      </w:r>
      <w:r w:rsidR="00825151">
        <w:rPr>
          <w:rFonts w:ascii="Tahoma" w:hAnsi="Tahoma" w:cs="Tahoma"/>
          <w:bCs/>
          <w:sz w:val="20"/>
          <w:szCs w:val="20"/>
        </w:rPr>
        <w:t>)</w:t>
      </w:r>
      <w:r w:rsidRPr="00D47449">
        <w:rPr>
          <w:rFonts w:ascii="Tahoma" w:hAnsi="Tahoma" w:cs="Tahoma"/>
          <w:bCs/>
          <w:sz w:val="20"/>
          <w:szCs w:val="20"/>
        </w:rPr>
        <w:t>;</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Řešení případných změn formou oznámení o změnách;</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Komunikace s poskytovatelem dotace</w:t>
      </w:r>
      <w:r w:rsidR="00175F64">
        <w:rPr>
          <w:rFonts w:ascii="Tahoma" w:hAnsi="Tahoma" w:cs="Tahoma"/>
          <w:bCs/>
          <w:sz w:val="20"/>
          <w:szCs w:val="20"/>
        </w:rPr>
        <w:t xml:space="preserve"> v požadovaných termínech</w:t>
      </w:r>
      <w:r w:rsidR="00340DFB">
        <w:rPr>
          <w:rFonts w:ascii="Tahoma" w:hAnsi="Tahoma" w:cs="Tahoma"/>
          <w:bCs/>
          <w:sz w:val="20"/>
          <w:szCs w:val="20"/>
        </w:rPr>
        <w:t xml:space="preserve"> daných řešitelem nebo poskytovatelem dotace</w:t>
      </w:r>
      <w:r w:rsidRPr="00D47449">
        <w:rPr>
          <w:rFonts w:ascii="Tahoma" w:hAnsi="Tahoma" w:cs="Tahoma"/>
          <w:bCs/>
          <w:sz w:val="20"/>
          <w:szCs w:val="20"/>
        </w:rPr>
        <w:t>;</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Příprava podkladů pro monitorovací zprávy a hlášení o postupu projektu</w:t>
      </w:r>
      <w:r w:rsidR="00340DFB">
        <w:rPr>
          <w:rFonts w:ascii="Tahoma" w:hAnsi="Tahoma" w:cs="Tahoma"/>
          <w:bCs/>
          <w:sz w:val="20"/>
          <w:szCs w:val="20"/>
        </w:rPr>
        <w:t xml:space="preserve"> v požadovaných termínech daných řešitelem</w:t>
      </w:r>
      <w:r w:rsidRPr="00D47449">
        <w:rPr>
          <w:rFonts w:ascii="Tahoma" w:hAnsi="Tahoma" w:cs="Tahoma"/>
          <w:bCs/>
          <w:sz w:val="20"/>
          <w:szCs w:val="20"/>
        </w:rPr>
        <w:t>;</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Účast na pracovních jednáních a poradách projektového týmu, účast na prováděných kontrolách;</w:t>
      </w:r>
    </w:p>
    <w:p w:rsidR="00D47449" w:rsidRPr="00D47449" w:rsidRDefault="00D47449" w:rsidP="00D47449">
      <w:pPr>
        <w:numPr>
          <w:ilvl w:val="0"/>
          <w:numId w:val="11"/>
        </w:numPr>
        <w:jc w:val="both"/>
        <w:rPr>
          <w:rFonts w:ascii="Tahoma" w:hAnsi="Tahoma" w:cs="Tahoma"/>
          <w:bCs/>
          <w:sz w:val="20"/>
          <w:szCs w:val="20"/>
        </w:rPr>
      </w:pPr>
      <w:r w:rsidRPr="00D47449">
        <w:rPr>
          <w:rFonts w:ascii="Tahoma" w:hAnsi="Tahoma" w:cs="Tahoma"/>
          <w:bCs/>
          <w:sz w:val="20"/>
          <w:szCs w:val="20"/>
        </w:rPr>
        <w:t>Zajišťování popisu plnění horizontálních principů, indikátorů a řízení rizik projektu;</w:t>
      </w:r>
    </w:p>
    <w:p w:rsidR="00D47449" w:rsidRPr="00D47449" w:rsidRDefault="00D47449" w:rsidP="00D47449">
      <w:pPr>
        <w:ind w:left="360"/>
        <w:jc w:val="both"/>
        <w:rPr>
          <w:rFonts w:ascii="Tahoma" w:hAnsi="Tahoma" w:cs="Tahoma"/>
          <w:bCs/>
          <w:sz w:val="20"/>
          <w:szCs w:val="20"/>
        </w:rPr>
      </w:pPr>
    </w:p>
    <w:p w:rsidR="00D47449" w:rsidRPr="00D47449" w:rsidRDefault="00D47449" w:rsidP="00D47449">
      <w:pPr>
        <w:numPr>
          <w:ilvl w:val="0"/>
          <w:numId w:val="10"/>
        </w:numPr>
        <w:jc w:val="both"/>
        <w:rPr>
          <w:rFonts w:ascii="Tahoma" w:hAnsi="Tahoma" w:cs="Tahoma"/>
          <w:b/>
          <w:bCs/>
          <w:sz w:val="20"/>
          <w:szCs w:val="20"/>
        </w:rPr>
      </w:pPr>
      <w:r w:rsidRPr="00D47449">
        <w:rPr>
          <w:rFonts w:ascii="Tahoma" w:hAnsi="Tahoma" w:cs="Tahoma"/>
          <w:b/>
          <w:bCs/>
          <w:sz w:val="20"/>
          <w:szCs w:val="20"/>
        </w:rPr>
        <w:t>Finanční management po dobu 36 měsíců – finanční řízení, které zahrnuje následující činnosti:</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Provádění finančního řízení projektu dle metodických pokynů uvedených v aktuální verzi „Pravidla pro žadatele a příjemce – část obecná“ a Pravidla pro žadatele a příjemce – specifická část pro výzvu Výzkumné infrastruktury“;</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Finanční monitoring a plnění finančního plánu;</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Zpracování podkladů pro průběžné a závěrečné finančn</w:t>
      </w:r>
      <w:r w:rsidR="002E2F55">
        <w:rPr>
          <w:rFonts w:ascii="Tahoma" w:hAnsi="Tahoma" w:cs="Tahoma"/>
          <w:bCs/>
          <w:sz w:val="20"/>
          <w:szCs w:val="20"/>
        </w:rPr>
        <w:t>í hodnocení projektu, žádosti o </w:t>
      </w:r>
      <w:r w:rsidRPr="00D47449">
        <w:rPr>
          <w:rFonts w:ascii="Tahoma" w:hAnsi="Tahoma" w:cs="Tahoma"/>
          <w:bCs/>
          <w:sz w:val="20"/>
          <w:szCs w:val="20"/>
        </w:rPr>
        <w:t>platby, vyhotovování soupisů účetních dokladů, kontrola a soupis výdajů</w:t>
      </w:r>
      <w:r w:rsidR="00340DFB">
        <w:rPr>
          <w:rFonts w:ascii="Tahoma" w:hAnsi="Tahoma" w:cs="Tahoma"/>
          <w:bCs/>
          <w:sz w:val="20"/>
          <w:szCs w:val="20"/>
        </w:rPr>
        <w:t xml:space="preserve"> požadovaných </w:t>
      </w:r>
      <w:proofErr w:type="gramStart"/>
      <w:r w:rsidR="00340DFB">
        <w:rPr>
          <w:rFonts w:ascii="Tahoma" w:hAnsi="Tahoma" w:cs="Tahoma"/>
          <w:bCs/>
          <w:sz w:val="20"/>
          <w:szCs w:val="20"/>
        </w:rPr>
        <w:t>termínech</w:t>
      </w:r>
      <w:proofErr w:type="gramEnd"/>
      <w:r w:rsidR="00340DFB">
        <w:rPr>
          <w:rFonts w:ascii="Tahoma" w:hAnsi="Tahoma" w:cs="Tahoma"/>
          <w:bCs/>
          <w:sz w:val="20"/>
          <w:szCs w:val="20"/>
        </w:rPr>
        <w:t xml:space="preserve"> daných řešitelem nebo poskytovatelem dotace</w:t>
      </w:r>
      <w:r w:rsidRPr="00D47449">
        <w:rPr>
          <w:rFonts w:ascii="Tahoma" w:hAnsi="Tahoma" w:cs="Tahoma"/>
          <w:bCs/>
          <w:sz w:val="20"/>
          <w:szCs w:val="20"/>
        </w:rPr>
        <w:t>;</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Kontrola způsobilých výdajů a celkových položkových cen;</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Kontrola účetních dokladů, hotovostních i bezhotovostních plateb;</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Kontrola úhrad bankovního účtu se soupisy výdajů;</w:t>
      </w:r>
    </w:p>
    <w:p w:rsidR="00D47449" w:rsidRPr="00D47449" w:rsidRDefault="00D47449" w:rsidP="00D47449">
      <w:pPr>
        <w:numPr>
          <w:ilvl w:val="0"/>
          <w:numId w:val="12"/>
        </w:numPr>
        <w:jc w:val="both"/>
        <w:rPr>
          <w:rFonts w:ascii="Tahoma" w:hAnsi="Tahoma" w:cs="Tahoma"/>
          <w:bCs/>
          <w:sz w:val="20"/>
          <w:szCs w:val="20"/>
        </w:rPr>
      </w:pPr>
      <w:r w:rsidRPr="00D47449">
        <w:rPr>
          <w:rFonts w:ascii="Tahoma" w:hAnsi="Tahoma" w:cs="Tahoma"/>
          <w:bCs/>
          <w:sz w:val="20"/>
          <w:szCs w:val="20"/>
        </w:rPr>
        <w:t xml:space="preserve">Dohlížení </w:t>
      </w:r>
      <w:r w:rsidR="00CF1A43">
        <w:rPr>
          <w:rFonts w:ascii="Tahoma" w:hAnsi="Tahoma" w:cs="Tahoma"/>
          <w:bCs/>
          <w:sz w:val="20"/>
          <w:szCs w:val="20"/>
        </w:rPr>
        <w:t>n</w:t>
      </w:r>
      <w:r w:rsidRPr="00D47449">
        <w:rPr>
          <w:rFonts w:ascii="Tahoma" w:hAnsi="Tahoma" w:cs="Tahoma"/>
          <w:bCs/>
          <w:sz w:val="20"/>
          <w:szCs w:val="20"/>
        </w:rPr>
        <w:t>a cash-</w:t>
      </w:r>
      <w:proofErr w:type="spellStart"/>
      <w:r w:rsidRPr="00D47449">
        <w:rPr>
          <w:rFonts w:ascii="Tahoma" w:hAnsi="Tahoma" w:cs="Tahoma"/>
          <w:bCs/>
          <w:sz w:val="20"/>
          <w:szCs w:val="20"/>
        </w:rPr>
        <w:t>flow</w:t>
      </w:r>
      <w:proofErr w:type="spellEnd"/>
      <w:r w:rsidRPr="00D47449">
        <w:rPr>
          <w:rFonts w:ascii="Tahoma" w:hAnsi="Tahoma" w:cs="Tahoma"/>
          <w:bCs/>
          <w:sz w:val="20"/>
          <w:szCs w:val="20"/>
        </w:rPr>
        <w:t xml:space="preserve"> projektu dle metodické příručky;</w:t>
      </w:r>
    </w:p>
    <w:p w:rsidR="00D47449" w:rsidRPr="00324D6A" w:rsidRDefault="00CF1A43" w:rsidP="00324D6A">
      <w:pPr>
        <w:numPr>
          <w:ilvl w:val="0"/>
          <w:numId w:val="12"/>
        </w:numPr>
        <w:jc w:val="both"/>
        <w:rPr>
          <w:rFonts w:ascii="Tahoma" w:hAnsi="Tahoma" w:cs="Tahoma"/>
          <w:bCs/>
          <w:sz w:val="20"/>
          <w:szCs w:val="20"/>
        </w:rPr>
      </w:pPr>
      <w:r w:rsidRPr="00D47449">
        <w:rPr>
          <w:rFonts w:ascii="Tahoma" w:hAnsi="Tahoma" w:cs="Tahoma"/>
          <w:bCs/>
          <w:sz w:val="20"/>
          <w:szCs w:val="20"/>
        </w:rPr>
        <w:t>Zpra</w:t>
      </w:r>
      <w:r>
        <w:rPr>
          <w:rFonts w:ascii="Tahoma" w:hAnsi="Tahoma" w:cs="Tahoma"/>
          <w:bCs/>
          <w:sz w:val="20"/>
          <w:szCs w:val="20"/>
        </w:rPr>
        <w:t>c</w:t>
      </w:r>
      <w:r w:rsidRPr="00D47449">
        <w:rPr>
          <w:rFonts w:ascii="Tahoma" w:hAnsi="Tahoma" w:cs="Tahoma"/>
          <w:bCs/>
          <w:sz w:val="20"/>
          <w:szCs w:val="20"/>
        </w:rPr>
        <w:t xml:space="preserve">ování </w:t>
      </w:r>
      <w:r w:rsidR="00D47449" w:rsidRPr="00D47449">
        <w:rPr>
          <w:rFonts w:ascii="Tahoma" w:hAnsi="Tahoma" w:cs="Tahoma"/>
          <w:bCs/>
          <w:sz w:val="20"/>
          <w:szCs w:val="20"/>
        </w:rPr>
        <w:t>metodického vyúčtování dotace</w:t>
      </w:r>
      <w:r w:rsidR="00324D6A">
        <w:rPr>
          <w:rFonts w:ascii="Tahoma" w:hAnsi="Tahoma" w:cs="Tahoma"/>
          <w:bCs/>
          <w:sz w:val="20"/>
          <w:szCs w:val="20"/>
        </w:rPr>
        <w:t xml:space="preserve"> požadovaných </w:t>
      </w:r>
      <w:proofErr w:type="gramStart"/>
      <w:r w:rsidR="00324D6A">
        <w:rPr>
          <w:rFonts w:ascii="Tahoma" w:hAnsi="Tahoma" w:cs="Tahoma"/>
          <w:bCs/>
          <w:sz w:val="20"/>
          <w:szCs w:val="20"/>
        </w:rPr>
        <w:t>termínech</w:t>
      </w:r>
      <w:proofErr w:type="gramEnd"/>
      <w:r w:rsidR="00324D6A">
        <w:rPr>
          <w:rFonts w:ascii="Tahoma" w:hAnsi="Tahoma" w:cs="Tahoma"/>
          <w:bCs/>
          <w:sz w:val="20"/>
          <w:szCs w:val="20"/>
        </w:rPr>
        <w:t xml:space="preserve"> daných řešitelem nebo poskytovatelem dotace</w:t>
      </w:r>
      <w:r w:rsidR="00D47449" w:rsidRPr="00324D6A">
        <w:rPr>
          <w:rFonts w:ascii="Tahoma" w:hAnsi="Tahoma" w:cs="Tahoma"/>
          <w:bCs/>
          <w:sz w:val="20"/>
          <w:szCs w:val="20"/>
        </w:rPr>
        <w:t>.</w:t>
      </w:r>
    </w:p>
    <w:p w:rsidR="00D47449" w:rsidRPr="00D47449" w:rsidRDefault="00D47449" w:rsidP="00D47449">
      <w:pPr>
        <w:jc w:val="both"/>
        <w:rPr>
          <w:rFonts w:ascii="Tahoma" w:hAnsi="Tahoma" w:cs="Tahoma"/>
          <w:bCs/>
          <w:sz w:val="20"/>
          <w:szCs w:val="20"/>
        </w:rPr>
      </w:pPr>
    </w:p>
    <w:p w:rsidR="00D47449" w:rsidRPr="00D47449" w:rsidRDefault="00D47449" w:rsidP="00D47449">
      <w:pPr>
        <w:numPr>
          <w:ilvl w:val="0"/>
          <w:numId w:val="10"/>
        </w:numPr>
        <w:jc w:val="both"/>
        <w:rPr>
          <w:rFonts w:ascii="Tahoma" w:hAnsi="Tahoma" w:cs="Tahoma"/>
          <w:b/>
          <w:bCs/>
          <w:sz w:val="20"/>
          <w:szCs w:val="20"/>
        </w:rPr>
      </w:pPr>
      <w:r w:rsidRPr="00D47449">
        <w:rPr>
          <w:rFonts w:ascii="Tahoma" w:hAnsi="Tahoma" w:cs="Tahoma"/>
          <w:b/>
          <w:bCs/>
          <w:sz w:val="20"/>
          <w:szCs w:val="20"/>
        </w:rPr>
        <w:t>Management kontrol, a to jak ze strany poskytovatele dotace, tak kontrolních orgánů a to v období trvání projektu i po jeho ukončení.</w:t>
      </w:r>
    </w:p>
    <w:p w:rsidR="00D47449" w:rsidRDefault="00D47449" w:rsidP="002E2F55">
      <w:pPr>
        <w:jc w:val="both"/>
        <w:rPr>
          <w:rFonts w:ascii="Tahoma" w:hAnsi="Tahoma" w:cs="Tahoma"/>
          <w:sz w:val="20"/>
          <w:szCs w:val="20"/>
        </w:rPr>
      </w:pPr>
    </w:p>
    <w:p w:rsidR="00CD5786" w:rsidRPr="00D47449" w:rsidRDefault="00CD5786" w:rsidP="002E2F55">
      <w:pPr>
        <w:jc w:val="both"/>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rsidR="00CD5786" w:rsidRPr="00653A61"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DF0856">
        <w:rPr>
          <w:rFonts w:ascii="Tahoma" w:hAnsi="Tahoma" w:cs="Tahoma"/>
          <w:sz w:val="20"/>
          <w:szCs w:val="20"/>
        </w:rPr>
        <w:t>p</w:t>
      </w:r>
      <w:r w:rsidR="00DF0856" w:rsidRPr="00CD5786">
        <w:rPr>
          <w:rFonts w:ascii="Tahoma" w:hAnsi="Tahoma" w:cs="Tahoma"/>
          <w:sz w:val="20"/>
          <w:szCs w:val="20"/>
        </w:rPr>
        <w:t>říkazníke</w:t>
      </w:r>
      <w:r w:rsidR="00DF0856">
        <w:rPr>
          <w:rFonts w:ascii="Tahoma" w:hAnsi="Tahoma" w:cs="Tahoma"/>
          <w:sz w:val="20"/>
          <w:szCs w:val="20"/>
        </w:rPr>
        <w:t xml:space="preserve">m </w:t>
      </w:r>
      <w:r w:rsidR="000B0CBC">
        <w:rPr>
          <w:rFonts w:ascii="Tahoma" w:hAnsi="Tahoma" w:cs="Tahoma"/>
          <w:sz w:val="20"/>
          <w:szCs w:val="20"/>
        </w:rPr>
        <w:t>prováděno standardně v sídle p</w:t>
      </w:r>
      <w:r w:rsidR="00D47449" w:rsidRPr="00CD5786">
        <w:rPr>
          <w:rFonts w:ascii="Tahoma" w:hAnsi="Tahoma" w:cs="Tahoma"/>
          <w:sz w:val="20"/>
          <w:szCs w:val="20"/>
        </w:rPr>
        <w:t>říkazníka, resp. v příp</w:t>
      </w:r>
      <w:r w:rsidR="002E2F55">
        <w:rPr>
          <w:rFonts w:ascii="Tahoma" w:hAnsi="Tahoma" w:cs="Tahoma"/>
          <w:sz w:val="20"/>
          <w:szCs w:val="20"/>
        </w:rPr>
        <w:t xml:space="preserve">adě potřeby i v sídle </w:t>
      </w:r>
      <w:r w:rsidR="00DF0856">
        <w:rPr>
          <w:rFonts w:ascii="Tahoma" w:hAnsi="Tahoma" w:cs="Tahoma"/>
          <w:sz w:val="20"/>
          <w:szCs w:val="20"/>
        </w:rPr>
        <w:t>příkazce</w:t>
      </w:r>
      <w:r w:rsidR="002E2F55">
        <w:rPr>
          <w:rFonts w:ascii="Tahoma" w:hAnsi="Tahoma" w:cs="Tahoma"/>
          <w:sz w:val="20"/>
          <w:szCs w:val="20"/>
        </w:rPr>
        <w:t>.</w:t>
      </w:r>
    </w:p>
    <w:p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rsidR="00CD5786" w:rsidRPr="00CD5786" w:rsidRDefault="00CD5786" w:rsidP="00CD5786">
      <w:pPr>
        <w:pStyle w:val="Odstavecseseznamem"/>
        <w:ind w:left="426"/>
        <w:jc w:val="both"/>
        <w:rPr>
          <w:rFonts w:ascii="Tahoma" w:hAnsi="Tahoma" w:cs="Tahoma"/>
          <w:sz w:val="20"/>
          <w:szCs w:val="20"/>
        </w:rPr>
      </w:pPr>
      <w:r>
        <w:rPr>
          <w:rFonts w:ascii="Tahoma" w:hAnsi="Tahoma" w:cs="Tahoma"/>
          <w:sz w:val="20"/>
          <w:szCs w:val="20"/>
        </w:rPr>
        <w:lastRenderedPageBreak/>
        <w:tab/>
        <w:t xml:space="preserve">Zahájení plnění: </w:t>
      </w:r>
      <w:r w:rsidR="007A00A3">
        <w:rPr>
          <w:rFonts w:ascii="Tahoma" w:hAnsi="Tahoma" w:cs="Tahoma"/>
          <w:sz w:val="20"/>
          <w:szCs w:val="20"/>
        </w:rPr>
        <w:tab/>
      </w:r>
      <w:r w:rsidRPr="00CD5786">
        <w:rPr>
          <w:rFonts w:ascii="Tahoma" w:hAnsi="Tahoma" w:cs="Tahoma"/>
          <w:b/>
          <w:sz w:val="20"/>
          <w:szCs w:val="20"/>
        </w:rPr>
        <w:t>1.</w:t>
      </w:r>
      <w:r>
        <w:rPr>
          <w:rFonts w:ascii="Tahoma" w:hAnsi="Tahoma" w:cs="Tahoma"/>
          <w:b/>
          <w:sz w:val="20"/>
          <w:szCs w:val="20"/>
        </w:rPr>
        <w:t> </w:t>
      </w:r>
      <w:r w:rsidRPr="00CD5786">
        <w:rPr>
          <w:rFonts w:ascii="Tahoma" w:hAnsi="Tahoma" w:cs="Tahoma"/>
          <w:b/>
          <w:sz w:val="20"/>
          <w:szCs w:val="20"/>
        </w:rPr>
        <w:t>6.</w:t>
      </w:r>
      <w:r>
        <w:rPr>
          <w:rFonts w:ascii="Tahoma" w:hAnsi="Tahoma" w:cs="Tahoma"/>
          <w:b/>
          <w:sz w:val="20"/>
          <w:szCs w:val="20"/>
        </w:rPr>
        <w:t> </w:t>
      </w:r>
      <w:r w:rsidRPr="00CD5786">
        <w:rPr>
          <w:rFonts w:ascii="Tahoma" w:hAnsi="Tahoma" w:cs="Tahoma"/>
          <w:b/>
          <w:sz w:val="20"/>
          <w:szCs w:val="20"/>
        </w:rPr>
        <w:t>2017</w:t>
      </w:r>
    </w:p>
    <w:p w:rsidR="00CD5786" w:rsidRPr="000B0CBC" w:rsidRDefault="00CD5786" w:rsidP="00CD5786">
      <w:pPr>
        <w:pStyle w:val="Odstavecseseznamem"/>
        <w:ind w:left="426"/>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t xml:space="preserve">činnosti projektového a finančního managementu </w:t>
      </w:r>
      <w:r>
        <w:rPr>
          <w:rFonts w:ascii="Tahoma" w:hAnsi="Tahoma" w:cs="Tahoma"/>
          <w:sz w:val="20"/>
          <w:szCs w:val="20"/>
        </w:rPr>
        <w:t xml:space="preserve">budou </w:t>
      </w:r>
      <w:r w:rsidR="000B0CBC">
        <w:rPr>
          <w:rFonts w:ascii="Tahoma" w:hAnsi="Tahoma" w:cs="Tahoma"/>
          <w:sz w:val="20"/>
          <w:szCs w:val="20"/>
        </w:rPr>
        <w:t xml:space="preserve">příkazníkem </w:t>
      </w:r>
      <w:r w:rsidR="000B0CBC">
        <w:rPr>
          <w:rFonts w:ascii="Tahoma" w:hAnsi="Tahoma" w:cs="Tahoma"/>
          <w:sz w:val="20"/>
          <w:szCs w:val="20"/>
        </w:rPr>
        <w:tab/>
      </w:r>
      <w:r w:rsidR="000B0CBC">
        <w:rPr>
          <w:rFonts w:ascii="Tahoma" w:hAnsi="Tahoma" w:cs="Tahoma"/>
          <w:sz w:val="20"/>
          <w:szCs w:val="20"/>
        </w:rPr>
        <w:tab/>
      </w:r>
      <w:r w:rsidR="000B0CBC">
        <w:rPr>
          <w:rFonts w:ascii="Tahoma" w:hAnsi="Tahoma" w:cs="Tahoma"/>
          <w:sz w:val="20"/>
          <w:szCs w:val="20"/>
        </w:rPr>
        <w:tab/>
      </w:r>
      <w:r w:rsidR="000B0CBC">
        <w:rPr>
          <w:rFonts w:ascii="Tahoma" w:hAnsi="Tahoma" w:cs="Tahoma"/>
          <w:sz w:val="20"/>
          <w:szCs w:val="20"/>
        </w:rPr>
        <w:tab/>
      </w:r>
      <w:r>
        <w:rPr>
          <w:rFonts w:ascii="Tahoma" w:hAnsi="Tahoma" w:cs="Tahoma"/>
          <w:sz w:val="20"/>
          <w:szCs w:val="20"/>
        </w:rPr>
        <w:t xml:space="preserve">poskytovány </w:t>
      </w:r>
      <w:r w:rsidRPr="000B0CBC">
        <w:rPr>
          <w:rFonts w:ascii="Tahoma" w:hAnsi="Tahoma" w:cs="Tahoma"/>
          <w:b/>
          <w:sz w:val="20"/>
          <w:szCs w:val="20"/>
        </w:rPr>
        <w:t>po dobu 36 měsíců ode dne zahájení plnění</w:t>
      </w:r>
    </w:p>
    <w:p w:rsidR="000B0CBC" w:rsidRPr="00571A12" w:rsidRDefault="000B0CBC" w:rsidP="00571A12">
      <w:pPr>
        <w:pStyle w:val="Odstavecseseznamem"/>
        <w:ind w:left="426"/>
        <w:jc w:val="both"/>
        <w:rPr>
          <w:rFonts w:ascii="Tahoma" w:hAnsi="Tahoma" w:cs="Tahoma"/>
          <w:b/>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Činnosti managementu kontrol budou příkazníkem poskytovány dle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požadavků poskytovatele dotace a kontrolních orgánů </w:t>
      </w:r>
      <w:r w:rsidRPr="000B0CBC">
        <w:rPr>
          <w:rFonts w:ascii="Tahoma" w:hAnsi="Tahoma" w:cs="Tahoma"/>
          <w:b/>
          <w:sz w:val="20"/>
          <w:szCs w:val="20"/>
        </w:rPr>
        <w:t xml:space="preserve">v období </w:t>
      </w:r>
      <w:r w:rsidRPr="000B0CBC">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571A12">
        <w:rPr>
          <w:rFonts w:ascii="Tahoma" w:hAnsi="Tahoma" w:cs="Tahoma"/>
          <w:b/>
          <w:sz w:val="20"/>
          <w:szCs w:val="20"/>
        </w:rPr>
        <w:t xml:space="preserve">trvání </w:t>
      </w:r>
      <w:r w:rsidRPr="000B0CBC">
        <w:rPr>
          <w:rFonts w:ascii="Tahoma" w:hAnsi="Tahoma" w:cs="Tahoma"/>
          <w:b/>
          <w:sz w:val="20"/>
          <w:szCs w:val="20"/>
        </w:rPr>
        <w:t>projektu i po jeho ukončení</w:t>
      </w:r>
    </w:p>
    <w:p w:rsidR="00D47449" w:rsidRPr="00D47449" w:rsidRDefault="00D47449" w:rsidP="002E2F55">
      <w:pPr>
        <w:rPr>
          <w:rFonts w:ascii="Tahoma" w:hAnsi="Tahoma" w:cs="Tahoma"/>
          <w:sz w:val="20"/>
          <w:szCs w:val="20"/>
        </w:rPr>
      </w:pPr>
    </w:p>
    <w:p w:rsidR="0006326F" w:rsidRPr="00DE3316"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Příkazce je oprávněn tuto smlouvu vypovědět, a to i bez udání důvodu. Pro tento případ se stanovuje v</w:t>
      </w:r>
      <w:r w:rsidR="00DE3316">
        <w:rPr>
          <w:rFonts w:ascii="Tahoma" w:hAnsi="Tahoma" w:cs="Tahoma"/>
          <w:sz w:val="20"/>
          <w:szCs w:val="20"/>
        </w:rPr>
        <w:t>ýpovědní lhůta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doručení písemné výpovědi příkazníkovi. Příkazník není oprávněn tuto smlouvu vypovědět.</w:t>
      </w:r>
    </w:p>
    <w:p w:rsidR="002E2F55" w:rsidRDefault="002E2F55" w:rsidP="00D47449">
      <w:pPr>
        <w:jc w:val="center"/>
        <w:rPr>
          <w:rFonts w:ascii="Tahoma" w:hAnsi="Tahoma" w:cs="Tahoma"/>
          <w:b/>
          <w:bCs/>
          <w:sz w:val="20"/>
          <w:szCs w:val="20"/>
        </w:rPr>
      </w:pPr>
    </w:p>
    <w:p w:rsidR="00653A61" w:rsidRDefault="00653A61" w:rsidP="00D47449">
      <w:pPr>
        <w:jc w:val="center"/>
        <w:rPr>
          <w:rFonts w:ascii="Tahoma" w:hAnsi="Tahoma" w:cs="Tahoma"/>
          <w:b/>
          <w:bCs/>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0B0CBC">
        <w:rPr>
          <w:rFonts w:ascii="Tahoma" w:hAnsi="Tahoma" w:cs="Tahoma"/>
          <w:sz w:val="20"/>
          <w:szCs w:val="20"/>
        </w:rPr>
        <w:t>p</w:t>
      </w:r>
      <w:r w:rsidRPr="00D47449">
        <w:rPr>
          <w:rFonts w:ascii="Tahoma" w:hAnsi="Tahoma" w:cs="Tahoma"/>
          <w:sz w:val="20"/>
          <w:szCs w:val="20"/>
        </w:rPr>
        <w:t xml:space="preserve">říkazce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p</w:t>
      </w:r>
      <w:r w:rsidRPr="00D47449">
        <w:rPr>
          <w:rFonts w:ascii="Tahoma" w:hAnsi="Tahoma" w:cs="Tahoma"/>
          <w:sz w:val="20"/>
          <w:szCs w:val="20"/>
        </w:rPr>
        <w:t>říkazníkovi odměnu:</w:t>
      </w:r>
    </w:p>
    <w:p w:rsidR="00CD5786" w:rsidRDefault="00CD5786" w:rsidP="00CD5786">
      <w:pPr>
        <w:jc w:val="both"/>
        <w:rPr>
          <w:rFonts w:ascii="Tahoma" w:hAnsi="Tahoma" w:cs="Tahoma"/>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843"/>
        <w:gridCol w:w="1559"/>
        <w:gridCol w:w="1843"/>
      </w:tblGrid>
      <w:tr w:rsidR="00CD5786" w:rsidTr="001B4A81">
        <w:trPr>
          <w:trHeight w:val="481"/>
        </w:trPr>
        <w:tc>
          <w:tcPr>
            <w:tcW w:w="3544" w:type="dxa"/>
            <w:vAlign w:val="center"/>
          </w:tcPr>
          <w:p w:rsidR="00CD5786" w:rsidRDefault="00CD5786" w:rsidP="001B4A81">
            <w:pPr>
              <w:jc w:val="center"/>
              <w:rPr>
                <w:rFonts w:ascii="Tahoma" w:hAnsi="Tahoma" w:cs="Tahoma"/>
                <w:sz w:val="20"/>
                <w:szCs w:val="20"/>
              </w:rPr>
            </w:pPr>
          </w:p>
        </w:tc>
        <w:tc>
          <w:tcPr>
            <w:tcW w:w="1843" w:type="dxa"/>
            <w:vAlign w:val="center"/>
          </w:tcPr>
          <w:p w:rsidR="00CD5786" w:rsidRDefault="00CD5786" w:rsidP="001B4A81">
            <w:pPr>
              <w:jc w:val="center"/>
              <w:rPr>
                <w:rFonts w:ascii="Tahoma" w:hAnsi="Tahoma" w:cs="Tahoma"/>
                <w:sz w:val="20"/>
                <w:szCs w:val="20"/>
              </w:rPr>
            </w:pPr>
            <w:r>
              <w:rPr>
                <w:rFonts w:ascii="Tahoma" w:hAnsi="Tahoma" w:cs="Tahoma"/>
                <w:sz w:val="20"/>
                <w:szCs w:val="20"/>
              </w:rPr>
              <w:t>Cena bez DPH</w:t>
            </w:r>
          </w:p>
        </w:tc>
        <w:tc>
          <w:tcPr>
            <w:tcW w:w="1559" w:type="dxa"/>
            <w:vAlign w:val="center"/>
          </w:tcPr>
          <w:p w:rsidR="00CD5786" w:rsidRDefault="00CD5786" w:rsidP="001B4A81">
            <w:pPr>
              <w:jc w:val="center"/>
              <w:rPr>
                <w:rFonts w:ascii="Tahoma" w:hAnsi="Tahoma" w:cs="Tahoma"/>
                <w:sz w:val="20"/>
                <w:szCs w:val="20"/>
              </w:rPr>
            </w:pPr>
            <w:r>
              <w:rPr>
                <w:rFonts w:ascii="Tahoma" w:hAnsi="Tahoma" w:cs="Tahoma"/>
                <w:sz w:val="20"/>
                <w:szCs w:val="20"/>
              </w:rPr>
              <w:t>DPH</w:t>
            </w:r>
          </w:p>
        </w:tc>
        <w:tc>
          <w:tcPr>
            <w:tcW w:w="1843" w:type="dxa"/>
            <w:vAlign w:val="center"/>
          </w:tcPr>
          <w:p w:rsidR="00CD5786" w:rsidRDefault="00CD5786" w:rsidP="001B4A81">
            <w:pPr>
              <w:jc w:val="center"/>
              <w:rPr>
                <w:rFonts w:ascii="Tahoma" w:hAnsi="Tahoma" w:cs="Tahoma"/>
                <w:sz w:val="20"/>
                <w:szCs w:val="20"/>
              </w:rPr>
            </w:pPr>
            <w:r>
              <w:rPr>
                <w:rFonts w:ascii="Tahoma" w:hAnsi="Tahoma" w:cs="Tahoma"/>
                <w:sz w:val="20"/>
                <w:szCs w:val="20"/>
              </w:rPr>
              <w:t>Cena včetně DPH</w:t>
            </w:r>
          </w:p>
        </w:tc>
      </w:tr>
      <w:tr w:rsidR="00CD5786" w:rsidTr="001B4A81">
        <w:trPr>
          <w:trHeight w:val="637"/>
        </w:trPr>
        <w:tc>
          <w:tcPr>
            <w:tcW w:w="3544" w:type="dxa"/>
            <w:vAlign w:val="center"/>
          </w:tcPr>
          <w:p w:rsidR="00072A42" w:rsidRDefault="00CD5786" w:rsidP="001B4A81">
            <w:pPr>
              <w:jc w:val="center"/>
              <w:rPr>
                <w:rFonts w:ascii="Tahoma" w:hAnsi="Tahoma" w:cs="Tahoma"/>
                <w:sz w:val="20"/>
                <w:szCs w:val="20"/>
              </w:rPr>
            </w:pPr>
            <w:r>
              <w:rPr>
                <w:rFonts w:ascii="Tahoma" w:hAnsi="Tahoma" w:cs="Tahoma"/>
                <w:sz w:val="20"/>
                <w:szCs w:val="20"/>
              </w:rPr>
              <w:t>Odměna</w:t>
            </w:r>
            <w:r w:rsidR="002E2F55">
              <w:rPr>
                <w:rFonts w:ascii="Tahoma" w:hAnsi="Tahoma" w:cs="Tahoma"/>
                <w:sz w:val="20"/>
                <w:szCs w:val="20"/>
              </w:rPr>
              <w:t xml:space="preserve"> za</w:t>
            </w:r>
            <w:r w:rsidR="00072A42">
              <w:rPr>
                <w:rFonts w:ascii="Tahoma" w:hAnsi="Tahoma" w:cs="Tahoma"/>
                <w:sz w:val="20"/>
                <w:szCs w:val="20"/>
              </w:rPr>
              <w:t xml:space="preserve"> 1. fakturační období</w:t>
            </w:r>
          </w:p>
          <w:p w:rsidR="00CD5786" w:rsidRDefault="00072A42" w:rsidP="001B4A81">
            <w:pPr>
              <w:jc w:val="center"/>
              <w:rPr>
                <w:rFonts w:ascii="Tahoma" w:hAnsi="Tahoma" w:cs="Tahoma"/>
                <w:sz w:val="20"/>
                <w:szCs w:val="20"/>
              </w:rPr>
            </w:pPr>
            <w:r>
              <w:rPr>
                <w:rFonts w:ascii="Tahoma" w:hAnsi="Tahoma" w:cs="Tahoma"/>
                <w:sz w:val="20"/>
                <w:szCs w:val="20"/>
              </w:rPr>
              <w:t>(</w:t>
            </w:r>
            <w:r w:rsidR="002E2F55">
              <w:rPr>
                <w:rFonts w:ascii="Tahoma" w:hAnsi="Tahoma" w:cs="Tahoma"/>
                <w:sz w:val="20"/>
                <w:szCs w:val="20"/>
              </w:rPr>
              <w:t>3 měsíce poskytování služeb</w:t>
            </w:r>
            <w:r>
              <w:rPr>
                <w:rFonts w:ascii="Tahoma" w:hAnsi="Tahoma" w:cs="Tahoma"/>
                <w:sz w:val="20"/>
                <w:szCs w:val="20"/>
              </w:rPr>
              <w:t>)</w:t>
            </w:r>
          </w:p>
        </w:tc>
        <w:tc>
          <w:tcPr>
            <w:tcW w:w="1843" w:type="dxa"/>
            <w:vAlign w:val="center"/>
          </w:tcPr>
          <w:p w:rsidR="00CD5786" w:rsidRPr="00405882" w:rsidRDefault="00405882" w:rsidP="001B4A81">
            <w:pPr>
              <w:jc w:val="center"/>
              <w:rPr>
                <w:rFonts w:ascii="Tahoma" w:hAnsi="Tahoma" w:cs="Tahoma"/>
                <w:sz w:val="20"/>
                <w:szCs w:val="20"/>
              </w:rPr>
            </w:pPr>
            <w:r w:rsidRPr="00405882">
              <w:rPr>
                <w:rFonts w:ascii="Tahoma" w:hAnsi="Tahoma" w:cs="Tahoma"/>
                <w:sz w:val="20"/>
                <w:szCs w:val="20"/>
              </w:rPr>
              <w:t>34 500</w:t>
            </w:r>
          </w:p>
        </w:tc>
        <w:tc>
          <w:tcPr>
            <w:tcW w:w="1559" w:type="dxa"/>
            <w:vAlign w:val="center"/>
          </w:tcPr>
          <w:p w:rsidR="00CD5786" w:rsidRPr="00405882" w:rsidRDefault="00405882" w:rsidP="001B4A81">
            <w:pPr>
              <w:jc w:val="center"/>
              <w:rPr>
                <w:rFonts w:ascii="Tahoma" w:hAnsi="Tahoma" w:cs="Tahoma"/>
                <w:sz w:val="20"/>
                <w:szCs w:val="20"/>
              </w:rPr>
            </w:pPr>
            <w:r w:rsidRPr="00405882">
              <w:rPr>
                <w:rFonts w:ascii="Tahoma" w:hAnsi="Tahoma" w:cs="Tahoma"/>
                <w:sz w:val="20"/>
                <w:szCs w:val="20"/>
              </w:rPr>
              <w:t>7 245</w:t>
            </w:r>
          </w:p>
        </w:tc>
        <w:tc>
          <w:tcPr>
            <w:tcW w:w="1843" w:type="dxa"/>
            <w:vAlign w:val="center"/>
          </w:tcPr>
          <w:p w:rsidR="00CD5786" w:rsidRPr="00405882" w:rsidRDefault="00405882" w:rsidP="001B4A81">
            <w:pPr>
              <w:jc w:val="center"/>
              <w:rPr>
                <w:rFonts w:ascii="Tahoma" w:hAnsi="Tahoma" w:cs="Tahoma"/>
                <w:sz w:val="20"/>
                <w:szCs w:val="20"/>
              </w:rPr>
            </w:pPr>
            <w:r w:rsidRPr="00405882">
              <w:rPr>
                <w:rFonts w:ascii="Tahoma" w:hAnsi="Tahoma" w:cs="Tahoma"/>
                <w:sz w:val="20"/>
                <w:szCs w:val="20"/>
              </w:rPr>
              <w:t>41 745</w:t>
            </w:r>
          </w:p>
        </w:tc>
      </w:tr>
      <w:tr w:rsidR="00CD5786" w:rsidTr="001B4A81">
        <w:trPr>
          <w:trHeight w:val="738"/>
        </w:trPr>
        <w:tc>
          <w:tcPr>
            <w:tcW w:w="3544" w:type="dxa"/>
            <w:vAlign w:val="center"/>
          </w:tcPr>
          <w:p w:rsidR="00072A42" w:rsidRDefault="00072A42" w:rsidP="001B4A81">
            <w:pPr>
              <w:jc w:val="center"/>
              <w:rPr>
                <w:rFonts w:ascii="Tahoma" w:hAnsi="Tahoma" w:cs="Tahoma"/>
                <w:sz w:val="20"/>
                <w:szCs w:val="20"/>
              </w:rPr>
            </w:pPr>
            <w:r>
              <w:rPr>
                <w:rFonts w:ascii="Tahoma" w:hAnsi="Tahoma" w:cs="Tahoma"/>
                <w:sz w:val="20"/>
                <w:szCs w:val="20"/>
              </w:rPr>
              <w:t>Celková o</w:t>
            </w:r>
            <w:r w:rsidR="00CD5786">
              <w:rPr>
                <w:rFonts w:ascii="Tahoma" w:hAnsi="Tahoma" w:cs="Tahoma"/>
                <w:sz w:val="20"/>
                <w:szCs w:val="20"/>
              </w:rPr>
              <w:t>dměna</w:t>
            </w:r>
          </w:p>
          <w:p w:rsidR="00CD5786" w:rsidRDefault="00072A42" w:rsidP="001B4A81">
            <w:pPr>
              <w:jc w:val="center"/>
              <w:rPr>
                <w:rFonts w:ascii="Tahoma" w:hAnsi="Tahoma" w:cs="Tahoma"/>
                <w:sz w:val="20"/>
                <w:szCs w:val="20"/>
              </w:rPr>
            </w:pPr>
            <w:r>
              <w:rPr>
                <w:rFonts w:ascii="Tahoma" w:hAnsi="Tahoma" w:cs="Tahoma"/>
                <w:sz w:val="20"/>
                <w:szCs w:val="20"/>
              </w:rPr>
              <w:t>(</w:t>
            </w:r>
            <w:r w:rsidR="00CD5786">
              <w:rPr>
                <w:rFonts w:ascii="Tahoma" w:hAnsi="Tahoma" w:cs="Tahoma"/>
                <w:sz w:val="20"/>
                <w:szCs w:val="20"/>
              </w:rPr>
              <w:t>za 36 měsíců poskytování služeb</w:t>
            </w:r>
            <w:r>
              <w:rPr>
                <w:rFonts w:ascii="Tahoma" w:hAnsi="Tahoma" w:cs="Tahoma"/>
                <w:sz w:val="20"/>
                <w:szCs w:val="20"/>
              </w:rPr>
              <w:t>)</w:t>
            </w:r>
          </w:p>
        </w:tc>
        <w:tc>
          <w:tcPr>
            <w:tcW w:w="1843" w:type="dxa"/>
            <w:vAlign w:val="center"/>
          </w:tcPr>
          <w:p w:rsidR="00CD5786" w:rsidRPr="00405882" w:rsidRDefault="00405882" w:rsidP="001B4A81">
            <w:pPr>
              <w:jc w:val="center"/>
              <w:rPr>
                <w:rFonts w:ascii="Tahoma" w:hAnsi="Tahoma" w:cs="Tahoma"/>
                <w:sz w:val="20"/>
                <w:szCs w:val="20"/>
              </w:rPr>
            </w:pPr>
            <w:r w:rsidRPr="00405882">
              <w:rPr>
                <w:rFonts w:ascii="Tahoma" w:hAnsi="Tahoma" w:cs="Tahoma"/>
                <w:sz w:val="20"/>
                <w:szCs w:val="20"/>
              </w:rPr>
              <w:t>414 000</w:t>
            </w:r>
          </w:p>
        </w:tc>
        <w:tc>
          <w:tcPr>
            <w:tcW w:w="1559" w:type="dxa"/>
            <w:vAlign w:val="center"/>
          </w:tcPr>
          <w:p w:rsidR="00CD5786" w:rsidRPr="00405882" w:rsidRDefault="00405882" w:rsidP="001B4A81">
            <w:pPr>
              <w:jc w:val="center"/>
              <w:rPr>
                <w:rFonts w:ascii="Tahoma" w:hAnsi="Tahoma" w:cs="Tahoma"/>
                <w:sz w:val="20"/>
                <w:szCs w:val="20"/>
              </w:rPr>
            </w:pPr>
            <w:r w:rsidRPr="00405882">
              <w:rPr>
                <w:rFonts w:ascii="Tahoma" w:hAnsi="Tahoma" w:cs="Tahoma"/>
                <w:sz w:val="20"/>
                <w:szCs w:val="20"/>
              </w:rPr>
              <w:t>86 940</w:t>
            </w:r>
          </w:p>
        </w:tc>
        <w:tc>
          <w:tcPr>
            <w:tcW w:w="1843" w:type="dxa"/>
            <w:vAlign w:val="center"/>
          </w:tcPr>
          <w:p w:rsidR="00CD5786" w:rsidRPr="00405882" w:rsidRDefault="00405882" w:rsidP="001B4A81">
            <w:pPr>
              <w:jc w:val="center"/>
              <w:rPr>
                <w:rFonts w:ascii="Tahoma" w:hAnsi="Tahoma" w:cs="Tahoma"/>
                <w:sz w:val="20"/>
                <w:szCs w:val="20"/>
              </w:rPr>
            </w:pPr>
            <w:r w:rsidRPr="00405882">
              <w:rPr>
                <w:rFonts w:ascii="Tahoma" w:hAnsi="Tahoma" w:cs="Tahoma"/>
                <w:sz w:val="20"/>
                <w:szCs w:val="20"/>
              </w:rPr>
              <w:t>500 940</w:t>
            </w:r>
          </w:p>
        </w:tc>
      </w:tr>
    </w:tbl>
    <w:p w:rsidR="00CD5786" w:rsidRDefault="00CD5786" w:rsidP="00B263B4">
      <w:pPr>
        <w:tabs>
          <w:tab w:val="left" w:pos="720"/>
        </w:tabs>
        <w:jc w:val="both"/>
        <w:rPr>
          <w:rFonts w:ascii="Tahoma" w:hAnsi="Tahoma" w:cs="Tahoma"/>
          <w:sz w:val="20"/>
          <w:szCs w:val="20"/>
        </w:rPr>
      </w:pPr>
    </w:p>
    <w:p w:rsidR="00072A42" w:rsidRPr="00D47449" w:rsidRDefault="00072A42" w:rsidP="00B263B4">
      <w:pPr>
        <w:tabs>
          <w:tab w:val="left" w:pos="720"/>
        </w:tabs>
        <w:jc w:val="both"/>
        <w:rPr>
          <w:rFonts w:ascii="Tahoma" w:hAnsi="Tahoma" w:cs="Tahoma"/>
          <w:sz w:val="20"/>
          <w:szCs w:val="20"/>
        </w:rPr>
      </w:pPr>
    </w:p>
    <w:p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 xml:space="preserve">obsahuje veškeré náklady a zisk </w:t>
      </w:r>
      <w:r w:rsidR="000B0CBC">
        <w:rPr>
          <w:rFonts w:ascii="Tahoma" w:hAnsi="Tahoma" w:cs="Tahoma"/>
          <w:sz w:val="20"/>
          <w:szCs w:val="20"/>
        </w:rPr>
        <w:t>p</w:t>
      </w:r>
      <w:r w:rsidRPr="00D47449">
        <w:rPr>
          <w:rFonts w:ascii="Tahoma" w:hAnsi="Tahoma" w:cs="Tahoma"/>
          <w:sz w:val="20"/>
          <w:szCs w:val="20"/>
        </w:rPr>
        <w:t>říkazník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 xml:space="preserve">v období </w:t>
      </w:r>
      <w:r w:rsidRPr="00072A42">
        <w:rPr>
          <w:rFonts w:ascii="Tahoma" w:hAnsi="Tahoma" w:cs="Tahoma"/>
          <w:sz w:val="20"/>
          <w:szCs w:val="20"/>
        </w:rPr>
        <w:t>trvání projektu i po jeho ukončení</w:t>
      </w:r>
      <w:r>
        <w:rPr>
          <w:rFonts w:ascii="Tahoma" w:hAnsi="Tahoma" w:cs="Tahoma"/>
          <w:sz w:val="20"/>
          <w:szCs w:val="20"/>
        </w:rPr>
        <w:t xml:space="preserve">, tj. v případě provádění této činnosti i po uplynutí 36 měsíců ode dne zahájení plnění, nenáleží příkazníkovi za tyto činnosti žádná další odměna. </w:t>
      </w:r>
    </w:p>
    <w:p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rsidR="002C72BA" w:rsidRPr="00B263B4" w:rsidRDefault="002C72BA" w:rsidP="00B263B4">
      <w:pPr>
        <w:suppressAutoHyphens w:val="0"/>
        <w:jc w:val="both"/>
        <w:rPr>
          <w:rFonts w:ascii="Tahoma" w:hAnsi="Tahoma" w:cs="Tahoma"/>
          <w:sz w:val="20"/>
          <w:szCs w:val="20"/>
        </w:rPr>
      </w:pPr>
    </w:p>
    <w:p w:rsidR="00CD5786" w:rsidRDefault="00D47449" w:rsidP="00CD5786">
      <w:pPr>
        <w:pStyle w:val="Odstavecseseznamem"/>
        <w:numPr>
          <w:ilvl w:val="0"/>
          <w:numId w:val="9"/>
        </w:numPr>
        <w:suppressAutoHyphens w:val="0"/>
        <w:jc w:val="both"/>
        <w:rPr>
          <w:rFonts w:ascii="Tahoma" w:hAnsi="Tahoma" w:cs="Tahoma"/>
          <w:sz w:val="20"/>
          <w:szCs w:val="20"/>
        </w:rPr>
      </w:pPr>
      <w:r w:rsidRPr="00D47449">
        <w:rPr>
          <w:rFonts w:ascii="Tahoma" w:hAnsi="Tahoma" w:cs="Tahoma"/>
          <w:sz w:val="20"/>
          <w:szCs w:val="20"/>
        </w:rPr>
        <w:t xml:space="preserve">Odměna za </w:t>
      </w:r>
      <w:r w:rsidR="00001DC9">
        <w:rPr>
          <w:rFonts w:ascii="Tahoma" w:hAnsi="Tahoma" w:cs="Tahoma"/>
          <w:sz w:val="20"/>
          <w:szCs w:val="20"/>
        </w:rPr>
        <w:t>poskytování služeb dle této smlouvy</w:t>
      </w:r>
      <w:r w:rsidRPr="00D47449">
        <w:rPr>
          <w:rFonts w:ascii="Tahoma" w:hAnsi="Tahoma" w:cs="Tahoma"/>
          <w:sz w:val="20"/>
          <w:szCs w:val="20"/>
        </w:rPr>
        <w:t xml:space="preserve"> </w:t>
      </w:r>
      <w:r w:rsidR="00CD5786">
        <w:rPr>
          <w:rFonts w:ascii="Tahoma" w:hAnsi="Tahoma" w:cs="Tahoma"/>
          <w:sz w:val="20"/>
          <w:szCs w:val="20"/>
        </w:rPr>
        <w:t xml:space="preserve">bude </w:t>
      </w:r>
      <w:r w:rsidR="00001DC9">
        <w:rPr>
          <w:rFonts w:ascii="Tahoma" w:hAnsi="Tahoma" w:cs="Tahoma"/>
          <w:sz w:val="20"/>
          <w:szCs w:val="20"/>
        </w:rPr>
        <w:t>účtována a</w:t>
      </w:r>
      <w:r w:rsidR="006E7DF3">
        <w:rPr>
          <w:rFonts w:ascii="Tahoma" w:hAnsi="Tahoma" w:cs="Tahoma"/>
          <w:sz w:val="20"/>
          <w:szCs w:val="20"/>
        </w:rPr>
        <w:t xml:space="preserve"> hrazena postupně, a to vždy po </w:t>
      </w:r>
      <w:r w:rsidR="00001DC9">
        <w:rPr>
          <w:rFonts w:ascii="Tahoma" w:hAnsi="Tahoma" w:cs="Tahoma"/>
          <w:sz w:val="20"/>
          <w:szCs w:val="20"/>
        </w:rPr>
        <w:t>skončení 3. měsíců poskytování služeb (dále jen „fakturační období“).</w:t>
      </w:r>
      <w:r w:rsidR="000B0CBC">
        <w:rPr>
          <w:rFonts w:ascii="Tahoma" w:hAnsi="Tahoma" w:cs="Tahoma"/>
          <w:sz w:val="20"/>
          <w:szCs w:val="20"/>
        </w:rPr>
        <w:t xml:space="preserve"> </w:t>
      </w:r>
    </w:p>
    <w:p w:rsidR="00CD5786" w:rsidRPr="00B263B4" w:rsidRDefault="00CD5786" w:rsidP="00B263B4">
      <w:pPr>
        <w:suppressAutoHyphens w:val="0"/>
        <w:jc w:val="both"/>
        <w:rPr>
          <w:rFonts w:ascii="Tahoma" w:hAnsi="Tahoma" w:cs="Tahoma"/>
          <w:sz w:val="20"/>
          <w:szCs w:val="20"/>
        </w:rPr>
      </w:pPr>
    </w:p>
    <w:p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období bude vyúčtována na základě faktury vystavené příkazníkem</w:t>
      </w:r>
      <w:r>
        <w:rPr>
          <w:rFonts w:ascii="Tahoma" w:hAnsi="Tahoma" w:cs="Tahoma"/>
          <w:sz w:val="20"/>
          <w:szCs w:val="20"/>
        </w:rPr>
        <w:t xml:space="preserve"> ve lhůtě 15 dní ode dne skončení příslušného fakturačního období.</w:t>
      </w:r>
      <w:r w:rsidR="002C72BA">
        <w:rPr>
          <w:rFonts w:ascii="Tahoma" w:hAnsi="Tahoma" w:cs="Tahoma"/>
          <w:sz w:val="20"/>
          <w:szCs w:val="20"/>
        </w:rPr>
        <w:t xml:space="preserve"> Splatnost faktury bude stanovena v délce 15 dní ode</w:t>
      </w:r>
      <w:r w:rsidR="006E7DF3">
        <w:rPr>
          <w:rFonts w:ascii="Tahoma" w:hAnsi="Tahoma" w:cs="Tahoma"/>
          <w:sz w:val="20"/>
          <w:szCs w:val="20"/>
        </w:rPr>
        <w:t xml:space="preserve"> dne odeslání faktury příkazci.</w:t>
      </w:r>
    </w:p>
    <w:p w:rsidR="00001DC9" w:rsidRPr="004850EF" w:rsidRDefault="00001DC9" w:rsidP="004850EF">
      <w:pPr>
        <w:suppressAutoHyphens w:val="0"/>
        <w:jc w:val="both"/>
        <w:rPr>
          <w:rFonts w:ascii="Tahoma" w:hAnsi="Tahoma" w:cs="Tahoma"/>
          <w:sz w:val="20"/>
          <w:szCs w:val="20"/>
        </w:rPr>
      </w:pPr>
    </w:p>
    <w:p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rsidR="002C72BA" w:rsidRPr="004850EF" w:rsidRDefault="002C72BA" w:rsidP="004850EF">
      <w:pPr>
        <w:suppressAutoHyphens w:val="0"/>
        <w:jc w:val="both"/>
        <w:rPr>
          <w:rFonts w:ascii="Tahoma" w:hAnsi="Tahoma" w:cs="Tahoma"/>
          <w:sz w:val="20"/>
          <w:szCs w:val="20"/>
        </w:rPr>
      </w:pPr>
    </w:p>
    <w:p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příkazníkem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 a</w:t>
      </w:r>
      <w:r w:rsidR="004850EF">
        <w:rPr>
          <w:rFonts w:ascii="Tahoma" w:hAnsi="Tahoma" w:cs="Tahoma"/>
          <w:sz w:val="20"/>
          <w:szCs w:val="20"/>
        </w:rPr>
        <w:t xml:space="preserve"> identifikační číslo projektu.</w:t>
      </w: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rsidR="00D47449" w:rsidRPr="00D47449" w:rsidRDefault="00D47449" w:rsidP="00D47449">
      <w:pPr>
        <w:numPr>
          <w:ilvl w:val="1"/>
          <w:numId w:val="7"/>
        </w:numPr>
        <w:ind w:left="1191" w:hanging="454"/>
        <w:jc w:val="both"/>
        <w:rPr>
          <w:rFonts w:ascii="Tahoma" w:hAnsi="Tahoma" w:cs="Tahoma"/>
          <w:sz w:val="20"/>
          <w:szCs w:val="20"/>
        </w:rPr>
      </w:pPr>
      <w:r w:rsidRPr="00D47449">
        <w:rPr>
          <w:rFonts w:ascii="Tahoma" w:hAnsi="Tahoma" w:cs="Tahoma"/>
          <w:sz w:val="20"/>
          <w:szCs w:val="20"/>
        </w:rPr>
        <w:t>zajistit, aby zpracovávané dokumenty splňovaly veškeré formální náležitosti vyžadované Programem,</w:t>
      </w:r>
    </w:p>
    <w:p w:rsidR="00D47449" w:rsidRPr="00D47449" w:rsidRDefault="00D47449" w:rsidP="00D47449">
      <w:pPr>
        <w:numPr>
          <w:ilvl w:val="1"/>
          <w:numId w:val="7"/>
        </w:numPr>
        <w:tabs>
          <w:tab w:val="left" w:pos="720"/>
        </w:tabs>
        <w:ind w:left="1191" w:hanging="454"/>
        <w:jc w:val="both"/>
        <w:rPr>
          <w:rFonts w:ascii="Tahoma" w:hAnsi="Tahoma" w:cs="Tahoma"/>
          <w:sz w:val="20"/>
          <w:szCs w:val="20"/>
        </w:rPr>
      </w:pPr>
      <w:r w:rsidRPr="00D47449">
        <w:rPr>
          <w:rFonts w:ascii="Tahoma" w:hAnsi="Tahoma" w:cs="Tahoma"/>
          <w:sz w:val="20"/>
          <w:szCs w:val="20"/>
        </w:rPr>
        <w:t>předávat tištěná vyhotovení dokumentů v sídle příkazce na základě předávacího protokolu.</w:t>
      </w:r>
    </w:p>
    <w:p w:rsidR="00D47449" w:rsidRPr="00D47449" w:rsidRDefault="00D47449" w:rsidP="006E7DF3">
      <w:pPr>
        <w:jc w:val="both"/>
        <w:rPr>
          <w:rFonts w:ascii="Tahoma" w:hAnsi="Tahoma" w:cs="Tahoma"/>
          <w:sz w:val="20"/>
          <w:szCs w:val="20"/>
        </w:rPr>
      </w:pPr>
    </w:p>
    <w:p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t>Příkazce je povinen poskytnout p</w:t>
      </w:r>
      <w:r w:rsidR="00D47449" w:rsidRPr="00D47449">
        <w:rPr>
          <w:rFonts w:ascii="Tahoma" w:hAnsi="Tahoma" w:cs="Tahoma"/>
          <w:sz w:val="20"/>
          <w:szCs w:val="20"/>
        </w:rPr>
        <w:t>říkazníkovi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informace, potřebné k bezvadnému zhotovení předmětu plnění, a to dle písemných požadavků příkazníka.</w:t>
      </w:r>
    </w:p>
    <w:p w:rsidR="00D47449" w:rsidRPr="00D47449" w:rsidRDefault="00D47449" w:rsidP="00D47449">
      <w:pPr>
        <w:jc w:val="both"/>
        <w:rPr>
          <w:rFonts w:ascii="Tahoma" w:hAnsi="Tahoma" w:cs="Tahoma"/>
          <w:sz w:val="20"/>
          <w:szCs w:val="20"/>
        </w:rPr>
      </w:pPr>
    </w:p>
    <w:p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Příkazce je oprávněn použít výsledky činnosti příkazníka výhradně jako podklad pro zajištění financování projektu.</w:t>
      </w:r>
    </w:p>
    <w:p w:rsidR="00D47449" w:rsidRPr="00D47449" w:rsidRDefault="00D47449" w:rsidP="006E7DF3">
      <w:pPr>
        <w:jc w:val="both"/>
        <w:rPr>
          <w:rFonts w:ascii="Tahoma" w:hAnsi="Tahoma" w:cs="Tahoma"/>
          <w:sz w:val="20"/>
          <w:szCs w:val="20"/>
        </w:rPr>
      </w:pPr>
    </w:p>
    <w:p w:rsidR="00D47449" w:rsidRDefault="00D47449" w:rsidP="00D47449">
      <w:pPr>
        <w:numPr>
          <w:ilvl w:val="0"/>
          <w:numId w:val="2"/>
        </w:numPr>
        <w:ind w:left="360"/>
        <w:jc w:val="both"/>
        <w:rPr>
          <w:rFonts w:ascii="Tahoma" w:hAnsi="Tahoma" w:cs="Tahoma"/>
          <w:sz w:val="20"/>
          <w:szCs w:val="20"/>
        </w:rPr>
      </w:pPr>
      <w:r w:rsidRPr="00D47449">
        <w:rPr>
          <w:rFonts w:ascii="Tahoma" w:hAnsi="Tahoma" w:cs="Tahoma"/>
          <w:sz w:val="20"/>
          <w:szCs w:val="20"/>
        </w:rPr>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p>
    <w:p w:rsidR="002C72BA" w:rsidRDefault="002C72BA" w:rsidP="006E7DF3">
      <w:pPr>
        <w:ind w:left="-37"/>
        <w:jc w:val="both"/>
        <w:rPr>
          <w:rFonts w:ascii="Tahoma" w:hAnsi="Tahoma" w:cs="Tahoma"/>
          <w:sz w:val="20"/>
          <w:szCs w:val="20"/>
        </w:rPr>
      </w:pPr>
    </w:p>
    <w:p w:rsidR="002C72BA" w:rsidRDefault="002C72BA" w:rsidP="002C72BA">
      <w:pPr>
        <w:numPr>
          <w:ilvl w:val="0"/>
          <w:numId w:val="2"/>
        </w:numPr>
        <w:ind w:left="360"/>
        <w:jc w:val="both"/>
        <w:rPr>
          <w:rFonts w:ascii="Tahoma" w:hAnsi="Tahoma" w:cs="Tahoma"/>
          <w:sz w:val="20"/>
          <w:szCs w:val="20"/>
        </w:rPr>
      </w:pPr>
      <w:r w:rsidRPr="002C72BA">
        <w:rPr>
          <w:rFonts w:ascii="Tahoma" w:hAnsi="Tahoma" w:cs="Tahoma"/>
          <w:sz w:val="20"/>
          <w:szCs w:val="20"/>
        </w:rPr>
        <w:t xml:space="preserve">Příkazník je povinen po celou dobu platnosti této smlouvy splňovat základní způsobilost dle § 74 ZZVZ a profesní způsobilost dle § 77 odst. 2 písm. a) ZZVZ stanovené </w:t>
      </w:r>
      <w:r w:rsidR="00DF0856">
        <w:rPr>
          <w:rFonts w:ascii="Tahoma" w:hAnsi="Tahoma" w:cs="Tahoma"/>
          <w:sz w:val="20"/>
          <w:szCs w:val="20"/>
        </w:rPr>
        <w:t>p</w:t>
      </w:r>
      <w:r w:rsidR="00DF0856" w:rsidRPr="00D47449">
        <w:rPr>
          <w:rFonts w:ascii="Tahoma" w:hAnsi="Tahoma" w:cs="Tahoma"/>
          <w:sz w:val="20"/>
          <w:szCs w:val="20"/>
        </w:rPr>
        <w:t>říkazce</w:t>
      </w:r>
      <w:r w:rsidR="00DF0856">
        <w:rPr>
          <w:rFonts w:ascii="Tahoma" w:hAnsi="Tahoma" w:cs="Tahoma"/>
          <w:sz w:val="20"/>
          <w:szCs w:val="20"/>
        </w:rPr>
        <w:t>m</w:t>
      </w:r>
      <w:r w:rsidR="00DF0856" w:rsidRPr="002C72BA">
        <w:rPr>
          <w:rFonts w:ascii="Tahoma" w:hAnsi="Tahoma" w:cs="Tahoma"/>
          <w:sz w:val="20"/>
          <w:szCs w:val="20"/>
        </w:rPr>
        <w:t xml:space="preserve"> </w:t>
      </w:r>
      <w:r w:rsidRPr="002C72BA">
        <w:rPr>
          <w:rFonts w:ascii="Tahoma" w:hAnsi="Tahoma" w:cs="Tahoma"/>
          <w:sz w:val="20"/>
          <w:szCs w:val="20"/>
        </w:rPr>
        <w:t xml:space="preserve">v rámci veřejné zakázky malého rozsahu uvedené v Preambuli této smlouvy. </w:t>
      </w:r>
      <w:r w:rsidRPr="00D47449">
        <w:rPr>
          <w:rFonts w:ascii="Tahoma" w:hAnsi="Tahoma" w:cs="Tahoma"/>
          <w:sz w:val="20"/>
          <w:szCs w:val="20"/>
        </w:rPr>
        <w:t>Příkazník</w:t>
      </w:r>
      <w:r w:rsidRPr="002C72BA">
        <w:rPr>
          <w:rFonts w:ascii="Tahoma" w:hAnsi="Tahoma" w:cs="Tahoma"/>
          <w:sz w:val="20"/>
          <w:szCs w:val="20"/>
        </w:rPr>
        <w:t xml:space="preserve"> je povinen na požádání předložit </w:t>
      </w:r>
      <w:r w:rsidR="00B535CC">
        <w:rPr>
          <w:rFonts w:ascii="Tahoma" w:hAnsi="Tahoma" w:cs="Tahoma"/>
          <w:sz w:val="20"/>
          <w:szCs w:val="20"/>
        </w:rPr>
        <w:t>příkazci</w:t>
      </w:r>
      <w:r w:rsidRPr="002C72BA">
        <w:rPr>
          <w:rFonts w:ascii="Tahoma" w:hAnsi="Tahoma" w:cs="Tahoma"/>
          <w:sz w:val="20"/>
          <w:szCs w:val="20"/>
        </w:rPr>
        <w:t xml:space="preserve"> doklady o jejich splnění, a to do 15 kalendářních dnů od doručení žádosti </w:t>
      </w:r>
      <w:r w:rsidR="00B535CC">
        <w:rPr>
          <w:rFonts w:ascii="Tahoma" w:hAnsi="Tahoma" w:cs="Tahoma"/>
          <w:sz w:val="20"/>
          <w:szCs w:val="20"/>
        </w:rPr>
        <w:t>příkazce</w:t>
      </w:r>
      <w:r w:rsidR="006E7DF3">
        <w:rPr>
          <w:rFonts w:ascii="Tahoma" w:hAnsi="Tahoma" w:cs="Tahoma"/>
          <w:sz w:val="20"/>
          <w:szCs w:val="20"/>
        </w:rPr>
        <w:t>.</w:t>
      </w:r>
    </w:p>
    <w:p w:rsidR="00DE3316" w:rsidRDefault="00DE3316" w:rsidP="00DE3316">
      <w:pPr>
        <w:ind w:left="360"/>
        <w:jc w:val="both"/>
        <w:rPr>
          <w:rFonts w:ascii="Tahoma" w:hAnsi="Tahoma" w:cs="Tahoma"/>
          <w:sz w:val="20"/>
          <w:szCs w:val="20"/>
        </w:rPr>
      </w:pPr>
    </w:p>
    <w:p w:rsidR="00B535CC" w:rsidRDefault="002C72BA" w:rsidP="00B535CC">
      <w:pPr>
        <w:numPr>
          <w:ilvl w:val="0"/>
          <w:numId w:val="2"/>
        </w:numPr>
        <w:tabs>
          <w:tab w:val="clear" w:pos="397"/>
          <w:tab w:val="num" w:pos="426"/>
        </w:tabs>
        <w:ind w:left="426" w:hanging="426"/>
        <w:jc w:val="both"/>
        <w:rPr>
          <w:rFonts w:ascii="Tahoma" w:hAnsi="Tahoma" w:cs="Tahoma"/>
          <w:sz w:val="20"/>
          <w:szCs w:val="20"/>
        </w:rPr>
      </w:pPr>
      <w:r w:rsidRPr="00B535CC">
        <w:rPr>
          <w:rFonts w:ascii="Tahoma" w:hAnsi="Tahoma" w:cs="Tahoma"/>
          <w:sz w:val="20"/>
        </w:rPr>
        <w:t xml:space="preserve">V příloze </w:t>
      </w:r>
      <w:r w:rsidRPr="009B3CE3">
        <w:rPr>
          <w:rFonts w:ascii="Tahoma" w:hAnsi="Tahoma" w:cs="Tahoma"/>
          <w:sz w:val="20"/>
        </w:rPr>
        <w:t xml:space="preserve">č. </w:t>
      </w:r>
      <w:r w:rsidR="009B3CE3" w:rsidRPr="009B3CE3">
        <w:rPr>
          <w:rFonts w:ascii="Tahoma" w:hAnsi="Tahoma" w:cs="Tahoma"/>
          <w:sz w:val="20"/>
        </w:rPr>
        <w:t>1</w:t>
      </w:r>
      <w:r w:rsidRPr="00B535CC">
        <w:rPr>
          <w:rFonts w:ascii="Tahoma" w:hAnsi="Tahoma" w:cs="Tahoma"/>
          <w:sz w:val="20"/>
        </w:rPr>
        <w:t xml:space="preserve"> této smlouvy (Seznam poddodavatelů) jsou specifikovány ty části předmětu plnění dle této smlouvy, které budou poskytovány poddodavateli </w:t>
      </w:r>
      <w:r w:rsidR="00B535CC">
        <w:rPr>
          <w:rFonts w:ascii="Tahoma" w:hAnsi="Tahoma" w:cs="Tahoma"/>
          <w:sz w:val="20"/>
        </w:rPr>
        <w:t>příkazníka</w:t>
      </w:r>
      <w:r w:rsidRPr="00B535CC">
        <w:rPr>
          <w:rFonts w:ascii="Tahoma" w:hAnsi="Tahoma" w:cs="Tahoma"/>
          <w:sz w:val="20"/>
        </w:rPr>
        <w:t>.</w:t>
      </w:r>
      <w:r w:rsidRPr="00CB6790">
        <w:t xml:space="preserve"> </w:t>
      </w:r>
      <w:r w:rsidRPr="00B535CC">
        <w:rPr>
          <w:rFonts w:ascii="Tahoma" w:hAnsi="Tahoma" w:cs="Tahoma"/>
          <w:sz w:val="20"/>
        </w:rPr>
        <w:t xml:space="preserve">Změnu poddodavatele je </w:t>
      </w:r>
      <w:r w:rsidR="00B535CC">
        <w:rPr>
          <w:rFonts w:ascii="Tahoma" w:hAnsi="Tahoma" w:cs="Tahoma"/>
          <w:sz w:val="20"/>
        </w:rPr>
        <w:t xml:space="preserve">příkazník </w:t>
      </w:r>
      <w:r w:rsidRPr="00B535CC">
        <w:rPr>
          <w:rFonts w:ascii="Tahoma" w:hAnsi="Tahoma" w:cs="Tahoma"/>
          <w:sz w:val="20"/>
        </w:rPr>
        <w:t xml:space="preserve">oprávněn provést pouze se souhlasem </w:t>
      </w:r>
      <w:r w:rsidR="00B535CC">
        <w:rPr>
          <w:rFonts w:ascii="Tahoma" w:hAnsi="Tahoma" w:cs="Tahoma"/>
          <w:sz w:val="20"/>
        </w:rPr>
        <w:t>příkazce</w:t>
      </w:r>
      <w:r w:rsidRPr="00B535CC">
        <w:rPr>
          <w:rFonts w:ascii="Tahoma" w:hAnsi="Tahoma" w:cs="Tahoma"/>
          <w:sz w:val="20"/>
        </w:rPr>
        <w:t xml:space="preserve">. </w:t>
      </w:r>
      <w:r w:rsidR="00B535CC">
        <w:rPr>
          <w:rFonts w:ascii="Tahoma" w:hAnsi="Tahoma" w:cs="Tahoma"/>
          <w:sz w:val="20"/>
        </w:rPr>
        <w:t>Příkazník</w:t>
      </w:r>
      <w:r w:rsidRPr="00B535CC">
        <w:rPr>
          <w:rFonts w:ascii="Tahoma" w:hAnsi="Tahoma" w:cs="Tahoma"/>
          <w:sz w:val="20"/>
        </w:rPr>
        <w:t xml:space="preserve"> je povinen jakoukoliv změnu na pozici poddodavatele předem písemně oznámit </w:t>
      </w:r>
      <w:r w:rsidR="00B535CC">
        <w:rPr>
          <w:rFonts w:ascii="Tahoma" w:hAnsi="Tahoma" w:cs="Tahoma"/>
          <w:sz w:val="20"/>
        </w:rPr>
        <w:t xml:space="preserve">příkazci. Pokud nový poddodavatel nahrazuje poddodavatele, prostřednictvím kterého příkazník prokazoval část kvalifikace </w:t>
      </w:r>
      <w:r w:rsidR="00B535CC" w:rsidRPr="002C72BA">
        <w:rPr>
          <w:rFonts w:ascii="Tahoma" w:hAnsi="Tahoma" w:cs="Tahoma"/>
          <w:sz w:val="20"/>
          <w:szCs w:val="20"/>
        </w:rPr>
        <w:t>v rámci veřejné zakázky malého rozsahu uvedené v Preambuli této smlouvy</w:t>
      </w:r>
      <w:r w:rsidR="00B535CC">
        <w:rPr>
          <w:rFonts w:ascii="Tahoma" w:hAnsi="Tahoma" w:cs="Tahoma"/>
          <w:sz w:val="20"/>
          <w:szCs w:val="20"/>
        </w:rPr>
        <w:t>, je nový poddodavatel povinen prokázat za příkaz</w:t>
      </w:r>
      <w:r w:rsidR="00F966F8">
        <w:rPr>
          <w:rFonts w:ascii="Tahoma" w:hAnsi="Tahoma" w:cs="Tahoma"/>
          <w:sz w:val="20"/>
          <w:szCs w:val="20"/>
        </w:rPr>
        <w:t>níka</w:t>
      </w:r>
      <w:r w:rsidR="00B535CC">
        <w:rPr>
          <w:rFonts w:ascii="Tahoma" w:hAnsi="Tahoma" w:cs="Tahoma"/>
          <w:sz w:val="20"/>
          <w:szCs w:val="20"/>
        </w:rPr>
        <w:t xml:space="preserve"> kvalifikaci ve stejném rozsahu jako původní poddodavatel. V tomto případě je příkazník povinen doložit příkazci příslušné doklady o prokázání splnění kvalifikace novým poddodavatelem </w:t>
      </w:r>
      <w:r w:rsidR="006E7DF3">
        <w:rPr>
          <w:rFonts w:ascii="Tahoma" w:hAnsi="Tahoma" w:cs="Tahoma"/>
          <w:sz w:val="20"/>
          <w:szCs w:val="20"/>
        </w:rPr>
        <w:t>v předmětném rozsahu.</w:t>
      </w:r>
    </w:p>
    <w:p w:rsidR="00B535CC" w:rsidRPr="00B535CC" w:rsidRDefault="00B535CC" w:rsidP="00B535CC">
      <w:pPr>
        <w:jc w:val="both"/>
        <w:rPr>
          <w:rFonts w:ascii="Tahoma" w:hAnsi="Tahoma" w:cs="Tahoma"/>
          <w:sz w:val="20"/>
          <w:szCs w:val="20"/>
        </w:rPr>
      </w:pPr>
    </w:p>
    <w:p w:rsidR="002C72BA" w:rsidRDefault="00B535CC" w:rsidP="006E7DF3">
      <w:pPr>
        <w:tabs>
          <w:tab w:val="left" w:pos="426"/>
        </w:tabs>
        <w:ind w:left="426"/>
        <w:jc w:val="both"/>
        <w:rPr>
          <w:rFonts w:ascii="Tahoma" w:hAnsi="Tahoma" w:cs="Tahoma"/>
          <w:sz w:val="20"/>
        </w:rPr>
      </w:pPr>
      <w:r>
        <w:rPr>
          <w:rFonts w:ascii="Tahoma" w:hAnsi="Tahoma" w:cs="Tahoma"/>
          <w:sz w:val="20"/>
        </w:rPr>
        <w:t xml:space="preserve">Příkazce </w:t>
      </w:r>
      <w:r w:rsidR="002C72BA" w:rsidRPr="00CB6790">
        <w:rPr>
          <w:rFonts w:ascii="Tahoma" w:hAnsi="Tahoma" w:cs="Tahoma"/>
          <w:sz w:val="20"/>
        </w:rPr>
        <w:t xml:space="preserve">je povinen se ve lhůtě 7 pracovních dnů ode dne doručení písemného oznámení vyjádřit, zda změnu </w:t>
      </w:r>
      <w:r w:rsidR="002C72BA">
        <w:rPr>
          <w:rFonts w:ascii="Tahoma" w:hAnsi="Tahoma" w:cs="Tahoma"/>
          <w:sz w:val="20"/>
        </w:rPr>
        <w:t>pod</w:t>
      </w:r>
      <w:r w:rsidR="002C72BA" w:rsidRPr="00CB6790">
        <w:rPr>
          <w:rFonts w:ascii="Tahoma" w:hAnsi="Tahoma" w:cs="Tahoma"/>
          <w:sz w:val="20"/>
        </w:rPr>
        <w:t xml:space="preserve">dodavatele povoluje či nikoliv. Pokud </w:t>
      </w:r>
      <w:r>
        <w:rPr>
          <w:rFonts w:ascii="Tahoma" w:hAnsi="Tahoma" w:cs="Tahoma"/>
          <w:sz w:val="20"/>
        </w:rPr>
        <w:t>příkazník</w:t>
      </w:r>
      <w:r w:rsidR="002C72BA" w:rsidRPr="00CB6790">
        <w:rPr>
          <w:rFonts w:ascii="Tahoma" w:hAnsi="Tahoma" w:cs="Tahoma"/>
          <w:sz w:val="20"/>
        </w:rPr>
        <w:t xml:space="preserve"> předlo</w:t>
      </w:r>
      <w:r w:rsidR="002C72BA">
        <w:rPr>
          <w:rFonts w:ascii="Tahoma" w:hAnsi="Tahoma" w:cs="Tahoma"/>
          <w:sz w:val="20"/>
        </w:rPr>
        <w:t xml:space="preserve">ží </w:t>
      </w:r>
      <w:r>
        <w:rPr>
          <w:rFonts w:ascii="Tahoma" w:hAnsi="Tahoma" w:cs="Tahoma"/>
          <w:sz w:val="20"/>
        </w:rPr>
        <w:t>příkazci</w:t>
      </w:r>
      <w:r w:rsidR="002C72BA">
        <w:rPr>
          <w:rFonts w:ascii="Tahoma" w:hAnsi="Tahoma" w:cs="Tahoma"/>
          <w:sz w:val="20"/>
        </w:rPr>
        <w:t xml:space="preserve"> v rámci změny pod</w:t>
      </w:r>
      <w:r w:rsidR="002C72BA" w:rsidRPr="00CB6790">
        <w:rPr>
          <w:rFonts w:ascii="Tahoma" w:hAnsi="Tahoma" w:cs="Tahoma"/>
          <w:sz w:val="20"/>
        </w:rPr>
        <w:t xml:space="preserve">dodavatele doklady požadované v tomto bodě a </w:t>
      </w:r>
      <w:r>
        <w:rPr>
          <w:rFonts w:ascii="Tahoma" w:hAnsi="Tahoma" w:cs="Tahoma"/>
          <w:sz w:val="20"/>
        </w:rPr>
        <w:t>příkazce</w:t>
      </w:r>
      <w:r w:rsidR="002C72BA" w:rsidRPr="00CB6790">
        <w:rPr>
          <w:rFonts w:ascii="Tahoma" w:hAnsi="Tahoma" w:cs="Tahoma"/>
          <w:sz w:val="20"/>
        </w:rPr>
        <w:t xml:space="preserve"> se nevyjádří ve </w:t>
      </w:r>
      <w:r w:rsidR="006E7DF3">
        <w:rPr>
          <w:rFonts w:ascii="Tahoma" w:hAnsi="Tahoma" w:cs="Tahoma"/>
          <w:sz w:val="20"/>
        </w:rPr>
        <w:t>stanovené lhůtě ke </w:t>
      </w:r>
      <w:r w:rsidR="002C72BA" w:rsidRPr="00CB6790">
        <w:rPr>
          <w:rFonts w:ascii="Tahoma" w:hAnsi="Tahoma" w:cs="Tahoma"/>
          <w:sz w:val="20"/>
        </w:rPr>
        <w:t xml:space="preserve">změně </w:t>
      </w:r>
      <w:r w:rsidR="002C72BA">
        <w:rPr>
          <w:rFonts w:ascii="Tahoma" w:hAnsi="Tahoma" w:cs="Tahoma"/>
          <w:sz w:val="20"/>
        </w:rPr>
        <w:t>pod</w:t>
      </w:r>
      <w:r w:rsidR="002C72BA" w:rsidRPr="00CB6790">
        <w:rPr>
          <w:rFonts w:ascii="Tahoma" w:hAnsi="Tahoma" w:cs="Tahoma"/>
          <w:sz w:val="20"/>
        </w:rPr>
        <w:t xml:space="preserve">dodavatele, má se za to, že </w:t>
      </w:r>
      <w:r>
        <w:rPr>
          <w:rFonts w:ascii="Tahoma" w:hAnsi="Tahoma" w:cs="Tahoma"/>
          <w:sz w:val="20"/>
        </w:rPr>
        <w:t>příkazce</w:t>
      </w:r>
      <w:r w:rsidR="002C72BA" w:rsidRPr="00CB6790">
        <w:rPr>
          <w:rFonts w:ascii="Tahoma" w:hAnsi="Tahoma" w:cs="Tahoma"/>
          <w:sz w:val="20"/>
        </w:rPr>
        <w:t xml:space="preserve"> se změnou na pozici </w:t>
      </w:r>
      <w:r w:rsidR="002C72BA">
        <w:rPr>
          <w:rFonts w:ascii="Tahoma" w:hAnsi="Tahoma" w:cs="Tahoma"/>
          <w:sz w:val="20"/>
        </w:rPr>
        <w:t>pod</w:t>
      </w:r>
      <w:r w:rsidR="002C72BA" w:rsidRPr="00CB6790">
        <w:rPr>
          <w:rFonts w:ascii="Tahoma" w:hAnsi="Tahoma" w:cs="Tahoma"/>
          <w:sz w:val="20"/>
        </w:rPr>
        <w:t>dodavatele souhlasí.</w:t>
      </w:r>
    </w:p>
    <w:p w:rsidR="00B535CC" w:rsidRPr="00CB6790" w:rsidRDefault="00B535CC" w:rsidP="00B535CC">
      <w:pPr>
        <w:tabs>
          <w:tab w:val="left" w:pos="426"/>
        </w:tabs>
        <w:jc w:val="both"/>
        <w:rPr>
          <w:rFonts w:ascii="Tahoma" w:hAnsi="Tahoma" w:cs="Tahoma"/>
          <w:sz w:val="20"/>
        </w:rPr>
      </w:pPr>
    </w:p>
    <w:p w:rsidR="002C72BA" w:rsidRPr="00B535CC" w:rsidRDefault="00B535CC" w:rsidP="006E7DF3">
      <w:pPr>
        <w:tabs>
          <w:tab w:val="left" w:pos="426"/>
        </w:tabs>
        <w:ind w:left="426"/>
        <w:jc w:val="both"/>
        <w:rPr>
          <w:rFonts w:ascii="Tahoma" w:hAnsi="Tahoma" w:cs="Tahoma"/>
          <w:sz w:val="20"/>
        </w:rPr>
      </w:pPr>
      <w:r>
        <w:rPr>
          <w:rFonts w:ascii="Tahoma" w:hAnsi="Tahoma" w:cs="Tahoma"/>
          <w:sz w:val="20"/>
        </w:rPr>
        <w:t>Příkazník</w:t>
      </w:r>
      <w:r w:rsidR="002C72BA" w:rsidRPr="00B535CC">
        <w:rPr>
          <w:rFonts w:ascii="Tahoma" w:hAnsi="Tahoma" w:cs="Tahoma"/>
          <w:sz w:val="20"/>
        </w:rPr>
        <w:t xml:space="preserve"> je povinen vést a průběžně aktualizovat reálný seznam všech poddodavatelů podílejících se na realizaci této smlouvy</w:t>
      </w:r>
      <w:r>
        <w:rPr>
          <w:rFonts w:ascii="Tahoma" w:hAnsi="Tahoma" w:cs="Tahoma"/>
          <w:sz w:val="20"/>
        </w:rPr>
        <w:t>.</w:t>
      </w:r>
      <w:r w:rsidR="002C72BA" w:rsidRPr="00B535CC">
        <w:rPr>
          <w:rFonts w:ascii="Tahoma" w:hAnsi="Tahoma" w:cs="Tahoma"/>
          <w:sz w:val="20"/>
        </w:rPr>
        <w:t xml:space="preserve"> Tento přehled je povinen předložit </w:t>
      </w:r>
      <w:r w:rsidR="00F966F8">
        <w:rPr>
          <w:rFonts w:ascii="Tahoma" w:hAnsi="Tahoma" w:cs="Tahoma"/>
          <w:sz w:val="20"/>
        </w:rPr>
        <w:t>příkazci</w:t>
      </w:r>
      <w:r w:rsidR="002C72BA" w:rsidRPr="00B535CC">
        <w:rPr>
          <w:rFonts w:ascii="Tahoma" w:hAnsi="Tahoma" w:cs="Tahoma"/>
          <w:sz w:val="20"/>
        </w:rPr>
        <w:t xml:space="preserve">, a to do 7 kalendářních dnů od doručení žádosti </w:t>
      </w:r>
      <w:r>
        <w:rPr>
          <w:rFonts w:ascii="Tahoma" w:hAnsi="Tahoma" w:cs="Tahoma"/>
          <w:sz w:val="20"/>
        </w:rPr>
        <w:t>příkazce</w:t>
      </w:r>
      <w:r w:rsidR="006E7DF3">
        <w:rPr>
          <w:rFonts w:ascii="Tahoma" w:hAnsi="Tahoma" w:cs="Tahoma"/>
          <w:sz w:val="20"/>
        </w:rPr>
        <w:t>.</w:t>
      </w:r>
    </w:p>
    <w:p w:rsidR="00B535CC" w:rsidRDefault="00B535CC" w:rsidP="002C72BA">
      <w:pPr>
        <w:rPr>
          <w:rFonts w:ascii="Tahoma" w:hAnsi="Tahoma" w:cs="Tahoma"/>
          <w:b/>
          <w:sz w:val="20"/>
          <w:szCs w:val="20"/>
        </w:rPr>
      </w:pPr>
    </w:p>
    <w:p w:rsidR="002C72BA" w:rsidRPr="00653A61" w:rsidRDefault="002C72BA" w:rsidP="00F32719">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653A61" w:rsidRPr="00653A61">
        <w:rPr>
          <w:rFonts w:ascii="Tahoma" w:hAnsi="Tahoma" w:cs="Tahoma"/>
          <w:sz w:val="20"/>
        </w:rPr>
        <w:t xml:space="preserve">ve vedoucích funkcích </w:t>
      </w:r>
      <w:r w:rsidRPr="00653A61">
        <w:rPr>
          <w:rFonts w:ascii="Tahoma" w:hAnsi="Tahoma" w:cs="Tahoma"/>
          <w:sz w:val="20"/>
        </w:rPr>
        <w:t xml:space="preserve">dle této smlouvy se budou podílet </w:t>
      </w:r>
      <w:r w:rsidR="009D0832" w:rsidRPr="00653A61">
        <w:rPr>
          <w:rFonts w:ascii="Tahoma" w:hAnsi="Tahoma" w:cs="Tahoma"/>
          <w:sz w:val="20"/>
        </w:rPr>
        <w:t>členové projektového týmu</w:t>
      </w:r>
      <w:r w:rsidRPr="00653A61">
        <w:rPr>
          <w:rFonts w:ascii="Tahoma" w:hAnsi="Tahoma" w:cs="Tahoma"/>
          <w:sz w:val="20"/>
        </w:rPr>
        <w:t xml:space="preserve">, které </w:t>
      </w:r>
      <w:r w:rsidR="00072A42" w:rsidRPr="00653A61">
        <w:rPr>
          <w:rFonts w:ascii="Tahoma" w:hAnsi="Tahoma" w:cs="Tahoma"/>
          <w:sz w:val="20"/>
        </w:rPr>
        <w:t>příkazník</w:t>
      </w:r>
      <w:r w:rsidRPr="00653A61">
        <w:rPr>
          <w:rFonts w:ascii="Tahoma" w:hAnsi="Tahoma" w:cs="Tahoma"/>
          <w:sz w:val="20"/>
        </w:rPr>
        <w:t xml:space="preserve"> uvedl ve své </w:t>
      </w:r>
      <w:r w:rsidR="00F32719" w:rsidRPr="00653A61">
        <w:rPr>
          <w:rFonts w:ascii="Tahoma" w:hAnsi="Tahoma" w:cs="Tahoma"/>
          <w:sz w:val="20"/>
        </w:rPr>
        <w:t>nabídce, a to</w:t>
      </w:r>
      <w:r w:rsidR="007A00A3" w:rsidRPr="00653A61">
        <w:rPr>
          <w:rFonts w:ascii="Tahoma" w:hAnsi="Tahoma" w:cs="Tahoma"/>
          <w:sz w:val="20"/>
        </w:rPr>
        <w:t>:</w:t>
      </w:r>
    </w:p>
    <w:p w:rsidR="001B4A81" w:rsidRDefault="001B4A81" w:rsidP="00F32719">
      <w:pPr>
        <w:ind w:left="426"/>
        <w:jc w:val="both"/>
        <w:rPr>
          <w:rFonts w:ascii="Tahoma" w:hAnsi="Tahoma" w:cs="Tahoma"/>
          <w:b/>
          <w:sz w:val="18"/>
          <w:szCs w:val="20"/>
        </w:rPr>
      </w:pPr>
    </w:p>
    <w:p w:rsidR="002C72BA" w:rsidRPr="00653A61" w:rsidRDefault="007A00A3" w:rsidP="00F32719">
      <w:pPr>
        <w:ind w:left="426"/>
        <w:jc w:val="both"/>
        <w:rPr>
          <w:rFonts w:ascii="Tahoma" w:hAnsi="Tahoma" w:cs="Tahoma"/>
          <w:sz w:val="20"/>
        </w:rPr>
      </w:pPr>
      <w:r w:rsidRPr="00653A61">
        <w:rPr>
          <w:rFonts w:ascii="Tahoma" w:hAnsi="Tahoma" w:cs="Tahoma"/>
          <w:b/>
          <w:sz w:val="18"/>
          <w:szCs w:val="20"/>
        </w:rPr>
        <w:t>Hlavní projektový manažer + manažer kontrol příp. auditů</w:t>
      </w:r>
      <w:r w:rsidR="002C72BA" w:rsidRPr="00653A61">
        <w:rPr>
          <w:rFonts w:ascii="Tahoma" w:hAnsi="Tahoma" w:cs="Tahoma"/>
          <w:sz w:val="20"/>
        </w:rPr>
        <w:t xml:space="preserve">: </w:t>
      </w:r>
      <w:r w:rsidR="001B4A81">
        <w:rPr>
          <w:rFonts w:ascii="Tahoma" w:hAnsi="Tahoma" w:cs="Tahoma"/>
          <w:sz w:val="20"/>
        </w:rPr>
        <w:t>Jakub Heller</w:t>
      </w:r>
    </w:p>
    <w:p w:rsidR="002C72BA" w:rsidRPr="00653A61" w:rsidRDefault="007A00A3" w:rsidP="00F32719">
      <w:pPr>
        <w:ind w:left="426"/>
        <w:jc w:val="both"/>
        <w:rPr>
          <w:rFonts w:ascii="Tahoma" w:hAnsi="Tahoma" w:cs="Tahoma"/>
          <w:sz w:val="20"/>
        </w:rPr>
      </w:pPr>
      <w:r w:rsidRPr="00653A61">
        <w:rPr>
          <w:rFonts w:ascii="Tahoma" w:hAnsi="Tahoma" w:cs="Tahoma"/>
          <w:b/>
          <w:sz w:val="18"/>
          <w:szCs w:val="20"/>
        </w:rPr>
        <w:t>Finanční manažer</w:t>
      </w:r>
      <w:r w:rsidR="001B4A81">
        <w:rPr>
          <w:rFonts w:ascii="Tahoma" w:hAnsi="Tahoma" w:cs="Tahoma"/>
          <w:sz w:val="20"/>
        </w:rPr>
        <w:t>: Petr Kořán</w:t>
      </w:r>
    </w:p>
    <w:p w:rsidR="00B535CC" w:rsidRPr="00653A61" w:rsidRDefault="00B535CC" w:rsidP="00B535CC">
      <w:pPr>
        <w:jc w:val="both"/>
        <w:rPr>
          <w:rFonts w:ascii="Tahoma" w:hAnsi="Tahoma" w:cs="Tahoma"/>
          <w:sz w:val="20"/>
          <w:szCs w:val="20"/>
        </w:rPr>
      </w:pPr>
    </w:p>
    <w:p w:rsidR="002C72BA" w:rsidRPr="000256B7" w:rsidRDefault="002C72BA" w:rsidP="00F32719">
      <w:pPr>
        <w:tabs>
          <w:tab w:val="left" w:pos="426"/>
        </w:tabs>
        <w:ind w:left="426"/>
        <w:jc w:val="both"/>
        <w:rPr>
          <w:rFonts w:ascii="Tahoma" w:hAnsi="Tahoma" w:cs="Tahoma"/>
          <w:sz w:val="20"/>
          <w:szCs w:val="20"/>
        </w:rPr>
      </w:pPr>
      <w:r w:rsidRPr="00653A61">
        <w:rPr>
          <w:rFonts w:ascii="Tahoma" w:hAnsi="Tahoma" w:cs="Tahoma"/>
          <w:sz w:val="20"/>
          <w:szCs w:val="20"/>
        </w:rPr>
        <w:t xml:space="preserve">Změnu v osobě </w:t>
      </w:r>
      <w:r w:rsidR="009D0832" w:rsidRPr="00653A61">
        <w:rPr>
          <w:rFonts w:ascii="Tahoma" w:hAnsi="Tahoma" w:cs="Tahoma"/>
          <w:sz w:val="20"/>
          <w:szCs w:val="20"/>
        </w:rPr>
        <w:t xml:space="preserve">člena projektového týmu </w:t>
      </w:r>
      <w:r w:rsidRPr="00653A61">
        <w:rPr>
          <w:rFonts w:ascii="Tahoma" w:hAnsi="Tahoma" w:cs="Tahoma"/>
          <w:sz w:val="20"/>
          <w:szCs w:val="20"/>
        </w:rPr>
        <w:t xml:space="preserve">lze provést výhradně na základě písemného souhlasu </w:t>
      </w:r>
      <w:r w:rsidR="00072A42" w:rsidRPr="00653A61">
        <w:rPr>
          <w:rFonts w:ascii="Tahoma" w:hAnsi="Tahoma" w:cs="Tahoma"/>
          <w:sz w:val="20"/>
          <w:szCs w:val="20"/>
        </w:rPr>
        <w:t>příkazce</w:t>
      </w:r>
      <w:r w:rsidRPr="00653A61">
        <w:rPr>
          <w:rFonts w:ascii="Tahoma" w:hAnsi="Tahoma" w:cs="Tahoma"/>
          <w:sz w:val="20"/>
          <w:szCs w:val="20"/>
        </w:rPr>
        <w:t xml:space="preserve">. V takovém případě musí nový </w:t>
      </w:r>
      <w:r w:rsidR="009D0832" w:rsidRPr="00653A61">
        <w:rPr>
          <w:rFonts w:ascii="Tahoma" w:hAnsi="Tahoma" w:cs="Tahoma"/>
          <w:sz w:val="20"/>
          <w:szCs w:val="20"/>
        </w:rPr>
        <w:t>člen projektového týmu</w:t>
      </w:r>
      <w:r w:rsidRPr="00653A61">
        <w:rPr>
          <w:rFonts w:ascii="Tahoma" w:hAnsi="Tahoma" w:cs="Tahoma"/>
          <w:sz w:val="20"/>
          <w:szCs w:val="20"/>
        </w:rPr>
        <w:t xml:space="preserve"> splňovat vzdělání, odbornou kvalifikaci a délku praxe </w:t>
      </w:r>
      <w:r w:rsidR="00072A42" w:rsidRPr="00653A61">
        <w:rPr>
          <w:rFonts w:ascii="Tahoma" w:hAnsi="Tahoma" w:cs="Tahoma"/>
          <w:sz w:val="20"/>
          <w:szCs w:val="20"/>
        </w:rPr>
        <w:t xml:space="preserve">minimálně </w:t>
      </w:r>
      <w:r w:rsidRPr="00653A61">
        <w:rPr>
          <w:rFonts w:ascii="Tahoma" w:hAnsi="Tahoma" w:cs="Tahoma"/>
          <w:sz w:val="20"/>
          <w:szCs w:val="20"/>
        </w:rPr>
        <w:t xml:space="preserve">v takovém rozsahu, v jakém byly </w:t>
      </w:r>
      <w:r w:rsidR="00072A42" w:rsidRPr="00653A61">
        <w:rPr>
          <w:rFonts w:ascii="Tahoma" w:hAnsi="Tahoma" w:cs="Tahoma"/>
          <w:sz w:val="20"/>
          <w:szCs w:val="20"/>
        </w:rPr>
        <w:t>příkazníkem uvedeny v jeho nabídce na veřejnou zakázku malého rozsahu uvedenou v Preambuli této smlouvy</w:t>
      </w:r>
      <w:r w:rsidRPr="00653A61">
        <w:rPr>
          <w:rFonts w:ascii="Tahoma" w:hAnsi="Tahoma" w:cs="Tahoma"/>
          <w:sz w:val="20"/>
          <w:szCs w:val="20"/>
        </w:rPr>
        <w:t>.</w:t>
      </w:r>
    </w:p>
    <w:p w:rsidR="002C72BA" w:rsidRDefault="002C72BA" w:rsidP="00D47449">
      <w:pPr>
        <w:rPr>
          <w:rFonts w:ascii="Tahoma" w:hAnsi="Tahoma" w:cs="Tahoma"/>
          <w:b/>
          <w:bCs/>
          <w:sz w:val="20"/>
          <w:szCs w:val="20"/>
        </w:rPr>
      </w:pPr>
    </w:p>
    <w:p w:rsidR="007A00A3" w:rsidRPr="00D47449" w:rsidRDefault="007A00A3" w:rsidP="00D47449">
      <w:pPr>
        <w:rPr>
          <w:rFonts w:ascii="Tahoma" w:hAnsi="Tahoma" w:cs="Tahoma"/>
          <w:b/>
          <w:bCs/>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V.</w:t>
      </w:r>
    </w:p>
    <w:p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rsidR="00D47449" w:rsidRDefault="00D47449" w:rsidP="00F32719">
      <w:pPr>
        <w:ind w:left="426"/>
        <w:jc w:val="both"/>
        <w:rPr>
          <w:rFonts w:ascii="Tahoma" w:hAnsi="Tahoma" w:cs="Tahoma"/>
          <w:sz w:val="20"/>
          <w:szCs w:val="20"/>
        </w:rPr>
      </w:pPr>
      <w:r w:rsidRPr="00D47449">
        <w:rPr>
          <w:rFonts w:ascii="Tahoma" w:hAnsi="Tahoma" w:cs="Tahoma"/>
          <w:sz w:val="20"/>
          <w:szCs w:val="20"/>
        </w:rPr>
        <w:t>Smluvní strany se dohodly na těchto sankcích:</w:t>
      </w:r>
    </w:p>
    <w:p w:rsidR="0006326F" w:rsidRPr="00D47449" w:rsidRDefault="0006326F" w:rsidP="00F32719">
      <w:pPr>
        <w:jc w:val="both"/>
        <w:rPr>
          <w:rFonts w:ascii="Tahoma" w:hAnsi="Tahoma" w:cs="Tahoma"/>
          <w:sz w:val="20"/>
          <w:szCs w:val="20"/>
        </w:rPr>
      </w:pPr>
    </w:p>
    <w:p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 xml:space="preserve">Prodlení </w:t>
      </w:r>
      <w:r w:rsidR="00DF0856">
        <w:rPr>
          <w:rFonts w:ascii="Tahoma" w:hAnsi="Tahoma" w:cs="Tahoma"/>
          <w:sz w:val="20"/>
          <w:szCs w:val="20"/>
        </w:rPr>
        <w:t>p</w:t>
      </w:r>
      <w:r w:rsidR="00DF0856" w:rsidRPr="00D47449">
        <w:rPr>
          <w:rFonts w:ascii="Tahoma" w:hAnsi="Tahoma" w:cs="Tahoma"/>
          <w:sz w:val="20"/>
          <w:szCs w:val="20"/>
        </w:rPr>
        <w:t>říkazníka</w:t>
      </w:r>
      <w:r w:rsidRPr="00D47449">
        <w:rPr>
          <w:rFonts w:ascii="Tahoma" w:hAnsi="Tahoma" w:cs="Tahoma"/>
          <w:sz w:val="20"/>
          <w:szCs w:val="20"/>
        </w:rPr>
        <w:t>:</w:t>
      </w:r>
    </w:p>
    <w:p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DF0856">
        <w:rPr>
          <w:rFonts w:ascii="Tahoma" w:hAnsi="Tahoma" w:cs="Tahoma"/>
          <w:sz w:val="20"/>
          <w:szCs w:val="20"/>
        </w:rPr>
        <w:t>p</w:t>
      </w:r>
      <w:r w:rsidR="00DF0856" w:rsidRPr="00D47449">
        <w:rPr>
          <w:rFonts w:ascii="Tahoma" w:hAnsi="Tahoma" w:cs="Tahoma"/>
          <w:sz w:val="20"/>
          <w:szCs w:val="20"/>
        </w:rPr>
        <w:t xml:space="preserve">říkazník </w:t>
      </w:r>
      <w:r w:rsidRPr="00D47449">
        <w:rPr>
          <w:rFonts w:ascii="Tahoma" w:hAnsi="Tahoma" w:cs="Tahoma"/>
          <w:sz w:val="20"/>
          <w:szCs w:val="20"/>
        </w:rPr>
        <w:t xml:space="preserve">prokazatelně vlastním zaviněním v prodlení s prováděním předmětu této příkazní smlouvy, </w:t>
      </w:r>
      <w:r w:rsidR="007A00A3">
        <w:rPr>
          <w:rFonts w:ascii="Tahoma" w:hAnsi="Tahoma" w:cs="Tahoma"/>
          <w:sz w:val="20"/>
          <w:szCs w:val="20"/>
        </w:rPr>
        <w:t xml:space="preserve">je povinen zaplatit </w:t>
      </w:r>
      <w:r w:rsidR="00DF0856">
        <w:rPr>
          <w:rFonts w:ascii="Tahoma" w:hAnsi="Tahoma" w:cs="Tahoma"/>
          <w:sz w:val="20"/>
          <w:szCs w:val="20"/>
        </w:rPr>
        <w:t>p</w:t>
      </w:r>
      <w:r w:rsidR="007A00A3">
        <w:rPr>
          <w:rFonts w:ascii="Tahoma" w:hAnsi="Tahoma" w:cs="Tahoma"/>
          <w:sz w:val="20"/>
          <w:szCs w:val="20"/>
        </w:rPr>
        <w:t xml:space="preserve">říkazci smluvní pokutu ve výši 0,5% z celkové odměny včetně DPH uvedenou </w:t>
      </w:r>
      <w:r w:rsidR="00F32719">
        <w:rPr>
          <w:rFonts w:ascii="Tahoma" w:hAnsi="Tahoma" w:cs="Tahoma"/>
          <w:sz w:val="20"/>
          <w:szCs w:val="20"/>
        </w:rPr>
        <w:t>v článku III. o</w:t>
      </w:r>
      <w:r w:rsidRPr="00D47449">
        <w:rPr>
          <w:rFonts w:ascii="Tahoma" w:hAnsi="Tahoma" w:cs="Tahoma"/>
          <w:sz w:val="20"/>
          <w:szCs w:val="20"/>
        </w:rPr>
        <w:t>dst. 1 této smlouvy</w:t>
      </w:r>
      <w:r w:rsidR="007A00A3">
        <w:rPr>
          <w:rFonts w:ascii="Tahoma" w:hAnsi="Tahoma" w:cs="Tahoma"/>
          <w:sz w:val="20"/>
          <w:szCs w:val="20"/>
        </w:rPr>
        <w:t>, a to</w:t>
      </w:r>
      <w:r w:rsidRPr="00D47449">
        <w:rPr>
          <w:rFonts w:ascii="Tahoma" w:hAnsi="Tahoma" w:cs="Tahoma"/>
          <w:sz w:val="20"/>
          <w:szCs w:val="20"/>
        </w:rPr>
        <w:t xml:space="preserve"> za každý započatý den prodlení.</w:t>
      </w:r>
    </w:p>
    <w:p w:rsidR="009314C9" w:rsidRPr="00D47449" w:rsidRDefault="009314C9" w:rsidP="00D47449">
      <w:pPr>
        <w:ind w:left="397"/>
        <w:jc w:val="both"/>
        <w:rPr>
          <w:rFonts w:ascii="Tahoma" w:hAnsi="Tahoma" w:cs="Tahoma"/>
          <w:sz w:val="20"/>
          <w:szCs w:val="20"/>
        </w:rPr>
      </w:pPr>
    </w:p>
    <w:p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lastRenderedPageBreak/>
        <w:t>Prodlení Příkazce:</w:t>
      </w:r>
    </w:p>
    <w:p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Je-li příkazce v prodlení se zaplacením faktury, vzniká příkazníkovi právo na zaplacení úroku z prodlení, který činí 0,</w:t>
      </w:r>
      <w:r w:rsidR="00DE3316">
        <w:rPr>
          <w:rFonts w:ascii="Tahoma" w:hAnsi="Tahoma" w:cs="Tahoma"/>
          <w:sz w:val="20"/>
          <w:szCs w:val="20"/>
        </w:rPr>
        <w:t>0</w:t>
      </w:r>
      <w:r w:rsidRPr="00D47449">
        <w:rPr>
          <w:rFonts w:ascii="Tahoma" w:hAnsi="Tahoma" w:cs="Tahoma"/>
          <w:sz w:val="20"/>
          <w:szCs w:val="20"/>
        </w:rPr>
        <w:t>1% z</w:t>
      </w:r>
      <w:r w:rsidR="00DE3316">
        <w:rPr>
          <w:rFonts w:ascii="Tahoma" w:hAnsi="Tahoma" w:cs="Tahoma"/>
          <w:sz w:val="20"/>
          <w:szCs w:val="20"/>
        </w:rPr>
        <w:t> dlužné částky, a to</w:t>
      </w:r>
      <w:r w:rsidRPr="00D47449">
        <w:rPr>
          <w:rFonts w:ascii="Tahoma" w:hAnsi="Tahoma" w:cs="Tahoma"/>
          <w:sz w:val="20"/>
          <w:szCs w:val="20"/>
        </w:rPr>
        <w:t xml:space="preserve"> za každý den prodlení.</w:t>
      </w:r>
    </w:p>
    <w:p w:rsidR="00D47449" w:rsidRPr="00D47449" w:rsidRDefault="00D47449" w:rsidP="00F32719">
      <w:pPr>
        <w:jc w:val="both"/>
        <w:rPr>
          <w:rFonts w:ascii="Tahoma" w:hAnsi="Tahoma" w:cs="Tahoma"/>
          <w:sz w:val="20"/>
          <w:szCs w:val="20"/>
        </w:rPr>
      </w:pPr>
    </w:p>
    <w:p w:rsid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Sankce jsou splatné</w:t>
      </w:r>
      <w:r w:rsidR="00DE3316">
        <w:rPr>
          <w:rFonts w:ascii="Tahoma" w:hAnsi="Tahoma" w:cs="Tahoma"/>
          <w:sz w:val="20"/>
          <w:szCs w:val="20"/>
        </w:rPr>
        <w:t xml:space="preserve"> do 15 kalendářních dnů </w:t>
      </w:r>
      <w:r w:rsidR="00DE3316" w:rsidRPr="00DE3316">
        <w:rPr>
          <w:rFonts w:ascii="Tahoma" w:hAnsi="Tahoma" w:cs="Tahoma"/>
          <w:sz w:val="20"/>
          <w:szCs w:val="20"/>
        </w:rPr>
        <w:t>ode dne doručení jejího písemného vyúčtování</w:t>
      </w:r>
      <w:r w:rsidR="00F32719">
        <w:rPr>
          <w:rFonts w:ascii="Tahoma" w:hAnsi="Tahoma" w:cs="Tahoma"/>
          <w:sz w:val="20"/>
          <w:szCs w:val="20"/>
        </w:rPr>
        <w:t>.</w:t>
      </w:r>
    </w:p>
    <w:p w:rsidR="00DE3316" w:rsidRDefault="00DE3316" w:rsidP="00F32719">
      <w:pPr>
        <w:jc w:val="both"/>
        <w:rPr>
          <w:rFonts w:ascii="Tahoma" w:hAnsi="Tahoma" w:cs="Tahoma"/>
          <w:sz w:val="20"/>
          <w:szCs w:val="20"/>
        </w:rPr>
      </w:pPr>
    </w:p>
    <w:p w:rsidR="0006326F" w:rsidRPr="00F32719" w:rsidRDefault="0006326F" w:rsidP="00F32719">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sidR="00403722">
        <w:rPr>
          <w:rFonts w:ascii="Tahoma" w:hAnsi="Tahoma" w:cs="Tahoma"/>
          <w:sz w:val="20"/>
        </w:rPr>
        <w:t>Občanského zákoníku</w:t>
      </w:r>
      <w:r w:rsidR="00403722" w:rsidRPr="0006326F">
        <w:rPr>
          <w:rFonts w:ascii="Tahoma" w:hAnsi="Tahoma" w:cs="Tahoma"/>
          <w:sz w:val="20"/>
        </w:rPr>
        <w:t xml:space="preserve"> </w:t>
      </w:r>
      <w:r w:rsidRPr="0006326F">
        <w:rPr>
          <w:rFonts w:ascii="Tahoma" w:hAnsi="Tahoma" w:cs="Tahoma"/>
          <w:sz w:val="20"/>
        </w:rPr>
        <w:t xml:space="preserve">dotčen nárok </w:t>
      </w:r>
      <w:r>
        <w:rPr>
          <w:rFonts w:ascii="Tahoma" w:hAnsi="Tahoma" w:cs="Tahoma"/>
          <w:sz w:val="20"/>
        </w:rPr>
        <w:t>příkazce</w:t>
      </w:r>
      <w:r w:rsidRPr="0006326F">
        <w:rPr>
          <w:rFonts w:ascii="Tahoma" w:hAnsi="Tahoma" w:cs="Tahoma"/>
          <w:sz w:val="20"/>
        </w:rPr>
        <w:t xml:space="preserve"> na náhradu škody způsobené porušením povinnosti, zajištěné smluvní pokutou. Pohledávka </w:t>
      </w:r>
      <w:r>
        <w:rPr>
          <w:rFonts w:ascii="Tahoma" w:hAnsi="Tahoma" w:cs="Tahoma"/>
          <w:sz w:val="20"/>
        </w:rPr>
        <w:t>příkazce</w:t>
      </w:r>
      <w:r w:rsidRPr="0006326F">
        <w:rPr>
          <w:rFonts w:ascii="Tahoma" w:hAnsi="Tahoma" w:cs="Tahoma"/>
          <w:sz w:val="20"/>
        </w:rPr>
        <w:t xml:space="preserve"> na zaplacení smluvní pokuty může být započítána s pohledávkou </w:t>
      </w:r>
      <w:r>
        <w:rPr>
          <w:rFonts w:ascii="Tahoma" w:hAnsi="Tahoma" w:cs="Tahoma"/>
          <w:sz w:val="20"/>
        </w:rPr>
        <w:t xml:space="preserve">příkazníka </w:t>
      </w:r>
      <w:r w:rsidRPr="0006326F">
        <w:rPr>
          <w:rFonts w:ascii="Tahoma" w:hAnsi="Tahoma" w:cs="Tahoma"/>
          <w:sz w:val="20"/>
        </w:rPr>
        <w:t xml:space="preserve">na zaplacení </w:t>
      </w:r>
      <w:r>
        <w:rPr>
          <w:rFonts w:ascii="Tahoma" w:hAnsi="Tahoma" w:cs="Tahoma"/>
          <w:sz w:val="20"/>
        </w:rPr>
        <w:t>o</w:t>
      </w:r>
      <w:r w:rsidR="00DE3316">
        <w:rPr>
          <w:rFonts w:ascii="Tahoma" w:hAnsi="Tahoma" w:cs="Tahoma"/>
          <w:sz w:val="20"/>
        </w:rPr>
        <w:t>d</w:t>
      </w:r>
      <w:r>
        <w:rPr>
          <w:rFonts w:ascii="Tahoma" w:hAnsi="Tahoma" w:cs="Tahoma"/>
          <w:sz w:val="20"/>
        </w:rPr>
        <w:t>měny</w:t>
      </w:r>
      <w:r w:rsidRPr="0006326F">
        <w:rPr>
          <w:rFonts w:ascii="Tahoma" w:hAnsi="Tahoma" w:cs="Tahoma"/>
          <w:sz w:val="20"/>
        </w:rPr>
        <w:t>.</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příkazce, o nichž se v průběhu provádění díla dozvěděl.</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Příkazce bere na vědomí, že výsledky činnosti Příkazníka podle této smlouvy, obsahují skutečnosti tvořící obchodní tajemství, know-how a další znalosti příkazníka, na která se vztahují příslušná ustanovení obchodního zákoníku a právních předpisů na ochranu průmyslového a jiného duševního vlastnictví.</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Tato smlouva nabývá platnosti a účinnosti dnem jejího podpisu oběma smluvními stranami.</w:t>
      </w:r>
    </w:p>
    <w:p w:rsidR="0006326F" w:rsidRDefault="0006326F" w:rsidP="00F32719">
      <w:pPr>
        <w:tabs>
          <w:tab w:val="left" w:pos="720"/>
        </w:tabs>
        <w:jc w:val="both"/>
        <w:rPr>
          <w:rFonts w:ascii="Tahoma" w:hAnsi="Tahoma" w:cs="Tahoma"/>
          <w:sz w:val="20"/>
          <w:szCs w:val="20"/>
        </w:rPr>
      </w:pP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p>
    <w:p w:rsidR="00E95B37" w:rsidRDefault="00E95B37" w:rsidP="00E95B37">
      <w:pPr>
        <w:tabs>
          <w:tab w:val="left" w:pos="720"/>
        </w:tabs>
        <w:ind w:left="397"/>
        <w:jc w:val="both"/>
        <w:rPr>
          <w:rFonts w:ascii="Tahoma" w:hAnsi="Tahoma" w:cs="Tahoma"/>
          <w:sz w:val="20"/>
          <w:szCs w:val="20"/>
        </w:rPr>
      </w:pPr>
    </w:p>
    <w:p w:rsidR="00D47449" w:rsidRDefault="0006326F" w:rsidP="00D47449">
      <w:pPr>
        <w:numPr>
          <w:ilvl w:val="0"/>
          <w:numId w:val="5"/>
        </w:numPr>
        <w:tabs>
          <w:tab w:val="left" w:pos="720"/>
        </w:tabs>
        <w:jc w:val="both"/>
        <w:rPr>
          <w:rFonts w:ascii="Tahoma" w:hAnsi="Tahoma" w:cs="Tahoma"/>
          <w:sz w:val="20"/>
          <w:szCs w:val="20"/>
        </w:rPr>
      </w:pPr>
      <w:r w:rsidRPr="0006326F">
        <w:rPr>
          <w:rFonts w:ascii="Tahoma" w:hAnsi="Tahoma" w:cs="Tahoma"/>
          <w:sz w:val="20"/>
          <w:szCs w:val="20"/>
        </w:rPr>
        <w:t xml:space="preserve">Jakákoliv změna smlouvy musí mít písemnou formu a musí být podepsána osobami oprávněnými </w:t>
      </w:r>
      <w:r w:rsidR="00F966F8">
        <w:rPr>
          <w:rFonts w:ascii="Tahoma" w:hAnsi="Tahoma" w:cs="Tahoma"/>
          <w:sz w:val="20"/>
          <w:szCs w:val="20"/>
        </w:rPr>
        <w:t xml:space="preserve">jednat </w:t>
      </w:r>
      <w:r w:rsidRPr="0006326F">
        <w:rPr>
          <w:rFonts w:ascii="Tahoma" w:hAnsi="Tahoma" w:cs="Tahoma"/>
          <w:sz w:val="20"/>
          <w:szCs w:val="20"/>
        </w:rPr>
        <w:t xml:space="preserve">za </w:t>
      </w:r>
      <w:r w:rsidR="00F966F8">
        <w:rPr>
          <w:rFonts w:ascii="Tahoma" w:hAnsi="Tahoma" w:cs="Tahoma"/>
          <w:sz w:val="20"/>
          <w:szCs w:val="20"/>
        </w:rPr>
        <w:t>příkazce a příkazníka</w:t>
      </w:r>
      <w:r w:rsidRPr="0006326F">
        <w:rPr>
          <w:rFonts w:ascii="Tahoma" w:hAnsi="Tahoma" w:cs="Tahoma"/>
          <w:sz w:val="20"/>
          <w:szCs w:val="20"/>
        </w:rPr>
        <w:t xml:space="preserve"> nebo osobami jimi zmocněnými. Smluvní strany se dohodly, že při změně smlouvy budou postupovat analogicky dle § 222 ZZVZ.</w:t>
      </w:r>
    </w:p>
    <w:p w:rsidR="0006326F" w:rsidRPr="0006326F" w:rsidRDefault="0006326F" w:rsidP="00F32719">
      <w:pPr>
        <w:tabs>
          <w:tab w:val="left" w:pos="720"/>
        </w:tabs>
        <w:jc w:val="both"/>
        <w:rPr>
          <w:rFonts w:ascii="Tahoma" w:hAnsi="Tahoma" w:cs="Tahoma"/>
          <w:sz w:val="20"/>
          <w:szCs w:val="20"/>
        </w:rPr>
      </w:pPr>
    </w:p>
    <w:p w:rsidR="00D47449" w:rsidRDefault="00D47449" w:rsidP="00D47449">
      <w:pPr>
        <w:numPr>
          <w:ilvl w:val="0"/>
          <w:numId w:val="5"/>
        </w:numPr>
        <w:tabs>
          <w:tab w:val="left" w:pos="720"/>
        </w:tabs>
        <w:jc w:val="both"/>
        <w:rPr>
          <w:rFonts w:ascii="Tahoma" w:hAnsi="Tahoma" w:cs="Tahoma"/>
          <w:sz w:val="20"/>
          <w:szCs w:val="20"/>
        </w:rPr>
      </w:pPr>
      <w:r w:rsidRPr="00D47449">
        <w:rPr>
          <w:rFonts w:ascii="Tahoma" w:hAnsi="Tahoma" w:cs="Tahoma"/>
          <w:sz w:val="20"/>
          <w:szCs w:val="20"/>
        </w:rPr>
        <w:t xml:space="preserve">Tato smlouva je vypracována ve dvou vyhotoveních, z nichž každá smluvní strana obdrží </w:t>
      </w:r>
      <w:r w:rsidR="00F32719">
        <w:rPr>
          <w:rFonts w:ascii="Tahoma" w:hAnsi="Tahoma" w:cs="Tahoma"/>
          <w:sz w:val="20"/>
          <w:szCs w:val="20"/>
        </w:rPr>
        <w:t>po </w:t>
      </w:r>
      <w:r w:rsidRPr="00D47449">
        <w:rPr>
          <w:rFonts w:ascii="Tahoma" w:hAnsi="Tahoma" w:cs="Tahoma"/>
          <w:sz w:val="20"/>
          <w:szCs w:val="20"/>
        </w:rPr>
        <w:t>jednom.</w:t>
      </w:r>
    </w:p>
    <w:p w:rsidR="00E95B37" w:rsidRDefault="00E95B37" w:rsidP="00E95B37">
      <w:pPr>
        <w:tabs>
          <w:tab w:val="left" w:pos="720"/>
        </w:tabs>
        <w:ind w:left="397"/>
        <w:jc w:val="both"/>
        <w:rPr>
          <w:rFonts w:ascii="Tahoma" w:hAnsi="Tahoma" w:cs="Tahoma"/>
          <w:sz w:val="20"/>
          <w:szCs w:val="20"/>
        </w:rPr>
      </w:pPr>
    </w:p>
    <w:p w:rsid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Smluvní strany se ve smyslu ustanovení § 89a zákona č. 99/1963 Sb., občanský soudní řád, v platném znění dohodly, že místně příslušným soudem k projednávání a rozhodování sporů a jiných právních věcí, vyplývajících z </w:t>
      </w:r>
      <w:r w:rsidR="00DF0856" w:rsidRPr="00E95B37">
        <w:rPr>
          <w:rFonts w:ascii="Tahoma" w:hAnsi="Tahoma" w:cs="Tahoma"/>
          <w:sz w:val="20"/>
          <w:szCs w:val="20"/>
        </w:rPr>
        <w:t>t</w:t>
      </w:r>
      <w:r w:rsidR="00DF0856">
        <w:rPr>
          <w:rFonts w:ascii="Tahoma" w:hAnsi="Tahoma" w:cs="Tahoma"/>
          <w:sz w:val="20"/>
          <w:szCs w:val="20"/>
        </w:rPr>
        <w:t>éto</w:t>
      </w:r>
      <w:r w:rsidR="00DF0856" w:rsidRPr="00E95B37">
        <w:rPr>
          <w:rFonts w:ascii="Tahoma" w:hAnsi="Tahoma" w:cs="Tahoma"/>
          <w:sz w:val="20"/>
          <w:szCs w:val="20"/>
        </w:rPr>
        <w:t xml:space="preserve"> </w:t>
      </w:r>
      <w:r w:rsidRPr="00E95B37">
        <w:rPr>
          <w:rFonts w:ascii="Tahoma" w:hAnsi="Tahoma" w:cs="Tahoma"/>
          <w:sz w:val="20"/>
          <w:szCs w:val="20"/>
        </w:rPr>
        <w:t>smlouvou založeného právního vztahu, jakož i ze vztahů s tímto vztahem souvisejících, je obecný soud příkazníka.</w:t>
      </w:r>
    </w:p>
    <w:p w:rsidR="00E95B37" w:rsidRDefault="00E95B37" w:rsidP="00E95B37">
      <w:pPr>
        <w:suppressAutoHyphens w:val="0"/>
        <w:autoSpaceDE w:val="0"/>
        <w:autoSpaceDN w:val="0"/>
        <w:ind w:left="397"/>
        <w:jc w:val="both"/>
        <w:rPr>
          <w:rFonts w:ascii="Tahoma" w:hAnsi="Tahoma" w:cs="Tahoma"/>
          <w:sz w:val="20"/>
          <w:szCs w:val="20"/>
        </w:rPr>
      </w:pPr>
    </w:p>
    <w:p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Příkazník není oprávněn postoupit pohledávku plynoucí z této smlouvy třetí osobě bez předchozího písemného souhlasu příkazce.</w:t>
      </w:r>
    </w:p>
    <w:p w:rsidR="00E95B37" w:rsidRPr="00E95B37" w:rsidRDefault="00E95B37" w:rsidP="00E95B37">
      <w:pPr>
        <w:suppressAutoHyphens w:val="0"/>
        <w:autoSpaceDE w:val="0"/>
        <w:autoSpaceDN w:val="0"/>
        <w:ind w:left="397"/>
        <w:jc w:val="both"/>
        <w:rPr>
          <w:rFonts w:ascii="Tahoma" w:hAnsi="Tahoma" w:cs="Tahoma"/>
          <w:sz w:val="20"/>
          <w:szCs w:val="20"/>
        </w:rPr>
      </w:pP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Tato smlouva nabývá platnosti a účinnosti dnem jejího podpisu oběma smluvními stranami.</w:t>
      </w:r>
    </w:p>
    <w:p w:rsidR="00E95B37" w:rsidRDefault="00E95B37" w:rsidP="00E95B37">
      <w:pPr>
        <w:pStyle w:val="Odstavecseseznamem"/>
        <w:tabs>
          <w:tab w:val="left" w:pos="720"/>
        </w:tabs>
        <w:ind w:left="397"/>
        <w:jc w:val="both"/>
        <w:rPr>
          <w:rFonts w:ascii="Tahoma" w:hAnsi="Tahoma" w:cs="Tahoma"/>
          <w:sz w:val="20"/>
          <w:szCs w:val="20"/>
        </w:rPr>
      </w:pPr>
    </w:p>
    <w:p w:rsidR="00D47449" w:rsidRDefault="00D47449" w:rsidP="00D47449">
      <w:pPr>
        <w:pStyle w:val="Odstavecseseznamem"/>
        <w:numPr>
          <w:ilvl w:val="0"/>
          <w:numId w:val="5"/>
        </w:numPr>
        <w:tabs>
          <w:tab w:val="left" w:pos="720"/>
        </w:tabs>
        <w:jc w:val="both"/>
        <w:rPr>
          <w:rFonts w:ascii="Tahoma" w:hAnsi="Tahoma" w:cs="Tahoma"/>
          <w:sz w:val="20"/>
          <w:szCs w:val="20"/>
        </w:rPr>
      </w:pPr>
      <w:r w:rsidRPr="00D47449">
        <w:rPr>
          <w:rFonts w:ascii="Tahoma" w:hAnsi="Tahoma" w:cs="Tahoma"/>
          <w:sz w:val="20"/>
          <w:szCs w:val="20"/>
        </w:rPr>
        <w:t>Ačkoliv v době uzavření této smlouvy ještě není podmínkou její platnosti a účinnosti její uveřejnění v registru smluv podle zákona č. 340/2015 Sb., o registru smluv, souhlasí smluvní strany s jejím uveřejněním v tomto registru, které je oprávněno zajistit ČVUT v</w:t>
      </w:r>
      <w:r w:rsidR="00E95B37">
        <w:rPr>
          <w:rFonts w:ascii="Tahoma" w:hAnsi="Tahoma" w:cs="Tahoma"/>
          <w:sz w:val="20"/>
          <w:szCs w:val="20"/>
        </w:rPr>
        <w:t> </w:t>
      </w:r>
      <w:r w:rsidRPr="00D47449">
        <w:rPr>
          <w:rFonts w:ascii="Tahoma" w:hAnsi="Tahoma" w:cs="Tahoma"/>
          <w:sz w:val="20"/>
          <w:szCs w:val="20"/>
        </w:rPr>
        <w:t>Praze</w:t>
      </w:r>
      <w:r w:rsidR="00E95B37">
        <w:rPr>
          <w:rFonts w:ascii="Tahoma" w:hAnsi="Tahoma" w:cs="Tahoma"/>
          <w:sz w:val="20"/>
          <w:szCs w:val="20"/>
        </w:rPr>
        <w:t xml:space="preserve"> a dále na profilu zadavatele</w:t>
      </w:r>
      <w:r w:rsidRPr="00D47449">
        <w:rPr>
          <w:rFonts w:ascii="Tahoma" w:hAnsi="Tahoma" w:cs="Tahoma"/>
          <w:sz w:val="20"/>
          <w:szCs w:val="20"/>
        </w:rPr>
        <w:t xml:space="preserve">; pro účely jejího uveřejnění nepovažují smluvní strany nic z obsahu této smlouvy ani z </w:t>
      </w:r>
      <w:proofErr w:type="spellStart"/>
      <w:r w:rsidRPr="00D47449">
        <w:rPr>
          <w:rFonts w:ascii="Tahoma" w:hAnsi="Tahoma" w:cs="Tahoma"/>
          <w:sz w:val="20"/>
          <w:szCs w:val="20"/>
        </w:rPr>
        <w:t>metadat</w:t>
      </w:r>
      <w:proofErr w:type="spellEnd"/>
      <w:r w:rsidRPr="00D47449">
        <w:rPr>
          <w:rFonts w:ascii="Tahoma" w:hAnsi="Tahoma" w:cs="Tahoma"/>
          <w:sz w:val="20"/>
          <w:szCs w:val="20"/>
        </w:rPr>
        <w:t xml:space="preserve"> k ní se vážících za vyloučené z uveřejnění.</w:t>
      </w:r>
    </w:p>
    <w:p w:rsidR="009B3CE3" w:rsidRDefault="009B3CE3" w:rsidP="009B3CE3">
      <w:pPr>
        <w:pStyle w:val="Odstavecseseznamem"/>
        <w:tabs>
          <w:tab w:val="left" w:pos="720"/>
        </w:tabs>
        <w:ind w:left="397"/>
        <w:jc w:val="both"/>
        <w:rPr>
          <w:rFonts w:ascii="Tahoma" w:hAnsi="Tahoma" w:cs="Tahoma"/>
          <w:sz w:val="20"/>
          <w:szCs w:val="20"/>
        </w:rPr>
      </w:pPr>
    </w:p>
    <w:p w:rsidR="009B3CE3" w:rsidRPr="00D47449" w:rsidRDefault="009B3CE3" w:rsidP="00D47449">
      <w:pPr>
        <w:pStyle w:val="Odstavecseseznamem"/>
        <w:numPr>
          <w:ilvl w:val="0"/>
          <w:numId w:val="5"/>
        </w:numPr>
        <w:tabs>
          <w:tab w:val="left" w:pos="720"/>
        </w:tabs>
        <w:jc w:val="both"/>
        <w:rPr>
          <w:rFonts w:ascii="Tahoma" w:hAnsi="Tahoma" w:cs="Tahoma"/>
          <w:sz w:val="20"/>
          <w:szCs w:val="20"/>
        </w:rPr>
      </w:pPr>
      <w:r>
        <w:rPr>
          <w:rFonts w:ascii="Tahoma" w:hAnsi="Tahoma" w:cs="Tahoma"/>
          <w:sz w:val="20"/>
          <w:szCs w:val="20"/>
        </w:rPr>
        <w:t>Nedílnou součástí této smlouvy je příloha č. 1_Seznam poddodavatelů</w:t>
      </w:r>
    </w:p>
    <w:p w:rsidR="00D47449" w:rsidRPr="00D47449" w:rsidRDefault="00D47449" w:rsidP="00D47449">
      <w:pPr>
        <w:tabs>
          <w:tab w:val="left" w:pos="720"/>
        </w:tabs>
        <w:jc w:val="both"/>
        <w:rPr>
          <w:rFonts w:ascii="Tahoma" w:hAnsi="Tahoma" w:cs="Tahoma"/>
          <w:sz w:val="20"/>
          <w:szCs w:val="20"/>
        </w:rPr>
      </w:pPr>
    </w:p>
    <w:p w:rsidR="00D47449" w:rsidRDefault="00D47449" w:rsidP="00D47449">
      <w:pPr>
        <w:rPr>
          <w:rFonts w:ascii="Tahoma" w:hAnsi="Tahoma" w:cs="Tahoma"/>
          <w:sz w:val="20"/>
          <w:szCs w:val="20"/>
        </w:rPr>
      </w:pPr>
    </w:p>
    <w:p w:rsidR="00E95B37" w:rsidRPr="00D47449" w:rsidRDefault="00E95B37" w:rsidP="00D47449">
      <w:pPr>
        <w:rPr>
          <w:rFonts w:ascii="Tahoma" w:hAnsi="Tahoma" w:cs="Tahoma"/>
          <w:sz w:val="20"/>
          <w:szCs w:val="20"/>
        </w:rPr>
      </w:pPr>
    </w:p>
    <w:p w:rsidR="00D47449" w:rsidRPr="00D47449" w:rsidRDefault="001F69FB" w:rsidP="00D47449">
      <w:pPr>
        <w:rPr>
          <w:rFonts w:ascii="Tahoma" w:hAnsi="Tahoma" w:cs="Tahoma"/>
          <w:sz w:val="20"/>
          <w:szCs w:val="20"/>
        </w:rPr>
      </w:pPr>
      <w:r>
        <w:rPr>
          <w:rFonts w:ascii="Tahoma" w:hAnsi="Tahoma" w:cs="Tahoma"/>
          <w:sz w:val="20"/>
          <w:szCs w:val="20"/>
        </w:rPr>
        <w:t xml:space="preserve">V Praze, dne </w:t>
      </w:r>
      <w:bookmarkStart w:id="0" w:name="_GoBack"/>
      <w:bookmarkEnd w:id="0"/>
      <w:r>
        <w:rPr>
          <w:rFonts w:ascii="Tahoma" w:hAnsi="Tahoma" w:cs="Tahoma"/>
          <w:sz w:val="20"/>
          <w:szCs w:val="20"/>
        </w:rPr>
        <w:t xml:space="preserve">21 .4. </w:t>
      </w:r>
      <w:r w:rsidR="00D47449" w:rsidRPr="00D47449">
        <w:rPr>
          <w:rFonts w:ascii="Tahoma" w:hAnsi="Tahoma" w:cs="Tahoma"/>
          <w:sz w:val="20"/>
          <w:szCs w:val="20"/>
        </w:rPr>
        <w:t>2017</w:t>
      </w:r>
      <w:r w:rsidR="00D47449" w:rsidRPr="00D47449">
        <w:rPr>
          <w:rFonts w:ascii="Tahoma" w:hAnsi="Tahoma" w:cs="Tahoma"/>
          <w:sz w:val="20"/>
          <w:szCs w:val="20"/>
        </w:rPr>
        <w:tab/>
      </w:r>
      <w:r w:rsidR="00D47449" w:rsidRPr="00D47449">
        <w:rPr>
          <w:rFonts w:ascii="Tahoma" w:hAnsi="Tahoma" w:cs="Tahoma"/>
          <w:sz w:val="20"/>
          <w:szCs w:val="20"/>
        </w:rPr>
        <w:tab/>
        <w:t xml:space="preserve"> </w:t>
      </w:r>
      <w:r w:rsidR="00D47449" w:rsidRPr="00D47449">
        <w:rPr>
          <w:rFonts w:ascii="Tahoma" w:hAnsi="Tahoma" w:cs="Tahoma"/>
          <w:sz w:val="20"/>
          <w:szCs w:val="20"/>
        </w:rPr>
        <w:tab/>
      </w:r>
      <w:r w:rsidR="00D47449" w:rsidRPr="00D47449">
        <w:rPr>
          <w:rFonts w:ascii="Tahoma" w:hAnsi="Tahoma" w:cs="Tahoma"/>
          <w:sz w:val="20"/>
          <w:szCs w:val="20"/>
        </w:rPr>
        <w:tab/>
      </w:r>
      <w:r w:rsidR="00D47449" w:rsidRPr="00D47449">
        <w:rPr>
          <w:rFonts w:ascii="Tahoma" w:hAnsi="Tahoma" w:cs="Tahoma"/>
          <w:sz w:val="20"/>
          <w:szCs w:val="20"/>
        </w:rPr>
        <w:tab/>
        <w:t xml:space="preserve">V Praze, dne </w:t>
      </w:r>
      <w:r w:rsidR="001B4A81">
        <w:rPr>
          <w:rFonts w:ascii="Tahoma" w:hAnsi="Tahoma" w:cs="Tahoma"/>
          <w:sz w:val="20"/>
          <w:szCs w:val="20"/>
        </w:rPr>
        <w:t>22. 3.</w:t>
      </w:r>
      <w:r w:rsidR="00D47449" w:rsidRPr="00D47449">
        <w:rPr>
          <w:rFonts w:ascii="Tahoma" w:hAnsi="Tahoma" w:cs="Tahoma"/>
          <w:sz w:val="20"/>
          <w:szCs w:val="20"/>
        </w:rPr>
        <w:t xml:space="preserve"> 2017</w:t>
      </w:r>
    </w:p>
    <w:p w:rsidR="00D47449" w:rsidRDefault="00D47449" w:rsidP="00D47449">
      <w:pPr>
        <w:rPr>
          <w:rFonts w:ascii="Tahoma" w:hAnsi="Tahoma" w:cs="Tahoma"/>
          <w:sz w:val="20"/>
          <w:szCs w:val="20"/>
        </w:rPr>
      </w:pPr>
    </w:p>
    <w:p w:rsidR="00E95B37" w:rsidRPr="00D47449" w:rsidRDefault="00E95B37" w:rsidP="00D47449">
      <w:pPr>
        <w:rPr>
          <w:rFonts w:ascii="Tahoma" w:hAnsi="Tahoma" w:cs="Tahoma"/>
          <w:sz w:val="20"/>
          <w:szCs w:val="20"/>
        </w:rPr>
      </w:pPr>
    </w:p>
    <w:p w:rsidR="00D47449" w:rsidRPr="00D47449" w:rsidRDefault="00F32719" w:rsidP="00F32719">
      <w:pPr>
        <w:ind w:firstLine="426"/>
        <w:rPr>
          <w:rFonts w:ascii="Tahoma" w:hAnsi="Tahoma" w:cs="Tahoma"/>
          <w:sz w:val="20"/>
          <w:szCs w:val="20"/>
        </w:rPr>
      </w:pPr>
      <w:r>
        <w:rPr>
          <w:rFonts w:ascii="Tahoma" w:hAnsi="Tahoma" w:cs="Tahoma"/>
          <w:sz w:val="20"/>
          <w:szCs w:val="20"/>
        </w:rPr>
        <w:t>Za příkazce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47449" w:rsidRPr="00D47449">
        <w:rPr>
          <w:rFonts w:ascii="Tahoma" w:hAnsi="Tahoma" w:cs="Tahoma"/>
          <w:sz w:val="20"/>
          <w:szCs w:val="20"/>
        </w:rPr>
        <w:t>Za příkazníka</w:t>
      </w:r>
    </w:p>
    <w:p w:rsidR="00D47449" w:rsidRPr="00D47449" w:rsidRDefault="00D47449" w:rsidP="00D47449">
      <w:pPr>
        <w:rPr>
          <w:rFonts w:ascii="Tahoma" w:hAnsi="Tahoma" w:cs="Tahoma"/>
          <w:sz w:val="20"/>
          <w:szCs w:val="20"/>
        </w:rPr>
      </w:pPr>
    </w:p>
    <w:p w:rsidR="00D47449" w:rsidRPr="00D47449" w:rsidRDefault="0085072D" w:rsidP="00D47449">
      <w:pPr>
        <w:ind w:left="5664" w:hanging="5664"/>
        <w:rPr>
          <w:rFonts w:ascii="Tahoma" w:hAnsi="Tahoma" w:cs="Tahoma"/>
          <w:sz w:val="20"/>
          <w:szCs w:val="20"/>
        </w:rPr>
      </w:pPr>
      <w:r>
        <w:rPr>
          <w:rFonts w:ascii="Tahoma" w:hAnsi="Tahoma" w:cs="Tahoma"/>
          <w:sz w:val="20"/>
          <w:szCs w:val="20"/>
        </w:rPr>
        <w:t>prof. Ing. Igor Jex, DrSc.,</w:t>
      </w:r>
      <w:r w:rsidR="001B4A81">
        <w:rPr>
          <w:rFonts w:ascii="Tahoma" w:hAnsi="Tahoma" w:cs="Tahoma"/>
          <w:sz w:val="20"/>
          <w:szCs w:val="20"/>
        </w:rPr>
        <w:tab/>
      </w:r>
      <w:r w:rsidR="001B4A81">
        <w:rPr>
          <w:rFonts w:ascii="Tahoma" w:hAnsi="Tahoma" w:cs="Tahoma"/>
          <w:sz w:val="20"/>
          <w:szCs w:val="20"/>
        </w:rPr>
        <w:tab/>
      </w:r>
      <w:r w:rsidR="00125AB2">
        <w:rPr>
          <w:rFonts w:ascii="Tahoma" w:hAnsi="Tahoma" w:cs="Tahoma"/>
          <w:sz w:val="20"/>
          <w:szCs w:val="20"/>
        </w:rPr>
        <w:t>Petr Kořán</w:t>
      </w:r>
    </w:p>
    <w:p w:rsidR="00D47449" w:rsidRPr="00D47449" w:rsidRDefault="00D47449" w:rsidP="00D47449">
      <w:pPr>
        <w:ind w:left="5664" w:hanging="5664"/>
        <w:rPr>
          <w:rFonts w:ascii="Tahoma" w:hAnsi="Tahoma" w:cs="Tahoma"/>
          <w:sz w:val="20"/>
          <w:szCs w:val="20"/>
        </w:rPr>
      </w:pPr>
      <w:r w:rsidRPr="00D47449">
        <w:rPr>
          <w:rFonts w:ascii="Tahoma" w:hAnsi="Tahoma" w:cs="Tahoma"/>
          <w:sz w:val="20"/>
          <w:szCs w:val="20"/>
        </w:rPr>
        <w:t>děkan Fakulty</w:t>
      </w:r>
      <w:r w:rsidR="0085072D">
        <w:rPr>
          <w:rFonts w:ascii="Tahoma" w:hAnsi="Tahoma" w:cs="Tahoma"/>
          <w:sz w:val="20"/>
          <w:szCs w:val="20"/>
        </w:rPr>
        <w:t xml:space="preserve"> jaderné a fyzikálně inženýrské</w:t>
      </w:r>
      <w:r w:rsidR="001B4A81">
        <w:rPr>
          <w:rFonts w:ascii="Tahoma" w:hAnsi="Tahoma" w:cs="Tahoma"/>
          <w:sz w:val="20"/>
          <w:szCs w:val="20"/>
        </w:rPr>
        <w:tab/>
      </w:r>
      <w:r w:rsidR="001B4A81">
        <w:rPr>
          <w:rFonts w:ascii="Tahoma" w:hAnsi="Tahoma" w:cs="Tahoma"/>
          <w:sz w:val="20"/>
          <w:szCs w:val="20"/>
        </w:rPr>
        <w:tab/>
        <w:t>jednatel</w:t>
      </w:r>
    </w:p>
    <w:p w:rsidR="00D47449" w:rsidRPr="00D47449" w:rsidRDefault="00D47449" w:rsidP="00D47449">
      <w:pPr>
        <w:ind w:left="5664" w:hanging="5664"/>
        <w:rPr>
          <w:rFonts w:ascii="Tahoma" w:hAnsi="Tahoma" w:cs="Tahoma"/>
          <w:sz w:val="20"/>
          <w:szCs w:val="20"/>
        </w:rPr>
      </w:pPr>
      <w:r w:rsidRPr="00D47449">
        <w:rPr>
          <w:rFonts w:ascii="Tahoma" w:hAnsi="Tahoma" w:cs="Tahoma"/>
          <w:sz w:val="20"/>
          <w:szCs w:val="20"/>
        </w:rPr>
        <w:t>České vysoké učení techni</w:t>
      </w:r>
      <w:r w:rsidR="0085072D">
        <w:rPr>
          <w:rFonts w:ascii="Tahoma" w:hAnsi="Tahoma" w:cs="Tahoma"/>
          <w:sz w:val="20"/>
          <w:szCs w:val="20"/>
        </w:rPr>
        <w:t>cké v</w:t>
      </w:r>
      <w:r w:rsidR="001B4A81">
        <w:rPr>
          <w:rFonts w:ascii="Tahoma" w:hAnsi="Tahoma" w:cs="Tahoma"/>
          <w:sz w:val="20"/>
          <w:szCs w:val="20"/>
        </w:rPr>
        <w:t> </w:t>
      </w:r>
      <w:r w:rsidR="0085072D">
        <w:rPr>
          <w:rFonts w:ascii="Tahoma" w:hAnsi="Tahoma" w:cs="Tahoma"/>
          <w:sz w:val="20"/>
          <w:szCs w:val="20"/>
        </w:rPr>
        <w:t>Praze</w:t>
      </w:r>
      <w:r w:rsidR="001B4A81">
        <w:rPr>
          <w:rFonts w:ascii="Tahoma" w:hAnsi="Tahoma" w:cs="Tahoma"/>
          <w:sz w:val="20"/>
          <w:szCs w:val="20"/>
        </w:rPr>
        <w:tab/>
      </w:r>
      <w:r w:rsidR="001B4A81">
        <w:rPr>
          <w:rFonts w:ascii="Tahoma" w:hAnsi="Tahoma" w:cs="Tahoma"/>
          <w:sz w:val="20"/>
          <w:szCs w:val="20"/>
        </w:rPr>
        <w:tab/>
      </w:r>
      <w:proofErr w:type="spellStart"/>
      <w:r w:rsidR="001B4A81">
        <w:rPr>
          <w:rFonts w:ascii="Tahoma" w:hAnsi="Tahoma" w:cs="Tahoma"/>
          <w:sz w:val="20"/>
          <w:szCs w:val="20"/>
        </w:rPr>
        <w:t>Evalion</w:t>
      </w:r>
      <w:proofErr w:type="spellEnd"/>
      <w:r w:rsidR="001B4A81">
        <w:rPr>
          <w:rFonts w:ascii="Tahoma" w:hAnsi="Tahoma" w:cs="Tahoma"/>
          <w:sz w:val="20"/>
          <w:szCs w:val="20"/>
        </w:rPr>
        <w:t xml:space="preserve"> s.r.o.</w:t>
      </w:r>
    </w:p>
    <w:p w:rsidR="00D47449" w:rsidRDefault="00D47449" w:rsidP="00D47449">
      <w:pPr>
        <w:rPr>
          <w:rFonts w:ascii="Tahoma" w:hAnsi="Tahoma" w:cs="Tahoma"/>
          <w:sz w:val="20"/>
          <w:szCs w:val="20"/>
        </w:rPr>
      </w:pPr>
    </w:p>
    <w:p w:rsidR="00653A61" w:rsidRDefault="00653A61" w:rsidP="00D47449">
      <w:pPr>
        <w:rPr>
          <w:rFonts w:ascii="Tahoma" w:hAnsi="Tahoma" w:cs="Tahoma"/>
          <w:sz w:val="20"/>
          <w:szCs w:val="20"/>
        </w:rPr>
      </w:pPr>
    </w:p>
    <w:p w:rsidR="00653A61" w:rsidRPr="00D47449" w:rsidRDefault="00653A61" w:rsidP="00D47449">
      <w:pPr>
        <w:rPr>
          <w:rFonts w:ascii="Tahoma" w:hAnsi="Tahoma" w:cs="Tahoma"/>
          <w:sz w:val="20"/>
          <w:szCs w:val="20"/>
        </w:rPr>
      </w:pPr>
    </w:p>
    <w:p w:rsidR="00D47449" w:rsidRPr="00D47449" w:rsidRDefault="00D47449" w:rsidP="00D47449">
      <w:pPr>
        <w:rPr>
          <w:rFonts w:ascii="Tahoma" w:hAnsi="Tahoma" w:cs="Tahoma"/>
          <w:sz w:val="20"/>
          <w:szCs w:val="20"/>
        </w:rPr>
      </w:pPr>
    </w:p>
    <w:p w:rsidR="00D47449" w:rsidRPr="00D47449" w:rsidRDefault="00D47449" w:rsidP="0085072D">
      <w:pPr>
        <w:ind w:firstLine="708"/>
        <w:rPr>
          <w:rFonts w:ascii="Tahoma" w:hAnsi="Tahoma" w:cs="Tahoma"/>
          <w:sz w:val="20"/>
          <w:szCs w:val="20"/>
        </w:rPr>
      </w:pPr>
      <w:r w:rsidRPr="00D47449">
        <w:rPr>
          <w:rFonts w:ascii="Tahoma" w:hAnsi="Tahoma" w:cs="Tahoma"/>
          <w:sz w:val="20"/>
          <w:szCs w:val="20"/>
        </w:rPr>
        <w:t>…………………………</w:t>
      </w:r>
      <w:r w:rsidR="0085072D">
        <w:rPr>
          <w:rFonts w:ascii="Tahoma" w:hAnsi="Tahoma" w:cs="Tahoma"/>
          <w:sz w:val="20"/>
          <w:szCs w:val="20"/>
        </w:rPr>
        <w:t>…</w:t>
      </w:r>
      <w:r w:rsidRPr="00D47449">
        <w:rPr>
          <w:rFonts w:ascii="Tahoma" w:hAnsi="Tahoma" w:cs="Tahoma"/>
          <w:sz w:val="20"/>
          <w:szCs w:val="20"/>
        </w:rPr>
        <w:tab/>
      </w:r>
      <w:r w:rsidRPr="00D47449">
        <w:rPr>
          <w:rFonts w:ascii="Tahoma" w:hAnsi="Tahoma" w:cs="Tahoma"/>
          <w:sz w:val="20"/>
          <w:szCs w:val="20"/>
        </w:rPr>
        <w:tab/>
      </w:r>
      <w:r w:rsidRPr="00D47449">
        <w:rPr>
          <w:rFonts w:ascii="Tahoma" w:hAnsi="Tahoma" w:cs="Tahoma"/>
          <w:sz w:val="20"/>
          <w:szCs w:val="20"/>
        </w:rPr>
        <w:tab/>
      </w:r>
      <w:r w:rsidRPr="00D47449">
        <w:rPr>
          <w:rFonts w:ascii="Tahoma" w:hAnsi="Tahoma" w:cs="Tahoma"/>
          <w:sz w:val="20"/>
          <w:szCs w:val="20"/>
        </w:rPr>
        <w:tab/>
      </w:r>
      <w:r w:rsidRPr="00D47449">
        <w:rPr>
          <w:rFonts w:ascii="Tahoma" w:hAnsi="Tahoma" w:cs="Tahoma"/>
          <w:sz w:val="20"/>
          <w:szCs w:val="20"/>
        </w:rPr>
        <w:tab/>
      </w:r>
      <w:r w:rsidR="001B4A81">
        <w:rPr>
          <w:rFonts w:ascii="Tahoma" w:hAnsi="Tahoma" w:cs="Tahoma"/>
          <w:sz w:val="20"/>
          <w:szCs w:val="20"/>
        </w:rPr>
        <w:t xml:space="preserve">   </w:t>
      </w:r>
      <w:r w:rsidR="0085072D">
        <w:rPr>
          <w:rFonts w:ascii="Tahoma" w:hAnsi="Tahoma" w:cs="Tahoma"/>
          <w:sz w:val="20"/>
          <w:szCs w:val="20"/>
        </w:rPr>
        <w:t>……..</w:t>
      </w:r>
      <w:r w:rsidRPr="00D47449">
        <w:rPr>
          <w:rFonts w:ascii="Tahoma" w:hAnsi="Tahoma" w:cs="Tahoma"/>
          <w:sz w:val="20"/>
          <w:szCs w:val="20"/>
        </w:rPr>
        <w:t>…………………………</w:t>
      </w:r>
    </w:p>
    <w:p w:rsidR="00D47449" w:rsidRPr="00D47449" w:rsidRDefault="0085072D" w:rsidP="0085072D">
      <w:pPr>
        <w:tabs>
          <w:tab w:val="left" w:pos="6663"/>
        </w:tabs>
        <w:ind w:left="708" w:firstLine="143"/>
        <w:rPr>
          <w:rFonts w:ascii="Tahoma" w:hAnsi="Tahoma" w:cs="Tahoma"/>
          <w:sz w:val="20"/>
          <w:szCs w:val="20"/>
        </w:rPr>
      </w:pPr>
      <w:r>
        <w:rPr>
          <w:rFonts w:ascii="Tahoma" w:hAnsi="Tahoma" w:cs="Tahoma"/>
          <w:sz w:val="20"/>
          <w:szCs w:val="20"/>
        </w:rPr>
        <w:t xml:space="preserve">razítko a </w:t>
      </w:r>
      <w:proofErr w:type="gramStart"/>
      <w:r>
        <w:rPr>
          <w:rFonts w:ascii="Tahoma" w:hAnsi="Tahoma" w:cs="Tahoma"/>
          <w:sz w:val="20"/>
          <w:szCs w:val="20"/>
        </w:rPr>
        <w:t>podpis</w:t>
      </w:r>
      <w:r w:rsidR="00403722">
        <w:rPr>
          <w:rFonts w:ascii="Tahoma" w:hAnsi="Tahoma" w:cs="Tahoma"/>
          <w:sz w:val="20"/>
          <w:szCs w:val="20"/>
        </w:rPr>
        <w:t xml:space="preserve">                                                             </w:t>
      </w:r>
      <w:r w:rsidR="001B4A81">
        <w:rPr>
          <w:rFonts w:ascii="Tahoma" w:hAnsi="Tahoma" w:cs="Tahoma"/>
          <w:sz w:val="20"/>
          <w:szCs w:val="20"/>
        </w:rPr>
        <w:t xml:space="preserve"> </w:t>
      </w:r>
      <w:r w:rsidR="00D47449" w:rsidRPr="00D47449">
        <w:rPr>
          <w:rFonts w:ascii="Tahoma" w:hAnsi="Tahoma" w:cs="Tahoma"/>
          <w:sz w:val="20"/>
          <w:szCs w:val="20"/>
        </w:rPr>
        <w:t>razítko</w:t>
      </w:r>
      <w:proofErr w:type="gramEnd"/>
      <w:r w:rsidR="00D47449" w:rsidRPr="00D47449">
        <w:rPr>
          <w:rFonts w:ascii="Tahoma" w:hAnsi="Tahoma" w:cs="Tahoma"/>
          <w:sz w:val="20"/>
          <w:szCs w:val="20"/>
        </w:rPr>
        <w:t xml:space="preserve"> a podpis</w:t>
      </w:r>
    </w:p>
    <w:p w:rsidR="00BB377D" w:rsidRPr="00D47449" w:rsidRDefault="00BB377D">
      <w:pPr>
        <w:rPr>
          <w:rFonts w:ascii="Tahoma" w:hAnsi="Tahoma" w:cs="Tahoma"/>
          <w:sz w:val="20"/>
          <w:szCs w:val="20"/>
        </w:rPr>
      </w:pPr>
    </w:p>
    <w:sectPr w:rsidR="00BB377D" w:rsidRPr="00D47449" w:rsidSect="00653A61">
      <w:footerReference w:type="default" r:id="rId9"/>
      <w:footerReference w:type="first" r:id="rId10"/>
      <w:pgSz w:w="11906" w:h="16838" w:code="9"/>
      <w:pgMar w:top="1418" w:right="1418" w:bottom="1418" w:left="1418" w:header="0"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D7A3F" w15:done="0"/>
  <w15:commentEx w15:paraId="0027A0ED" w15:done="0"/>
  <w15:commentEx w15:paraId="676434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9B" w:rsidRDefault="00EE7A9B" w:rsidP="00D47449">
      <w:r>
        <w:separator/>
      </w:r>
    </w:p>
  </w:endnote>
  <w:endnote w:type="continuationSeparator" w:id="0">
    <w:p w:rsidR="00EE7A9B" w:rsidRDefault="00EE7A9B" w:rsidP="00D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EndPr/>
        <w:sdtContent>
          <w:p w:rsidR="00403722" w:rsidRPr="00653A61" w:rsidRDefault="00653A61" w:rsidP="00653A61">
            <w:pPr>
              <w:pStyle w:val="Zpat"/>
              <w:jc w:val="center"/>
              <w:rPr>
                <w:rFonts w:ascii="Tahoma" w:hAnsi="Tahoma" w:cs="Tahoma"/>
                <w:sz w:val="20"/>
              </w:rPr>
            </w:pPr>
            <w:r w:rsidRPr="00653A61">
              <w:rPr>
                <w:rFonts w:ascii="Tahoma" w:hAnsi="Tahoma" w:cs="Tahoma"/>
                <w:sz w:val="20"/>
              </w:rPr>
              <w:t xml:space="preserve">Stránka </w:t>
            </w:r>
            <w:r w:rsidRPr="00653A61">
              <w:rPr>
                <w:rFonts w:ascii="Tahoma" w:hAnsi="Tahoma" w:cs="Tahoma"/>
                <w:bCs/>
                <w:sz w:val="20"/>
              </w:rPr>
              <w:fldChar w:fldCharType="begin"/>
            </w:r>
            <w:r w:rsidRPr="00653A61">
              <w:rPr>
                <w:rFonts w:ascii="Tahoma" w:hAnsi="Tahoma" w:cs="Tahoma"/>
                <w:bCs/>
                <w:sz w:val="20"/>
              </w:rPr>
              <w:instrText>PAGE</w:instrText>
            </w:r>
            <w:r w:rsidRPr="00653A61">
              <w:rPr>
                <w:rFonts w:ascii="Tahoma" w:hAnsi="Tahoma" w:cs="Tahoma"/>
                <w:bCs/>
                <w:sz w:val="20"/>
              </w:rPr>
              <w:fldChar w:fldCharType="separate"/>
            </w:r>
            <w:r w:rsidR="001F69FB">
              <w:rPr>
                <w:rFonts w:ascii="Tahoma" w:hAnsi="Tahoma" w:cs="Tahoma"/>
                <w:bCs/>
                <w:noProof/>
                <w:sz w:val="20"/>
              </w:rPr>
              <w:t>2</w:t>
            </w:r>
            <w:r w:rsidRPr="00653A61">
              <w:rPr>
                <w:rFonts w:ascii="Tahoma" w:hAnsi="Tahoma" w:cs="Tahoma"/>
                <w:bCs/>
                <w:sz w:val="20"/>
              </w:rPr>
              <w:fldChar w:fldCharType="end"/>
            </w:r>
            <w:r w:rsidRPr="00653A61">
              <w:rPr>
                <w:rFonts w:ascii="Tahoma" w:hAnsi="Tahoma" w:cs="Tahoma"/>
                <w:sz w:val="20"/>
              </w:rPr>
              <w:t xml:space="preserve"> z </w:t>
            </w:r>
            <w:r w:rsidRPr="00653A61">
              <w:rPr>
                <w:rFonts w:ascii="Tahoma" w:hAnsi="Tahoma" w:cs="Tahoma"/>
                <w:bCs/>
                <w:sz w:val="20"/>
              </w:rPr>
              <w:fldChar w:fldCharType="begin"/>
            </w:r>
            <w:r w:rsidRPr="00653A61">
              <w:rPr>
                <w:rFonts w:ascii="Tahoma" w:hAnsi="Tahoma" w:cs="Tahoma"/>
                <w:bCs/>
                <w:sz w:val="20"/>
              </w:rPr>
              <w:instrText>NUMPAGES</w:instrText>
            </w:r>
            <w:r w:rsidRPr="00653A61">
              <w:rPr>
                <w:rFonts w:ascii="Tahoma" w:hAnsi="Tahoma" w:cs="Tahoma"/>
                <w:bCs/>
                <w:sz w:val="20"/>
              </w:rPr>
              <w:fldChar w:fldCharType="separate"/>
            </w:r>
            <w:r w:rsidR="001F69FB">
              <w:rPr>
                <w:rFonts w:ascii="Tahoma" w:hAnsi="Tahoma" w:cs="Tahoma"/>
                <w:bCs/>
                <w:noProof/>
                <w:sz w:val="20"/>
              </w:rPr>
              <w:t>6</w:t>
            </w:r>
            <w:r w:rsidRPr="00653A61">
              <w:rPr>
                <w:rFonts w:ascii="Tahoma" w:hAnsi="Tahoma" w:cs="Tahoma"/>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EndPr/>
        <w:sdtContent>
          <w:p w:rsidR="00403722" w:rsidRPr="00653A61" w:rsidRDefault="00653A61" w:rsidP="00653A61">
            <w:pPr>
              <w:pStyle w:val="Zpat"/>
              <w:jc w:val="center"/>
              <w:rPr>
                <w:rFonts w:ascii="Tahoma" w:hAnsi="Tahoma" w:cs="Tahoma"/>
                <w:sz w:val="20"/>
              </w:rPr>
            </w:pPr>
            <w:r w:rsidRPr="00653A61">
              <w:rPr>
                <w:rFonts w:ascii="Tahoma" w:hAnsi="Tahoma" w:cs="Tahoma"/>
                <w:sz w:val="20"/>
              </w:rPr>
              <w:t xml:space="preserve">Stránka </w:t>
            </w:r>
            <w:r w:rsidRPr="00653A61">
              <w:rPr>
                <w:rFonts w:ascii="Tahoma" w:hAnsi="Tahoma" w:cs="Tahoma"/>
                <w:bCs/>
                <w:sz w:val="20"/>
              </w:rPr>
              <w:fldChar w:fldCharType="begin"/>
            </w:r>
            <w:r w:rsidRPr="00653A61">
              <w:rPr>
                <w:rFonts w:ascii="Tahoma" w:hAnsi="Tahoma" w:cs="Tahoma"/>
                <w:bCs/>
                <w:sz w:val="20"/>
              </w:rPr>
              <w:instrText>PAGE</w:instrText>
            </w:r>
            <w:r w:rsidRPr="00653A61">
              <w:rPr>
                <w:rFonts w:ascii="Tahoma" w:hAnsi="Tahoma" w:cs="Tahoma"/>
                <w:bCs/>
                <w:sz w:val="20"/>
              </w:rPr>
              <w:fldChar w:fldCharType="separate"/>
            </w:r>
            <w:r w:rsidR="001F69FB">
              <w:rPr>
                <w:rFonts w:ascii="Tahoma" w:hAnsi="Tahoma" w:cs="Tahoma"/>
                <w:bCs/>
                <w:noProof/>
                <w:sz w:val="20"/>
              </w:rPr>
              <w:t>1</w:t>
            </w:r>
            <w:r w:rsidRPr="00653A61">
              <w:rPr>
                <w:rFonts w:ascii="Tahoma" w:hAnsi="Tahoma" w:cs="Tahoma"/>
                <w:bCs/>
                <w:sz w:val="20"/>
              </w:rPr>
              <w:fldChar w:fldCharType="end"/>
            </w:r>
            <w:r w:rsidRPr="00653A61">
              <w:rPr>
                <w:rFonts w:ascii="Tahoma" w:hAnsi="Tahoma" w:cs="Tahoma"/>
                <w:sz w:val="20"/>
              </w:rPr>
              <w:t xml:space="preserve"> z </w:t>
            </w:r>
            <w:r w:rsidRPr="00653A61">
              <w:rPr>
                <w:rFonts w:ascii="Tahoma" w:hAnsi="Tahoma" w:cs="Tahoma"/>
                <w:bCs/>
                <w:sz w:val="20"/>
              </w:rPr>
              <w:fldChar w:fldCharType="begin"/>
            </w:r>
            <w:r w:rsidRPr="00653A61">
              <w:rPr>
                <w:rFonts w:ascii="Tahoma" w:hAnsi="Tahoma" w:cs="Tahoma"/>
                <w:bCs/>
                <w:sz w:val="20"/>
              </w:rPr>
              <w:instrText>NUMPAGES</w:instrText>
            </w:r>
            <w:r w:rsidRPr="00653A61">
              <w:rPr>
                <w:rFonts w:ascii="Tahoma" w:hAnsi="Tahoma" w:cs="Tahoma"/>
                <w:bCs/>
                <w:sz w:val="20"/>
              </w:rPr>
              <w:fldChar w:fldCharType="separate"/>
            </w:r>
            <w:r w:rsidR="001F69FB">
              <w:rPr>
                <w:rFonts w:ascii="Tahoma" w:hAnsi="Tahoma" w:cs="Tahoma"/>
                <w:bCs/>
                <w:noProof/>
                <w:sz w:val="20"/>
              </w:rPr>
              <w:t>6</w:t>
            </w:r>
            <w:r w:rsidRPr="00653A61">
              <w:rPr>
                <w:rFonts w:ascii="Tahoma" w:hAnsi="Tahoma" w:cs="Tahoma"/>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9B" w:rsidRDefault="00EE7A9B" w:rsidP="00D47449">
      <w:r>
        <w:separator/>
      </w:r>
    </w:p>
  </w:footnote>
  <w:footnote w:type="continuationSeparator" w:id="0">
    <w:p w:rsidR="00EE7A9B" w:rsidRDefault="00EE7A9B" w:rsidP="00D47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1C06D3"/>
    <w:multiLevelType w:val="singleLevel"/>
    <w:tmpl w:val="0405000F"/>
    <w:lvl w:ilvl="0">
      <w:start w:val="1"/>
      <w:numFmt w:val="decimal"/>
      <w:lvlText w:val="%1."/>
      <w:legacy w:legacy="1" w:legacySpace="0" w:legacyIndent="360"/>
      <w:lvlJc w:val="left"/>
      <w:pPr>
        <w:ind w:left="360" w:hanging="360"/>
      </w:pPr>
    </w:lvl>
  </w:abstractNum>
  <w:abstractNum w:abstractNumId="7">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BD41D0D"/>
    <w:multiLevelType w:val="multilevel"/>
    <w:tmpl w:val="4FBE97C4"/>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15">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num>
  <w:num w:numId="2">
    <w:abstractNumId w:val="17"/>
  </w:num>
  <w:num w:numId="3">
    <w:abstractNumId w:val="11"/>
  </w:num>
  <w:num w:numId="4">
    <w:abstractNumId w:val="0"/>
  </w:num>
  <w:num w:numId="5">
    <w:abstractNumId w:val="2"/>
  </w:num>
  <w:num w:numId="6">
    <w:abstractNumId w:val="5"/>
  </w:num>
  <w:num w:numId="7">
    <w:abstractNumId w:val="14"/>
  </w:num>
  <w:num w:numId="8">
    <w:abstractNumId w:val="12"/>
  </w:num>
  <w:num w:numId="9">
    <w:abstractNumId w:val="3"/>
  </w:num>
  <w:num w:numId="10">
    <w:abstractNumId w:val="10"/>
  </w:num>
  <w:num w:numId="11">
    <w:abstractNumId w:val="8"/>
  </w:num>
  <w:num w:numId="12">
    <w:abstractNumId w:val="9"/>
  </w:num>
  <w:num w:numId="13">
    <w:abstractNumId w:val="7"/>
  </w:num>
  <w:num w:numId="14">
    <w:abstractNumId w:val="15"/>
  </w:num>
  <w:num w:numId="15">
    <w:abstractNumId w:val="13"/>
  </w:num>
  <w:num w:numId="16">
    <w:abstractNumId w:val="1"/>
  </w:num>
  <w:num w:numId="17">
    <w:abstractNumId w:val="4"/>
  </w:num>
  <w:num w:numId="1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9"/>
    <w:rsid w:val="00001DC9"/>
    <w:rsid w:val="00004BEB"/>
    <w:rsid w:val="00011FA2"/>
    <w:rsid w:val="00017D2C"/>
    <w:rsid w:val="0002353D"/>
    <w:rsid w:val="00042762"/>
    <w:rsid w:val="000517AB"/>
    <w:rsid w:val="00062C35"/>
    <w:rsid w:val="0006326F"/>
    <w:rsid w:val="00063848"/>
    <w:rsid w:val="00071EDC"/>
    <w:rsid w:val="00072A42"/>
    <w:rsid w:val="000B07C8"/>
    <w:rsid w:val="000B0CBC"/>
    <w:rsid w:val="00125AB2"/>
    <w:rsid w:val="00175F64"/>
    <w:rsid w:val="001B4A81"/>
    <w:rsid w:val="001B5654"/>
    <w:rsid w:val="001D6266"/>
    <w:rsid w:val="001F69FB"/>
    <w:rsid w:val="0020574A"/>
    <w:rsid w:val="00241155"/>
    <w:rsid w:val="00251FD0"/>
    <w:rsid w:val="0026567A"/>
    <w:rsid w:val="00280511"/>
    <w:rsid w:val="002B4A1C"/>
    <w:rsid w:val="002C5885"/>
    <w:rsid w:val="002C72BA"/>
    <w:rsid w:val="002E2F55"/>
    <w:rsid w:val="002E3DE4"/>
    <w:rsid w:val="002E689A"/>
    <w:rsid w:val="00324D6A"/>
    <w:rsid w:val="003351D8"/>
    <w:rsid w:val="00335BC6"/>
    <w:rsid w:val="00340DFB"/>
    <w:rsid w:val="00385EE8"/>
    <w:rsid w:val="003931AE"/>
    <w:rsid w:val="003A0D8C"/>
    <w:rsid w:val="00403722"/>
    <w:rsid w:val="00405882"/>
    <w:rsid w:val="00467BED"/>
    <w:rsid w:val="0048306D"/>
    <w:rsid w:val="004850EF"/>
    <w:rsid w:val="004A3BCC"/>
    <w:rsid w:val="004C56CF"/>
    <w:rsid w:val="004F6D94"/>
    <w:rsid w:val="00571A12"/>
    <w:rsid w:val="00653A61"/>
    <w:rsid w:val="00654EF5"/>
    <w:rsid w:val="006932FF"/>
    <w:rsid w:val="006A5684"/>
    <w:rsid w:val="006B3599"/>
    <w:rsid w:val="006C0732"/>
    <w:rsid w:val="006D51E9"/>
    <w:rsid w:val="006D7EAB"/>
    <w:rsid w:val="006E7DF3"/>
    <w:rsid w:val="0070672F"/>
    <w:rsid w:val="00723777"/>
    <w:rsid w:val="00746B7F"/>
    <w:rsid w:val="00782059"/>
    <w:rsid w:val="007A00A3"/>
    <w:rsid w:val="008047B3"/>
    <w:rsid w:val="008062D0"/>
    <w:rsid w:val="0081717B"/>
    <w:rsid w:val="00825151"/>
    <w:rsid w:val="0085072D"/>
    <w:rsid w:val="00857B32"/>
    <w:rsid w:val="00866AEB"/>
    <w:rsid w:val="0087510D"/>
    <w:rsid w:val="0092140D"/>
    <w:rsid w:val="00925CD0"/>
    <w:rsid w:val="009314C9"/>
    <w:rsid w:val="009803E2"/>
    <w:rsid w:val="00984973"/>
    <w:rsid w:val="009B3CE3"/>
    <w:rsid w:val="009C48FA"/>
    <w:rsid w:val="009C53A1"/>
    <w:rsid w:val="009D0832"/>
    <w:rsid w:val="009D37A5"/>
    <w:rsid w:val="009F4C5A"/>
    <w:rsid w:val="00A07D13"/>
    <w:rsid w:val="00A157C3"/>
    <w:rsid w:val="00A92740"/>
    <w:rsid w:val="00A97649"/>
    <w:rsid w:val="00B263B4"/>
    <w:rsid w:val="00B46D41"/>
    <w:rsid w:val="00B535CC"/>
    <w:rsid w:val="00B658BD"/>
    <w:rsid w:val="00BA6F8E"/>
    <w:rsid w:val="00BB377D"/>
    <w:rsid w:val="00BF11A9"/>
    <w:rsid w:val="00C23D0D"/>
    <w:rsid w:val="00C27293"/>
    <w:rsid w:val="00C30AF5"/>
    <w:rsid w:val="00C702E7"/>
    <w:rsid w:val="00C80CDE"/>
    <w:rsid w:val="00CD5786"/>
    <w:rsid w:val="00CF1A43"/>
    <w:rsid w:val="00CF6D8A"/>
    <w:rsid w:val="00D122AB"/>
    <w:rsid w:val="00D16009"/>
    <w:rsid w:val="00D35C10"/>
    <w:rsid w:val="00D47449"/>
    <w:rsid w:val="00DE3316"/>
    <w:rsid w:val="00DE59D1"/>
    <w:rsid w:val="00DF0856"/>
    <w:rsid w:val="00DF63D1"/>
    <w:rsid w:val="00E036A9"/>
    <w:rsid w:val="00E121EB"/>
    <w:rsid w:val="00E16B85"/>
    <w:rsid w:val="00E34BB0"/>
    <w:rsid w:val="00E46065"/>
    <w:rsid w:val="00E477F7"/>
    <w:rsid w:val="00E95B37"/>
    <w:rsid w:val="00EA6E8B"/>
    <w:rsid w:val="00EE2968"/>
    <w:rsid w:val="00EE7A9B"/>
    <w:rsid w:val="00F26706"/>
    <w:rsid w:val="00F32719"/>
    <w:rsid w:val="00F74810"/>
    <w:rsid w:val="00F805A0"/>
    <w:rsid w:val="00F966F8"/>
    <w:rsid w:val="00FB79E9"/>
    <w:rsid w:val="00FE7651"/>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titul">
    <w:name w:val="Subtitle"/>
    <w:basedOn w:val="Normln"/>
    <w:next w:val="Normln"/>
    <w:link w:val="PodtitulChar"/>
    <w:qFormat/>
    <w:rsid w:val="00D47449"/>
    <w:pPr>
      <w:jc w:val="center"/>
    </w:pPr>
    <w:rPr>
      <w:b/>
      <w:bCs/>
      <w:sz w:val="32"/>
      <w:szCs w:val="32"/>
      <w:lang w:eastAsia="zh-CN"/>
    </w:rPr>
  </w:style>
  <w:style w:type="character" w:customStyle="1" w:styleId="PodtitulChar">
    <w:name w:val="Podtitul Char"/>
    <w:basedOn w:val="Standardnpsmoodstavce"/>
    <w:link w:val="Podtitul"/>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titul">
    <w:name w:val="Subtitle"/>
    <w:basedOn w:val="Normln"/>
    <w:next w:val="Normln"/>
    <w:link w:val="PodtitulChar"/>
    <w:qFormat/>
    <w:rsid w:val="00D47449"/>
    <w:pPr>
      <w:jc w:val="center"/>
    </w:pPr>
    <w:rPr>
      <w:b/>
      <w:bCs/>
      <w:sz w:val="32"/>
      <w:szCs w:val="32"/>
      <w:lang w:eastAsia="zh-CN"/>
    </w:rPr>
  </w:style>
  <w:style w:type="character" w:customStyle="1" w:styleId="PodtitulChar">
    <w:name w:val="Podtitul Char"/>
    <w:basedOn w:val="Standardnpsmoodstavce"/>
    <w:link w:val="Podtitul"/>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2122</Words>
  <Characters>12525</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Jana Vacková</cp:lastModifiedBy>
  <cp:revision>6</cp:revision>
  <dcterms:created xsi:type="dcterms:W3CDTF">2017-03-21T13:16:00Z</dcterms:created>
  <dcterms:modified xsi:type="dcterms:W3CDTF">2017-05-16T10:03:00Z</dcterms:modified>
</cp:coreProperties>
</file>