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Smlouva o dílo č.1/2022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uzavřená níže uvedeného dne, měsíce a roku v souladu s ustanovením §2586 a násl. zákona č.89/2012 Sb., občanský zákoník (dále jen „o.z.“) mezi následujícími smluvními stranami: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</w:rPr>
      </w:pPr>
      <w:r>
        <w:rPr>
          <w:b/>
        </w:rPr>
        <w:t>TAGRAS, spol. s r.o.</w:t>
      </w:r>
    </w:p>
    <w:p>
      <w:pPr>
        <w:pStyle w:val="Normal"/>
        <w:jc w:val="both"/>
        <w:rPr/>
      </w:pPr>
      <w:r>
        <w:rPr/>
        <w:t>se sídlem Zavadilská 786/3, 390 02 Tábor</w:t>
      </w:r>
    </w:p>
    <w:p>
      <w:pPr>
        <w:pStyle w:val="Normal"/>
        <w:jc w:val="both"/>
        <w:rPr/>
      </w:pPr>
      <w:r>
        <w:rPr/>
        <w:t>IČ: 480 36 153</w:t>
      </w:r>
    </w:p>
    <w:p>
      <w:pPr>
        <w:pStyle w:val="Normal"/>
        <w:jc w:val="both"/>
        <w:rPr/>
      </w:pPr>
      <w:r>
        <w:rPr/>
        <w:t>společnost zapsaná do obchodního rejstříku u Krajského soudu v Českých Budějovicích pod spis. zn. C 8057</w:t>
      </w:r>
    </w:p>
    <w:p>
      <w:pPr>
        <w:pStyle w:val="Normal"/>
        <w:jc w:val="both"/>
        <w:rPr/>
      </w:pPr>
      <w:r>
        <w:rPr/>
        <w:t>zastoupená Ing. Jaroslavem Turkem, jednatelem společnosti</w:t>
      </w:r>
    </w:p>
    <w:p>
      <w:pPr>
        <w:pStyle w:val="Normal"/>
        <w:jc w:val="both"/>
        <w:rPr/>
      </w:pPr>
      <w:r>
        <w:rPr/>
        <w:t>nebo prokura Mgr. Hana Turková</w:t>
      </w:r>
    </w:p>
    <w:p>
      <w:pPr>
        <w:pStyle w:val="Normal"/>
        <w:jc w:val="both"/>
        <w:rPr/>
      </w:pPr>
      <w:r>
        <w:rPr/>
        <w:t>bankovní spojení: č.ú. 7200002256/8040</w:t>
      </w:r>
    </w:p>
    <w:p>
      <w:pPr>
        <w:pStyle w:val="Normal"/>
        <w:jc w:val="both"/>
        <w:rPr/>
      </w:pPr>
      <w:r>
        <w:rPr/>
        <w:t>telefon: 603 24 13 48</w:t>
      </w:r>
    </w:p>
    <w:p>
      <w:pPr>
        <w:pStyle w:val="Normal"/>
        <w:jc w:val="both"/>
        <w:rPr/>
      </w:pPr>
      <w:r>
        <w:rPr/>
        <w:t xml:space="preserve">e-mail: </w:t>
      </w:r>
      <w:hyperlink r:id="rId2">
        <w:r>
          <w:rPr>
            <w:rStyle w:val="Internetovodkaz"/>
          </w:rPr>
          <w:t>turek.jar@seznam.cz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540" w:hanging="0"/>
        <w:jc w:val="both"/>
        <w:rPr/>
      </w:pPr>
      <w:r>
        <w:rPr/>
        <w:t xml:space="preserve">   </w:t>
      </w:r>
      <w:r>
        <w:rPr/>
        <w:t>jako zhotovitel na straně jedné (dále jen „</w:t>
      </w:r>
      <w:r>
        <w:rPr>
          <w:b/>
        </w:rPr>
        <w:t>Zhotovitel</w:t>
      </w:r>
      <w:r>
        <w:rPr/>
        <w:t>“)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  <w:t>DENNÍ A TÝDENNÍ STACIONÁŘ KLÍČEK</w:t>
      </w:r>
    </w:p>
    <w:p>
      <w:pPr>
        <w:pStyle w:val="Normal"/>
        <w:rPr/>
      </w:pPr>
      <w:r>
        <w:rPr/>
        <w:t>se sídlem Záluží 17, 390 02 Tábor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  <w:t>IČ 75011247</w:t>
      </w:r>
    </w:p>
    <w:p>
      <w:pPr>
        <w:pStyle w:val="Normal"/>
        <w:jc w:val="both"/>
        <w:rPr/>
      </w:pPr>
      <w:r>
        <w:rPr/>
        <w:t>společnost zapsaná do obchodního rejstříku u Krajského soudu v Českých Budějovicích pod spis.zn.</w:t>
      </w:r>
      <w:r>
        <w:rPr>
          <w:rFonts w:cs="Arial" w:ascii="Arial" w:hAnsi="Arial"/>
          <w:color w:val="000000"/>
          <w:sz w:val="23"/>
          <w:szCs w:val="23"/>
          <w:shd w:fill="FFFFFF" w:val="clear"/>
        </w:rPr>
        <w:t xml:space="preserve"> Pr 386 / 3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zastoupený: Mgr. Petr Brázda</w:t>
      </w:r>
    </w:p>
    <w:p>
      <w:pPr>
        <w:pStyle w:val="Normal"/>
        <w:jc w:val="both"/>
        <w:rPr/>
      </w:pPr>
      <w:r>
        <w:rPr>
          <w:color w:val="000000"/>
        </w:rPr>
        <w:t>bankovní spojení: KB Tábor</w:t>
      </w:r>
    </w:p>
    <w:p>
      <w:pPr>
        <w:pStyle w:val="Normal"/>
        <w:jc w:val="both"/>
        <w:rPr/>
      </w:pPr>
      <w:r>
        <w:rPr>
          <w:color w:val="000000"/>
        </w:rPr>
        <w:t>číslo účtu:  78 - 1286690207/0100</w:t>
      </w:r>
    </w:p>
    <w:p>
      <w:pPr>
        <w:pStyle w:val="Normal"/>
        <w:jc w:val="both"/>
        <w:rPr/>
      </w:pPr>
      <w:r>
        <w:rPr>
          <w:color w:val="000000"/>
        </w:rPr>
        <w:t>Oprávnění zástupci: Mgr. Petr Brázda - ředitel</w:t>
      </w:r>
    </w:p>
    <w:p>
      <w:pPr>
        <w:pStyle w:val="Normal"/>
        <w:jc w:val="both"/>
        <w:rPr/>
      </w:pPr>
      <w:r>
        <w:rPr>
          <w:color w:val="000000"/>
        </w:rPr>
        <w:t>Ve věcech technických:  Mgr. Petr Brázda - ředitel</w:t>
      </w:r>
    </w:p>
    <w:p>
      <w:pPr>
        <w:pStyle w:val="Normal"/>
        <w:jc w:val="both"/>
        <w:rPr/>
      </w:pPr>
      <w:r>
        <w:rPr>
          <w:color w:val="000000"/>
        </w:rPr>
        <w:t>telefon: 775937399</w:t>
      </w:r>
    </w:p>
    <w:p>
      <w:pPr>
        <w:pStyle w:val="Normal"/>
        <w:jc w:val="both"/>
        <w:rPr/>
      </w:pPr>
      <w:r>
        <w:rPr>
          <w:color w:val="000000"/>
        </w:rPr>
        <w:t>e-mail: klicek-usp@email.cz</w:t>
      </w:r>
    </w:p>
    <w:p>
      <w:pPr>
        <w:pStyle w:val="Normal"/>
        <w:rPr/>
      </w:pPr>
      <w:r>
        <w:rPr/>
      </w:r>
    </w:p>
    <w:p>
      <w:pPr>
        <w:pStyle w:val="Normal"/>
        <w:ind w:left="3540" w:hanging="0"/>
        <w:rPr/>
      </w:pPr>
      <w:r>
        <w:rPr/>
        <w:t xml:space="preserve">  </w:t>
      </w:r>
      <w:r>
        <w:rPr/>
        <w:t>jako objednatel na straně druhé (dále jen „</w:t>
      </w:r>
      <w:r>
        <w:rPr>
          <w:b/>
        </w:rPr>
        <w:t>Objednatel</w:t>
      </w:r>
      <w:r>
        <w:rPr/>
        <w:t>“)</w:t>
      </w:r>
    </w:p>
    <w:p>
      <w:pPr>
        <w:pStyle w:val="Normal"/>
        <w:ind w:left="354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540" w:hanging="0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I.</w:t>
      </w:r>
    </w:p>
    <w:p>
      <w:pPr>
        <w:pStyle w:val="Normal"/>
        <w:jc w:val="center"/>
        <w:rPr>
          <w:b/>
          <w:b/>
        </w:rPr>
      </w:pPr>
      <w:r>
        <w:rPr>
          <w:b/>
        </w:rPr>
        <w:t>Předmět smlouvy a místo plnění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Zhotovitel se zavazuje provést na svůj náklad a nebezpečí pro Objednatele níže specifikované dílo (dále jen „</w:t>
      </w:r>
      <w:r>
        <w:rPr>
          <w:b/>
        </w:rPr>
        <w:t>Dílo</w:t>
      </w:r>
      <w:r>
        <w:rPr/>
        <w:t>“) a Objednatel se zavazuje Dílo převzít a zaplatit za něj níže sjednanou cenu, a to dle podmínek ujednaných v této smlouvě.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Dílo spočívá v dodávce materiálu (dále jen „</w:t>
      </w:r>
      <w:r>
        <w:rPr>
          <w:b/>
        </w:rPr>
        <w:t>Materiál</w:t>
      </w:r>
      <w:r>
        <w:rPr/>
        <w:t>“) a v realizaci stavebních prací (dále jen „</w:t>
      </w:r>
      <w:r>
        <w:rPr>
          <w:b/>
        </w:rPr>
        <w:t>Práce</w:t>
      </w:r>
      <w:r>
        <w:rPr/>
        <w:t xml:space="preserve">“), jejichž rozsah je specifikován v příloze č.1.,která tvoří nedílnou součást této Smlouvy. Specifikace předmětu Díla se týká: </w:t>
      </w:r>
      <w:r>
        <w:rPr>
          <w:b/>
          <w:bCs/>
        </w:rPr>
        <w:t>„Oprava vstupního venkovního kamenného schodiště do ubytovací budovy“.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II.</w:t>
      </w:r>
    </w:p>
    <w:p>
      <w:pPr>
        <w:pStyle w:val="Normal"/>
        <w:jc w:val="center"/>
        <w:rPr>
          <w:b/>
          <w:b/>
        </w:rPr>
      </w:pPr>
      <w:r>
        <w:rPr>
          <w:b/>
        </w:rPr>
        <w:t>Cena Díla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Cena za Dílo (dále jen „</w:t>
      </w:r>
      <w:r>
        <w:rPr>
          <w:b/>
        </w:rPr>
        <w:t>Cena</w:t>
      </w:r>
      <w:r>
        <w:rPr/>
        <w:t>“) představuje úplatu, kterou je Objednatel povinen Zhotoviteli uhradit za dodávku Materiálu a realizaci Prací, které jsou předmětem této Smlouvy.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Celková Cena za provedení Díla, zahrnující dodávku Materiálu a Prací, činí </w:t>
      </w:r>
      <w:r>
        <w:rPr>
          <w:b/>
        </w:rPr>
        <w:t>92.196</w:t>
      </w:r>
      <w:r>
        <w:rPr/>
        <w:t>,-Kč plus DPH v zákonem stanovené výši 15%.:</w:t>
      </w:r>
    </w:p>
    <w:p>
      <w:pPr>
        <w:pStyle w:val="Normal"/>
        <w:jc w:val="both"/>
        <w:rPr/>
      </w:pPr>
      <w:r>
        <w:rPr>
          <w:b/>
          <w:bCs/>
        </w:rPr>
        <w:t xml:space="preserve">                                                        </w:t>
      </w:r>
    </w:p>
    <w:p>
      <w:pPr>
        <w:pStyle w:val="Normal"/>
        <w:jc w:val="both"/>
        <w:rPr/>
      </w:pPr>
      <w:r>
        <w:rPr>
          <w:b/>
          <w:bCs/>
        </w:rPr>
        <w:t xml:space="preserve">                                                       </w:t>
      </w:r>
    </w:p>
    <w:p>
      <w:pPr>
        <w:pStyle w:val="Normal"/>
        <w:jc w:val="both"/>
        <w:rPr/>
      </w:pPr>
      <w:r>
        <w:rPr>
          <w:b/>
          <w:bCs/>
        </w:rPr>
        <w:t xml:space="preserve">                                                       </w:t>
      </w:r>
      <w:r>
        <w:rPr>
          <w:b/>
          <w:bCs/>
        </w:rPr>
        <w:t>106 025, 40 Kč s DPH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III.</w:t>
      </w:r>
    </w:p>
    <w:p>
      <w:pPr>
        <w:pStyle w:val="Normal"/>
        <w:jc w:val="center"/>
        <w:rPr>
          <w:b/>
          <w:b/>
        </w:rPr>
      </w:pPr>
      <w:r>
        <w:rPr>
          <w:b/>
        </w:rPr>
        <w:t>Platební podmínky, přechod vlastnického práva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Pro vlastnické právo k Dílu platí ustanovení §2599 o.z. Strany dále ujednaly, že přechod vlastnického práva k Dílu, jehož vlastníkem je Zhotovitel, nepřechází na Objednatele dříve, než dojde k úplné úhradě celé Ceny Díla a to do 14 dnů od převzetí Díla Objednatelem.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IV.</w:t>
      </w:r>
    </w:p>
    <w:p>
      <w:pPr>
        <w:pStyle w:val="Normal"/>
        <w:jc w:val="center"/>
        <w:rPr>
          <w:b/>
          <w:b/>
        </w:rPr>
      </w:pPr>
      <w:r>
        <w:rPr>
          <w:b/>
        </w:rPr>
        <w:t>Čas plnění, způsob převzetí Díla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Objednatel předá Zhotoviteli staveniště a současně poskytne Zhotoviteli potřebnou součinnost. Zhotovitel Dílo realizuje v souladu s touto Smlouvou.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>Termín zahájení prací:   1</w:t>
      </w:r>
      <w:r>
        <w:rPr>
          <w:color w:val="000000"/>
        </w:rPr>
        <w:t>8</w:t>
      </w:r>
      <w:r>
        <w:rPr>
          <w:color w:val="000000"/>
        </w:rPr>
        <w:t>. 10. 2022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>Termín dokončení prací:  16. 12.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  <w:t>O předání a převzetí Díla bude vyhotoven písemný předávací protokol.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Smluvní strany se dohodly, že sjednaný termín dokončení Díla není pro Zhotovitele závazný v případě, že by realizaci Díla bránily nevhodné klimatické či povětrnostní podmínky nebo  pokud by Objednatel neposkytl Zhotoviteli potřebnou součinnost a/nebo pokud by dohodou smluvních stran došlo k rozšíření předmětu této Smlouvy. Termín dokončení Díla se prodlužuje o dobu trvání překážek uvedených v předchozí větě.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V.</w:t>
      </w:r>
    </w:p>
    <w:p>
      <w:pPr>
        <w:pStyle w:val="Normal"/>
        <w:jc w:val="center"/>
        <w:rPr>
          <w:b/>
          <w:b/>
        </w:rPr>
      </w:pPr>
      <w:r>
        <w:rPr>
          <w:b/>
        </w:rPr>
        <w:t>Ustanovení o záruce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Zhotovitel poskytuje objednateli kompletní záruku na odbornou montáž a vyhotovení celého stavebního díla vč. materiálu.</w:t>
      </w:r>
    </w:p>
    <w:p>
      <w:pPr>
        <w:pStyle w:val="Normal"/>
        <w:jc w:val="both"/>
        <w:rPr/>
      </w:pPr>
      <w:r>
        <w:rPr/>
        <w:t xml:space="preserve">Lhůta záruky se řídí </w:t>
      </w:r>
      <w:r>
        <w:rPr>
          <w:color w:val="000000"/>
        </w:rPr>
        <w:t>občanským zákoníkem</w:t>
      </w:r>
      <w:r>
        <w:rPr/>
        <w:t>.</w:t>
      </w:r>
    </w:p>
    <w:p>
      <w:pPr>
        <w:pStyle w:val="Normal"/>
        <w:jc w:val="both"/>
        <w:rPr/>
      </w:pPr>
      <w:r>
        <w:rPr/>
        <w:t>Záruční doba na veškerá díla a součásti stavby činí 24 měsíců (2 roky).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VI.</w:t>
      </w:r>
    </w:p>
    <w:p>
      <w:pPr>
        <w:pStyle w:val="Normal"/>
        <w:jc w:val="center"/>
        <w:rPr>
          <w:b/>
          <w:b/>
        </w:rPr>
      </w:pPr>
      <w:r>
        <w:rPr>
          <w:b/>
        </w:rPr>
        <w:t>Závěrečná ustanovení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  <w:t>Tato Smlouva nabývá platnosti a účinnosti datem vložení smlouvy do Registru smluv. Smlouvu vloží do registru smluv Objednatel.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Tato Smlouva je vyhotovena ve dvou stejnopisech s platností originálu. Po podpisu této Smlouvy oběma smluvními stranami obdrží každá po jednom vyhotovení.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Případné změny této Smlouvy budou vyhotoveny v písemné formě, vzestupně číslovanými dodatky k této Smlouvě.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  <w:t xml:space="preserve">Zhotovitel:    </w:t>
        <w:tab/>
        <w:tab/>
        <w:tab/>
        <w:tab/>
        <w:tab/>
        <w:tab/>
        <w:t>Objednatel: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 w:val="false"/>
          <w:bCs w:val="false"/>
        </w:rPr>
        <w:t xml:space="preserve">V Táboře,   dne: </w:t>
      </w:r>
      <w:r>
        <w:rPr>
          <w:b w:val="false"/>
          <w:bCs w:val="false"/>
        </w:rPr>
        <w:t>18.10.2022</w:t>
      </w:r>
      <w:r>
        <w:rPr>
          <w:b w:val="false"/>
          <w:bCs w:val="false"/>
        </w:rPr>
        <w:t xml:space="preserve">  </w:t>
      </w:r>
      <w:r>
        <w:rPr/>
        <w:tab/>
        <w:tab/>
        <w:tab/>
        <w:tab/>
        <w:t xml:space="preserve"> </w:t>
      </w:r>
      <w:r>
        <w:rPr>
          <w:b w:val="false"/>
          <w:bCs w:val="false"/>
        </w:rPr>
        <w:t xml:space="preserve"> </w:t>
      </w:r>
      <w:bookmarkStart w:id="0" w:name="_GoBack"/>
      <w:bookmarkEnd w:id="0"/>
      <w:r>
        <w:rPr>
          <w:b w:val="false"/>
          <w:bCs w:val="false"/>
        </w:rPr>
        <w:t xml:space="preserve">V Záluží,   dne: </w:t>
      </w:r>
      <w:r>
        <w:rPr>
          <w:b w:val="false"/>
          <w:bCs w:val="false"/>
        </w:rPr>
        <w:t>18.10.2022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u w:val="single"/>
        </w:rPr>
        <w:t>TAGRAS,spol. s r.o</w:t>
      </w:r>
      <w:r>
        <w:rPr>
          <w:u w:val="single"/>
        </w:rPr>
        <w:t>.</w:t>
        <w:tab/>
      </w:r>
      <w:r>
        <w:rPr/>
        <w:tab/>
        <w:tab/>
        <w:tab/>
        <w:t xml:space="preserve"> </w:t>
      </w:r>
      <w:r>
        <w:rPr>
          <w:b/>
        </w:rPr>
        <w:t>DENNÍ A TÝDENNÍ STACIONÁŘ KLÍČEK</w:t>
      </w:r>
    </w:p>
    <w:p>
      <w:pPr>
        <w:pStyle w:val="Normal"/>
        <w:rPr/>
      </w:pPr>
      <w:r>
        <w:rPr/>
        <w:t>společnost zastoupena</w:t>
        <w:tab/>
        <w:tab/>
        <w:tab/>
        <w:t xml:space="preserve"> ředitel</w:t>
      </w:r>
    </w:p>
    <w:p>
      <w:pPr>
        <w:pStyle w:val="Normal"/>
        <w:jc w:val="both"/>
        <w:rPr>
          <w:color w:val="000000"/>
        </w:rPr>
      </w:pPr>
      <w:r>
        <w:rPr/>
        <w:t xml:space="preserve">Ing. Jaroslavem Turkem, jednatelem             </w:t>
      </w:r>
      <w:r>
        <w:rPr>
          <w:color w:val="000000"/>
        </w:rPr>
        <w:t>Mgr. Petr Brázda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nebo                                                                     </w:t>
      </w:r>
    </w:p>
    <w:p>
      <w:pPr>
        <w:pStyle w:val="Normal"/>
        <w:rPr/>
      </w:pPr>
      <w:r>
        <w:rPr/>
        <w:t>Prokura: Mgr. Hana Turková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…………………………</w:t>
      </w:r>
      <w:r>
        <w:rPr/>
        <w:t>..                              ……………………………..</w:t>
      </w:r>
    </w:p>
    <w:p>
      <w:pPr>
        <w:pStyle w:val="Normal"/>
        <w:rPr/>
      </w:pPr>
      <w:r>
        <w:rPr/>
        <w:t>podpis</w:t>
        <w:tab/>
        <w:tab/>
        <w:tab/>
        <w:tab/>
        <w:tab/>
        <w:tab/>
        <w:t xml:space="preserve"> podpis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ind w:left="354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79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sid w:val="00357910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rek.jar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7005-BEFC-442F-8876-42A17BC1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Application>LibreOffice/5.4.0.3$Windows_x86 LibreOffice_project/7556cbc6811c9d992f4064ab9287069087d7f62c</Application>
  <Pages>3</Pages>
  <Words>590</Words>
  <Characters>3448</Characters>
  <CharactersWithSpaces>4297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2022-10-06T07:41:00Z</dcterms:created>
  <dc:creator>uzivatel</dc:creator>
  <dc:description/>
  <dc:language>cs-CZ</dc:language>
  <cp:lastModifiedBy/>
  <cp:lastPrinted>2022-10-18T09:26:51Z</cp:lastPrinted>
  <dcterms:modified xsi:type="dcterms:W3CDTF">2022-10-18T09:36:53Z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