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F3E" w:rsidRDefault="000D2F3E" w:rsidP="000D2F3E">
      <w:pPr>
        <w:pStyle w:val="Zhlav"/>
        <w:tabs>
          <w:tab w:val="clear" w:pos="4536"/>
          <w:tab w:val="clear" w:pos="9072"/>
        </w:tabs>
        <w:sectPr w:rsidR="000D2F3E" w:rsidSect="00C5137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8" w:footer="851" w:gutter="0"/>
          <w:cols w:space="708"/>
          <w:titlePg/>
          <w:docGrid w:linePitch="360"/>
        </w:sectPr>
      </w:pPr>
    </w:p>
    <w:p w:rsidR="000D2F3E" w:rsidRPr="00626AE8" w:rsidRDefault="000D2F3E" w:rsidP="000D2F3E">
      <w:pPr>
        <w:pStyle w:val="Nadpis1"/>
        <w:sectPr w:rsidR="000D2F3E" w:rsidRPr="00626AE8">
          <w:headerReference w:type="default" r:id="rId12"/>
          <w:type w:val="continuous"/>
          <w:pgSz w:w="11906" w:h="16838" w:code="9"/>
          <w:pgMar w:top="1418" w:right="1418" w:bottom="1418" w:left="1418" w:header="708" w:footer="851" w:gutter="0"/>
          <w:cols w:space="708"/>
          <w:docGrid w:linePitch="360"/>
        </w:sectPr>
      </w:pPr>
    </w:p>
    <w:p w:rsidR="000D2F3E" w:rsidRPr="0053718B" w:rsidRDefault="00C15903" w:rsidP="0053718B">
      <w:pPr>
        <w:jc w:val="center"/>
        <w:rPr>
          <w:b/>
          <w:color w:val="000000"/>
          <w:sz w:val="28"/>
          <w:szCs w:val="28"/>
        </w:rPr>
      </w:pPr>
      <w:r w:rsidRPr="0053718B">
        <w:rPr>
          <w:b/>
          <w:color w:val="000000"/>
          <w:sz w:val="28"/>
          <w:szCs w:val="28"/>
        </w:rPr>
        <w:t xml:space="preserve">Smlouva </w:t>
      </w:r>
      <w:r w:rsidR="000D2F3E" w:rsidRPr="006000FB">
        <w:rPr>
          <w:b/>
          <w:color w:val="000000"/>
          <w:sz w:val="28"/>
          <w:szCs w:val="28"/>
        </w:rPr>
        <w:t>o provedení auditu</w:t>
      </w:r>
    </w:p>
    <w:p w:rsidR="000D2F3E" w:rsidRPr="00B254FF" w:rsidRDefault="00553E0A" w:rsidP="000D2F3E">
      <w:pPr>
        <w:jc w:val="center"/>
        <w:rPr>
          <w:sz w:val="28"/>
        </w:rPr>
      </w:pPr>
      <w:r>
        <w:rPr>
          <w:b/>
          <w:sz w:val="28"/>
        </w:rPr>
        <w:t>UGLO</w:t>
      </w:r>
      <w:r w:rsidR="00955836" w:rsidRPr="00B254FF">
        <w:rPr>
          <w:b/>
          <w:sz w:val="28"/>
        </w:rPr>
        <w:t>2</w:t>
      </w:r>
      <w:r w:rsidR="00A55513" w:rsidRPr="00B254FF">
        <w:rPr>
          <w:b/>
          <w:sz w:val="28"/>
        </w:rPr>
        <w:t>2</w:t>
      </w:r>
      <w:r w:rsidR="000D2F3E" w:rsidRPr="00B254FF">
        <w:rPr>
          <w:b/>
          <w:sz w:val="28"/>
        </w:rPr>
        <w:t>UA</w:t>
      </w:r>
    </w:p>
    <w:p w:rsidR="000D2F3E" w:rsidRPr="00B254FF" w:rsidRDefault="000D2F3E" w:rsidP="000D2F3E">
      <w:pPr>
        <w:rPr>
          <w:color w:val="000000"/>
        </w:rPr>
      </w:pPr>
    </w:p>
    <w:p w:rsidR="000D2F3E" w:rsidRPr="00B254FF" w:rsidRDefault="000D2F3E" w:rsidP="000D2F3E">
      <w:pPr>
        <w:rPr>
          <w:color w:val="000000"/>
        </w:rPr>
      </w:pPr>
      <w:r w:rsidRPr="00B254FF">
        <w:rPr>
          <w:color w:val="000000"/>
        </w:rPr>
        <w:t>uzavřená ve smyslu</w:t>
      </w:r>
      <w:r w:rsidRPr="00B254FF">
        <w:t xml:space="preserve"> § 1724 a násl. zákona č. 89/2012 Sb., občanského zákoníku</w:t>
      </w:r>
      <w:r w:rsidRPr="00B254FF">
        <w:rPr>
          <w:color w:val="000000"/>
        </w:rPr>
        <w:t xml:space="preserve"> mezi</w:t>
      </w:r>
      <w:r w:rsidR="00B0306B">
        <w:rPr>
          <w:color w:val="000000"/>
        </w:rPr>
        <w:t>:</w:t>
      </w:r>
    </w:p>
    <w:p w:rsidR="000D2F3E" w:rsidRPr="00B254FF" w:rsidRDefault="000D2F3E" w:rsidP="000D2F3E">
      <w:pPr>
        <w:jc w:val="both"/>
        <w:rPr>
          <w:b/>
          <w:color w:val="000000"/>
        </w:rPr>
      </w:pPr>
    </w:p>
    <w:p w:rsidR="000D2F3E" w:rsidRPr="00B254FF" w:rsidRDefault="000D2F3E" w:rsidP="000D2F3E">
      <w:pPr>
        <w:jc w:val="both"/>
        <w:rPr>
          <w:color w:val="000000"/>
        </w:rPr>
      </w:pPr>
      <w:r w:rsidRPr="00B254FF">
        <w:rPr>
          <w:b/>
          <w:color w:val="000000"/>
          <w:u w:val="single"/>
        </w:rPr>
        <w:t>BETA Audit spol. s r.o.,</w:t>
      </w:r>
      <w:r w:rsidRPr="00B254FF">
        <w:rPr>
          <w:color w:val="000000"/>
        </w:rPr>
        <w:t xml:space="preserve"> registrovanou Komorou auditorů České republiky jako držitelem licence č. 222, se sídlem Brno, Palackého třída 159, zapsaná v obchodním rejstříku vedeném Krajským soudem v Brně v oddíle C vložka 24697, kterou zastupuje Ing. Jiří </w:t>
      </w:r>
      <w:proofErr w:type="spellStart"/>
      <w:r w:rsidRPr="00B254FF">
        <w:rPr>
          <w:color w:val="000000"/>
        </w:rPr>
        <w:t>Gawel</w:t>
      </w:r>
      <w:proofErr w:type="spellEnd"/>
      <w:r w:rsidRPr="00B254FF">
        <w:rPr>
          <w:color w:val="000000"/>
        </w:rPr>
        <w:t>, jednatel společnosti</w:t>
      </w:r>
      <w:r w:rsidRPr="00B254FF" w:rsidDel="00D34CA0">
        <w:rPr>
          <w:color w:val="000000"/>
        </w:rPr>
        <w:t xml:space="preserve"> </w:t>
      </w:r>
    </w:p>
    <w:p w:rsidR="000D2F3E" w:rsidRPr="00B254FF" w:rsidRDefault="000D2F3E" w:rsidP="000D2F3E">
      <w:pPr>
        <w:jc w:val="both"/>
        <w:rPr>
          <w:color w:val="000000"/>
        </w:rPr>
      </w:pPr>
      <w:r w:rsidRPr="00B254FF">
        <w:rPr>
          <w:color w:val="000000"/>
        </w:rPr>
        <w:t>IČ</w:t>
      </w:r>
      <w:r w:rsidR="00813182" w:rsidRPr="00B254FF">
        <w:rPr>
          <w:color w:val="000000"/>
        </w:rPr>
        <w:t>O</w:t>
      </w:r>
      <w:r w:rsidRPr="00B254FF">
        <w:rPr>
          <w:color w:val="000000"/>
        </w:rPr>
        <w:t>: 25313452</w:t>
      </w:r>
    </w:p>
    <w:p w:rsidR="000D2F3E" w:rsidRPr="00B254FF" w:rsidRDefault="000D2F3E" w:rsidP="000D2F3E">
      <w:pPr>
        <w:jc w:val="both"/>
        <w:rPr>
          <w:color w:val="000000"/>
        </w:rPr>
      </w:pPr>
      <w:r w:rsidRPr="00B254FF">
        <w:rPr>
          <w:color w:val="000000"/>
        </w:rPr>
        <w:t>DIČ: CZ25313452</w:t>
      </w:r>
    </w:p>
    <w:p w:rsidR="000D2F3E" w:rsidRPr="00B254FF" w:rsidRDefault="000D2F3E" w:rsidP="000D2F3E">
      <w:pPr>
        <w:pStyle w:val="Zkladntext3"/>
        <w:rPr>
          <w:color w:val="auto"/>
        </w:rPr>
      </w:pPr>
      <w:r w:rsidRPr="00B254FF">
        <w:t>(dále jen „auditor</w:t>
      </w:r>
      <w:r w:rsidRPr="00B254FF">
        <w:rPr>
          <w:color w:val="auto"/>
        </w:rPr>
        <w:t>“)</w:t>
      </w:r>
    </w:p>
    <w:p w:rsidR="000D2F3E" w:rsidRPr="00B254FF" w:rsidRDefault="000D2F3E" w:rsidP="000D2F3E">
      <w:pPr>
        <w:jc w:val="both"/>
        <w:rPr>
          <w:color w:val="000000"/>
        </w:rPr>
      </w:pPr>
    </w:p>
    <w:p w:rsidR="000D2F3E" w:rsidRPr="00B254FF" w:rsidRDefault="000D2F3E" w:rsidP="000D2F3E">
      <w:pPr>
        <w:jc w:val="both"/>
        <w:rPr>
          <w:color w:val="000000"/>
        </w:rPr>
      </w:pPr>
      <w:r w:rsidRPr="00B254FF">
        <w:rPr>
          <w:color w:val="000000"/>
        </w:rPr>
        <w:t>a</w:t>
      </w:r>
    </w:p>
    <w:p w:rsidR="006651DA" w:rsidRPr="00B254FF" w:rsidRDefault="006651DA" w:rsidP="006651DA">
      <w:pPr>
        <w:jc w:val="both"/>
        <w:rPr>
          <w:b/>
          <w:color w:val="000000"/>
          <w:u w:val="single"/>
        </w:rPr>
      </w:pPr>
    </w:p>
    <w:p w:rsidR="00AB4FB3" w:rsidRPr="00584575" w:rsidRDefault="00AB4FB3" w:rsidP="00AB4FB3">
      <w:pPr>
        <w:jc w:val="both"/>
      </w:pPr>
      <w:r>
        <w:rPr>
          <w:b/>
          <w:u w:val="single"/>
        </w:rPr>
        <w:t>Ústav výzkumu globální změny AV ČR, v. v. i.,</w:t>
      </w:r>
      <w:r w:rsidRPr="00584575">
        <w:t xml:space="preserve"> se sídlem Brno, </w:t>
      </w:r>
      <w:r>
        <w:t>Bělidla 986/</w:t>
      </w:r>
      <w:proofErr w:type="gramStart"/>
      <w:r>
        <w:t>4a</w:t>
      </w:r>
      <w:proofErr w:type="gramEnd"/>
      <w:r w:rsidRPr="00584575">
        <w:t xml:space="preserve">, zapsaná v rejstříku veřejných výzkumných institucí, kterou zastupuje </w:t>
      </w:r>
      <w:r>
        <w:t>prof. RNDr. Ing. Michal V. Marek, DrSc., dr. h. c.,</w:t>
      </w:r>
      <w:r w:rsidRPr="00584575">
        <w:t xml:space="preserve"> </w:t>
      </w:r>
      <w:r w:rsidR="00B0306B">
        <w:t>ředitel</w:t>
      </w:r>
    </w:p>
    <w:p w:rsidR="00AB4FB3" w:rsidRPr="00584575" w:rsidRDefault="00AB4FB3" w:rsidP="00AB4FB3">
      <w:pPr>
        <w:jc w:val="both"/>
      </w:pPr>
      <w:r w:rsidRPr="00584575">
        <w:t xml:space="preserve">IČO: </w:t>
      </w:r>
      <w:r>
        <w:t>86652079</w:t>
      </w:r>
      <w:r w:rsidRPr="00584575">
        <w:tab/>
      </w:r>
    </w:p>
    <w:p w:rsidR="00AB4FB3" w:rsidRPr="00584575" w:rsidRDefault="00AB4FB3" w:rsidP="00AB4FB3">
      <w:pPr>
        <w:jc w:val="both"/>
      </w:pPr>
      <w:r w:rsidRPr="00584575">
        <w:t xml:space="preserve">DIČ: </w:t>
      </w:r>
      <w:r>
        <w:t>CZ86652079</w:t>
      </w:r>
    </w:p>
    <w:p w:rsidR="00AB4FB3" w:rsidRPr="00584575" w:rsidRDefault="00AB4FB3" w:rsidP="00AB4FB3">
      <w:pPr>
        <w:jc w:val="both"/>
      </w:pPr>
      <w:r w:rsidRPr="00584575">
        <w:t>(dále jen „společnost“)</w:t>
      </w:r>
    </w:p>
    <w:p w:rsidR="00AB4FB3" w:rsidRPr="00584575" w:rsidRDefault="00AB4FB3" w:rsidP="00AB4FB3">
      <w:pPr>
        <w:jc w:val="both"/>
      </w:pPr>
      <w:r w:rsidRPr="00584575">
        <w:t>(</w:t>
      </w:r>
      <w:r w:rsidRPr="00584575">
        <w:rPr>
          <w:i/>
        </w:rPr>
        <w:t>auditor a společnost jsou dále označeny jako „strany</w:t>
      </w:r>
      <w:r w:rsidRPr="00584575">
        <w:t>“)</w:t>
      </w:r>
    </w:p>
    <w:p w:rsidR="00B30F14" w:rsidRDefault="00B30F14" w:rsidP="000D2F3E">
      <w:pPr>
        <w:jc w:val="both"/>
      </w:pPr>
    </w:p>
    <w:p w:rsidR="002E32E2" w:rsidRDefault="002E32E2" w:rsidP="000D2F3E">
      <w:pPr>
        <w:jc w:val="both"/>
      </w:pPr>
    </w:p>
    <w:p w:rsidR="00651ECF" w:rsidRDefault="00651ECF" w:rsidP="000D2F3E">
      <w:pPr>
        <w:jc w:val="both"/>
      </w:pPr>
    </w:p>
    <w:p w:rsidR="000D2F3E" w:rsidRPr="00DF7842" w:rsidRDefault="000D2F3E" w:rsidP="000D2F3E">
      <w:pPr>
        <w:numPr>
          <w:ilvl w:val="0"/>
          <w:numId w:val="1"/>
        </w:numPr>
        <w:jc w:val="center"/>
        <w:rPr>
          <w:b/>
        </w:rPr>
      </w:pPr>
      <w:r w:rsidRPr="00DF7842">
        <w:rPr>
          <w:b/>
        </w:rPr>
        <w:t>Předmět smlouvy</w:t>
      </w:r>
    </w:p>
    <w:p w:rsidR="000D2F3E" w:rsidRDefault="000D2F3E" w:rsidP="000D2F3E">
      <w:pPr>
        <w:jc w:val="both"/>
      </w:pPr>
    </w:p>
    <w:p w:rsidR="00E02F16" w:rsidRDefault="00E02F16" w:rsidP="00E02F16">
      <w:pPr>
        <w:jc w:val="both"/>
      </w:pPr>
      <w:r w:rsidRPr="003B7293">
        <w:t xml:space="preserve">Společnost je povinná mít účetní závěrku ověřenou auditorem dle </w:t>
      </w:r>
      <w:r w:rsidRPr="00B679BC">
        <w:t>§ 20 zákona č. 563/1991 Sb., o účetnictv</w:t>
      </w:r>
      <w:r w:rsidR="000A5004">
        <w:t>í, ve znění pozdějších předpisů.</w:t>
      </w:r>
    </w:p>
    <w:p w:rsidR="000A5004" w:rsidRPr="00A55513" w:rsidRDefault="000A5004" w:rsidP="00E02F16">
      <w:pPr>
        <w:jc w:val="both"/>
      </w:pPr>
      <w:r w:rsidRPr="00A55513">
        <w:t>Účetní závěrka je nedílná celek a tvoří ji</w:t>
      </w:r>
    </w:p>
    <w:p w:rsidR="000A5004" w:rsidRPr="00A55513" w:rsidRDefault="000A5004" w:rsidP="000A5004">
      <w:pPr>
        <w:pStyle w:val="Odstavecseseznamem"/>
        <w:numPr>
          <w:ilvl w:val="0"/>
          <w:numId w:val="7"/>
        </w:numPr>
        <w:jc w:val="both"/>
      </w:pPr>
      <w:r w:rsidRPr="00A55513">
        <w:t>Rozvaha (bilance)</w:t>
      </w:r>
    </w:p>
    <w:p w:rsidR="000A5004" w:rsidRPr="00A55513" w:rsidRDefault="000A5004" w:rsidP="000A5004">
      <w:pPr>
        <w:pStyle w:val="Odstavecseseznamem"/>
        <w:numPr>
          <w:ilvl w:val="0"/>
          <w:numId w:val="7"/>
        </w:numPr>
        <w:jc w:val="both"/>
      </w:pPr>
      <w:r w:rsidRPr="00A55513">
        <w:t>Výkaz zisku a ztrát</w:t>
      </w:r>
    </w:p>
    <w:p w:rsidR="000A5004" w:rsidRPr="008F4422" w:rsidRDefault="000A5004" w:rsidP="000A5004">
      <w:pPr>
        <w:pStyle w:val="Odstavecseseznamem"/>
        <w:numPr>
          <w:ilvl w:val="0"/>
          <w:numId w:val="7"/>
        </w:numPr>
        <w:jc w:val="both"/>
      </w:pPr>
      <w:r w:rsidRPr="00A55513">
        <w:t xml:space="preserve">Příloha, která </w:t>
      </w:r>
      <w:r w:rsidRPr="008F4422">
        <w:t>vysvětluje a doplňuje informace uvedené v rozvaze a výkazu zisku a ztrát v souladu s příslušnými ustanoveními Zákona č.</w:t>
      </w:r>
      <w:r w:rsidR="00B0306B">
        <w:t xml:space="preserve"> </w:t>
      </w:r>
      <w:r w:rsidRPr="008F4422">
        <w:t>56</w:t>
      </w:r>
      <w:r w:rsidR="00141445" w:rsidRPr="008F4422">
        <w:t>3</w:t>
      </w:r>
      <w:r w:rsidR="00B0306B">
        <w:t>/1991 Sb.</w:t>
      </w:r>
      <w:r w:rsidRPr="008F4422">
        <w:t>,</w:t>
      </w:r>
      <w:r w:rsidR="00B0306B">
        <w:t xml:space="preserve"> </w:t>
      </w:r>
      <w:r w:rsidRPr="008F4422">
        <w:t xml:space="preserve">o účetnictví, a Vyhlášky </w:t>
      </w:r>
      <w:r w:rsidR="00EE6C92" w:rsidRPr="008F4422">
        <w:t>č.</w:t>
      </w:r>
      <w:r w:rsidR="00B0306B">
        <w:t xml:space="preserve"> </w:t>
      </w:r>
      <w:r w:rsidR="00EE6C92" w:rsidRPr="008F4422">
        <w:t>500/2002 Sb</w:t>
      </w:r>
      <w:r w:rsidR="00B0306B">
        <w:t>.</w:t>
      </w:r>
      <w:r w:rsidR="00EE6C92" w:rsidRPr="008F4422">
        <w:t>, zejména § 39 až § 39c</w:t>
      </w:r>
    </w:p>
    <w:p w:rsidR="00740940" w:rsidRPr="00B0306B" w:rsidRDefault="00EE6C92" w:rsidP="00E02F16">
      <w:pPr>
        <w:jc w:val="both"/>
      </w:pPr>
      <w:r w:rsidRPr="008F4422">
        <w:t xml:space="preserve">Účetní jednotky jsou povinny zpracovat Výroční zprávu v souladu s ustanovením </w:t>
      </w:r>
      <w:r w:rsidR="00B0306B">
        <w:t>§30 z</w:t>
      </w:r>
      <w:r w:rsidR="00740940" w:rsidRPr="008F4422">
        <w:t xml:space="preserve">ákona č. 341/2005 o </w:t>
      </w:r>
      <w:r w:rsidR="00740940" w:rsidRPr="00B0306B">
        <w:t>veřejných výzkumných institucích.</w:t>
      </w:r>
    </w:p>
    <w:p w:rsidR="00EE6C92" w:rsidRPr="00B0306B" w:rsidRDefault="00EE6C92" w:rsidP="00E02F16">
      <w:pPr>
        <w:jc w:val="both"/>
      </w:pPr>
    </w:p>
    <w:p w:rsidR="008F4422" w:rsidRPr="00B0306B" w:rsidRDefault="008F4422" w:rsidP="00E02F16">
      <w:pPr>
        <w:jc w:val="both"/>
      </w:pPr>
    </w:p>
    <w:p w:rsidR="00641DB0" w:rsidRPr="00B0306B" w:rsidRDefault="00E02F16" w:rsidP="00E02F16">
      <w:pPr>
        <w:jc w:val="both"/>
      </w:pPr>
      <w:r w:rsidRPr="00B0306B">
        <w:t>Předmětem smlouvy je</w:t>
      </w:r>
      <w:r w:rsidR="00641DB0" w:rsidRPr="00B0306B">
        <w:t>:</w:t>
      </w:r>
    </w:p>
    <w:p w:rsidR="00641DB0" w:rsidRPr="00B0306B" w:rsidRDefault="00E02F16" w:rsidP="00641DB0">
      <w:pPr>
        <w:pStyle w:val="Odstavecseseznamem"/>
        <w:numPr>
          <w:ilvl w:val="0"/>
          <w:numId w:val="6"/>
        </w:numPr>
        <w:jc w:val="both"/>
      </w:pPr>
      <w:r w:rsidRPr="00B0306B">
        <w:t>ověření (audit) účetní závěrky společnosti k 31.</w:t>
      </w:r>
      <w:r w:rsidR="00B0306B" w:rsidRPr="00B0306B">
        <w:t xml:space="preserve"> </w:t>
      </w:r>
      <w:r w:rsidRPr="00B0306B">
        <w:t>12.</w:t>
      </w:r>
      <w:r w:rsidR="008F4422" w:rsidRPr="00B0306B">
        <w:t xml:space="preserve"> daného kalendářního roku</w:t>
      </w:r>
      <w:r w:rsidRPr="00B0306B">
        <w:t xml:space="preserve">, kterou společnost sestaví v souladu s právními předpisy České republiky, </w:t>
      </w:r>
    </w:p>
    <w:p w:rsidR="00E02F16" w:rsidRPr="00B0306B" w:rsidRDefault="00E02F16" w:rsidP="00641DB0">
      <w:pPr>
        <w:pStyle w:val="Odstavecseseznamem"/>
        <w:numPr>
          <w:ilvl w:val="0"/>
          <w:numId w:val="6"/>
        </w:numPr>
        <w:jc w:val="both"/>
      </w:pPr>
      <w:r w:rsidRPr="00B0306B">
        <w:t xml:space="preserve">a jako součást povinností souvisejících </w:t>
      </w:r>
      <w:r w:rsidRPr="00B0306B">
        <w:rPr>
          <w:rFonts w:eastAsia="ItcSymbolCE-Book"/>
        </w:rPr>
        <w:t>s ověřením účetní závěrky, seznámeni se s ostatními informacemi a zváženi, zda ostatní informace uvedené ve výroční zprávě nejsou ve významném (materiálním) nesouladu s účetní závěrkou či znalostmi auditora o účetní jednotce získanými během ověřovaní účetní závěrky, zda je výroční zpráva sestavena v souladu s právními předpisy nebo zda se jinak tyto informace nejeví jako významně (materiálně) nesprávné.</w:t>
      </w:r>
    </w:p>
    <w:p w:rsidR="002E32E2" w:rsidRPr="00B0306B" w:rsidRDefault="002E32E2" w:rsidP="00E02F16">
      <w:pPr>
        <w:jc w:val="both"/>
      </w:pPr>
    </w:p>
    <w:p w:rsidR="002E32E2" w:rsidRPr="00B0306B" w:rsidRDefault="00E02F16" w:rsidP="000D2F3E">
      <w:pPr>
        <w:jc w:val="both"/>
      </w:pPr>
      <w:r w:rsidRPr="00B0306B">
        <w:t>Auditor je určen v souladu s § 17 Zákona č.</w:t>
      </w:r>
      <w:r w:rsidR="00B0306B" w:rsidRPr="00B0306B">
        <w:t xml:space="preserve"> </w:t>
      </w:r>
      <w:r w:rsidRPr="00B0306B">
        <w:t>93/2009 Sb., o auditorech, ve znění pozdějších předpisů.</w:t>
      </w:r>
    </w:p>
    <w:p w:rsidR="008F4422" w:rsidRPr="00B0306B" w:rsidRDefault="008F4422" w:rsidP="008F4422">
      <w:pPr>
        <w:jc w:val="both"/>
      </w:pPr>
      <w:r w:rsidRPr="00B0306B">
        <w:lastRenderedPageBreak/>
        <w:t xml:space="preserve">Tato smlouva se uzavírá na dobu 3 let ode dne podpisu této smlouvy, tzn. na ověření tří účetních závěrek (účetní závěrky k 31. 12. 2022, účetní závěrky </w:t>
      </w:r>
      <w:r w:rsidR="00BD6323" w:rsidRPr="00B0306B">
        <w:t xml:space="preserve">k </w:t>
      </w:r>
      <w:r w:rsidRPr="00B0306B">
        <w:t>31.</w:t>
      </w:r>
      <w:r w:rsidR="00B0306B" w:rsidRPr="00B0306B">
        <w:t xml:space="preserve"> </w:t>
      </w:r>
      <w:r w:rsidRPr="00B0306B">
        <w:t>12.</w:t>
      </w:r>
      <w:r w:rsidR="00B0306B" w:rsidRPr="00B0306B">
        <w:t xml:space="preserve"> </w:t>
      </w:r>
      <w:r w:rsidRPr="00B0306B">
        <w:t>2023 a účetní závěrky k 31. 12. 2024).</w:t>
      </w:r>
    </w:p>
    <w:p w:rsidR="008F4422" w:rsidRPr="00B0306B" w:rsidRDefault="008F4422" w:rsidP="000D2F3E">
      <w:pPr>
        <w:jc w:val="both"/>
      </w:pPr>
    </w:p>
    <w:p w:rsidR="00651ECF" w:rsidRPr="00B0306B" w:rsidRDefault="00651ECF" w:rsidP="000D2F3E">
      <w:pPr>
        <w:jc w:val="both"/>
      </w:pPr>
    </w:p>
    <w:p w:rsidR="000D2F3E" w:rsidRPr="00B0306B" w:rsidRDefault="000D2F3E" w:rsidP="000D2F3E">
      <w:pPr>
        <w:numPr>
          <w:ilvl w:val="0"/>
          <w:numId w:val="1"/>
        </w:numPr>
        <w:jc w:val="center"/>
        <w:rPr>
          <w:b/>
        </w:rPr>
      </w:pPr>
      <w:r w:rsidRPr="00B0306B">
        <w:rPr>
          <w:b/>
        </w:rPr>
        <w:t>Rozsah prací a odpovědnost auditora</w:t>
      </w:r>
    </w:p>
    <w:p w:rsidR="000D2F3E" w:rsidRPr="00B0306B" w:rsidRDefault="000D2F3E" w:rsidP="000D2F3E">
      <w:pPr>
        <w:jc w:val="both"/>
      </w:pPr>
    </w:p>
    <w:p w:rsidR="00B132E1" w:rsidRPr="00B0306B" w:rsidRDefault="00B132E1" w:rsidP="00B132E1">
      <w:pPr>
        <w:jc w:val="both"/>
      </w:pPr>
      <w:r w:rsidRPr="00B0306B">
        <w:t xml:space="preserve">Ověření bude provedeno v souladu se zákonem o auditorech a Mezinárodními auditorskými standardy a souvisejícími aplikačními doložkami Komory auditorů České republiky. </w:t>
      </w:r>
      <w:r w:rsidRPr="00B0306B">
        <w:rPr>
          <w:color w:val="000000"/>
        </w:rPr>
        <w:t>V souladu s těmito předpisy je auditor povinen dodržovat etické normy a naplánovat a provést audit tak, aby získal přiměřenou jistotu, že účetní závěrka neobsahuje významné nesprávnosti.</w:t>
      </w:r>
      <w:r w:rsidRPr="00B0306B">
        <w:t xml:space="preserve"> </w:t>
      </w:r>
    </w:p>
    <w:p w:rsidR="002E32E2" w:rsidRPr="00B0306B" w:rsidRDefault="002E32E2" w:rsidP="00B132E1">
      <w:pPr>
        <w:jc w:val="both"/>
        <w:rPr>
          <w:color w:val="000000"/>
        </w:rPr>
      </w:pPr>
    </w:p>
    <w:p w:rsidR="00B132E1" w:rsidRPr="00B0306B" w:rsidRDefault="00B132E1" w:rsidP="00B132E1">
      <w:pPr>
        <w:jc w:val="both"/>
        <w:rPr>
          <w:color w:val="000000"/>
        </w:rPr>
      </w:pPr>
      <w:r w:rsidRPr="00B0306B">
        <w:rPr>
          <w:color w:val="000000"/>
        </w:rPr>
        <w:t xml:space="preserve">Audit zahrnuje provedení auditorských postupů, jejichž cílem je získat důkazní informace o částkách a skutečnostech uvedených v účetní závěrce. Výběr auditorských postupů závisí na úsudku auditora, včetně posouzení rizik, že účetní závěrka obsahuje významné nesprávnosti způsobené podvodem nebo chybou. Při posuzování těchto rizik auditor přihlédne k vnitřnímu kontrolnímu systému, který je relevantní pro sestavení a věrné </w:t>
      </w:r>
      <w:r w:rsidR="00641DB0" w:rsidRPr="00B0306B">
        <w:rPr>
          <w:color w:val="000000"/>
        </w:rPr>
        <w:t>zobrazení účetní závěrky. P</w:t>
      </w:r>
      <w:r w:rsidRPr="00B0306B">
        <w:rPr>
          <w:color w:val="000000"/>
        </w:rPr>
        <w:t xml:space="preserve">osouzení vnitřního kontrolního systému </w:t>
      </w:r>
      <w:r w:rsidR="00641DB0" w:rsidRPr="00B0306B">
        <w:rPr>
          <w:color w:val="000000"/>
        </w:rPr>
        <w:t xml:space="preserve">slouží k </w:t>
      </w:r>
      <w:r w:rsidRPr="00B0306B">
        <w:rPr>
          <w:color w:val="000000"/>
        </w:rPr>
        <w:t>navr</w:t>
      </w:r>
      <w:r w:rsidR="00641DB0" w:rsidRPr="00B0306B">
        <w:rPr>
          <w:color w:val="000000"/>
        </w:rPr>
        <w:t>žení</w:t>
      </w:r>
      <w:r w:rsidRPr="00B0306B">
        <w:rPr>
          <w:color w:val="000000"/>
        </w:rPr>
        <w:t xml:space="preserve"> vhodn</w:t>
      </w:r>
      <w:r w:rsidR="00641DB0" w:rsidRPr="00B0306B">
        <w:rPr>
          <w:color w:val="000000"/>
        </w:rPr>
        <w:t>ých</w:t>
      </w:r>
      <w:r w:rsidRPr="00B0306B">
        <w:rPr>
          <w:color w:val="000000"/>
        </w:rPr>
        <w:t xml:space="preserve"> auditorsk</w:t>
      </w:r>
      <w:r w:rsidR="00641DB0" w:rsidRPr="00B0306B">
        <w:rPr>
          <w:color w:val="000000"/>
        </w:rPr>
        <w:t>ých</w:t>
      </w:r>
      <w:r w:rsidRPr="00B0306B">
        <w:rPr>
          <w:color w:val="000000"/>
        </w:rPr>
        <w:t xml:space="preserve"> postup</w:t>
      </w:r>
      <w:r w:rsidR="00641DB0" w:rsidRPr="00B0306B">
        <w:rPr>
          <w:color w:val="000000"/>
        </w:rPr>
        <w:t>ů</w:t>
      </w:r>
      <w:r w:rsidRPr="00B0306B">
        <w:rPr>
          <w:color w:val="000000"/>
        </w:rPr>
        <w:t xml:space="preserve">, nikoli </w:t>
      </w:r>
      <w:r w:rsidR="00641DB0" w:rsidRPr="00B0306B">
        <w:rPr>
          <w:color w:val="000000"/>
        </w:rPr>
        <w:t>k v</w:t>
      </w:r>
      <w:r w:rsidRPr="00B0306B">
        <w:rPr>
          <w:color w:val="000000"/>
        </w:rPr>
        <w:t>yjádř</w:t>
      </w:r>
      <w:r w:rsidR="00641DB0" w:rsidRPr="00B0306B">
        <w:rPr>
          <w:color w:val="000000"/>
        </w:rPr>
        <w:t>ení</w:t>
      </w:r>
      <w:r w:rsidRPr="00B0306B">
        <w:rPr>
          <w:color w:val="000000"/>
        </w:rPr>
        <w:t xml:space="preserve"> k účinnosti vnitřního kontrolního systému účetní jednotky. </w:t>
      </w:r>
      <w:r w:rsidRPr="00B0306B">
        <w:t>Vzhledem k přirozeným omezením auditu a přirozeným omezením vnitřního kontrolního systému existuje nevyhnutelné riziko, že některé významné nesprávnosti mohou zůstat neodhaleny, i když bude audit správně naplánován a proveden v souladu s Mezinárodními auditorskými standardy.</w:t>
      </w:r>
    </w:p>
    <w:p w:rsidR="002E32E2" w:rsidRPr="00B0306B" w:rsidRDefault="002E32E2" w:rsidP="00B132E1">
      <w:pPr>
        <w:jc w:val="both"/>
        <w:rPr>
          <w:color w:val="000000"/>
        </w:rPr>
      </w:pPr>
    </w:p>
    <w:p w:rsidR="00B132E1" w:rsidRPr="00B0306B" w:rsidRDefault="00B132E1" w:rsidP="00B132E1">
      <w:pPr>
        <w:jc w:val="both"/>
        <w:rPr>
          <w:color w:val="000000"/>
        </w:rPr>
      </w:pPr>
      <w:r w:rsidRPr="00B0306B">
        <w:rPr>
          <w:color w:val="000000"/>
        </w:rPr>
        <w:t>Audit též zahrnuje posouzení vhodnosti použitých účetních metod, přiměřenosti účetních odhadů provedených vedením i posouzení celkové prezentace účetní závěrky.</w:t>
      </w:r>
      <w:r w:rsidRPr="00B0306B">
        <w:t xml:space="preserve"> </w:t>
      </w:r>
    </w:p>
    <w:p w:rsidR="002E32E2" w:rsidRPr="00B0306B" w:rsidRDefault="002E32E2" w:rsidP="000D2F3E">
      <w:pPr>
        <w:jc w:val="both"/>
        <w:rPr>
          <w:color w:val="000000"/>
        </w:rPr>
      </w:pPr>
    </w:p>
    <w:p w:rsidR="00B132E1" w:rsidRPr="00B0306B" w:rsidRDefault="00B132E1" w:rsidP="000D2F3E">
      <w:pPr>
        <w:jc w:val="both"/>
        <w:rPr>
          <w:color w:val="000000"/>
        </w:rPr>
      </w:pPr>
      <w:r w:rsidRPr="00B0306B">
        <w:rPr>
          <w:color w:val="000000"/>
        </w:rPr>
        <w:t>Úlohou auditora je vydat na zák</w:t>
      </w:r>
      <w:r w:rsidR="00B0306B" w:rsidRPr="00B0306B">
        <w:rPr>
          <w:color w:val="000000"/>
        </w:rPr>
        <w:t>ladě provedeného auditu výrok k</w:t>
      </w:r>
      <w:r w:rsidRPr="00B0306B">
        <w:rPr>
          <w:color w:val="000000"/>
        </w:rPr>
        <w:t xml:space="preserve"> účetní závěrce sestavené k </w:t>
      </w:r>
      <w:r w:rsidR="008F4422" w:rsidRPr="00B0306B">
        <w:t>31.</w:t>
      </w:r>
      <w:r w:rsidR="00B0306B" w:rsidRPr="00B0306B">
        <w:t xml:space="preserve"> </w:t>
      </w:r>
      <w:r w:rsidR="008F4422" w:rsidRPr="00B0306B">
        <w:t>12. daného kalendářního roku</w:t>
      </w:r>
      <w:r w:rsidRPr="00B0306B">
        <w:rPr>
          <w:color w:val="000000"/>
        </w:rPr>
        <w:t xml:space="preserve"> ve smyslu předmětu smlouvy.</w:t>
      </w:r>
    </w:p>
    <w:p w:rsidR="00F020C8" w:rsidRPr="00B0306B" w:rsidRDefault="00F020C8" w:rsidP="000D2F3E">
      <w:pPr>
        <w:jc w:val="both"/>
        <w:rPr>
          <w:color w:val="000000"/>
        </w:rPr>
      </w:pPr>
    </w:p>
    <w:p w:rsidR="00F020C8" w:rsidRPr="00B0306B" w:rsidRDefault="00F020C8" w:rsidP="000D2F3E">
      <w:pPr>
        <w:jc w:val="both"/>
      </w:pPr>
      <w:r w:rsidRPr="00B0306B">
        <w:t>Výsledkem provedeného auditu je Zpráva auditora zpracovaná v souladu s § 20 Zákona č.93/2009 Sb., o auditorech.</w:t>
      </w:r>
    </w:p>
    <w:p w:rsidR="00CA7C64" w:rsidRPr="00B0306B" w:rsidRDefault="00CA7C64" w:rsidP="000D2F3E">
      <w:pPr>
        <w:jc w:val="both"/>
      </w:pPr>
    </w:p>
    <w:p w:rsidR="00F020C8" w:rsidRPr="00B0306B" w:rsidRDefault="00F020C8" w:rsidP="000D2F3E">
      <w:pPr>
        <w:jc w:val="both"/>
      </w:pPr>
      <w:r w:rsidRPr="00B0306B">
        <w:t>Zpráva auditora musí obsahovat</w:t>
      </w:r>
    </w:p>
    <w:p w:rsidR="00F020C8" w:rsidRPr="00B0306B" w:rsidRDefault="00F020C8" w:rsidP="00F020C8">
      <w:pPr>
        <w:jc w:val="both"/>
      </w:pPr>
      <w:r w:rsidRPr="00B0306B">
        <w:t xml:space="preserve">a) </w:t>
      </w:r>
      <w:r w:rsidR="00A55513" w:rsidRPr="00B0306B">
        <w:t xml:space="preserve">     </w:t>
      </w:r>
      <w:r w:rsidRPr="00B0306B">
        <w:t>úvod, ve kterém auditor uvede</w:t>
      </w:r>
    </w:p>
    <w:p w:rsidR="00CA7C64" w:rsidRPr="00B0306B" w:rsidRDefault="00A55513" w:rsidP="00F020C8">
      <w:pPr>
        <w:jc w:val="both"/>
      </w:pPr>
      <w:r w:rsidRPr="00B0306B">
        <w:t xml:space="preserve">      </w:t>
      </w:r>
      <w:r w:rsidR="00F020C8" w:rsidRPr="00B0306B">
        <w:t xml:space="preserve">1. obchodní firmu nebo název a adresu sídla, </w:t>
      </w:r>
    </w:p>
    <w:p w:rsidR="00A55513" w:rsidRPr="00B0306B" w:rsidRDefault="00A55513" w:rsidP="00F020C8">
      <w:pPr>
        <w:jc w:val="both"/>
      </w:pPr>
      <w:r w:rsidRPr="00B0306B">
        <w:t xml:space="preserve">      </w:t>
      </w:r>
      <w:r w:rsidR="00F020C8" w:rsidRPr="00B0306B">
        <w:t>2. identifikaci účetní závěrky účetní jednotky uvedené v bodu 1 včetně uvedení rozvahového dne nebo jiného okamžiku, k němuž je účetní závěrka sestavena, a identifikaci účetního období, za které je sestavena, a identifikaci příslušného rámce účetního výkaznictví, na jehož zákla</w:t>
      </w:r>
      <w:r w:rsidR="00CA7C64" w:rsidRPr="00B0306B">
        <w:t>dě je účetní závěrka sestavena,</w:t>
      </w:r>
    </w:p>
    <w:p w:rsidR="00A55513" w:rsidRPr="00B0306B" w:rsidRDefault="00F020C8" w:rsidP="00F020C8">
      <w:pPr>
        <w:jc w:val="both"/>
      </w:pPr>
      <w:r w:rsidRPr="00B0306B">
        <w:t xml:space="preserve">b) </w:t>
      </w:r>
      <w:r w:rsidR="00A55513" w:rsidRPr="00B0306B">
        <w:t xml:space="preserve">  </w:t>
      </w:r>
      <w:r w:rsidRPr="00B0306B">
        <w:t xml:space="preserve">rozsah provedeného povinného auditu včetně odkazu na auditorské standardy podle § 18, v </w:t>
      </w:r>
      <w:proofErr w:type="gramStart"/>
      <w:r w:rsidRPr="00B0306B">
        <w:t>souladu</w:t>
      </w:r>
      <w:proofErr w:type="gramEnd"/>
      <w:r w:rsidRPr="00B0306B">
        <w:t xml:space="preserve"> s kter</w:t>
      </w:r>
      <w:r w:rsidR="00CA7C64" w:rsidRPr="00B0306B">
        <w:t>ými byl povinný audit proveden,</w:t>
      </w:r>
    </w:p>
    <w:p w:rsidR="00F020C8" w:rsidRPr="00B0306B" w:rsidRDefault="00F020C8" w:rsidP="00F020C8">
      <w:pPr>
        <w:jc w:val="both"/>
      </w:pPr>
      <w:r w:rsidRPr="00B0306B">
        <w:t xml:space="preserve"> c) </w:t>
      </w:r>
      <w:r w:rsidR="00A55513" w:rsidRPr="00B0306B">
        <w:t xml:space="preserve">   </w:t>
      </w:r>
      <w:r w:rsidRPr="00B0306B">
        <w:t xml:space="preserve">výrok auditora, který musí jasně vyjádřit stanovisko auditora, zda účetní závěrka podává věrný a poctivý obraz předmětu účetnictví v souladu s právními předpisy a příslušným rámcem účetního výkaznictví, na </w:t>
      </w:r>
      <w:r w:rsidR="00CA7C64" w:rsidRPr="00B0306B">
        <w:t>jehož základě je účetní závěrka</w:t>
      </w:r>
      <w:r w:rsidRPr="00B0306B">
        <w:t>; výrok auditora je buď bez výhrad, s výhradou, záporný, nebo je vyjádření výroku odmítnuto, jestliže auditor není s</w:t>
      </w:r>
      <w:r w:rsidR="00CA7C64" w:rsidRPr="00B0306B">
        <w:t>chopný výrok auditora vyjádřit,</w:t>
      </w:r>
      <w:r w:rsidRPr="00B0306B">
        <w:t xml:space="preserve"> </w:t>
      </w:r>
    </w:p>
    <w:p w:rsidR="00F020C8" w:rsidRPr="00B0306B" w:rsidRDefault="00F020C8" w:rsidP="00F020C8">
      <w:pPr>
        <w:jc w:val="both"/>
      </w:pPr>
      <w:r w:rsidRPr="00B0306B">
        <w:t xml:space="preserve">d) </w:t>
      </w:r>
      <w:r w:rsidR="00A55513" w:rsidRPr="00B0306B">
        <w:t xml:space="preserve">   </w:t>
      </w:r>
      <w:r w:rsidRPr="00B0306B">
        <w:t>popis všech skutečností, které nejsou obsaženy ve výroku podle písmene c) a auditor je považuje za nezbytné uvést nebo na ně auditor upozornil a považuje-li takové upozornění za významné, zejména významné nejistoty s významným vlivem na předpoklad nepřet</w:t>
      </w:r>
      <w:r w:rsidR="00CA7C64" w:rsidRPr="00B0306B">
        <w:t>ržitého trvání účetní jednotky,</w:t>
      </w:r>
      <w:r w:rsidRPr="00B0306B">
        <w:t xml:space="preserve"> </w:t>
      </w:r>
    </w:p>
    <w:p w:rsidR="00F020C8" w:rsidRPr="00B0306B" w:rsidRDefault="00F020C8" w:rsidP="00F020C8">
      <w:pPr>
        <w:jc w:val="both"/>
      </w:pPr>
      <w:r w:rsidRPr="00B0306B">
        <w:t xml:space="preserve">e) </w:t>
      </w:r>
      <w:r w:rsidR="00A55513" w:rsidRPr="00B0306B">
        <w:t xml:space="preserve">     </w:t>
      </w:r>
      <w:r w:rsidRPr="00B0306B">
        <w:t>vyjádření, ve kterém auditor jasně uvede, zda ú</w:t>
      </w:r>
      <w:r w:rsidR="00CA7C64" w:rsidRPr="00B0306B">
        <w:t>daje obsažené ve výroční zprávě</w:t>
      </w:r>
      <w:r w:rsidRPr="00B0306B">
        <w:t>, které popisují skutečnosti, jež jsou též předmětem zobrazení v účetní závěrce, jsou ve všech významných ohledech v souladu s příslušnou účetní závěrkou</w:t>
      </w:r>
      <w:r w:rsidR="00CA7C64" w:rsidRPr="00B0306B">
        <w:t>,</w:t>
      </w:r>
    </w:p>
    <w:p w:rsidR="00F020C8" w:rsidRPr="00B0306B" w:rsidRDefault="00F020C8" w:rsidP="00CA7C64">
      <w:pPr>
        <w:jc w:val="both"/>
      </w:pPr>
      <w:r w:rsidRPr="00B0306B">
        <w:t xml:space="preserve">f) </w:t>
      </w:r>
      <w:r w:rsidR="00A55513" w:rsidRPr="00B0306B">
        <w:t xml:space="preserve">    </w:t>
      </w:r>
      <w:r w:rsidRPr="00B0306B">
        <w:t xml:space="preserve">vyjádření </w:t>
      </w:r>
      <w:proofErr w:type="gramStart"/>
      <w:r w:rsidRPr="00B0306B">
        <w:t>auditora</w:t>
      </w:r>
      <w:proofErr w:type="gramEnd"/>
      <w:r w:rsidRPr="00B0306B">
        <w:t xml:space="preserve"> </w:t>
      </w:r>
      <w:r w:rsidR="00CA7C64" w:rsidRPr="00B0306B">
        <w:t>zda výroční zpráva byla vypracována v souladu s právními předpisy a zda na základě poznatků a povědomí o obchodní společnosti, k nimž dospěl při provádění povinného auditu, výroční zpráva neobsahuje významné věcné nesprávnosti; dospěje-li k názoru, že výroční zpráva nebo konsolidovaná výroční zpráva obsahuje významné věcné nesprávnosti, uvede jejich povahu</w:t>
      </w:r>
      <w:r w:rsidRPr="00B0306B">
        <w:t>.</w:t>
      </w:r>
    </w:p>
    <w:p w:rsidR="002E32E2" w:rsidRPr="00B0306B" w:rsidRDefault="002E32E2" w:rsidP="000D2F3E">
      <w:pPr>
        <w:jc w:val="both"/>
        <w:rPr>
          <w:color w:val="000000"/>
        </w:rPr>
      </w:pPr>
    </w:p>
    <w:p w:rsidR="00641DB0" w:rsidRPr="00B0306B" w:rsidRDefault="00641DB0" w:rsidP="000D2F3E">
      <w:pPr>
        <w:jc w:val="both"/>
        <w:rPr>
          <w:color w:val="000000"/>
        </w:rPr>
      </w:pPr>
      <w:r w:rsidRPr="00B0306B">
        <w:rPr>
          <w:color w:val="000000"/>
        </w:rPr>
        <w:t>Auditor vede v souladu s předpisy Komory auditorů České republiky o prováděném auditu spisovou evidenci.</w:t>
      </w:r>
    </w:p>
    <w:p w:rsidR="00641DB0" w:rsidRPr="00B0306B" w:rsidRDefault="00641DB0" w:rsidP="000D2F3E">
      <w:pPr>
        <w:jc w:val="both"/>
        <w:rPr>
          <w:color w:val="000000"/>
        </w:rPr>
      </w:pPr>
      <w:r w:rsidRPr="00B0306B">
        <w:rPr>
          <w:color w:val="000000"/>
        </w:rPr>
        <w:lastRenderedPageBreak/>
        <w:t>Spisovou evidenci se rozumí písemnosti, záznamy</w:t>
      </w:r>
      <w:r w:rsidR="00D0493D" w:rsidRPr="00B0306B">
        <w:rPr>
          <w:color w:val="000000"/>
        </w:rPr>
        <w:t xml:space="preserve">, datové soubory a další informace podle auditorských standardů ve znění § </w:t>
      </w:r>
      <w:proofErr w:type="gramStart"/>
      <w:r w:rsidR="00D0493D" w:rsidRPr="00B0306B">
        <w:rPr>
          <w:color w:val="000000"/>
        </w:rPr>
        <w:t>20a</w:t>
      </w:r>
      <w:proofErr w:type="gramEnd"/>
      <w:r w:rsidR="00D0493D" w:rsidRPr="00B0306B">
        <w:rPr>
          <w:color w:val="000000"/>
        </w:rPr>
        <w:t xml:space="preserve"> Zákona č.93/2009 Sb., o auditorech, ve znění pozdějších předpisů.</w:t>
      </w:r>
    </w:p>
    <w:p w:rsidR="00D0493D" w:rsidRPr="00B0306B" w:rsidRDefault="00D0493D" w:rsidP="000D2F3E">
      <w:pPr>
        <w:jc w:val="both"/>
        <w:rPr>
          <w:color w:val="000000"/>
        </w:rPr>
      </w:pPr>
      <w:r w:rsidRPr="00B0306B">
        <w:rPr>
          <w:color w:val="000000"/>
        </w:rPr>
        <w:t>Při vedení spisu postupuje auditor s odbornou péčí a řídí se především právními předpisy a dokumenty vydávanými Komorou auditorů České republiky.</w:t>
      </w:r>
    </w:p>
    <w:p w:rsidR="00D0493D" w:rsidRPr="00B0306B" w:rsidRDefault="00D0493D" w:rsidP="000D2F3E">
      <w:pPr>
        <w:jc w:val="both"/>
        <w:rPr>
          <w:color w:val="000000"/>
        </w:rPr>
      </w:pPr>
      <w:r w:rsidRPr="00B0306B">
        <w:rPr>
          <w:color w:val="000000"/>
        </w:rPr>
        <w:t>Auditor zpracovává identifikační údaje, údaje o ekonomických transakcích</w:t>
      </w:r>
      <w:r w:rsidR="004D75A3" w:rsidRPr="00B0306B">
        <w:rPr>
          <w:color w:val="000000"/>
        </w:rPr>
        <w:t xml:space="preserve"> a další údaje nezbytné pro provedení auditu </w:t>
      </w:r>
      <w:r w:rsidR="00DB7264" w:rsidRPr="00B0306B">
        <w:rPr>
          <w:color w:val="000000"/>
        </w:rPr>
        <w:t>společnosti</w:t>
      </w:r>
      <w:r w:rsidR="004D75A3" w:rsidRPr="00B0306B">
        <w:rPr>
          <w:color w:val="000000"/>
        </w:rPr>
        <w:t>, jež se vztahují k třetím osobám, jejichž údaje jsou obsaženy v podkladech pro provedení auditu.</w:t>
      </w:r>
    </w:p>
    <w:p w:rsidR="005C3EB0" w:rsidRPr="00B0306B" w:rsidRDefault="005C3EB0" w:rsidP="000D2F3E">
      <w:pPr>
        <w:jc w:val="both"/>
        <w:rPr>
          <w:color w:val="000000"/>
        </w:rPr>
      </w:pPr>
      <w:r w:rsidRPr="00B0306B">
        <w:rPr>
          <w:color w:val="000000"/>
        </w:rPr>
        <w:t xml:space="preserve">Pokud auditor zpracovává osobní údaje osob </w:t>
      </w:r>
      <w:r w:rsidR="00DB7264" w:rsidRPr="00B0306B">
        <w:rPr>
          <w:color w:val="000000"/>
        </w:rPr>
        <w:t>společnosti,</w:t>
      </w:r>
      <w:r w:rsidRPr="00B0306B">
        <w:rPr>
          <w:color w:val="000000"/>
        </w:rPr>
        <w:t xml:space="preserve"> je to vždy a jen na základě této smlouvy pro účely provedení auditu.</w:t>
      </w:r>
    </w:p>
    <w:p w:rsidR="002E32E2" w:rsidRPr="00B0306B" w:rsidRDefault="004D75A3" w:rsidP="000D2F3E">
      <w:pPr>
        <w:jc w:val="both"/>
        <w:rPr>
          <w:color w:val="000000"/>
        </w:rPr>
      </w:pPr>
      <w:r w:rsidRPr="00B0306B">
        <w:rPr>
          <w:color w:val="000000"/>
        </w:rPr>
        <w:t>Auditor uchovává spis obsahující údaje uvedené v předchozích dvou větách po dobu 10 let ode dne vyhotovení zprávy auditora.</w:t>
      </w:r>
    </w:p>
    <w:p w:rsidR="00B254FF" w:rsidRPr="00B0306B" w:rsidRDefault="00B254FF" w:rsidP="000D2F3E">
      <w:pPr>
        <w:jc w:val="both"/>
        <w:rPr>
          <w:color w:val="000000"/>
        </w:rPr>
      </w:pPr>
    </w:p>
    <w:p w:rsidR="00651ECF" w:rsidRPr="00B0306B" w:rsidRDefault="006560C2" w:rsidP="000D2F3E">
      <w:pPr>
        <w:jc w:val="both"/>
      </w:pPr>
      <w:r w:rsidRPr="00B0306B">
        <w:t xml:space="preserve">Kontaktní osobou ze strany auditora je Ing. Zdeněk Olexa, </w:t>
      </w:r>
      <w:proofErr w:type="spellStart"/>
      <w:r w:rsidR="009D5381">
        <w:t>xxxxxxxxxxxxxxxxx</w:t>
      </w:r>
      <w:proofErr w:type="spellEnd"/>
      <w:r w:rsidR="00B0306B" w:rsidRPr="00B0306B">
        <w:rPr>
          <w:rStyle w:val="Hypertextovodkaz"/>
        </w:rPr>
        <w:t>.</w:t>
      </w:r>
    </w:p>
    <w:p w:rsidR="006560C2" w:rsidRPr="00B0306B" w:rsidRDefault="006560C2" w:rsidP="000D2F3E">
      <w:pPr>
        <w:jc w:val="both"/>
      </w:pPr>
    </w:p>
    <w:p w:rsidR="000D2F3E" w:rsidRPr="00B0306B" w:rsidRDefault="000D2F3E" w:rsidP="000D2F3E">
      <w:pPr>
        <w:numPr>
          <w:ilvl w:val="0"/>
          <w:numId w:val="1"/>
        </w:numPr>
        <w:jc w:val="center"/>
        <w:rPr>
          <w:b/>
        </w:rPr>
      </w:pPr>
      <w:r w:rsidRPr="00B0306B">
        <w:rPr>
          <w:b/>
        </w:rPr>
        <w:t>Odpovědnost vedení společnosti</w:t>
      </w:r>
    </w:p>
    <w:p w:rsidR="000D2F3E" w:rsidRPr="00B0306B" w:rsidRDefault="000D2F3E" w:rsidP="000D2F3E">
      <w:pPr>
        <w:jc w:val="both"/>
      </w:pPr>
    </w:p>
    <w:p w:rsidR="00CA7C64" w:rsidRPr="00B0306B" w:rsidRDefault="00CA7C64" w:rsidP="00B132E1">
      <w:pPr>
        <w:jc w:val="both"/>
      </w:pPr>
      <w:r w:rsidRPr="00B0306B">
        <w:t>Zpracování účetní závěrky</w:t>
      </w:r>
      <w:r w:rsidR="00B26DD6" w:rsidRPr="00B0306B">
        <w:t xml:space="preserve">, její schválení a zveřejnění se řídí příslušnými ustanoveními Zákona </w:t>
      </w:r>
      <w:r w:rsidR="00740940" w:rsidRPr="00B0306B">
        <w:t xml:space="preserve">č. 341/2005 o veřejných výzkumných institucích </w:t>
      </w:r>
      <w:r w:rsidR="00B26DD6" w:rsidRPr="00B0306B">
        <w:t>a Zákona č.</w:t>
      </w:r>
      <w:r w:rsidR="00B0306B" w:rsidRPr="00B0306B">
        <w:t xml:space="preserve"> </w:t>
      </w:r>
      <w:r w:rsidR="00B26DD6" w:rsidRPr="00B0306B">
        <w:t>56</w:t>
      </w:r>
      <w:r w:rsidR="00141445" w:rsidRPr="00B0306B">
        <w:t>3</w:t>
      </w:r>
      <w:r w:rsidR="00B0306B" w:rsidRPr="00B0306B">
        <w:t>/1991 Sb.</w:t>
      </w:r>
      <w:r w:rsidR="00B26DD6" w:rsidRPr="00B0306B">
        <w:t>,</w:t>
      </w:r>
      <w:r w:rsidR="00B0306B" w:rsidRPr="00B0306B">
        <w:t xml:space="preserve"> </w:t>
      </w:r>
      <w:r w:rsidR="00B26DD6" w:rsidRPr="00B0306B">
        <w:t>o účetnictví.</w:t>
      </w:r>
    </w:p>
    <w:p w:rsidR="00CA7C64" w:rsidRPr="00B0306B" w:rsidRDefault="00CA7C64" w:rsidP="00B132E1">
      <w:pPr>
        <w:jc w:val="both"/>
      </w:pPr>
    </w:p>
    <w:p w:rsidR="00B132E1" w:rsidRPr="00B0306B" w:rsidRDefault="00B132E1" w:rsidP="00B132E1">
      <w:pPr>
        <w:jc w:val="both"/>
        <w:rPr>
          <w:color w:val="000000"/>
        </w:rPr>
      </w:pPr>
      <w:r w:rsidRPr="00B0306B">
        <w:t>Za sestavení a věrné zobrazení účetní závěrky k 31.</w:t>
      </w:r>
      <w:r w:rsidR="00FA094B" w:rsidRPr="00B0306B">
        <w:t xml:space="preserve"> </w:t>
      </w:r>
      <w:r w:rsidRPr="00B0306B">
        <w:t>12.</w:t>
      </w:r>
      <w:r w:rsidR="00553E0A" w:rsidRPr="00B0306B">
        <w:t xml:space="preserve"> daného kalendářního roku</w:t>
      </w:r>
      <w:r w:rsidRPr="00B0306B">
        <w:t xml:space="preserve"> </w:t>
      </w:r>
      <w:r w:rsidR="00B26DD6" w:rsidRPr="00B0306B">
        <w:t xml:space="preserve">a </w:t>
      </w:r>
      <w:r w:rsidRPr="00B0306B">
        <w:t>zveřejnění odpovídajících informací je odpovědné vedení společnosti. Součástí této odpovědnosti je navrhnout</w:t>
      </w:r>
      <w:r w:rsidRPr="00B0306B">
        <w:rPr>
          <w:color w:val="000000"/>
        </w:rPr>
        <w:t>, zavést a zajistit takový vnitřní kontrolní systém, který je podle vedení nezbytný pro sestavení účetní závěrky neobsahující významnou nesprávnost způsobenou podvodem nebo chybou, zvolit a uplatňovat vhodné účetní metody a provádět dané situaci přiměřené účetní odhady.</w:t>
      </w:r>
    </w:p>
    <w:p w:rsidR="002E32E2" w:rsidRPr="00B0306B" w:rsidRDefault="002E32E2" w:rsidP="00B132E1">
      <w:pPr>
        <w:jc w:val="both"/>
        <w:rPr>
          <w:color w:val="000000"/>
        </w:rPr>
      </w:pPr>
    </w:p>
    <w:p w:rsidR="00B132E1" w:rsidRPr="00B0306B" w:rsidRDefault="00B132E1" w:rsidP="00B132E1">
      <w:pPr>
        <w:jc w:val="both"/>
        <w:rPr>
          <w:color w:val="000000"/>
        </w:rPr>
      </w:pPr>
      <w:r w:rsidRPr="00B0306B">
        <w:rPr>
          <w:color w:val="000000"/>
        </w:rPr>
        <w:t>Vedení společnosti j</w:t>
      </w:r>
      <w:r w:rsidR="002E32E2" w:rsidRPr="00B0306B">
        <w:rPr>
          <w:color w:val="000000"/>
        </w:rPr>
        <w:t>e</w:t>
      </w:r>
      <w:r w:rsidRPr="00B0306B">
        <w:rPr>
          <w:color w:val="000000"/>
        </w:rPr>
        <w:t xml:space="preserve"> odpovědn</w:t>
      </w:r>
      <w:r w:rsidR="002E32E2" w:rsidRPr="00B0306B">
        <w:rPr>
          <w:color w:val="000000"/>
        </w:rPr>
        <w:t>o</w:t>
      </w:r>
      <w:r w:rsidRPr="00B0306B">
        <w:rPr>
          <w:color w:val="000000"/>
        </w:rPr>
        <w:t xml:space="preserve"> za to, že auditorovi bude poskytnut přístup k veškerým informacím, o nichž je těmto osobám známo, že jsou relevantní pro sestavení účetní závěrky, jako např. k záznamům, dokumentaci a dalším podkladům, dále k informacím, které si auditor pro účely auditu vyžádá a přístup k osobám působícím v účetní jednotce, od nichž bude podle názoru auditora nutné získat důkazní informace. Vedení společnosti se zavazuje informovat auditora o skutečnostech, které by mohly mít vliv na účetní závěrku a o nichž se dozví v období od data zprávy auditora do data zveřejnění účetní závěrky.</w:t>
      </w:r>
    </w:p>
    <w:p w:rsidR="002E32E2" w:rsidRPr="00B0306B" w:rsidRDefault="002E32E2" w:rsidP="00B132E1">
      <w:pPr>
        <w:jc w:val="both"/>
        <w:rPr>
          <w:color w:val="000000"/>
        </w:rPr>
      </w:pPr>
    </w:p>
    <w:p w:rsidR="00B132E1" w:rsidRPr="00B0306B" w:rsidRDefault="00B132E1" w:rsidP="00B132E1">
      <w:pPr>
        <w:jc w:val="both"/>
        <w:rPr>
          <w:color w:val="000000"/>
        </w:rPr>
      </w:pPr>
      <w:r w:rsidRPr="00B0306B">
        <w:rPr>
          <w:color w:val="000000"/>
        </w:rPr>
        <w:t xml:space="preserve">V rámci auditu může auditor od vedení požadovat písemné prohlášení potvrzující informace, které budou auditorovi v souvislosti s auditem předloženy. </w:t>
      </w:r>
    </w:p>
    <w:p w:rsidR="00B254FF" w:rsidRPr="00B0306B" w:rsidRDefault="00B254FF" w:rsidP="00B132E1">
      <w:pPr>
        <w:jc w:val="both"/>
        <w:rPr>
          <w:color w:val="000000"/>
        </w:rPr>
      </w:pPr>
    </w:p>
    <w:p w:rsidR="00651ECF" w:rsidRPr="00B0306B" w:rsidRDefault="00B254FF" w:rsidP="000D2F3E">
      <w:pPr>
        <w:jc w:val="both"/>
      </w:pPr>
      <w:r w:rsidRPr="00B0306B">
        <w:rPr>
          <w:color w:val="000000"/>
        </w:rPr>
        <w:t>Kontaktn</w:t>
      </w:r>
      <w:r w:rsidR="006560C2" w:rsidRPr="00B0306B">
        <w:rPr>
          <w:color w:val="000000"/>
        </w:rPr>
        <w:t xml:space="preserve">í </w:t>
      </w:r>
      <w:r w:rsidRPr="00B0306B">
        <w:rPr>
          <w:color w:val="000000"/>
        </w:rPr>
        <w:t xml:space="preserve">osobou ze strany společnosti odpovědnou za zpracování účetní závěrky </w:t>
      </w:r>
      <w:proofErr w:type="gramStart"/>
      <w:r w:rsidRPr="00B0306B">
        <w:rPr>
          <w:color w:val="000000"/>
        </w:rPr>
        <w:t xml:space="preserve">je </w:t>
      </w:r>
      <w:r w:rsidR="00B5628C" w:rsidRPr="00B0306B">
        <w:rPr>
          <w:color w:val="000000"/>
        </w:rPr>
        <w:t xml:space="preserve"> Ing.</w:t>
      </w:r>
      <w:proofErr w:type="gramEnd"/>
      <w:r w:rsidR="00B5628C" w:rsidRPr="00B0306B">
        <w:rPr>
          <w:color w:val="000000"/>
        </w:rPr>
        <w:t xml:space="preserve"> </w:t>
      </w:r>
      <w:r w:rsidR="006560C2" w:rsidRPr="00B0306B">
        <w:rPr>
          <w:color w:val="000000"/>
        </w:rPr>
        <w:t>Jitka Prokopová</w:t>
      </w:r>
      <w:r w:rsidR="00B5628C" w:rsidRPr="00B0306B">
        <w:rPr>
          <w:color w:val="000000"/>
        </w:rPr>
        <w:t xml:space="preserve">, </w:t>
      </w:r>
      <w:r w:rsidR="00B0306B" w:rsidRPr="00B0306B">
        <w:rPr>
          <w:color w:val="000000"/>
        </w:rPr>
        <w:t>e-m</w:t>
      </w:r>
      <w:r w:rsidR="00B5628C" w:rsidRPr="00B0306B">
        <w:rPr>
          <w:color w:val="000000"/>
        </w:rPr>
        <w:t xml:space="preserve">ail </w:t>
      </w:r>
      <w:proofErr w:type="spellStart"/>
      <w:r w:rsidR="009D5381">
        <w:t>xxxxxxxxxxxx</w:t>
      </w:r>
      <w:proofErr w:type="spellEnd"/>
    </w:p>
    <w:p w:rsidR="000D2F3E" w:rsidRPr="00B0306B" w:rsidRDefault="000D2F3E" w:rsidP="000D2F3E">
      <w:pPr>
        <w:numPr>
          <w:ilvl w:val="0"/>
          <w:numId w:val="1"/>
        </w:numPr>
        <w:jc w:val="center"/>
        <w:rPr>
          <w:b/>
        </w:rPr>
      </w:pPr>
      <w:r w:rsidRPr="00B0306B">
        <w:rPr>
          <w:b/>
        </w:rPr>
        <w:t>Cena a způsob placení</w:t>
      </w:r>
    </w:p>
    <w:p w:rsidR="000D2F3E" w:rsidRPr="00B0306B" w:rsidRDefault="000D2F3E" w:rsidP="000D2F3E">
      <w:pPr>
        <w:jc w:val="both"/>
      </w:pPr>
    </w:p>
    <w:p w:rsidR="000D2F3E" w:rsidRPr="00B0306B" w:rsidRDefault="000D2F3E" w:rsidP="005C3EB0">
      <w:pPr>
        <w:jc w:val="both"/>
      </w:pPr>
      <w:r w:rsidRPr="00B0306B">
        <w:t xml:space="preserve">Cena za provedené činnosti dle této smlouvy představuje částku </w:t>
      </w:r>
      <w:r w:rsidR="006560C2" w:rsidRPr="00B0306B">
        <w:t>85</w:t>
      </w:r>
      <w:r w:rsidRPr="00B0306B">
        <w:t>.000 Kč bez DPH, a pokud dále není uvedeno jinak, zahrnuje všechny náklady auditora vynaložené v přímé souvislosti s plněním předmětu smlouvy podle čl.</w:t>
      </w:r>
      <w:r w:rsidR="00FA094B" w:rsidRPr="00B0306B">
        <w:t> </w:t>
      </w:r>
      <w:r w:rsidRPr="00B0306B">
        <w:t>1.</w:t>
      </w:r>
    </w:p>
    <w:p w:rsidR="0053718B" w:rsidRPr="00B0306B" w:rsidRDefault="0053718B" w:rsidP="005C3EB0">
      <w:pPr>
        <w:jc w:val="both"/>
      </w:pPr>
    </w:p>
    <w:p w:rsidR="000D2F3E" w:rsidRPr="00B0306B" w:rsidRDefault="000D2F3E" w:rsidP="005C3EB0">
      <w:pPr>
        <w:jc w:val="both"/>
      </w:pPr>
      <w:r w:rsidRPr="00B0306B">
        <w:t>Společnost tuto cenu uhradí do 14 dnů na základě faktur vystavených auditorem následujícím způsobem:</w:t>
      </w:r>
    </w:p>
    <w:p w:rsidR="000D2F3E" w:rsidRPr="00B0306B" w:rsidRDefault="000D2F3E" w:rsidP="005C3EB0">
      <w:pPr>
        <w:jc w:val="both"/>
      </w:pPr>
      <w:r w:rsidRPr="00B0306B">
        <w:t xml:space="preserve">- </w:t>
      </w:r>
      <w:r w:rsidR="00C15903" w:rsidRPr="00B0306B">
        <w:t xml:space="preserve">první </w:t>
      </w:r>
      <w:r w:rsidRPr="00B0306B">
        <w:t xml:space="preserve">dílčí fakturu ve výši </w:t>
      </w:r>
      <w:r w:rsidR="006560C2" w:rsidRPr="00B0306B">
        <w:t>2</w:t>
      </w:r>
      <w:r w:rsidR="00A06BC6" w:rsidRPr="00B0306B">
        <w:t>0</w:t>
      </w:r>
      <w:r w:rsidRPr="00B0306B">
        <w:t>.000 Kč, zvýšenou o příslušné DPH, která bude vystavená po zahájení auditu nejpozději do 3</w:t>
      </w:r>
      <w:r w:rsidR="00553E0A" w:rsidRPr="00B0306B">
        <w:t>1</w:t>
      </w:r>
      <w:r w:rsidR="00B30F14" w:rsidRPr="00B0306B">
        <w:t>.</w:t>
      </w:r>
      <w:r w:rsidR="00FA094B" w:rsidRPr="00B0306B">
        <w:t xml:space="preserve"> </w:t>
      </w:r>
      <w:r w:rsidR="00553E0A" w:rsidRPr="00B0306B">
        <w:t>12</w:t>
      </w:r>
      <w:r w:rsidRPr="00B0306B">
        <w:t>.</w:t>
      </w:r>
      <w:r w:rsidR="006560C2" w:rsidRPr="00B0306B">
        <w:t xml:space="preserve"> aktuálního kalendářního roku, za který se poskytuje předmět plnění dle č</w:t>
      </w:r>
      <w:r w:rsidR="00FA094B" w:rsidRPr="00B0306B">
        <w:t>l</w:t>
      </w:r>
      <w:r w:rsidR="006560C2" w:rsidRPr="00B0306B">
        <w:t>. 1</w:t>
      </w:r>
      <w:r w:rsidR="00FA094B" w:rsidRPr="00B0306B">
        <w:t>.</w:t>
      </w:r>
      <w:r w:rsidR="006560C2" w:rsidRPr="00B0306B">
        <w:t xml:space="preserve"> této smlouvy</w:t>
      </w:r>
    </w:p>
    <w:p w:rsidR="00C15903" w:rsidRPr="00B0306B" w:rsidRDefault="00C15903" w:rsidP="005C3EB0">
      <w:pPr>
        <w:jc w:val="both"/>
      </w:pPr>
      <w:r w:rsidRPr="00B0306B">
        <w:t xml:space="preserve">- druhou dílčí fakturu ve výši </w:t>
      </w:r>
      <w:r w:rsidR="006560C2" w:rsidRPr="00B0306B">
        <w:t>2</w:t>
      </w:r>
      <w:r w:rsidR="00B30F14" w:rsidRPr="00B0306B">
        <w:t>5</w:t>
      </w:r>
      <w:r w:rsidRPr="00B0306B">
        <w:t xml:space="preserve">.000 Kč, zvýšenou o příslušné DPH, která bude vystavená </w:t>
      </w:r>
      <w:r w:rsidR="00A55513" w:rsidRPr="00B0306B">
        <w:t>v průběhu</w:t>
      </w:r>
      <w:r w:rsidRPr="00B0306B">
        <w:t xml:space="preserve"> auditu nejpozději do </w:t>
      </w:r>
      <w:r w:rsidR="00B30F14" w:rsidRPr="00B0306B">
        <w:t>3</w:t>
      </w:r>
      <w:r w:rsidR="006560C2" w:rsidRPr="00B0306B">
        <w:t>1</w:t>
      </w:r>
      <w:r w:rsidR="00A06BC6" w:rsidRPr="00B0306B">
        <w:t>.</w:t>
      </w:r>
      <w:r w:rsidR="00FA094B" w:rsidRPr="00B0306B">
        <w:t xml:space="preserve"> </w:t>
      </w:r>
      <w:r w:rsidR="00C76A8F" w:rsidRPr="00B0306B">
        <w:t>1</w:t>
      </w:r>
      <w:r w:rsidRPr="00B0306B">
        <w:t>.</w:t>
      </w:r>
      <w:r w:rsidR="00BD6323" w:rsidRPr="00B0306B">
        <w:t xml:space="preserve"> následujícího kalendářního roku</w:t>
      </w:r>
    </w:p>
    <w:p w:rsidR="000D2F3E" w:rsidRPr="00B0306B" w:rsidRDefault="006560C2" w:rsidP="005C3EB0">
      <w:pPr>
        <w:jc w:val="both"/>
      </w:pPr>
      <w:r w:rsidRPr="00B0306B">
        <w:t>- konečnou fakturu ve výši 40</w:t>
      </w:r>
      <w:r w:rsidR="000D2F3E" w:rsidRPr="00B0306B">
        <w:t xml:space="preserve">.000 Kč, zvýšenou o DPH, která bude vystavená po ukončení auditu nejpozději do </w:t>
      </w:r>
      <w:r w:rsidR="00BD6323" w:rsidRPr="00B0306B">
        <w:t>30</w:t>
      </w:r>
      <w:r w:rsidR="000D2F3E" w:rsidRPr="00B0306B">
        <w:t>.</w:t>
      </w:r>
      <w:r w:rsidR="00FA094B" w:rsidRPr="00B0306B">
        <w:t xml:space="preserve"> </w:t>
      </w:r>
      <w:r w:rsidR="00A06BC6" w:rsidRPr="00B0306B">
        <w:t>4</w:t>
      </w:r>
      <w:r w:rsidR="00BD6323" w:rsidRPr="00B0306B">
        <w:t>. následujícího kalendářního roku</w:t>
      </w:r>
    </w:p>
    <w:p w:rsidR="002E32E2" w:rsidRPr="00B0306B" w:rsidRDefault="002E32E2" w:rsidP="005C3EB0">
      <w:pPr>
        <w:jc w:val="both"/>
        <w:rPr>
          <w:color w:val="000000"/>
        </w:rPr>
      </w:pPr>
    </w:p>
    <w:p w:rsidR="000D2F3E" w:rsidRPr="00B0306B" w:rsidRDefault="000D2F3E" w:rsidP="005C3EB0">
      <w:pPr>
        <w:jc w:val="both"/>
        <w:rPr>
          <w:color w:val="000000"/>
        </w:rPr>
      </w:pPr>
      <w:r w:rsidRPr="00B0306B">
        <w:rPr>
          <w:color w:val="000000"/>
        </w:rPr>
        <w:t xml:space="preserve">Faktury budou společnosti zasílány prostřednictvím e-mailu jako příloha ve formátu „PDF“ z adresy </w:t>
      </w:r>
      <w:hyperlink r:id="rId13" w:history="1">
        <w:r w:rsidRPr="00B0306B">
          <w:rPr>
            <w:rStyle w:val="Hypertextovodkaz"/>
          </w:rPr>
          <w:t>fakturace@betabrno.cz</w:t>
        </w:r>
      </w:hyperlink>
      <w:r w:rsidRPr="00B0306B">
        <w:rPr>
          <w:color w:val="000000"/>
        </w:rPr>
        <w:t xml:space="preserve"> na adresu </w:t>
      </w:r>
      <w:r w:rsidR="00DB7264" w:rsidRPr="00B0306B">
        <w:rPr>
          <w:color w:val="000000"/>
        </w:rPr>
        <w:t>společnosti</w:t>
      </w:r>
      <w:r w:rsidRPr="00B0306B">
        <w:rPr>
          <w:color w:val="000000"/>
        </w:rPr>
        <w:t xml:space="preserve"> </w:t>
      </w:r>
      <w:hyperlink r:id="rId14" w:history="1">
        <w:proofErr w:type="spellStart"/>
        <w:r w:rsidR="009D5381">
          <w:rPr>
            <w:rStyle w:val="Hypertextovodkaz"/>
          </w:rPr>
          <w:t>xxxxxxxxxxxxxxxxxxxx</w:t>
        </w:r>
        <w:proofErr w:type="spellEnd"/>
      </w:hyperlink>
    </w:p>
    <w:p w:rsidR="002E32E2" w:rsidRPr="00B0306B" w:rsidRDefault="002E32E2" w:rsidP="005C3EB0">
      <w:pPr>
        <w:jc w:val="both"/>
      </w:pPr>
    </w:p>
    <w:p w:rsidR="000D2F3E" w:rsidRPr="00B0306B" w:rsidRDefault="000D2F3E" w:rsidP="005C3EB0">
      <w:pPr>
        <w:jc w:val="both"/>
      </w:pPr>
      <w:r w:rsidRPr="00B0306B">
        <w:t xml:space="preserve">V případě, že společnost řádně a včas neuhradí fakturu, má auditor právo na úrok z prodlení ve výši   0,05 % z neuhrazené částky za každý den prodlení. </w:t>
      </w:r>
    </w:p>
    <w:p w:rsidR="002E32E2" w:rsidRPr="00B0306B" w:rsidRDefault="002E32E2" w:rsidP="005C3EB0">
      <w:pPr>
        <w:jc w:val="both"/>
      </w:pPr>
    </w:p>
    <w:p w:rsidR="005C3EB0" w:rsidRPr="00B0306B" w:rsidRDefault="000D2F3E" w:rsidP="005C3EB0">
      <w:pPr>
        <w:jc w:val="both"/>
        <w:rPr>
          <w:color w:val="000000"/>
        </w:rPr>
      </w:pPr>
      <w:r w:rsidRPr="00B0306B">
        <w:lastRenderedPageBreak/>
        <w:t xml:space="preserve">Auditor zpracuje Zprávu o ověření účetní závěrky auditorem, kterou zašle jako </w:t>
      </w:r>
      <w:r w:rsidRPr="00B0306B">
        <w:rPr>
          <w:color w:val="000000"/>
        </w:rPr>
        <w:t xml:space="preserve">přílohu ve </w:t>
      </w:r>
      <w:proofErr w:type="gramStart"/>
      <w:r w:rsidRPr="00B0306B">
        <w:rPr>
          <w:color w:val="000000"/>
        </w:rPr>
        <w:t>formátu  „</w:t>
      </w:r>
      <w:proofErr w:type="gramEnd"/>
      <w:r w:rsidRPr="00B0306B">
        <w:rPr>
          <w:color w:val="000000"/>
        </w:rPr>
        <w:t xml:space="preserve">PDF“ na adresu </w:t>
      </w:r>
      <w:r w:rsidR="00DB7264" w:rsidRPr="00B0306B">
        <w:rPr>
          <w:color w:val="000000"/>
        </w:rPr>
        <w:t>společnosti</w:t>
      </w:r>
      <w:r w:rsidRPr="00B0306B">
        <w:rPr>
          <w:color w:val="000000"/>
        </w:rPr>
        <w:t xml:space="preserve"> </w:t>
      </w:r>
      <w:hyperlink r:id="rId15" w:history="1">
        <w:proofErr w:type="spellStart"/>
        <w:r w:rsidR="006560C2" w:rsidRPr="00B0306B">
          <w:rPr>
            <w:rStyle w:val="Hypertextovodkaz"/>
          </w:rPr>
          <w:t>p</w:t>
        </w:r>
        <w:r w:rsidR="009D5381">
          <w:rPr>
            <w:rStyle w:val="Hypertextovodkaz"/>
          </w:rPr>
          <w:t>xxxxxxxxxxxxxxx</w:t>
        </w:r>
        <w:proofErr w:type="spellEnd"/>
      </w:hyperlink>
      <w:r w:rsidR="006651DA" w:rsidRPr="00B0306B">
        <w:rPr>
          <w:rStyle w:val="Hypertextovodkaz"/>
        </w:rPr>
        <w:t xml:space="preserve"> </w:t>
      </w:r>
      <w:r w:rsidR="006651DA" w:rsidRPr="00B0306B">
        <w:rPr>
          <w:color w:val="000000"/>
        </w:rPr>
        <w:t xml:space="preserve"> </w:t>
      </w:r>
      <w:r w:rsidR="00DB7264" w:rsidRPr="00B0306B">
        <w:rPr>
          <w:color w:val="000000"/>
        </w:rPr>
        <w:t>ihned po skončení auditu.</w:t>
      </w:r>
    </w:p>
    <w:p w:rsidR="002E32E2" w:rsidRPr="00B0306B" w:rsidRDefault="002E32E2" w:rsidP="005C3EB0">
      <w:pPr>
        <w:jc w:val="both"/>
        <w:rPr>
          <w:color w:val="000000"/>
        </w:rPr>
      </w:pPr>
    </w:p>
    <w:p w:rsidR="005C3EB0" w:rsidRPr="00B0306B" w:rsidRDefault="005C6456" w:rsidP="00191010">
      <w:pPr>
        <w:jc w:val="both"/>
      </w:pPr>
      <w:r w:rsidRPr="00B0306B">
        <w:t>Pokud auditor při auditu zjistí skutečnosti, které mají vliv na zobrazení skutečnost</w:t>
      </w:r>
      <w:bookmarkStart w:id="0" w:name="_GoBack"/>
      <w:bookmarkEnd w:id="0"/>
      <w:r w:rsidRPr="00B0306B">
        <w:t>í v účetnictví, ale neměly vliv na výsledek auditu, uvede tyto skutečnosti do Dopisu vedení.</w:t>
      </w:r>
      <w:r w:rsidR="00DB7264" w:rsidRPr="00B0306B">
        <w:t xml:space="preserve"> T</w:t>
      </w:r>
      <w:r w:rsidRPr="00B0306B">
        <w:t>ento</w:t>
      </w:r>
      <w:r w:rsidR="00DB7264" w:rsidRPr="00B0306B">
        <w:t xml:space="preserve"> </w:t>
      </w:r>
      <w:r w:rsidRPr="00B0306B">
        <w:t>dopis</w:t>
      </w:r>
      <w:r w:rsidR="00DB7264" w:rsidRPr="00B0306B">
        <w:t xml:space="preserve"> bude společnosti předán při projednání výsledku auditu (dále jen „</w:t>
      </w:r>
      <w:r w:rsidRPr="00B0306B">
        <w:t>Dopis vedení</w:t>
      </w:r>
      <w:r w:rsidR="00191010" w:rsidRPr="00B0306B">
        <w:t xml:space="preserve">“) nebo zaslán jako </w:t>
      </w:r>
      <w:r w:rsidR="00191010" w:rsidRPr="00B0306B">
        <w:rPr>
          <w:color w:val="000000"/>
        </w:rPr>
        <w:t xml:space="preserve">příloha ve </w:t>
      </w:r>
      <w:proofErr w:type="gramStart"/>
      <w:r w:rsidR="00191010" w:rsidRPr="00B0306B">
        <w:rPr>
          <w:color w:val="000000"/>
        </w:rPr>
        <w:t>formátu  „</w:t>
      </w:r>
      <w:proofErr w:type="gramEnd"/>
      <w:r w:rsidR="00191010" w:rsidRPr="00B0306B">
        <w:rPr>
          <w:color w:val="000000"/>
        </w:rPr>
        <w:t>PDF“ na stejnou adresu jako Zpráva o ověření účetní závěrky.</w:t>
      </w:r>
    </w:p>
    <w:p w:rsidR="005C6456" w:rsidRPr="00B0306B" w:rsidRDefault="005C6456" w:rsidP="005C3EB0">
      <w:pPr>
        <w:jc w:val="both"/>
        <w:rPr>
          <w:color w:val="FF0000"/>
        </w:rPr>
      </w:pPr>
    </w:p>
    <w:p w:rsidR="00DB7264" w:rsidRPr="00B0306B" w:rsidRDefault="00901F91" w:rsidP="005C3EB0">
      <w:pPr>
        <w:jc w:val="both"/>
      </w:pPr>
      <w:r w:rsidRPr="00B0306B">
        <w:t xml:space="preserve">Zpráva </w:t>
      </w:r>
      <w:r w:rsidR="00DB7264" w:rsidRPr="00B0306B">
        <w:t>o ověření účetní závěrky</w:t>
      </w:r>
      <w:r w:rsidR="00191010" w:rsidRPr="00B0306B">
        <w:t xml:space="preserve"> a Dopis vedení</w:t>
      </w:r>
      <w:r w:rsidR="00DB7264" w:rsidRPr="00B0306B">
        <w:t xml:space="preserve"> (</w:t>
      </w:r>
      <w:r w:rsidR="00191010" w:rsidRPr="00B0306B">
        <w:t xml:space="preserve">obé </w:t>
      </w:r>
      <w:r w:rsidRPr="00B0306B">
        <w:t>1x v tištěné podobě</w:t>
      </w:r>
      <w:r w:rsidR="00DB7264" w:rsidRPr="00B0306B">
        <w:t>) bude předána</w:t>
      </w:r>
      <w:r w:rsidRPr="00B0306B">
        <w:t xml:space="preserve"> osobně</w:t>
      </w:r>
      <w:r w:rsidR="00DB7264" w:rsidRPr="00B0306B">
        <w:t xml:space="preserve"> při projednání výsledku auditu</w:t>
      </w:r>
      <w:r w:rsidR="00191010" w:rsidRPr="00B0306B">
        <w:t>, pokud dojde k osobnímu projednání</w:t>
      </w:r>
      <w:r w:rsidR="00DB7264" w:rsidRPr="00B0306B">
        <w:t xml:space="preserve">. </w:t>
      </w:r>
    </w:p>
    <w:p w:rsidR="002E32E2" w:rsidRPr="00B0306B" w:rsidRDefault="002E32E2" w:rsidP="005C3EB0">
      <w:pPr>
        <w:jc w:val="both"/>
        <w:rPr>
          <w:color w:val="FF0000"/>
        </w:rPr>
      </w:pPr>
    </w:p>
    <w:p w:rsidR="00047978" w:rsidRPr="00B0306B" w:rsidRDefault="00047978" w:rsidP="000D2F3E">
      <w:pPr>
        <w:jc w:val="both"/>
      </w:pPr>
      <w:r w:rsidRPr="00B0306B">
        <w:t>Jestliže společnost bude požadovat vydání auditorských zpráv</w:t>
      </w:r>
      <w:r w:rsidR="00DB7264" w:rsidRPr="00B0306B">
        <w:t xml:space="preserve"> ve více výtiscích nebo </w:t>
      </w:r>
      <w:r w:rsidRPr="00B0306B">
        <w:t>v jiném než českém jazyce, uhradí zvýšené</w:t>
      </w:r>
      <w:r w:rsidR="00161D4D" w:rsidRPr="00B0306B">
        <w:t xml:space="preserve"> náklady auditora s tím spojené, přičemž při vydání každého dalšího výtisku v českém jazyce každé jednotlivé zprávy je stanovena paušální částka </w:t>
      </w:r>
      <w:r w:rsidR="00191010" w:rsidRPr="00B0306B">
        <w:t>20</w:t>
      </w:r>
      <w:r w:rsidR="00FA094B" w:rsidRPr="00B0306B">
        <w:t>0</w:t>
      </w:r>
      <w:r w:rsidR="00161D4D" w:rsidRPr="00B0306B">
        <w:t xml:space="preserve"> Kč za výtisk. (cena je stanovena bez DPH) a je fakturována jako součást konečné faktury.</w:t>
      </w:r>
    </w:p>
    <w:p w:rsidR="00651ECF" w:rsidRPr="00B0306B" w:rsidRDefault="00651ECF" w:rsidP="000D2F3E">
      <w:pPr>
        <w:jc w:val="both"/>
      </w:pPr>
    </w:p>
    <w:p w:rsidR="000D2F3E" w:rsidRPr="00B0306B" w:rsidRDefault="000D2F3E" w:rsidP="000D2F3E">
      <w:pPr>
        <w:numPr>
          <w:ilvl w:val="0"/>
          <w:numId w:val="1"/>
        </w:numPr>
        <w:jc w:val="center"/>
        <w:rPr>
          <w:b/>
        </w:rPr>
      </w:pPr>
      <w:r w:rsidRPr="00B0306B">
        <w:rPr>
          <w:b/>
        </w:rPr>
        <w:t>Termíny provedení auditu</w:t>
      </w:r>
    </w:p>
    <w:p w:rsidR="000D2F3E" w:rsidRPr="00B0306B" w:rsidRDefault="000D2F3E" w:rsidP="000D2F3E">
      <w:pPr>
        <w:jc w:val="both"/>
      </w:pPr>
    </w:p>
    <w:p w:rsidR="00161D4D" w:rsidRPr="00B0306B" w:rsidRDefault="00A55513" w:rsidP="00161D4D">
      <w:pPr>
        <w:jc w:val="both"/>
      </w:pPr>
      <w:r w:rsidRPr="00B0306B">
        <w:t>Auditor s</w:t>
      </w:r>
      <w:r w:rsidR="00161D4D" w:rsidRPr="00B0306B">
        <w:t>eznámí společnost s harmonogramem auditu, který bude obsahovat termíny a obsah jednotlivých kroků auditora</w:t>
      </w:r>
      <w:r w:rsidRPr="00B0306B">
        <w:t xml:space="preserve">, jakož i požadavky </w:t>
      </w:r>
      <w:r w:rsidR="002A1EED" w:rsidRPr="00B0306B">
        <w:t>na klienta ohledně rozsahu a obsahu informací jednotlivých krocích. Pokud při samotném provádění auditu vyplynou nové skutečnosti, ze kterých vzniknou požadavky na další informace, má auditor právo tyto dodatečné informace požadovat a klient je povinen mu je v požadovaných termínech dodat.</w:t>
      </w:r>
      <w:r w:rsidR="00161D4D" w:rsidRPr="00B0306B">
        <w:t xml:space="preserve"> Pokud se společnost do zahájení auditu k harmonogramu nevyjádří, považuje se harmonogram za odsouhlasený a závazný pro obě strany.</w:t>
      </w:r>
    </w:p>
    <w:p w:rsidR="002E32E2" w:rsidRPr="00B0306B" w:rsidRDefault="002E32E2" w:rsidP="00161D4D">
      <w:pPr>
        <w:jc w:val="both"/>
      </w:pPr>
    </w:p>
    <w:p w:rsidR="00161D4D" w:rsidRPr="00B0306B" w:rsidRDefault="00161D4D" w:rsidP="00161D4D">
      <w:pPr>
        <w:jc w:val="both"/>
      </w:pPr>
      <w:r w:rsidRPr="00B0306B">
        <w:t>Termíny či obsah jednotlivých kroků mohou být měněny pouze v závažných p</w:t>
      </w:r>
      <w:r w:rsidR="002A1EED" w:rsidRPr="00B0306B">
        <w:t>řípadech a po dohodě obou stran vyjma skutečnosti uvedené v předchozím odstavci.</w:t>
      </w:r>
    </w:p>
    <w:p w:rsidR="002E32E2" w:rsidRPr="00B0306B" w:rsidRDefault="002E32E2" w:rsidP="00161D4D">
      <w:pPr>
        <w:jc w:val="both"/>
      </w:pPr>
    </w:p>
    <w:p w:rsidR="00161D4D" w:rsidRPr="00B0306B" w:rsidRDefault="00161D4D" w:rsidP="00161D4D">
      <w:pPr>
        <w:jc w:val="both"/>
      </w:pPr>
      <w:r w:rsidRPr="00B0306B">
        <w:t xml:space="preserve">Auditor zahájí auditorské práce na auditu v prostorách společnosti </w:t>
      </w:r>
      <w:r w:rsidR="00D546C8" w:rsidRPr="00B0306B">
        <w:t xml:space="preserve">nebo prostřednictvím dálkového elektronického přístupu </w:t>
      </w:r>
      <w:r w:rsidRPr="00B0306B">
        <w:t>v </w:t>
      </w:r>
      <w:r w:rsidR="00553E0A" w:rsidRPr="00B0306B">
        <w:t>prosinci</w:t>
      </w:r>
      <w:r w:rsidRPr="00B0306B">
        <w:t xml:space="preserve"> </w:t>
      </w:r>
      <w:r w:rsidR="00553E0A" w:rsidRPr="00B0306B">
        <w:t xml:space="preserve">daného kalendářního roku </w:t>
      </w:r>
      <w:r w:rsidRPr="00B0306B">
        <w:t>a následně postupuje dle schváleného harmonogramu.</w:t>
      </w:r>
    </w:p>
    <w:p w:rsidR="002E32E2" w:rsidRPr="00B0306B" w:rsidRDefault="002E32E2" w:rsidP="00161D4D">
      <w:pPr>
        <w:jc w:val="both"/>
      </w:pPr>
    </w:p>
    <w:p w:rsidR="000D2F3E" w:rsidRPr="00B0306B" w:rsidRDefault="000D2F3E" w:rsidP="00161D4D">
      <w:pPr>
        <w:jc w:val="both"/>
      </w:pPr>
      <w:r w:rsidRPr="00B0306B">
        <w:t>Společnost p</w:t>
      </w:r>
      <w:r w:rsidR="00D546C8" w:rsidRPr="00B0306B">
        <w:t>ředá</w:t>
      </w:r>
      <w:r w:rsidRPr="00B0306B">
        <w:t xml:space="preserve"> Auditorovi účetní závěrku k</w:t>
      </w:r>
      <w:r w:rsidR="007A0CB5" w:rsidRPr="00B0306B">
        <w:t> 31.</w:t>
      </w:r>
      <w:r w:rsidR="00FA094B" w:rsidRPr="00B0306B">
        <w:t xml:space="preserve"> </w:t>
      </w:r>
      <w:r w:rsidR="007A0CB5" w:rsidRPr="00B0306B">
        <w:t>12</w:t>
      </w:r>
      <w:r w:rsidRPr="00B0306B">
        <w:t>.</w:t>
      </w:r>
      <w:r w:rsidR="00FA094B" w:rsidRPr="00B0306B">
        <w:t xml:space="preserve"> </w:t>
      </w:r>
      <w:r w:rsidR="00BD6323" w:rsidRPr="00B0306B">
        <w:t xml:space="preserve">daného kalendářního roku </w:t>
      </w:r>
      <w:r w:rsidRPr="00B0306B">
        <w:t xml:space="preserve">sestavenou v souladu s právními předpisy České republiky k ověření a </w:t>
      </w:r>
      <w:r w:rsidR="00161D4D" w:rsidRPr="00B0306B">
        <w:t xml:space="preserve">zároveň předloží </w:t>
      </w:r>
      <w:r w:rsidRPr="00B0306B">
        <w:t xml:space="preserve">výroční zprávu pro seznámení se s ostatními informacemi do </w:t>
      </w:r>
      <w:r w:rsidR="00B30F14" w:rsidRPr="00B0306B">
        <w:t>15</w:t>
      </w:r>
      <w:r w:rsidRPr="00B0306B">
        <w:t>.</w:t>
      </w:r>
      <w:r w:rsidR="00FA094B" w:rsidRPr="00B0306B">
        <w:t xml:space="preserve"> </w:t>
      </w:r>
      <w:r w:rsidR="00B30F14" w:rsidRPr="00B0306B">
        <w:t>4</w:t>
      </w:r>
      <w:r w:rsidRPr="00B0306B">
        <w:t>.</w:t>
      </w:r>
      <w:r w:rsidR="00BD6323" w:rsidRPr="00B0306B">
        <w:t xml:space="preserve"> následujícího kalendářního roku</w:t>
      </w:r>
      <w:r w:rsidR="00FA094B" w:rsidRPr="00B0306B">
        <w:t>.</w:t>
      </w:r>
    </w:p>
    <w:p w:rsidR="00D546C8" w:rsidRPr="00B0306B" w:rsidRDefault="00D546C8" w:rsidP="00161D4D">
      <w:pPr>
        <w:jc w:val="both"/>
      </w:pPr>
      <w:r w:rsidRPr="00B0306B">
        <w:t>Za předání účetní závěrky se považuje:</w:t>
      </w:r>
    </w:p>
    <w:p w:rsidR="00D546C8" w:rsidRPr="00B0306B" w:rsidRDefault="00D546C8" w:rsidP="00D546C8">
      <w:pPr>
        <w:pStyle w:val="Odstavecseseznamem"/>
        <w:numPr>
          <w:ilvl w:val="0"/>
          <w:numId w:val="6"/>
        </w:numPr>
        <w:jc w:val="both"/>
      </w:pPr>
      <w:r w:rsidRPr="00B0306B">
        <w:t>Předání kompletní zpracované rozvahy, výkazu zisku a ztrát, přílohy účetní závěrky</w:t>
      </w:r>
    </w:p>
    <w:p w:rsidR="00D546C8" w:rsidRPr="00B0306B" w:rsidRDefault="00D546C8" w:rsidP="00D546C8">
      <w:pPr>
        <w:pStyle w:val="Odstavecseseznamem"/>
        <w:numPr>
          <w:ilvl w:val="0"/>
          <w:numId w:val="6"/>
        </w:numPr>
        <w:jc w:val="both"/>
      </w:pPr>
      <w:r w:rsidRPr="00B0306B">
        <w:t>Předání výkazu o peněžních tocích a výkazu o změnách vlastního kapitálu (jen střední)</w:t>
      </w:r>
    </w:p>
    <w:p w:rsidR="00D546C8" w:rsidRPr="00B0306B" w:rsidRDefault="00D546C8" w:rsidP="00D546C8">
      <w:pPr>
        <w:pStyle w:val="Odstavecseseznamem"/>
        <w:numPr>
          <w:ilvl w:val="0"/>
          <w:numId w:val="6"/>
        </w:numPr>
        <w:jc w:val="both"/>
      </w:pPr>
      <w:r w:rsidRPr="00B0306B">
        <w:t>Předání Výroční zprávy a Zprávy o vztazích</w:t>
      </w:r>
    </w:p>
    <w:p w:rsidR="00D546C8" w:rsidRPr="00B0306B" w:rsidRDefault="00D546C8" w:rsidP="00D546C8">
      <w:pPr>
        <w:pStyle w:val="Odstavecseseznamem"/>
        <w:numPr>
          <w:ilvl w:val="0"/>
          <w:numId w:val="6"/>
        </w:numPr>
        <w:jc w:val="both"/>
      </w:pPr>
      <w:r w:rsidRPr="00B0306B">
        <w:t>Předání dokumentů sloužících ke zpracování účetní výkazu a přílohy, výroční zprávy a zprávy o vztazích, zejména obratové předvahy či hlavní knihy, dokladových inventur, dokumentace k fyzickým inventurám</w:t>
      </w:r>
      <w:r w:rsidR="00651ECF" w:rsidRPr="00B0306B">
        <w:t xml:space="preserve"> či jiných dokumentů vyplývajících z harmonogramu či požadavků auditora zjištěných při provádění auditu</w:t>
      </w:r>
    </w:p>
    <w:p w:rsidR="002E32E2" w:rsidRPr="00B0306B" w:rsidRDefault="002E32E2" w:rsidP="00161D4D">
      <w:pPr>
        <w:jc w:val="both"/>
      </w:pPr>
    </w:p>
    <w:p w:rsidR="000D2F3E" w:rsidRPr="00B0306B" w:rsidRDefault="000D2F3E" w:rsidP="00161D4D">
      <w:pPr>
        <w:jc w:val="both"/>
      </w:pPr>
      <w:r w:rsidRPr="00B0306B">
        <w:t>Auditor vydá zprávu o ověření (auditu) účetní závěrky společnosti k</w:t>
      </w:r>
      <w:r w:rsidR="007A0CB5" w:rsidRPr="00B0306B">
        <w:t> 31.</w:t>
      </w:r>
      <w:r w:rsidR="00FA094B" w:rsidRPr="00B0306B">
        <w:t xml:space="preserve"> </w:t>
      </w:r>
      <w:r w:rsidR="007A0CB5" w:rsidRPr="00B0306B">
        <w:t>12.</w:t>
      </w:r>
      <w:r w:rsidR="00BD6323" w:rsidRPr="00B0306B">
        <w:t xml:space="preserve"> daného kalendářního roku, </w:t>
      </w:r>
      <w:r w:rsidRPr="00B0306B">
        <w:t xml:space="preserve">kterou společnost sestaví v souladu s právními předpisy České republiky, do </w:t>
      </w:r>
      <w:r w:rsidR="00B30F14" w:rsidRPr="00B0306B">
        <w:t>30</w:t>
      </w:r>
      <w:r w:rsidR="00A06BC6" w:rsidRPr="00B0306B">
        <w:t>.</w:t>
      </w:r>
      <w:r w:rsidR="00FA094B" w:rsidRPr="00B0306B">
        <w:t xml:space="preserve"> </w:t>
      </w:r>
      <w:r w:rsidR="00A06BC6" w:rsidRPr="00B0306B">
        <w:t>4</w:t>
      </w:r>
      <w:r w:rsidR="00C15903" w:rsidRPr="00B0306B">
        <w:t>.</w:t>
      </w:r>
      <w:r w:rsidR="00BD6323" w:rsidRPr="00B0306B">
        <w:t xml:space="preserve"> následujícího kalendářního roku</w:t>
      </w:r>
    </w:p>
    <w:p w:rsidR="00651ECF" w:rsidRPr="00B0306B" w:rsidRDefault="00651ECF" w:rsidP="00161D4D">
      <w:pPr>
        <w:jc w:val="both"/>
      </w:pPr>
      <w:r w:rsidRPr="00B0306B">
        <w:t>Za vydání zprávy o auditu se považuje:</w:t>
      </w:r>
    </w:p>
    <w:p w:rsidR="00651ECF" w:rsidRPr="00B0306B" w:rsidRDefault="00651ECF" w:rsidP="00651ECF">
      <w:pPr>
        <w:pStyle w:val="Odstavecseseznamem"/>
        <w:numPr>
          <w:ilvl w:val="0"/>
          <w:numId w:val="6"/>
        </w:numPr>
        <w:jc w:val="both"/>
      </w:pPr>
      <w:r w:rsidRPr="00B0306B">
        <w:t xml:space="preserve">Zaslání zprávy ve formátu </w:t>
      </w:r>
      <w:r w:rsidR="00B0306B" w:rsidRPr="00B0306B">
        <w:t>*.</w:t>
      </w:r>
      <w:proofErr w:type="spellStart"/>
      <w:r w:rsidRPr="00B0306B">
        <w:t>pdf</w:t>
      </w:r>
      <w:proofErr w:type="spellEnd"/>
      <w:r w:rsidRPr="00B0306B">
        <w:t xml:space="preserve"> na výše uvedený mail</w:t>
      </w:r>
    </w:p>
    <w:p w:rsidR="002E32E2" w:rsidRPr="00B0306B" w:rsidRDefault="002E32E2" w:rsidP="00161D4D">
      <w:pPr>
        <w:jc w:val="both"/>
      </w:pPr>
    </w:p>
    <w:p w:rsidR="000D2F3E" w:rsidRPr="00B0306B" w:rsidRDefault="00161D4D" w:rsidP="00161D4D">
      <w:pPr>
        <w:jc w:val="both"/>
      </w:pPr>
      <w:r w:rsidRPr="00B0306B">
        <w:t>S</w:t>
      </w:r>
      <w:r w:rsidR="000D2F3E" w:rsidRPr="00B0306B">
        <w:t xml:space="preserve">polečnost ve výše uvedených termínech </w:t>
      </w:r>
      <w:r w:rsidR="002E32E2" w:rsidRPr="00B0306B">
        <w:t xml:space="preserve">a v termínech schváleného harmonogramu </w:t>
      </w:r>
      <w:r w:rsidR="000D2F3E" w:rsidRPr="00B0306B">
        <w:t>umožní auditorovi zahájit auditorské práce a připraví základní informace požadované auditorem a potřebné k ověření účetní závěrky a jiných příslušných dokumentů. Jestliže auditor předloží společnosti požadavky na základní informace s prodlením, nebude to znamenat porušení této smlouvy, ale společnost může tyto informace připravit se shodným prodlením.</w:t>
      </w:r>
    </w:p>
    <w:p w:rsidR="002E32E2" w:rsidRPr="00B0306B" w:rsidRDefault="002E32E2" w:rsidP="002E32E2">
      <w:pPr>
        <w:jc w:val="both"/>
      </w:pPr>
    </w:p>
    <w:p w:rsidR="000D2F3E" w:rsidRPr="00B0306B" w:rsidRDefault="000D2F3E" w:rsidP="002E32E2">
      <w:pPr>
        <w:jc w:val="both"/>
      </w:pPr>
      <w:r w:rsidRPr="00B0306B">
        <w:t>Společnost, pokud je průběžný nebo finální audit prováděn v jejich prostorách, zajistí vhodné místo a podmínky k provádění auditu co do prostoru, teploty, hlučnosti apod.</w:t>
      </w:r>
    </w:p>
    <w:p w:rsidR="0053718B" w:rsidRPr="00B0306B" w:rsidRDefault="0053718B" w:rsidP="002E32E2">
      <w:pPr>
        <w:jc w:val="both"/>
      </w:pPr>
    </w:p>
    <w:p w:rsidR="000D2F3E" w:rsidRPr="00B0306B" w:rsidRDefault="000D2F3E" w:rsidP="002E32E2">
      <w:pPr>
        <w:jc w:val="both"/>
      </w:pPr>
      <w:r w:rsidRPr="00B0306B">
        <w:t xml:space="preserve">Jestliže </w:t>
      </w:r>
      <w:r w:rsidR="002E32E2" w:rsidRPr="00B0306B">
        <w:t xml:space="preserve">společnost </w:t>
      </w:r>
      <w:r w:rsidRPr="00B0306B">
        <w:t>auditorovi předloží požadované základní informace nebo ověřované účetní závěrky nebo jiné ověřované dokumenty s prodlením nebo nezajistí auditorovi přístup ke všem účetním knihám, účetním písemnostem a dokumentům společnosti a k majetku společnosti v termínech stanovených touto smlouvou nebo nezajistí podmínky uvedené v</w:t>
      </w:r>
      <w:r w:rsidR="002E32E2" w:rsidRPr="00B0306B">
        <w:t> předchozí větě</w:t>
      </w:r>
      <w:r w:rsidRPr="00B0306B">
        <w:t>, je auditor oprávněn:</w:t>
      </w:r>
    </w:p>
    <w:p w:rsidR="000D2F3E" w:rsidRPr="00B0306B" w:rsidRDefault="000D2F3E" w:rsidP="000D2F3E">
      <w:pPr>
        <w:numPr>
          <w:ilvl w:val="0"/>
          <w:numId w:val="4"/>
        </w:numPr>
        <w:jc w:val="both"/>
      </w:pPr>
      <w:r w:rsidRPr="00B0306B">
        <w:t>vydat příslušnou zprávu týkající se účetních závěrek nebo jiných ověřovaných dokumentů se shodným prodlením, aniž by to představovalo porušení této smlouvy a</w:t>
      </w:r>
    </w:p>
    <w:p w:rsidR="00651ECF" w:rsidRPr="00B0306B" w:rsidRDefault="000D2F3E" w:rsidP="002A1EED">
      <w:pPr>
        <w:numPr>
          <w:ilvl w:val="0"/>
          <w:numId w:val="4"/>
        </w:numPr>
        <w:jc w:val="both"/>
      </w:pPr>
      <w:r w:rsidRPr="00B0306B">
        <w:t>zvýšit cenu stanovenou dle čl. 4 a požadovat zaplacení dodatečných vedlejších nákladů. Zvýšení ceny bude odpovídat dodatečnému času, který z důvodu prodlení s předložením informací a dokumentů stráví pracovníci auditora prováděním činností dle čl.</w:t>
      </w:r>
      <w:r w:rsidR="00FA094B" w:rsidRPr="00B0306B">
        <w:t xml:space="preserve"> </w:t>
      </w:r>
      <w:r w:rsidRPr="00B0306B">
        <w:t>1</w:t>
      </w:r>
      <w:r w:rsidR="00FA094B" w:rsidRPr="00B0306B">
        <w:t>.</w:t>
      </w:r>
      <w:r w:rsidRPr="00B0306B">
        <w:t>, souvisejících s takovými informacemi a dokumenty, a bude vypočteno jako součin standardních hodinových sazeb stanovených auditorem pro jednotlivé pracovníky auditora podle jejich pracovního zařazení a počtu hodin dodatečně strávených příslušnými pracovníky auditora jako důsledek prodlení společnosti.</w:t>
      </w:r>
      <w:r w:rsidR="002E32E2" w:rsidRPr="00B0306B">
        <w:t xml:space="preserve"> Přesné stanovení </w:t>
      </w:r>
      <w:r w:rsidRPr="00B0306B">
        <w:t>informac</w:t>
      </w:r>
      <w:r w:rsidR="002E32E2" w:rsidRPr="00B0306B">
        <w:t>í</w:t>
      </w:r>
      <w:r w:rsidRPr="00B0306B">
        <w:t xml:space="preserve"> potřeb</w:t>
      </w:r>
      <w:r w:rsidR="002E32E2" w:rsidRPr="00B0306B">
        <w:t>n</w:t>
      </w:r>
      <w:r w:rsidR="0053718B" w:rsidRPr="00B0306B">
        <w:t>ých</w:t>
      </w:r>
      <w:r w:rsidR="002E32E2" w:rsidRPr="00B0306B">
        <w:t xml:space="preserve"> pro výpočet případného </w:t>
      </w:r>
      <w:r w:rsidRPr="00B0306B">
        <w:t xml:space="preserve">navýšení ceny, bude součástí </w:t>
      </w:r>
      <w:r w:rsidR="002E32E2" w:rsidRPr="00B0306B">
        <w:t xml:space="preserve">harmonogramu </w:t>
      </w:r>
      <w:proofErr w:type="gramStart"/>
      <w:r w:rsidR="002E32E2" w:rsidRPr="00B0306B">
        <w:t>auditu,.</w:t>
      </w:r>
      <w:proofErr w:type="gramEnd"/>
    </w:p>
    <w:p w:rsidR="00651ECF" w:rsidRPr="00B0306B" w:rsidRDefault="00651ECF" w:rsidP="002E32E2">
      <w:pPr>
        <w:ind w:left="1068"/>
        <w:jc w:val="both"/>
      </w:pPr>
    </w:p>
    <w:p w:rsidR="000D2F3E" w:rsidRPr="00B0306B" w:rsidRDefault="000D2F3E" w:rsidP="000D2F3E">
      <w:pPr>
        <w:numPr>
          <w:ilvl w:val="0"/>
          <w:numId w:val="1"/>
        </w:numPr>
        <w:jc w:val="center"/>
        <w:rPr>
          <w:b/>
        </w:rPr>
      </w:pPr>
      <w:r w:rsidRPr="00B0306B">
        <w:rPr>
          <w:b/>
        </w:rPr>
        <w:t>Závěrečná ustanovení</w:t>
      </w:r>
    </w:p>
    <w:p w:rsidR="000D2F3E" w:rsidRPr="00B0306B" w:rsidRDefault="000D2F3E" w:rsidP="000D2F3E">
      <w:pPr>
        <w:jc w:val="both"/>
      </w:pPr>
    </w:p>
    <w:p w:rsidR="000D2F3E" w:rsidRPr="00B0306B" w:rsidRDefault="000D2F3E" w:rsidP="002E32E2">
      <w:pPr>
        <w:jc w:val="both"/>
      </w:pPr>
      <w:r w:rsidRPr="00B0306B">
        <w:t>Obě strany mají právo tuto smlouvu písemně vypovědět s měsíční výpovědní lhůtou, která začne běžet doručením písemné výpovědi druhé smluvní straně.</w:t>
      </w:r>
    </w:p>
    <w:p w:rsidR="002E32E2" w:rsidRPr="00B0306B" w:rsidRDefault="002E32E2" w:rsidP="002E32E2">
      <w:pPr>
        <w:ind w:right="141"/>
        <w:jc w:val="both"/>
      </w:pPr>
    </w:p>
    <w:p w:rsidR="000D2F3E" w:rsidRPr="00B0306B" w:rsidRDefault="000D2F3E" w:rsidP="002E32E2">
      <w:pPr>
        <w:ind w:right="141"/>
        <w:jc w:val="both"/>
      </w:pPr>
      <w:r w:rsidRPr="00B0306B">
        <w:t>Práva a povinnosti stran, které nejsou upraveny v této smlouvě, se řídí zákonem č.89/2012 Sb., občanským zákoníkem a ostatními právními předpisy České republiky, případně právními předpisy, které tyto uvedené předpisy nahrazují.</w:t>
      </w:r>
    </w:p>
    <w:p w:rsidR="002E32E2" w:rsidRPr="00B0306B" w:rsidRDefault="002E32E2" w:rsidP="002E32E2">
      <w:pPr>
        <w:ind w:right="141"/>
        <w:jc w:val="both"/>
      </w:pPr>
    </w:p>
    <w:p w:rsidR="000D2F3E" w:rsidRPr="00B0306B" w:rsidRDefault="000D2F3E" w:rsidP="002E32E2">
      <w:pPr>
        <w:ind w:right="141"/>
        <w:jc w:val="both"/>
      </w:pPr>
      <w:r w:rsidRPr="00B0306B">
        <w:t>Jestliže je některé ustanovení této smlouvy neplatné nebo nevymahatelné, neovlivní to platnost nebo vymahatelnost ostatních ustanovení této smlouvy, pokud je neplatné nebo nevymahatelné ustanovení od ostatního obsahu oddělitelné v souladu s § 576 zákona č. 89/2012 Sb., občanského zákoníku. Strany se zavazují neprodleně zahájit jednání v dobré víře s cílem nahradit neplatné nebo nevymahatelné ustanovení jiným ustanovením se stejným nebo obdobným hospodářským účelem.</w:t>
      </w:r>
    </w:p>
    <w:p w:rsidR="002E32E2" w:rsidRPr="00B0306B" w:rsidRDefault="002E32E2" w:rsidP="002E32E2">
      <w:pPr>
        <w:jc w:val="both"/>
      </w:pPr>
    </w:p>
    <w:p w:rsidR="000D2F3E" w:rsidRPr="00B0306B" w:rsidRDefault="000D2F3E" w:rsidP="002E32E2">
      <w:pPr>
        <w:jc w:val="both"/>
      </w:pPr>
      <w:r w:rsidRPr="00B0306B">
        <w:t>Jakékoli změny nebo dodatky této smlouvy musí být vypracovány písemně ve stejném počtu vyhotovení jako vlastní smlouva.</w:t>
      </w:r>
    </w:p>
    <w:p w:rsidR="00553E0A" w:rsidRPr="00B0306B" w:rsidRDefault="00553E0A" w:rsidP="002E32E2">
      <w:pPr>
        <w:jc w:val="both"/>
      </w:pPr>
    </w:p>
    <w:p w:rsidR="000D2F3E" w:rsidRPr="00B0306B" w:rsidRDefault="000D2F3E" w:rsidP="002E32E2">
      <w:pPr>
        <w:jc w:val="both"/>
      </w:pPr>
      <w:r w:rsidRPr="00B0306B">
        <w:t>Tato smlouva je vypracována ve dvou vyhotoveních v českém jazyce.</w:t>
      </w:r>
    </w:p>
    <w:p w:rsidR="007B209B" w:rsidRPr="00B0306B" w:rsidRDefault="007B209B" w:rsidP="002E32E2">
      <w:pPr>
        <w:jc w:val="both"/>
      </w:pPr>
    </w:p>
    <w:p w:rsidR="007B209B" w:rsidRPr="00914D2F" w:rsidRDefault="007B209B" w:rsidP="002E32E2">
      <w:pPr>
        <w:jc w:val="both"/>
      </w:pPr>
      <w:r w:rsidRPr="00B0306B"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společnost, k</w:t>
      </w:r>
      <w:r>
        <w:t>terá</w:t>
      </w:r>
      <w:r w:rsidRPr="007B209B">
        <w:t xml:space="preserve"> na vyžádání </w:t>
      </w:r>
      <w:r>
        <w:t>auditora</w:t>
      </w:r>
      <w:r w:rsidRPr="007B209B">
        <w:t xml:space="preserve"> zašle </w:t>
      </w:r>
      <w:r>
        <w:t>auditorovi</w:t>
      </w:r>
      <w:r w:rsidRPr="007B209B">
        <w:t xml:space="preserve"> potvrzení o uveřejnění smlouvy.</w:t>
      </w:r>
    </w:p>
    <w:p w:rsidR="002E32E2" w:rsidRPr="00914D2F" w:rsidRDefault="002E32E2" w:rsidP="002E32E2">
      <w:pPr>
        <w:jc w:val="both"/>
      </w:pPr>
    </w:p>
    <w:p w:rsidR="000D2F3E" w:rsidRPr="00914D2F" w:rsidRDefault="000D2F3E" w:rsidP="002E32E2">
      <w:pPr>
        <w:jc w:val="both"/>
      </w:pPr>
      <w:r w:rsidRPr="00914D2F">
        <w:t xml:space="preserve">Tato smlouva nabývá </w:t>
      </w:r>
      <w:r w:rsidR="007B209B">
        <w:t>účinnosti</w:t>
      </w:r>
      <w:r w:rsidRPr="00914D2F">
        <w:t xml:space="preserve"> </w:t>
      </w:r>
      <w:r w:rsidR="007B209B">
        <w:t>okamžikem jejího zveřejnění v registru smluv</w:t>
      </w:r>
      <w:r w:rsidRPr="00914D2F">
        <w:t>.</w:t>
      </w:r>
    </w:p>
    <w:p w:rsidR="000D2F3E" w:rsidRPr="00914D2F" w:rsidRDefault="000D2F3E" w:rsidP="000D2F3E">
      <w:pPr>
        <w:jc w:val="both"/>
      </w:pPr>
    </w:p>
    <w:p w:rsidR="002E32E2" w:rsidRPr="00914D2F" w:rsidRDefault="002E32E2" w:rsidP="000D2F3E">
      <w:pPr>
        <w:jc w:val="both"/>
      </w:pPr>
    </w:p>
    <w:p w:rsidR="00B0306B" w:rsidRDefault="00B0306B">
      <w:pPr>
        <w:spacing w:after="200" w:line="276" w:lineRule="auto"/>
      </w:pPr>
      <w:r>
        <w:br w:type="page"/>
      </w:r>
    </w:p>
    <w:p w:rsidR="0013644C" w:rsidRPr="00914D2F" w:rsidRDefault="0013644C" w:rsidP="000D2F3E">
      <w:pPr>
        <w:jc w:val="both"/>
      </w:pPr>
    </w:p>
    <w:p w:rsidR="000D2F3E" w:rsidRPr="00914D2F" w:rsidRDefault="000D2F3E" w:rsidP="000D2F3E">
      <w:pPr>
        <w:jc w:val="both"/>
      </w:pPr>
      <w:r w:rsidRPr="00B254FF">
        <w:t>V Brně dne</w:t>
      </w:r>
      <w:r w:rsidR="00FA094B">
        <w:tab/>
      </w:r>
      <w:r w:rsidRPr="00B254FF">
        <w:tab/>
      </w:r>
      <w:r w:rsidRPr="00B254FF">
        <w:tab/>
      </w:r>
      <w:r w:rsidRPr="00B254FF">
        <w:tab/>
      </w:r>
      <w:r w:rsidRPr="00B254FF">
        <w:tab/>
      </w:r>
      <w:r w:rsidR="00196ADB" w:rsidRPr="00B254FF">
        <w:t xml:space="preserve">                         </w:t>
      </w:r>
      <w:r w:rsidR="006651DA" w:rsidRPr="00FA094B">
        <w:t>V </w:t>
      </w:r>
      <w:r w:rsidR="00651ECF" w:rsidRPr="00FA094B">
        <w:t>Brně</w:t>
      </w:r>
      <w:r w:rsidR="006651DA" w:rsidRPr="00FA094B">
        <w:t xml:space="preserve"> </w:t>
      </w:r>
      <w:r w:rsidRPr="00FA094B">
        <w:t>dne</w:t>
      </w:r>
    </w:p>
    <w:p w:rsidR="000D2F3E" w:rsidRPr="00914D2F" w:rsidRDefault="000D2F3E" w:rsidP="000D2F3E">
      <w:pPr>
        <w:jc w:val="both"/>
      </w:pPr>
    </w:p>
    <w:p w:rsidR="0013644C" w:rsidRPr="00914D2F" w:rsidRDefault="0013644C" w:rsidP="000D2F3E">
      <w:pPr>
        <w:jc w:val="both"/>
      </w:pPr>
    </w:p>
    <w:p w:rsidR="0013644C" w:rsidRPr="00914D2F" w:rsidRDefault="0013644C" w:rsidP="000D2F3E">
      <w:pPr>
        <w:jc w:val="both"/>
      </w:pPr>
    </w:p>
    <w:p w:rsidR="000D2F3E" w:rsidRPr="00914D2F" w:rsidRDefault="000D2F3E" w:rsidP="000D2F3E">
      <w:pPr>
        <w:jc w:val="both"/>
      </w:pPr>
      <w:r w:rsidRPr="00914D2F">
        <w:t>…………………………………                                                        …………..……………………….</w:t>
      </w:r>
    </w:p>
    <w:p w:rsidR="000D2F3E" w:rsidRDefault="000D2F3E" w:rsidP="000D2F3E">
      <w:pPr>
        <w:jc w:val="both"/>
      </w:pPr>
      <w:r w:rsidRPr="00914D2F">
        <w:t xml:space="preserve">              Auditor                                                                                                  Společnost</w:t>
      </w:r>
      <w:r>
        <w:t xml:space="preserve">  </w:t>
      </w:r>
    </w:p>
    <w:p w:rsidR="000D2F3E" w:rsidRDefault="000D2F3E" w:rsidP="000D2F3E">
      <w:pPr>
        <w:jc w:val="both"/>
        <w:sectPr w:rsidR="000D2F3E" w:rsidSect="005A0CB5">
          <w:headerReference w:type="default" r:id="rId16"/>
          <w:footerReference w:type="default" r:id="rId17"/>
          <w:type w:val="continuous"/>
          <w:pgSz w:w="11906" w:h="16838" w:code="9"/>
          <w:pgMar w:top="1701" w:right="1418" w:bottom="2268" w:left="1418" w:header="709" w:footer="851" w:gutter="0"/>
          <w:cols w:space="708"/>
          <w:docGrid w:linePitch="360"/>
        </w:sectPr>
      </w:pPr>
    </w:p>
    <w:p w:rsidR="000D2F3E" w:rsidRDefault="000D2F3E" w:rsidP="000D2F3E">
      <w:pPr>
        <w:pStyle w:val="Zhlav"/>
        <w:tabs>
          <w:tab w:val="clear" w:pos="4536"/>
          <w:tab w:val="clear" w:pos="9072"/>
        </w:tabs>
      </w:pPr>
    </w:p>
    <w:sectPr w:rsidR="000D2F3E" w:rsidSect="00C51370">
      <w:headerReference w:type="default" r:id="rId18"/>
      <w:type w:val="continuous"/>
      <w:pgSz w:w="11906" w:h="16838" w:code="9"/>
      <w:pgMar w:top="1418" w:right="1418" w:bottom="1418" w:left="1418" w:header="70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52C" w:rsidRDefault="000F552C">
      <w:r>
        <w:separator/>
      </w:r>
    </w:p>
  </w:endnote>
  <w:endnote w:type="continuationSeparator" w:id="0">
    <w:p w:rsidR="000F552C" w:rsidRDefault="000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SymbolCE-Book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60D" w:rsidRPr="006E7DF2" w:rsidRDefault="00C1343B" w:rsidP="00C51370">
    <w:pPr>
      <w:pStyle w:val="Zpat"/>
      <w:jc w:val="both"/>
      <w:rPr>
        <w:color w:val="A6A6A6" w:themeColor="background1" w:themeShade="A6"/>
      </w:rPr>
    </w:pPr>
    <w:r>
      <w:rPr>
        <w:noProof/>
      </w:rPr>
      <w:drawing>
        <wp:inline distT="0" distB="0" distL="0" distR="0" wp14:anchorId="52E00327" wp14:editId="76E5C269">
          <wp:extent cx="1628775" cy="657225"/>
          <wp:effectExtent l="19050" t="0" r="9525" b="0"/>
          <wp:docPr id="81" name="obrázek 81" descr="logoB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logoB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/>
        <w:b/>
        <w:color w:val="808080"/>
        <w:sz w:val="22"/>
      </w:rPr>
      <w:tab/>
    </w:r>
    <w:r>
      <w:rPr>
        <w:rFonts w:ascii="Tahoma" w:hAnsi="Tahoma"/>
        <w:b/>
        <w:color w:val="808080"/>
        <w:sz w:val="22"/>
      </w:rPr>
      <w:tab/>
    </w:r>
    <w:r w:rsidRPr="00626AE8">
      <w:rPr>
        <w:rFonts w:ascii="Tahoma" w:hAnsi="Tahoma"/>
        <w:color w:val="808080" w:themeColor="background1" w:themeShade="80"/>
      </w:rPr>
      <w:t xml:space="preserve">Strana </w:t>
    </w:r>
    <w:r w:rsidRPr="00626AE8">
      <w:rPr>
        <w:rFonts w:ascii="Tahoma" w:hAnsi="Tahoma"/>
        <w:color w:val="808080" w:themeColor="background1" w:themeShade="80"/>
      </w:rPr>
      <w:fldChar w:fldCharType="begin"/>
    </w:r>
    <w:r w:rsidRPr="00626AE8">
      <w:rPr>
        <w:rFonts w:ascii="Tahoma" w:hAnsi="Tahoma"/>
        <w:color w:val="808080" w:themeColor="background1" w:themeShade="80"/>
      </w:rPr>
      <w:instrText xml:space="preserve"> PAGE </w:instrText>
    </w:r>
    <w:r w:rsidRPr="00626AE8">
      <w:rPr>
        <w:rFonts w:ascii="Tahoma" w:hAnsi="Tahoma"/>
        <w:color w:val="808080" w:themeColor="background1" w:themeShade="80"/>
      </w:rPr>
      <w:fldChar w:fldCharType="separate"/>
    </w:r>
    <w:r>
      <w:rPr>
        <w:rFonts w:ascii="Tahoma" w:hAnsi="Tahoma"/>
        <w:noProof/>
        <w:color w:val="808080" w:themeColor="background1" w:themeShade="80"/>
      </w:rPr>
      <w:t>2</w:t>
    </w:r>
    <w:r w:rsidRPr="00626AE8">
      <w:rPr>
        <w:rFonts w:ascii="Tahoma" w:hAnsi="Tahoma"/>
        <w:color w:val="808080" w:themeColor="background1" w:themeShade="80"/>
      </w:rPr>
      <w:fldChar w:fldCharType="end"/>
    </w:r>
    <w:r w:rsidRPr="00626AE8">
      <w:rPr>
        <w:rFonts w:ascii="Tahoma" w:hAnsi="Tahoma"/>
        <w:color w:val="808080" w:themeColor="background1" w:themeShade="80"/>
      </w:rPr>
      <w:t xml:space="preserve"> / </w:t>
    </w:r>
    <w:r w:rsidRPr="00626AE8">
      <w:rPr>
        <w:rFonts w:ascii="Tahoma" w:hAnsi="Tahoma"/>
        <w:color w:val="808080" w:themeColor="background1" w:themeShade="80"/>
      </w:rPr>
      <w:fldChar w:fldCharType="begin"/>
    </w:r>
    <w:r w:rsidRPr="00626AE8">
      <w:rPr>
        <w:rFonts w:ascii="Tahoma" w:hAnsi="Tahoma"/>
        <w:color w:val="808080" w:themeColor="background1" w:themeShade="80"/>
      </w:rPr>
      <w:instrText xml:space="preserve"> NUMPAGES </w:instrText>
    </w:r>
    <w:r w:rsidRPr="00626AE8">
      <w:rPr>
        <w:rFonts w:ascii="Tahoma" w:hAnsi="Tahoma"/>
        <w:color w:val="808080" w:themeColor="background1" w:themeShade="80"/>
      </w:rPr>
      <w:fldChar w:fldCharType="separate"/>
    </w:r>
    <w:r>
      <w:rPr>
        <w:rFonts w:ascii="Tahoma" w:hAnsi="Tahoma"/>
        <w:noProof/>
        <w:color w:val="808080" w:themeColor="background1" w:themeShade="80"/>
      </w:rPr>
      <w:t>2</w:t>
    </w:r>
    <w:r w:rsidRPr="00626AE8">
      <w:rPr>
        <w:rFonts w:ascii="Tahoma" w:hAnsi="Tahoma"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761" w:rsidRPr="00CF18A4" w:rsidRDefault="00C1343B" w:rsidP="00107761">
    <w:pPr>
      <w:pStyle w:val="Nzev"/>
      <w:jc w:val="left"/>
      <w:rPr>
        <w:color w:val="A6A6A6" w:themeColor="background1" w:themeShade="A6"/>
      </w:rPr>
    </w:pPr>
    <w:r w:rsidRPr="00CF18A4">
      <w:rPr>
        <w:rFonts w:ascii="Arial" w:hAnsi="Arial"/>
        <w:color w:val="A6A6A6" w:themeColor="background1" w:themeShade="A6"/>
        <w:sz w:val="18"/>
      </w:rPr>
      <w:t>__________________________________________________________________________________________</w:t>
    </w:r>
  </w:p>
  <w:p w:rsidR="00C51370" w:rsidRPr="00520C54" w:rsidRDefault="00C1343B" w:rsidP="00C51370">
    <w:pPr>
      <w:jc w:val="center"/>
      <w:rPr>
        <w:rFonts w:ascii="Verdana" w:hAnsi="Verdana" w:cs="Tahoma"/>
        <w:color w:val="A6A6A6" w:themeColor="background1" w:themeShade="A6"/>
        <w:sz w:val="18"/>
        <w:szCs w:val="18"/>
      </w:rPr>
    </w:pPr>
    <w:r w:rsidRPr="00520C54">
      <w:rPr>
        <w:rFonts w:ascii="Verdana" w:hAnsi="Verdana" w:cs="Tahoma"/>
        <w:color w:val="A6A6A6" w:themeColor="background1" w:themeShade="A6"/>
        <w:sz w:val="18"/>
        <w:szCs w:val="18"/>
      </w:rPr>
      <w:t xml:space="preserve">Zapsaná v obchodním rejstříku vedeném </w:t>
    </w:r>
    <w:r>
      <w:rPr>
        <w:rFonts w:ascii="Verdana" w:hAnsi="Verdana" w:cs="Tahoma"/>
        <w:color w:val="A6A6A6" w:themeColor="background1" w:themeShade="A6"/>
        <w:sz w:val="18"/>
        <w:szCs w:val="18"/>
      </w:rPr>
      <w:t xml:space="preserve">Krajským </w:t>
    </w:r>
    <w:r w:rsidRPr="00520C54">
      <w:rPr>
        <w:rFonts w:ascii="Verdana" w:hAnsi="Verdana" w:cs="Tahoma"/>
        <w:color w:val="A6A6A6" w:themeColor="background1" w:themeShade="A6"/>
        <w:sz w:val="18"/>
        <w:szCs w:val="18"/>
      </w:rPr>
      <w:t>soudem v </w:t>
    </w:r>
    <w:r>
      <w:rPr>
        <w:rFonts w:ascii="Verdana" w:hAnsi="Verdana" w:cs="Tahoma"/>
        <w:color w:val="A6A6A6" w:themeColor="background1" w:themeShade="A6"/>
        <w:sz w:val="18"/>
        <w:szCs w:val="18"/>
      </w:rPr>
      <w:t>Brně</w:t>
    </w:r>
    <w:r w:rsidRPr="00520C54">
      <w:rPr>
        <w:rFonts w:ascii="Verdana" w:hAnsi="Verdana" w:cs="Tahoma"/>
        <w:color w:val="A6A6A6" w:themeColor="background1" w:themeShade="A6"/>
        <w:sz w:val="18"/>
        <w:szCs w:val="18"/>
      </w:rPr>
      <w:t xml:space="preserve"> oddíl C, vložka </w:t>
    </w:r>
    <w:r w:rsidRPr="006E7DF2">
      <w:rPr>
        <w:rFonts w:ascii="Verdana" w:hAnsi="Verdana"/>
        <w:color w:val="A6A6A6" w:themeColor="background1" w:themeShade="A6"/>
        <w:sz w:val="18"/>
        <w:szCs w:val="18"/>
      </w:rPr>
      <w:t>24697</w:t>
    </w:r>
  </w:p>
  <w:p w:rsidR="00C51370" w:rsidRPr="00520C54" w:rsidRDefault="000F552C" w:rsidP="00C51370">
    <w:pPr>
      <w:jc w:val="center"/>
      <w:rPr>
        <w:rFonts w:ascii="Verdana" w:hAnsi="Verdana" w:cs="Tahoma"/>
        <w:color w:val="A6A6A6" w:themeColor="background1" w:themeShade="A6"/>
        <w:sz w:val="18"/>
        <w:szCs w:val="18"/>
      </w:rPr>
    </w:pPr>
  </w:p>
  <w:p w:rsidR="00C51370" w:rsidRPr="00C51370" w:rsidRDefault="00C1343B" w:rsidP="00C51370">
    <w:pPr>
      <w:tabs>
        <w:tab w:val="left" w:pos="0"/>
        <w:tab w:val="left" w:pos="709"/>
        <w:tab w:val="left" w:pos="3544"/>
        <w:tab w:val="right" w:pos="5387"/>
      </w:tabs>
      <w:rPr>
        <w:rFonts w:ascii="Verdana" w:hAnsi="Verdana" w:cs="Tahoma"/>
        <w:color w:val="A6A6A6" w:themeColor="background1" w:themeShade="A6"/>
      </w:rPr>
    </w:pPr>
    <w:proofErr w:type="gramStart"/>
    <w:r>
      <w:rPr>
        <w:rFonts w:ascii="Verdana" w:hAnsi="Verdana" w:cs="Tahoma"/>
        <w:color w:val="A6A6A6" w:themeColor="background1" w:themeShade="A6"/>
        <w:sz w:val="18"/>
        <w:szCs w:val="18"/>
      </w:rPr>
      <w:t>Telefon:  602</w:t>
    </w:r>
    <w:proofErr w:type="gramEnd"/>
    <w:r>
      <w:rPr>
        <w:rFonts w:ascii="Verdana" w:hAnsi="Verdana" w:cs="Tahoma"/>
        <w:color w:val="A6A6A6" w:themeColor="background1" w:themeShade="A6"/>
        <w:sz w:val="18"/>
        <w:szCs w:val="18"/>
      </w:rPr>
      <w:t> 731 690</w:t>
    </w:r>
    <w:r w:rsidRPr="00520C54">
      <w:rPr>
        <w:rFonts w:ascii="Verdana" w:hAnsi="Verdana" w:cs="Tahoma"/>
        <w:color w:val="A6A6A6" w:themeColor="background1" w:themeShade="A6"/>
        <w:sz w:val="18"/>
        <w:szCs w:val="18"/>
      </w:rPr>
      <w:tab/>
    </w:r>
    <w:r>
      <w:rPr>
        <w:rFonts w:ascii="Verdana" w:hAnsi="Verdana" w:cs="Tahoma"/>
        <w:color w:val="A6A6A6" w:themeColor="background1" w:themeShade="A6"/>
        <w:sz w:val="18"/>
        <w:szCs w:val="18"/>
      </w:rPr>
      <w:tab/>
    </w:r>
    <w:r>
      <w:rPr>
        <w:rFonts w:ascii="Verdana" w:hAnsi="Verdana" w:cs="Tahoma"/>
        <w:color w:val="A6A6A6" w:themeColor="background1" w:themeShade="A6"/>
        <w:sz w:val="18"/>
        <w:szCs w:val="18"/>
      </w:rPr>
      <w:tab/>
    </w:r>
    <w:r>
      <w:rPr>
        <w:rFonts w:ascii="Verdana" w:hAnsi="Verdana" w:cs="Tahoma"/>
        <w:color w:val="A6A6A6" w:themeColor="background1" w:themeShade="A6"/>
        <w:sz w:val="18"/>
        <w:szCs w:val="18"/>
      </w:rPr>
      <w:tab/>
    </w:r>
    <w:r>
      <w:rPr>
        <w:rFonts w:ascii="Verdana" w:hAnsi="Verdana" w:cs="Tahoma"/>
        <w:color w:val="A6A6A6" w:themeColor="background1" w:themeShade="A6"/>
        <w:sz w:val="18"/>
        <w:szCs w:val="18"/>
      </w:rPr>
      <w:tab/>
      <w:t>IČ:</w:t>
    </w:r>
    <w:r w:rsidRPr="00520C54">
      <w:rPr>
        <w:rFonts w:ascii="Verdana" w:hAnsi="Verdana" w:cs="Tahoma"/>
        <w:color w:val="A6A6A6" w:themeColor="background1" w:themeShade="A6"/>
        <w:sz w:val="18"/>
        <w:szCs w:val="18"/>
      </w:rPr>
      <w:tab/>
    </w:r>
    <w:r>
      <w:rPr>
        <w:rFonts w:ascii="Verdana" w:hAnsi="Verdana" w:cs="Tahoma"/>
        <w:color w:val="A6A6A6" w:themeColor="background1" w:themeShade="A6"/>
        <w:sz w:val="18"/>
        <w:szCs w:val="18"/>
      </w:rPr>
      <w:t xml:space="preserve">    </w:t>
    </w:r>
    <w:r w:rsidRPr="00C51370">
      <w:rPr>
        <w:rStyle w:val="platne1"/>
        <w:rFonts w:ascii="Verdana" w:hAnsi="Verdana"/>
        <w:color w:val="A6A6A6" w:themeColor="background1" w:themeShade="A6"/>
        <w:sz w:val="18"/>
        <w:szCs w:val="18"/>
      </w:rPr>
      <w:t>25313452</w:t>
    </w:r>
  </w:p>
  <w:p w:rsidR="00C51370" w:rsidRDefault="00C1343B" w:rsidP="00C51370">
    <w:pPr>
      <w:tabs>
        <w:tab w:val="left" w:pos="0"/>
        <w:tab w:val="left" w:pos="709"/>
        <w:tab w:val="left" w:pos="3544"/>
        <w:tab w:val="right" w:pos="5529"/>
      </w:tabs>
      <w:rPr>
        <w:rFonts w:ascii="Verdana" w:hAnsi="Verdana" w:cs="Tahoma"/>
        <w:color w:val="A6A6A6" w:themeColor="background1" w:themeShade="A6"/>
        <w:sz w:val="18"/>
        <w:szCs w:val="18"/>
      </w:rPr>
    </w:pPr>
    <w:proofErr w:type="gramStart"/>
    <w:r w:rsidRPr="00520C54">
      <w:rPr>
        <w:rFonts w:ascii="Verdana" w:hAnsi="Verdana" w:cs="Tahoma"/>
        <w:color w:val="A6A6A6" w:themeColor="background1" w:themeShade="A6"/>
        <w:sz w:val="18"/>
        <w:szCs w:val="18"/>
      </w:rPr>
      <w:t>e-mail:</w:t>
    </w:r>
    <w:r>
      <w:rPr>
        <w:rFonts w:ascii="Verdana" w:hAnsi="Verdana" w:cs="Tahoma"/>
        <w:color w:val="A6A6A6" w:themeColor="background1" w:themeShade="A6"/>
        <w:sz w:val="18"/>
        <w:szCs w:val="18"/>
      </w:rPr>
      <w:t xml:space="preserve">   </w:t>
    </w:r>
    <w:proofErr w:type="gramEnd"/>
    <w:r>
      <w:rPr>
        <w:rFonts w:ascii="Verdana" w:hAnsi="Verdana" w:cs="Tahoma"/>
        <w:color w:val="A6A6A6" w:themeColor="background1" w:themeShade="A6"/>
        <w:sz w:val="18"/>
        <w:szCs w:val="18"/>
      </w:rPr>
      <w:t xml:space="preserve"> info@betabrno.cz</w:t>
    </w:r>
    <w:r w:rsidRPr="00FA13FC">
      <w:rPr>
        <w:rFonts w:ascii="Verdana" w:hAnsi="Verdana" w:cs="Tahoma"/>
        <w:color w:val="A6A6A6" w:themeColor="background1" w:themeShade="A6"/>
        <w:sz w:val="18"/>
        <w:szCs w:val="18"/>
      </w:rPr>
      <w:tab/>
    </w:r>
    <w:r>
      <w:rPr>
        <w:rFonts w:ascii="Verdana" w:hAnsi="Verdana" w:cs="Tahoma"/>
        <w:color w:val="A6A6A6" w:themeColor="background1" w:themeShade="A6"/>
        <w:sz w:val="18"/>
        <w:szCs w:val="18"/>
      </w:rPr>
      <w:tab/>
    </w:r>
    <w:r>
      <w:rPr>
        <w:rFonts w:ascii="Verdana" w:hAnsi="Verdana" w:cs="Tahoma"/>
        <w:color w:val="A6A6A6" w:themeColor="background1" w:themeShade="A6"/>
        <w:sz w:val="18"/>
        <w:szCs w:val="18"/>
      </w:rPr>
      <w:tab/>
    </w:r>
    <w:r>
      <w:rPr>
        <w:rFonts w:ascii="Verdana" w:hAnsi="Verdana" w:cs="Tahoma"/>
        <w:color w:val="A6A6A6" w:themeColor="background1" w:themeShade="A6"/>
        <w:sz w:val="18"/>
        <w:szCs w:val="18"/>
      </w:rPr>
      <w:tab/>
    </w:r>
    <w:r>
      <w:rPr>
        <w:rFonts w:ascii="Verdana" w:hAnsi="Verdana" w:cs="Tahoma"/>
        <w:color w:val="A6A6A6" w:themeColor="background1" w:themeShade="A6"/>
        <w:sz w:val="18"/>
        <w:szCs w:val="18"/>
      </w:rPr>
      <w:tab/>
    </w:r>
    <w:r w:rsidRPr="00FA13FC">
      <w:rPr>
        <w:rFonts w:ascii="Verdana" w:hAnsi="Verdana" w:cs="Tahoma"/>
        <w:color w:val="A6A6A6" w:themeColor="background1" w:themeShade="A6"/>
        <w:sz w:val="18"/>
        <w:szCs w:val="18"/>
      </w:rPr>
      <w:t>DIČ:</w:t>
    </w:r>
    <w:r w:rsidRPr="00FA13FC">
      <w:rPr>
        <w:rFonts w:ascii="Verdana" w:hAnsi="Verdana" w:cs="Tahoma"/>
        <w:color w:val="A6A6A6" w:themeColor="background1" w:themeShade="A6"/>
        <w:sz w:val="18"/>
        <w:szCs w:val="18"/>
      </w:rPr>
      <w:tab/>
      <w:t>CZ</w:t>
    </w:r>
    <w:r>
      <w:rPr>
        <w:rFonts w:ascii="Verdana" w:hAnsi="Verdana" w:cs="Tahoma"/>
        <w:color w:val="A6A6A6" w:themeColor="background1" w:themeShade="A6"/>
        <w:sz w:val="18"/>
        <w:szCs w:val="18"/>
      </w:rPr>
      <w:t>25313452</w:t>
    </w:r>
  </w:p>
  <w:p w:rsidR="00C51370" w:rsidRDefault="00C1343B" w:rsidP="00C51370">
    <w:pPr>
      <w:tabs>
        <w:tab w:val="left" w:pos="0"/>
        <w:tab w:val="left" w:pos="709"/>
        <w:tab w:val="left" w:pos="3544"/>
        <w:tab w:val="right" w:pos="5529"/>
      </w:tabs>
      <w:rPr>
        <w:rFonts w:ascii="Verdana" w:hAnsi="Verdana" w:cs="Tahoma"/>
        <w:color w:val="A6A6A6" w:themeColor="background1" w:themeShade="A6"/>
        <w:sz w:val="18"/>
        <w:szCs w:val="18"/>
      </w:rPr>
    </w:pPr>
    <w:r>
      <w:rPr>
        <w:rFonts w:ascii="Verdana" w:hAnsi="Verdana" w:cs="Tahoma"/>
        <w:color w:val="A6A6A6" w:themeColor="background1" w:themeShade="A6"/>
        <w:sz w:val="18"/>
        <w:szCs w:val="18"/>
      </w:rPr>
      <w:t>www:</w:t>
    </w:r>
    <w:r>
      <w:rPr>
        <w:rFonts w:ascii="Verdana" w:hAnsi="Verdana" w:cs="Tahoma"/>
        <w:color w:val="A6A6A6" w:themeColor="background1" w:themeShade="A6"/>
        <w:sz w:val="18"/>
        <w:szCs w:val="18"/>
      </w:rPr>
      <w:tab/>
      <w:t xml:space="preserve">   www.betabrno.cz</w:t>
    </w:r>
  </w:p>
  <w:p w:rsidR="00C51370" w:rsidRPr="00107761" w:rsidRDefault="00C1343B">
    <w:pPr>
      <w:pStyle w:val="Zpat"/>
      <w:rPr>
        <w:color w:val="808080" w:themeColor="background1" w:themeShade="80"/>
      </w:rPr>
    </w:pPr>
    <w:r>
      <w:rPr>
        <w:rFonts w:ascii="Tahoma" w:hAnsi="Tahoma"/>
        <w:color w:val="A6A6A6" w:themeColor="background1" w:themeShade="A6"/>
      </w:rPr>
      <w:tab/>
    </w:r>
    <w:r>
      <w:rPr>
        <w:rFonts w:ascii="Tahoma" w:hAnsi="Tahoma"/>
        <w:color w:val="A6A6A6" w:themeColor="background1" w:themeShade="A6"/>
      </w:rPr>
      <w:tab/>
    </w:r>
    <w:r w:rsidRPr="00107761">
      <w:rPr>
        <w:rFonts w:ascii="Tahoma" w:hAnsi="Tahoma"/>
        <w:color w:val="808080" w:themeColor="background1" w:themeShade="80"/>
      </w:rPr>
      <w:t xml:space="preserve">Strana </w:t>
    </w:r>
    <w:r w:rsidRPr="00107761">
      <w:rPr>
        <w:rFonts w:ascii="Tahoma" w:hAnsi="Tahoma"/>
        <w:color w:val="808080" w:themeColor="background1" w:themeShade="80"/>
      </w:rPr>
      <w:fldChar w:fldCharType="begin"/>
    </w:r>
    <w:r w:rsidRPr="00107761">
      <w:rPr>
        <w:rFonts w:ascii="Tahoma" w:hAnsi="Tahoma"/>
        <w:color w:val="808080" w:themeColor="background1" w:themeShade="80"/>
      </w:rPr>
      <w:instrText xml:space="preserve"> PAGE </w:instrText>
    </w:r>
    <w:r w:rsidRPr="00107761">
      <w:rPr>
        <w:rFonts w:ascii="Tahoma" w:hAnsi="Tahoma"/>
        <w:color w:val="808080" w:themeColor="background1" w:themeShade="80"/>
      </w:rPr>
      <w:fldChar w:fldCharType="separate"/>
    </w:r>
    <w:r w:rsidR="006C3584">
      <w:rPr>
        <w:rFonts w:ascii="Tahoma" w:hAnsi="Tahoma"/>
        <w:noProof/>
        <w:color w:val="808080" w:themeColor="background1" w:themeShade="80"/>
      </w:rPr>
      <w:t>1</w:t>
    </w:r>
    <w:r w:rsidRPr="00107761">
      <w:rPr>
        <w:rFonts w:ascii="Tahoma" w:hAnsi="Tahoma"/>
        <w:color w:val="808080" w:themeColor="background1" w:themeShade="80"/>
      </w:rPr>
      <w:fldChar w:fldCharType="end"/>
    </w:r>
    <w:r w:rsidRPr="00107761">
      <w:rPr>
        <w:rFonts w:ascii="Tahoma" w:hAnsi="Tahoma"/>
        <w:color w:val="808080" w:themeColor="background1" w:themeShade="80"/>
      </w:rPr>
      <w:t xml:space="preserve"> / </w:t>
    </w:r>
    <w:r w:rsidRPr="00107761">
      <w:rPr>
        <w:rFonts w:ascii="Tahoma" w:hAnsi="Tahoma"/>
        <w:color w:val="808080" w:themeColor="background1" w:themeShade="80"/>
      </w:rPr>
      <w:fldChar w:fldCharType="begin"/>
    </w:r>
    <w:r w:rsidRPr="00107761">
      <w:rPr>
        <w:rFonts w:ascii="Tahoma" w:hAnsi="Tahoma"/>
        <w:color w:val="808080" w:themeColor="background1" w:themeShade="80"/>
      </w:rPr>
      <w:instrText xml:space="preserve"> NUMPAGES </w:instrText>
    </w:r>
    <w:r w:rsidRPr="00107761">
      <w:rPr>
        <w:rFonts w:ascii="Tahoma" w:hAnsi="Tahoma"/>
        <w:color w:val="808080" w:themeColor="background1" w:themeShade="80"/>
      </w:rPr>
      <w:fldChar w:fldCharType="separate"/>
    </w:r>
    <w:r w:rsidR="006C3584">
      <w:rPr>
        <w:rFonts w:ascii="Tahoma" w:hAnsi="Tahoma"/>
        <w:noProof/>
        <w:color w:val="808080" w:themeColor="background1" w:themeShade="80"/>
      </w:rPr>
      <w:t>1</w:t>
    </w:r>
    <w:r w:rsidRPr="00107761">
      <w:rPr>
        <w:rFonts w:ascii="Tahoma" w:hAnsi="Tahoma"/>
        <w:color w:val="808080" w:themeColor="background1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B5" w:rsidRPr="00F63D28" w:rsidRDefault="00C1343B" w:rsidP="00F63D28">
    <w:pPr>
      <w:pStyle w:val="Nzev"/>
      <w:jc w:val="left"/>
      <w:rPr>
        <w:rFonts w:ascii="Tahoma" w:hAnsi="Tahoma"/>
        <w:sz w:val="20"/>
      </w:rPr>
    </w:pPr>
    <w:r>
      <w:rPr>
        <w:noProof/>
      </w:rPr>
      <w:drawing>
        <wp:inline distT="0" distB="0" distL="0" distR="0" wp14:anchorId="16DAEF03" wp14:editId="680FF72A">
          <wp:extent cx="1628775" cy="657225"/>
          <wp:effectExtent l="0" t="0" r="9525" b="9525"/>
          <wp:docPr id="1" name="Obrázek 1" descr="logoB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63D28">
      <w:rPr>
        <w:rFonts w:ascii="Tahoma" w:hAnsi="Tahoma"/>
        <w:sz w:val="20"/>
      </w:rPr>
      <w:t xml:space="preserve">BETA Audit, spol. s r.o., </w:t>
    </w:r>
    <w:r>
      <w:rPr>
        <w:rFonts w:ascii="Tahoma" w:hAnsi="Tahoma"/>
        <w:sz w:val="20"/>
      </w:rPr>
      <w:t>Palackého třída 159,</w:t>
    </w:r>
    <w:r w:rsidRPr="00F63D28">
      <w:rPr>
        <w:rFonts w:ascii="Tahoma" w:hAnsi="Tahoma"/>
        <w:sz w:val="20"/>
      </w:rPr>
      <w:t xml:space="preserve"> 6</w:t>
    </w:r>
    <w:r>
      <w:rPr>
        <w:rFonts w:ascii="Tahoma" w:hAnsi="Tahoma"/>
        <w:sz w:val="20"/>
      </w:rPr>
      <w:t>12</w:t>
    </w:r>
    <w:r w:rsidRPr="00F63D28">
      <w:rPr>
        <w:rFonts w:ascii="Tahoma" w:hAnsi="Tahoma"/>
        <w:sz w:val="20"/>
      </w:rPr>
      <w:t xml:space="preserve"> </w:t>
    </w:r>
    <w:proofErr w:type="gramStart"/>
    <w:r w:rsidRPr="00F63D28">
      <w:rPr>
        <w:rFonts w:ascii="Tahoma" w:hAnsi="Tahoma"/>
        <w:sz w:val="20"/>
      </w:rPr>
      <w:t>00  BRNO</w:t>
    </w:r>
    <w:proofErr w:type="gramEnd"/>
  </w:p>
  <w:p w:rsidR="005A0CB5" w:rsidRPr="00F63D28" w:rsidRDefault="000F552C" w:rsidP="00F63D28">
    <w:pPr>
      <w:pStyle w:val="Nzev"/>
      <w:ind w:left="2124" w:firstLine="708"/>
      <w:jc w:val="left"/>
      <w:rPr>
        <w:rFonts w:ascii="Tahoma" w:hAnsi="Tahoma" w:cs="Tahoma"/>
        <w:sz w:val="20"/>
      </w:rPr>
    </w:pPr>
    <w:hyperlink r:id="rId2" w:history="1">
      <w:r w:rsidR="00C1343B" w:rsidRPr="00F63D28">
        <w:rPr>
          <w:rStyle w:val="Hypertextovodkaz"/>
          <w:rFonts w:ascii="Tahoma" w:hAnsi="Tahoma" w:cs="Tahoma"/>
          <w:sz w:val="20"/>
        </w:rPr>
        <w:t>www.betabrno.cz</w:t>
      </w:r>
    </w:hyperlink>
    <w:r w:rsidR="00C1343B" w:rsidRPr="00F63D28">
      <w:rPr>
        <w:rFonts w:ascii="Tahoma" w:hAnsi="Tahoma" w:cs="Tahoma"/>
        <w:sz w:val="20"/>
      </w:rPr>
      <w:t xml:space="preserve">, </w:t>
    </w:r>
    <w:hyperlink r:id="rId3" w:history="1">
      <w:r w:rsidR="00C1343B" w:rsidRPr="00F63D28">
        <w:rPr>
          <w:rStyle w:val="Hypertextovodkaz"/>
          <w:rFonts w:ascii="Tahoma" w:hAnsi="Tahoma" w:cs="Tahoma"/>
          <w:sz w:val="20"/>
        </w:rPr>
        <w:t>info@betabrno.cz</w:t>
      </w:r>
    </w:hyperlink>
    <w:r w:rsidR="00C1343B" w:rsidRPr="00F63D28">
      <w:rPr>
        <w:rFonts w:ascii="Tahoma" w:hAnsi="Tahoma" w:cs="Tahoma"/>
        <w:color w:val="808080"/>
        <w:sz w:val="20"/>
      </w:rPr>
      <w:tab/>
    </w:r>
    <w:r w:rsidR="00C1343B" w:rsidRPr="00F63D28">
      <w:rPr>
        <w:rFonts w:ascii="Tahoma" w:hAnsi="Tahoma" w:cs="Tahoma"/>
        <w:color w:val="80808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52C" w:rsidRDefault="000F552C">
      <w:r>
        <w:separator/>
      </w:r>
    </w:p>
  </w:footnote>
  <w:footnote w:type="continuationSeparator" w:id="0">
    <w:p w:rsidR="000F552C" w:rsidRDefault="000F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DF2" w:rsidRDefault="00C1343B">
    <w:pPr>
      <w:pStyle w:val="Nzev"/>
      <w:ind w:left="6372"/>
      <w:jc w:val="left"/>
      <w:rPr>
        <w:rFonts w:ascii="Tahoma" w:hAnsi="Tahoma"/>
        <w:sz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306A9C7" wp14:editId="51ABF0C3">
          <wp:simplePos x="0" y="0"/>
          <wp:positionH relativeFrom="column">
            <wp:posOffset>0</wp:posOffset>
          </wp:positionH>
          <wp:positionV relativeFrom="paragraph">
            <wp:posOffset>-6350</wp:posOffset>
          </wp:positionV>
          <wp:extent cx="2919095" cy="1118870"/>
          <wp:effectExtent l="19050" t="0" r="0" b="0"/>
          <wp:wrapTight wrapText="bothSides">
            <wp:wrapPolygon edited="0">
              <wp:start x="-141" y="0"/>
              <wp:lineTo x="-141" y="21330"/>
              <wp:lineTo x="21567" y="21330"/>
              <wp:lineTo x="21567" y="0"/>
              <wp:lineTo x="-141" y="0"/>
            </wp:wrapPolygon>
          </wp:wrapTight>
          <wp:docPr id="5" name="obrázek 5" descr="log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B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095" cy="1118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7DF2" w:rsidRDefault="000F552C">
    <w:pPr>
      <w:pStyle w:val="Nzev"/>
      <w:ind w:left="6372"/>
      <w:jc w:val="left"/>
      <w:rPr>
        <w:rFonts w:ascii="Tahoma" w:hAnsi="Tahoma"/>
        <w:sz w:val="22"/>
      </w:rPr>
    </w:pPr>
  </w:p>
  <w:p w:rsidR="0014660D" w:rsidRPr="006E7DF2" w:rsidRDefault="00C1343B">
    <w:pPr>
      <w:pStyle w:val="Nzev"/>
      <w:ind w:left="6372"/>
      <w:jc w:val="left"/>
      <w:rPr>
        <w:rFonts w:ascii="Verdana" w:hAnsi="Verdana"/>
        <w:b w:val="0"/>
        <w:color w:val="A6A6A6" w:themeColor="background1" w:themeShade="A6"/>
        <w:sz w:val="20"/>
      </w:rPr>
    </w:pPr>
    <w:r w:rsidRPr="006E7DF2">
      <w:rPr>
        <w:rFonts w:ascii="Verdana" w:hAnsi="Verdana"/>
        <w:b w:val="0"/>
        <w:color w:val="A6A6A6" w:themeColor="background1" w:themeShade="A6"/>
        <w:sz w:val="20"/>
      </w:rPr>
      <w:t>BETA Audit, spol. s r.o.</w:t>
    </w:r>
  </w:p>
  <w:p w:rsidR="0014660D" w:rsidRPr="006E7DF2" w:rsidRDefault="00C1343B">
    <w:pPr>
      <w:pStyle w:val="Nzev"/>
      <w:ind w:left="6372"/>
      <w:jc w:val="left"/>
      <w:rPr>
        <w:rFonts w:ascii="Verdana" w:hAnsi="Verdana"/>
        <w:b w:val="0"/>
        <w:color w:val="A6A6A6" w:themeColor="background1" w:themeShade="A6"/>
        <w:sz w:val="20"/>
      </w:rPr>
    </w:pPr>
    <w:r w:rsidRPr="006E7DF2">
      <w:rPr>
        <w:rFonts w:ascii="Verdana" w:hAnsi="Verdana"/>
        <w:b w:val="0"/>
        <w:color w:val="A6A6A6" w:themeColor="background1" w:themeShade="A6"/>
        <w:sz w:val="20"/>
      </w:rPr>
      <w:t xml:space="preserve">Hudcova </w:t>
    </w:r>
    <w:proofErr w:type="gramStart"/>
    <w:r w:rsidRPr="006E7DF2">
      <w:rPr>
        <w:rFonts w:ascii="Verdana" w:hAnsi="Verdana"/>
        <w:b w:val="0"/>
        <w:color w:val="A6A6A6" w:themeColor="background1" w:themeShade="A6"/>
        <w:sz w:val="20"/>
      </w:rPr>
      <w:t>76a</w:t>
    </w:r>
    <w:proofErr w:type="gramEnd"/>
  </w:p>
  <w:p w:rsidR="0014660D" w:rsidRPr="006E7DF2" w:rsidRDefault="00C1343B">
    <w:pPr>
      <w:pStyle w:val="Nzev"/>
      <w:ind w:left="6372"/>
      <w:jc w:val="left"/>
      <w:rPr>
        <w:rFonts w:ascii="Verdana" w:hAnsi="Verdana"/>
        <w:b w:val="0"/>
        <w:color w:val="A6A6A6" w:themeColor="background1" w:themeShade="A6"/>
        <w:sz w:val="20"/>
      </w:rPr>
    </w:pPr>
    <w:r w:rsidRPr="006E7DF2">
      <w:rPr>
        <w:rFonts w:ascii="Verdana" w:hAnsi="Verdana"/>
        <w:b w:val="0"/>
        <w:color w:val="A6A6A6" w:themeColor="background1" w:themeShade="A6"/>
        <w:sz w:val="20"/>
      </w:rPr>
      <w:t xml:space="preserve">621 </w:t>
    </w:r>
    <w:proofErr w:type="gramStart"/>
    <w:r w:rsidRPr="006E7DF2">
      <w:rPr>
        <w:rFonts w:ascii="Verdana" w:hAnsi="Verdana"/>
        <w:b w:val="0"/>
        <w:color w:val="A6A6A6" w:themeColor="background1" w:themeShade="A6"/>
        <w:sz w:val="20"/>
      </w:rPr>
      <w:t>00  BRNO</w:t>
    </w:r>
    <w:proofErr w:type="gramEnd"/>
  </w:p>
  <w:p w:rsidR="0014660D" w:rsidRDefault="000F552C">
    <w:pPr>
      <w:pStyle w:val="Nzev"/>
      <w:ind w:left="7080"/>
      <w:jc w:val="left"/>
    </w:pPr>
  </w:p>
  <w:p w:rsidR="006E7DF2" w:rsidRDefault="000F552C">
    <w:pPr>
      <w:pStyle w:val="Nzev"/>
      <w:ind w:left="70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370" w:rsidRDefault="00C1343B" w:rsidP="00C51370">
    <w:pPr>
      <w:pStyle w:val="Nzev"/>
      <w:ind w:left="6372"/>
      <w:jc w:val="left"/>
      <w:rPr>
        <w:rFonts w:ascii="Tahoma" w:hAnsi="Tahoma"/>
        <w:sz w:val="2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1E26CC" wp14:editId="2FC32EDC">
          <wp:simplePos x="0" y="0"/>
          <wp:positionH relativeFrom="column">
            <wp:posOffset>4445</wp:posOffset>
          </wp:positionH>
          <wp:positionV relativeFrom="paragraph">
            <wp:posOffset>-11430</wp:posOffset>
          </wp:positionV>
          <wp:extent cx="3023870" cy="1114425"/>
          <wp:effectExtent l="19050" t="0" r="5080" b="0"/>
          <wp:wrapTight wrapText="bothSides">
            <wp:wrapPolygon edited="0">
              <wp:start x="-136" y="0"/>
              <wp:lineTo x="-136" y="21415"/>
              <wp:lineTo x="21636" y="21415"/>
              <wp:lineTo x="21636" y="0"/>
              <wp:lineTo x="-136" y="0"/>
            </wp:wrapPolygon>
          </wp:wrapTight>
          <wp:docPr id="6" name="obrázek 6" descr="logoB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B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370" w:rsidRDefault="000F552C" w:rsidP="00107761">
    <w:pPr>
      <w:pStyle w:val="Nzev"/>
      <w:jc w:val="left"/>
      <w:rPr>
        <w:rFonts w:ascii="Tahoma" w:hAnsi="Tahoma"/>
        <w:sz w:val="22"/>
      </w:rPr>
    </w:pPr>
  </w:p>
  <w:p w:rsidR="00C51370" w:rsidRPr="00C51370" w:rsidRDefault="00C1343B" w:rsidP="00C51370">
    <w:pPr>
      <w:pStyle w:val="Nzev"/>
      <w:ind w:left="6372"/>
      <w:jc w:val="left"/>
      <w:rPr>
        <w:rFonts w:ascii="Verdana" w:hAnsi="Verdana"/>
        <w:b w:val="0"/>
        <w:color w:val="A6A6A6" w:themeColor="background1" w:themeShade="A6"/>
        <w:sz w:val="20"/>
      </w:rPr>
    </w:pPr>
    <w:r w:rsidRPr="00C51370">
      <w:rPr>
        <w:rFonts w:ascii="Verdana" w:hAnsi="Verdana"/>
        <w:b w:val="0"/>
        <w:color w:val="A6A6A6" w:themeColor="background1" w:themeShade="A6"/>
        <w:sz w:val="20"/>
      </w:rPr>
      <w:t>BETA Audit spol. s r.o.</w:t>
    </w:r>
  </w:p>
  <w:p w:rsidR="00C51370" w:rsidRPr="00C51370" w:rsidRDefault="00C1343B" w:rsidP="00C51370">
    <w:pPr>
      <w:pStyle w:val="Nzev"/>
      <w:ind w:left="6372"/>
      <w:jc w:val="left"/>
      <w:rPr>
        <w:rFonts w:ascii="Verdana" w:hAnsi="Verdana"/>
        <w:b w:val="0"/>
        <w:color w:val="A6A6A6" w:themeColor="background1" w:themeShade="A6"/>
        <w:sz w:val="20"/>
      </w:rPr>
    </w:pPr>
    <w:r>
      <w:rPr>
        <w:rFonts w:ascii="Verdana" w:hAnsi="Verdana"/>
        <w:b w:val="0"/>
        <w:color w:val="A6A6A6" w:themeColor="background1" w:themeShade="A6"/>
        <w:sz w:val="20"/>
      </w:rPr>
      <w:t>Palackého třída 159</w:t>
    </w:r>
  </w:p>
  <w:p w:rsidR="00C51370" w:rsidRPr="00C51370" w:rsidRDefault="00C1343B" w:rsidP="00C51370">
    <w:pPr>
      <w:pStyle w:val="Nzev"/>
      <w:ind w:left="6372"/>
      <w:jc w:val="left"/>
      <w:rPr>
        <w:rFonts w:ascii="Verdana" w:hAnsi="Verdana"/>
        <w:b w:val="0"/>
        <w:color w:val="A6A6A6" w:themeColor="background1" w:themeShade="A6"/>
        <w:sz w:val="20"/>
      </w:rPr>
    </w:pPr>
    <w:r w:rsidRPr="00C51370">
      <w:rPr>
        <w:rFonts w:ascii="Verdana" w:hAnsi="Verdana"/>
        <w:b w:val="0"/>
        <w:color w:val="A6A6A6" w:themeColor="background1" w:themeShade="A6"/>
        <w:sz w:val="20"/>
      </w:rPr>
      <w:t>6</w:t>
    </w:r>
    <w:r>
      <w:rPr>
        <w:rFonts w:ascii="Verdana" w:hAnsi="Verdana"/>
        <w:b w:val="0"/>
        <w:color w:val="A6A6A6" w:themeColor="background1" w:themeShade="A6"/>
        <w:sz w:val="20"/>
      </w:rPr>
      <w:t>12</w:t>
    </w:r>
    <w:r w:rsidRPr="00C51370">
      <w:rPr>
        <w:rFonts w:ascii="Verdana" w:hAnsi="Verdana"/>
        <w:b w:val="0"/>
        <w:color w:val="A6A6A6" w:themeColor="background1" w:themeShade="A6"/>
        <w:sz w:val="20"/>
      </w:rPr>
      <w:t xml:space="preserve"> </w:t>
    </w:r>
    <w:proofErr w:type="gramStart"/>
    <w:r w:rsidRPr="00C51370">
      <w:rPr>
        <w:rFonts w:ascii="Verdana" w:hAnsi="Verdana"/>
        <w:b w:val="0"/>
        <w:color w:val="A6A6A6" w:themeColor="background1" w:themeShade="A6"/>
        <w:sz w:val="20"/>
      </w:rPr>
      <w:t>00  BRNO</w:t>
    </w:r>
    <w:proofErr w:type="gramEnd"/>
  </w:p>
  <w:p w:rsidR="00C51370" w:rsidRDefault="000F552C" w:rsidP="00C51370">
    <w:pPr>
      <w:pStyle w:val="Nzev"/>
      <w:ind w:left="6372"/>
      <w:jc w:val="left"/>
      <w:rPr>
        <w:rFonts w:ascii="Tahoma" w:hAnsi="Tahoma"/>
        <w:sz w:val="22"/>
      </w:rPr>
    </w:pPr>
  </w:p>
  <w:p w:rsidR="00C51370" w:rsidRDefault="000F552C" w:rsidP="00C51370">
    <w:pPr>
      <w:pStyle w:val="Nzev"/>
      <w:ind w:left="6372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60D" w:rsidRPr="00CF18A4" w:rsidRDefault="00C1343B">
    <w:pPr>
      <w:pStyle w:val="Zhlav"/>
      <w:jc w:val="center"/>
      <w:rPr>
        <w:rFonts w:ascii="Arial" w:hAnsi="Arial"/>
        <w:color w:val="A6A6A6" w:themeColor="background1" w:themeShade="A6"/>
        <w:sz w:val="18"/>
      </w:rPr>
    </w:pPr>
    <w:r w:rsidRPr="00CF18A4">
      <w:rPr>
        <w:rFonts w:ascii="Arial" w:hAnsi="Arial"/>
        <w:b/>
        <w:color w:val="A6A6A6" w:themeColor="background1" w:themeShade="A6"/>
        <w:sz w:val="18"/>
      </w:rPr>
      <w:t>BETA Audit, spol. s r.o.</w:t>
    </w:r>
    <w:r w:rsidRPr="00CF18A4">
      <w:rPr>
        <w:rFonts w:ascii="Arial" w:hAnsi="Arial"/>
        <w:color w:val="A6A6A6" w:themeColor="background1" w:themeShade="A6"/>
        <w:sz w:val="18"/>
      </w:rPr>
      <w:t xml:space="preserve">, tel.: 541 321 </w:t>
    </w:r>
    <w:r>
      <w:rPr>
        <w:rFonts w:ascii="Arial" w:hAnsi="Arial"/>
        <w:color w:val="A6A6A6" w:themeColor="background1" w:themeShade="A6"/>
        <w:sz w:val="18"/>
      </w:rPr>
      <w:t>680</w:t>
    </w:r>
    <w:r w:rsidRPr="00CF18A4">
      <w:rPr>
        <w:rFonts w:ascii="Arial" w:hAnsi="Arial"/>
        <w:color w:val="A6A6A6" w:themeColor="background1" w:themeShade="A6"/>
        <w:sz w:val="18"/>
      </w:rPr>
      <w:t xml:space="preserve">, fax: 541 241 946, e-mail: </w:t>
    </w:r>
    <w:hyperlink r:id="rId1" w:history="1">
      <w:r w:rsidRPr="00CF18A4">
        <w:rPr>
          <w:rStyle w:val="Hypertextovodkaz"/>
          <w:rFonts w:ascii="Arial" w:hAnsi="Arial"/>
          <w:color w:val="A6A6A6" w:themeColor="background1" w:themeShade="A6"/>
          <w:sz w:val="18"/>
        </w:rPr>
        <w:t>info@betabrno.cz</w:t>
      </w:r>
    </w:hyperlink>
    <w:r w:rsidRPr="00CF18A4">
      <w:rPr>
        <w:rFonts w:ascii="Arial" w:hAnsi="Arial"/>
        <w:color w:val="A6A6A6" w:themeColor="background1" w:themeShade="A6"/>
        <w:sz w:val="18"/>
      </w:rPr>
      <w:t xml:space="preserve">,  </w:t>
    </w:r>
    <w:hyperlink r:id="rId2" w:history="1">
      <w:r w:rsidRPr="00CF18A4">
        <w:rPr>
          <w:rStyle w:val="Hypertextovodkaz"/>
          <w:rFonts w:ascii="Arial" w:hAnsi="Arial"/>
          <w:color w:val="A6A6A6" w:themeColor="background1" w:themeShade="A6"/>
          <w:sz w:val="18"/>
        </w:rPr>
        <w:t>www.betabrno.cz</w:t>
      </w:r>
    </w:hyperlink>
  </w:p>
  <w:p w:rsidR="0014660D" w:rsidRPr="00CF18A4" w:rsidRDefault="00C1343B">
    <w:pPr>
      <w:pStyle w:val="Nzev"/>
      <w:jc w:val="left"/>
      <w:rPr>
        <w:color w:val="A6A6A6" w:themeColor="background1" w:themeShade="A6"/>
      </w:rPr>
    </w:pPr>
    <w:r w:rsidRPr="00CF18A4">
      <w:rPr>
        <w:rFonts w:ascii="Arial" w:hAnsi="Arial"/>
        <w:color w:val="A6A6A6" w:themeColor="background1" w:themeShade="A6"/>
        <w:sz w:val="18"/>
      </w:rPr>
      <w:t>__________________________________________________________________________________________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B5" w:rsidRDefault="000F552C">
    <w:pPr>
      <w:pStyle w:val="Nzev"/>
      <w:ind w:left="708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60D" w:rsidRPr="00C51370" w:rsidRDefault="00C1343B">
    <w:pPr>
      <w:pStyle w:val="Zhlav"/>
      <w:jc w:val="center"/>
      <w:rPr>
        <w:rFonts w:ascii="Arial" w:hAnsi="Arial"/>
        <w:color w:val="A6A6A6" w:themeColor="background1" w:themeShade="A6"/>
        <w:sz w:val="18"/>
      </w:rPr>
    </w:pPr>
    <w:r w:rsidRPr="00C51370">
      <w:rPr>
        <w:rFonts w:ascii="Arial" w:hAnsi="Arial"/>
        <w:b/>
        <w:color w:val="A6A6A6" w:themeColor="background1" w:themeShade="A6"/>
        <w:sz w:val="18"/>
      </w:rPr>
      <w:t>BETA Audit spol. s r.o.,</w:t>
    </w:r>
    <w:r>
      <w:rPr>
        <w:rFonts w:ascii="Arial" w:hAnsi="Arial"/>
        <w:color w:val="A6A6A6" w:themeColor="background1" w:themeShade="A6"/>
        <w:sz w:val="18"/>
      </w:rPr>
      <w:t xml:space="preserve"> tel./fax: 602 731 </w:t>
    </w:r>
    <w:proofErr w:type="gramStart"/>
    <w:r>
      <w:rPr>
        <w:rFonts w:ascii="Arial" w:hAnsi="Arial"/>
        <w:color w:val="A6A6A6" w:themeColor="background1" w:themeShade="A6"/>
        <w:sz w:val="18"/>
      </w:rPr>
      <w:t>690</w:t>
    </w:r>
    <w:r w:rsidRPr="00C51370">
      <w:rPr>
        <w:rFonts w:ascii="Arial" w:hAnsi="Arial"/>
        <w:color w:val="A6A6A6" w:themeColor="background1" w:themeShade="A6"/>
        <w:sz w:val="18"/>
      </w:rPr>
      <w:t xml:space="preserve">, </w:t>
    </w:r>
    <w:r>
      <w:rPr>
        <w:rFonts w:ascii="Arial" w:hAnsi="Arial"/>
        <w:color w:val="A6A6A6" w:themeColor="background1" w:themeShade="A6"/>
        <w:sz w:val="18"/>
      </w:rPr>
      <w:t xml:space="preserve"> </w:t>
    </w:r>
    <w:r w:rsidRPr="00C51370">
      <w:rPr>
        <w:rFonts w:ascii="Arial" w:hAnsi="Arial"/>
        <w:color w:val="A6A6A6" w:themeColor="background1" w:themeShade="A6"/>
        <w:sz w:val="18"/>
      </w:rPr>
      <w:t>e-mail</w:t>
    </w:r>
    <w:proofErr w:type="gramEnd"/>
    <w:r w:rsidRPr="00C51370">
      <w:rPr>
        <w:rFonts w:ascii="Arial" w:hAnsi="Arial"/>
        <w:color w:val="A6A6A6" w:themeColor="background1" w:themeShade="A6"/>
        <w:sz w:val="18"/>
      </w:rPr>
      <w:t xml:space="preserve">: </w:t>
    </w:r>
    <w:hyperlink r:id="rId1" w:history="1">
      <w:r w:rsidRPr="00C51370">
        <w:rPr>
          <w:rStyle w:val="Hypertextovodkaz"/>
          <w:rFonts w:ascii="Arial" w:hAnsi="Arial"/>
          <w:color w:val="A6A6A6" w:themeColor="background1" w:themeShade="A6"/>
          <w:sz w:val="18"/>
        </w:rPr>
        <w:t>info@betabrno.cz</w:t>
      </w:r>
    </w:hyperlink>
    <w:r w:rsidRPr="00C51370">
      <w:rPr>
        <w:rFonts w:ascii="Arial" w:hAnsi="Arial"/>
        <w:color w:val="A6A6A6" w:themeColor="background1" w:themeShade="A6"/>
        <w:sz w:val="18"/>
      </w:rPr>
      <w:t xml:space="preserve">,  </w:t>
    </w:r>
    <w:hyperlink r:id="rId2" w:history="1">
      <w:r w:rsidRPr="00C51370">
        <w:rPr>
          <w:rStyle w:val="Hypertextovodkaz"/>
          <w:rFonts w:ascii="Arial" w:hAnsi="Arial"/>
          <w:color w:val="A6A6A6" w:themeColor="background1" w:themeShade="A6"/>
          <w:sz w:val="18"/>
        </w:rPr>
        <w:t>www.betabrno.cz</w:t>
      </w:r>
    </w:hyperlink>
  </w:p>
  <w:p w:rsidR="0014660D" w:rsidRPr="00C51370" w:rsidRDefault="00C1343B">
    <w:pPr>
      <w:pStyle w:val="Zhlav"/>
      <w:rPr>
        <w:color w:val="A6A6A6" w:themeColor="background1" w:themeShade="A6"/>
      </w:rPr>
    </w:pPr>
    <w:r w:rsidRPr="00C51370">
      <w:rPr>
        <w:rFonts w:ascii="Arial" w:hAnsi="Arial"/>
        <w:color w:val="A6A6A6" w:themeColor="background1" w:themeShade="A6"/>
        <w:sz w:val="18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2E7C"/>
    <w:multiLevelType w:val="multilevel"/>
    <w:tmpl w:val="7736C1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4652A80"/>
    <w:multiLevelType w:val="hybridMultilevel"/>
    <w:tmpl w:val="03841E00"/>
    <w:lvl w:ilvl="0" w:tplc="CF20B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1987"/>
    <w:multiLevelType w:val="multilevel"/>
    <w:tmpl w:val="F1A262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136AFE"/>
    <w:multiLevelType w:val="hybridMultilevel"/>
    <w:tmpl w:val="307C848E"/>
    <w:lvl w:ilvl="0" w:tplc="4342BB8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EF6002D"/>
    <w:multiLevelType w:val="multilevel"/>
    <w:tmpl w:val="7736C1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1217D0C"/>
    <w:multiLevelType w:val="hybridMultilevel"/>
    <w:tmpl w:val="4B00B7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B67E5"/>
    <w:multiLevelType w:val="hybridMultilevel"/>
    <w:tmpl w:val="BAD04C62"/>
    <w:lvl w:ilvl="0" w:tplc="E4181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8DC12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4CB0593C">
      <w:numFmt w:val="none"/>
      <w:lvlText w:val=""/>
      <w:lvlJc w:val="left"/>
      <w:pPr>
        <w:tabs>
          <w:tab w:val="num" w:pos="360"/>
        </w:tabs>
      </w:pPr>
    </w:lvl>
    <w:lvl w:ilvl="3" w:tplc="DC506594">
      <w:numFmt w:val="none"/>
      <w:lvlText w:val=""/>
      <w:lvlJc w:val="left"/>
      <w:pPr>
        <w:tabs>
          <w:tab w:val="num" w:pos="360"/>
        </w:tabs>
      </w:pPr>
    </w:lvl>
    <w:lvl w:ilvl="4" w:tplc="4AB471DC">
      <w:numFmt w:val="none"/>
      <w:lvlText w:val=""/>
      <w:lvlJc w:val="left"/>
      <w:pPr>
        <w:tabs>
          <w:tab w:val="num" w:pos="360"/>
        </w:tabs>
      </w:pPr>
    </w:lvl>
    <w:lvl w:ilvl="5" w:tplc="A372F48C">
      <w:numFmt w:val="none"/>
      <w:lvlText w:val=""/>
      <w:lvlJc w:val="left"/>
      <w:pPr>
        <w:tabs>
          <w:tab w:val="num" w:pos="360"/>
        </w:tabs>
      </w:pPr>
    </w:lvl>
    <w:lvl w:ilvl="6" w:tplc="66460212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7" w:tplc="E78ED16A">
      <w:numFmt w:val="none"/>
      <w:lvlText w:val=""/>
      <w:lvlJc w:val="left"/>
      <w:pPr>
        <w:tabs>
          <w:tab w:val="num" w:pos="360"/>
        </w:tabs>
      </w:pPr>
    </w:lvl>
    <w:lvl w:ilvl="8" w:tplc="8270A2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3E"/>
    <w:rsid w:val="00047978"/>
    <w:rsid w:val="000800D5"/>
    <w:rsid w:val="000A5004"/>
    <w:rsid w:val="000D2F3E"/>
    <w:rsid w:val="000E7B69"/>
    <w:rsid w:val="000F552C"/>
    <w:rsid w:val="0013644C"/>
    <w:rsid w:val="00141445"/>
    <w:rsid w:val="001604C7"/>
    <w:rsid w:val="001615B7"/>
    <w:rsid w:val="00161D4D"/>
    <w:rsid w:val="00191010"/>
    <w:rsid w:val="00196ADB"/>
    <w:rsid w:val="002A1EED"/>
    <w:rsid w:val="002E32E2"/>
    <w:rsid w:val="004D75A3"/>
    <w:rsid w:val="004E517E"/>
    <w:rsid w:val="0052041A"/>
    <w:rsid w:val="0053718B"/>
    <w:rsid w:val="00553E0A"/>
    <w:rsid w:val="005A7EAB"/>
    <w:rsid w:val="005C3EB0"/>
    <w:rsid w:val="005C6456"/>
    <w:rsid w:val="005E71BC"/>
    <w:rsid w:val="00641DB0"/>
    <w:rsid w:val="00651ECF"/>
    <w:rsid w:val="006560C2"/>
    <w:rsid w:val="006651DA"/>
    <w:rsid w:val="00674BAF"/>
    <w:rsid w:val="006C3584"/>
    <w:rsid w:val="00740940"/>
    <w:rsid w:val="007A0CB5"/>
    <w:rsid w:val="007B209B"/>
    <w:rsid w:val="007E7821"/>
    <w:rsid w:val="00813182"/>
    <w:rsid w:val="00831EF6"/>
    <w:rsid w:val="00851298"/>
    <w:rsid w:val="008F4422"/>
    <w:rsid w:val="00901F91"/>
    <w:rsid w:val="00914D2F"/>
    <w:rsid w:val="00955836"/>
    <w:rsid w:val="009A0550"/>
    <w:rsid w:val="009D5381"/>
    <w:rsid w:val="00A06BC6"/>
    <w:rsid w:val="00A55513"/>
    <w:rsid w:val="00AB4FB3"/>
    <w:rsid w:val="00B0306B"/>
    <w:rsid w:val="00B11370"/>
    <w:rsid w:val="00B132E1"/>
    <w:rsid w:val="00B2460F"/>
    <w:rsid w:val="00B254FF"/>
    <w:rsid w:val="00B26DD6"/>
    <w:rsid w:val="00B30F14"/>
    <w:rsid w:val="00B5628C"/>
    <w:rsid w:val="00B81B6D"/>
    <w:rsid w:val="00BD6323"/>
    <w:rsid w:val="00C0176A"/>
    <w:rsid w:val="00C1343B"/>
    <w:rsid w:val="00C15903"/>
    <w:rsid w:val="00C557B5"/>
    <w:rsid w:val="00C60F36"/>
    <w:rsid w:val="00C76A8F"/>
    <w:rsid w:val="00C93E76"/>
    <w:rsid w:val="00CA7C64"/>
    <w:rsid w:val="00CC1971"/>
    <w:rsid w:val="00D0493D"/>
    <w:rsid w:val="00D546C8"/>
    <w:rsid w:val="00DB7264"/>
    <w:rsid w:val="00DF5D56"/>
    <w:rsid w:val="00E02F16"/>
    <w:rsid w:val="00E0541D"/>
    <w:rsid w:val="00EE6C92"/>
    <w:rsid w:val="00F020C8"/>
    <w:rsid w:val="00F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57BA"/>
  <w15:docId w15:val="{8F2A96A9-872A-4B3A-951C-142C210E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2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2F3E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2F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D2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2F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D2F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2F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D2F3E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0D2F3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rsid w:val="000D2F3E"/>
    <w:rPr>
      <w:color w:val="0000FF"/>
      <w:u w:val="single"/>
    </w:rPr>
  </w:style>
  <w:style w:type="character" w:customStyle="1" w:styleId="platne1">
    <w:name w:val="platne1"/>
    <w:basedOn w:val="Standardnpsmoodstavce"/>
    <w:rsid w:val="000D2F3E"/>
  </w:style>
  <w:style w:type="paragraph" w:styleId="Zkladntext3">
    <w:name w:val="Body Text 3"/>
    <w:basedOn w:val="Normln"/>
    <w:link w:val="Zkladntext3Char"/>
    <w:rsid w:val="000D2F3E"/>
    <w:pPr>
      <w:jc w:val="both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rsid w:val="000D2F3E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F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F3E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9A0550"/>
    <w:rPr>
      <w:b/>
      <w:bCs/>
    </w:rPr>
  </w:style>
  <w:style w:type="paragraph" w:styleId="Odstavecseseznamem">
    <w:name w:val="List Paragraph"/>
    <w:basedOn w:val="Normln"/>
    <w:uiPriority w:val="34"/>
    <w:qFormat/>
    <w:rsid w:val="0064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akturace@betabrno.cz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rokopova.j@czechglobe.cz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rokopova.j@czechglob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etabrno.cz" TargetMode="External"/><Relationship Id="rId2" Type="http://schemas.openxmlformats.org/officeDocument/2006/relationships/hyperlink" Target="http://www.betabrno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tabrno.cz" TargetMode="External"/><Relationship Id="rId1" Type="http://schemas.openxmlformats.org/officeDocument/2006/relationships/hyperlink" Target="mailto:info@betabrno.cz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tabrno.cz" TargetMode="External"/><Relationship Id="rId1" Type="http://schemas.openxmlformats.org/officeDocument/2006/relationships/hyperlink" Target="mailto:info@beta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DD3E-7B68-4E7E-8B27-BE1AF2AA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2394</Words>
  <Characters>14125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Olexa</dc:creator>
  <cp:lastModifiedBy>Lenka Dusová</cp:lastModifiedBy>
  <cp:revision>3</cp:revision>
  <dcterms:created xsi:type="dcterms:W3CDTF">2022-10-11T07:22:00Z</dcterms:created>
  <dcterms:modified xsi:type="dcterms:W3CDTF">2022-10-20T08:56:00Z</dcterms:modified>
</cp:coreProperties>
</file>