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8BE" w:rsidRDefault="009B6660">
      <w:pPr>
        <w:spacing w:after="0" w:line="259" w:lineRule="auto"/>
        <w:ind w:left="0" w:right="7" w:firstLine="0"/>
        <w:jc w:val="center"/>
      </w:pPr>
      <w:r>
        <w:rPr>
          <w:b/>
          <w:sz w:val="32"/>
        </w:rPr>
        <w:t xml:space="preserve">Smlouva o zajištění lyžařského výcvikového kurzu  </w:t>
      </w:r>
    </w:p>
    <w:p w:rsidR="004518BE" w:rsidRDefault="009B6660">
      <w:pPr>
        <w:ind w:left="-5"/>
      </w:pPr>
      <w:r>
        <w:t xml:space="preserve">Smluvní strany: </w:t>
      </w:r>
    </w:p>
    <w:p w:rsidR="004518BE" w:rsidRDefault="009B6660">
      <w:pPr>
        <w:spacing w:after="0" w:line="259" w:lineRule="auto"/>
        <w:ind w:left="0" w:firstLine="0"/>
        <w:jc w:val="left"/>
      </w:pPr>
      <w:r>
        <w:t xml:space="preserve"> </w:t>
      </w:r>
    </w:p>
    <w:p w:rsidR="004518BE" w:rsidRDefault="009B6660">
      <w:pPr>
        <w:spacing w:after="0" w:line="259" w:lineRule="auto"/>
        <w:ind w:left="-5"/>
        <w:jc w:val="left"/>
      </w:pPr>
      <w:r>
        <w:rPr>
          <w:b/>
        </w:rPr>
        <w:t xml:space="preserve">Poskytovatel:    </w:t>
      </w:r>
    </w:p>
    <w:p w:rsidR="004518BE" w:rsidRDefault="001F7A88">
      <w:pPr>
        <w:ind w:left="-5"/>
      </w:pPr>
      <w:r>
        <w:t>Jan Šír</w:t>
      </w:r>
    </w:p>
    <w:p w:rsidR="001F7A88" w:rsidRDefault="001F7A88">
      <w:pPr>
        <w:ind w:left="-5"/>
      </w:pPr>
      <w:r>
        <w:t>Štěpanická Lhota</w:t>
      </w:r>
    </w:p>
    <w:p w:rsidR="001F7A88" w:rsidRDefault="001F7A88">
      <w:pPr>
        <w:ind w:left="-5"/>
      </w:pPr>
      <w:r>
        <w:t>51401 Štěpanická Lhota</w:t>
      </w:r>
    </w:p>
    <w:p w:rsidR="004518BE" w:rsidRDefault="009B6660">
      <w:pPr>
        <w:spacing w:after="0" w:line="259" w:lineRule="auto"/>
        <w:ind w:left="0" w:firstLine="0"/>
        <w:jc w:val="left"/>
      </w:pPr>
      <w:r>
        <w:rPr>
          <w:b/>
        </w:rPr>
        <w:t xml:space="preserve">       </w:t>
      </w:r>
    </w:p>
    <w:p w:rsidR="004518BE" w:rsidRDefault="009B6660">
      <w:pPr>
        <w:spacing w:after="0" w:line="259" w:lineRule="auto"/>
        <w:ind w:left="-5"/>
        <w:jc w:val="left"/>
        <w:rPr>
          <w:b/>
        </w:rPr>
      </w:pPr>
      <w:r>
        <w:t xml:space="preserve">provozovna </w:t>
      </w:r>
      <w:r w:rsidR="001F7A88">
        <w:rPr>
          <w:b/>
        </w:rPr>
        <w:t xml:space="preserve">Horská chata Barka, </w:t>
      </w:r>
      <w:proofErr w:type="spellStart"/>
      <w:r w:rsidR="001F7A88">
        <w:rPr>
          <w:b/>
        </w:rPr>
        <w:t>Benecko</w:t>
      </w:r>
      <w:proofErr w:type="spellEnd"/>
      <w:r w:rsidR="001F7A88">
        <w:rPr>
          <w:b/>
        </w:rPr>
        <w:t xml:space="preserve"> 49, 51237 </w:t>
      </w:r>
      <w:proofErr w:type="spellStart"/>
      <w:r w:rsidR="001F7A88">
        <w:rPr>
          <w:b/>
        </w:rPr>
        <w:t>Benecko</w:t>
      </w:r>
      <w:proofErr w:type="spellEnd"/>
    </w:p>
    <w:p w:rsidR="004518BE" w:rsidRDefault="009B6660" w:rsidP="001F7A88">
      <w:pPr>
        <w:ind w:left="0" w:firstLine="0"/>
      </w:pPr>
      <w:r>
        <w:t xml:space="preserve">IČO: </w:t>
      </w:r>
      <w:r w:rsidR="001F7A88">
        <w:t>48189561</w:t>
      </w:r>
      <w:r>
        <w:t xml:space="preserve"> </w:t>
      </w:r>
    </w:p>
    <w:p w:rsidR="004518BE" w:rsidRDefault="008F1BB4">
      <w:pPr>
        <w:ind w:left="-5"/>
      </w:pPr>
      <w:r>
        <w:t>DIČ:</w:t>
      </w:r>
    </w:p>
    <w:p w:rsidR="004518BE" w:rsidRDefault="009B6660">
      <w:pPr>
        <w:ind w:left="-5"/>
      </w:pPr>
      <w:r>
        <w:t xml:space="preserve">Bankovní spojení: </w:t>
      </w:r>
    </w:p>
    <w:p w:rsidR="004518BE" w:rsidRDefault="009B6660">
      <w:pPr>
        <w:spacing w:after="0"/>
        <w:ind w:left="-5" w:right="1455"/>
      </w:pPr>
      <w:r>
        <w:t xml:space="preserve">zastoupena </w:t>
      </w:r>
      <w:r w:rsidR="001F7A88">
        <w:t>Janem Šírem</w:t>
      </w:r>
      <w:r>
        <w:t>,</w:t>
      </w:r>
      <w:r w:rsidR="001F7A88">
        <w:t xml:space="preserve"> </w:t>
      </w:r>
      <w:r>
        <w:t xml:space="preserve">vedoucím provozovny, na základě plné moci kontakt </w:t>
      </w:r>
    </w:p>
    <w:p w:rsidR="008F1BB4" w:rsidRDefault="008F1BB4">
      <w:pPr>
        <w:spacing w:after="0"/>
        <w:ind w:left="-5" w:right="1455"/>
      </w:pPr>
    </w:p>
    <w:p w:rsidR="004518BE" w:rsidRDefault="009B6660">
      <w:pPr>
        <w:ind w:left="-5"/>
      </w:pPr>
      <w:r>
        <w:t>(dále jen „poskytovatel“) na straně jedné</w:t>
      </w:r>
      <w:r>
        <w:rPr>
          <w:b/>
        </w:rPr>
        <w:t xml:space="preserve"> </w:t>
      </w:r>
    </w:p>
    <w:p w:rsidR="004518BE" w:rsidRDefault="009B6660">
      <w:pPr>
        <w:spacing w:after="0" w:line="259" w:lineRule="auto"/>
        <w:ind w:left="0" w:firstLine="0"/>
        <w:jc w:val="left"/>
      </w:pPr>
      <w:r>
        <w:rPr>
          <w:b/>
        </w:rPr>
        <w:t xml:space="preserve"> </w:t>
      </w:r>
    </w:p>
    <w:p w:rsidR="004518BE" w:rsidRDefault="009B6660">
      <w:pPr>
        <w:spacing w:after="267"/>
        <w:ind w:left="-5"/>
      </w:pPr>
      <w:r>
        <w:t xml:space="preserve">a </w:t>
      </w:r>
    </w:p>
    <w:p w:rsidR="004518BE" w:rsidRDefault="009B6660">
      <w:pPr>
        <w:spacing w:after="255" w:line="259" w:lineRule="auto"/>
        <w:ind w:left="-5"/>
        <w:jc w:val="left"/>
      </w:pPr>
      <w:r>
        <w:rPr>
          <w:b/>
        </w:rPr>
        <w:t xml:space="preserve">Objednatel: </w:t>
      </w:r>
    </w:p>
    <w:p w:rsidR="004518BE" w:rsidRDefault="009B6660">
      <w:pPr>
        <w:spacing w:after="260" w:line="259" w:lineRule="auto"/>
        <w:ind w:left="-5"/>
        <w:jc w:val="left"/>
      </w:pPr>
      <w:r>
        <w:rPr>
          <w:b/>
        </w:rPr>
        <w:t xml:space="preserve">Základní škola Václava Havla, Poděbrady, Na Valech 45, okres Nymburk, příspěvková organizace </w:t>
      </w:r>
    </w:p>
    <w:p w:rsidR="004518BE" w:rsidRDefault="009B6660">
      <w:pPr>
        <w:spacing w:after="0" w:line="240" w:lineRule="auto"/>
        <w:ind w:left="0" w:right="4170" w:firstLine="0"/>
        <w:jc w:val="left"/>
      </w:pPr>
      <w:r>
        <w:t xml:space="preserve">IČO: 61631485 se sídlem Na Valech 45, Poděbrady II, 290 01 Poděbrady zastoupena Mgr. Vlastimilem Špinkou, ředitelem </w:t>
      </w:r>
    </w:p>
    <w:p w:rsidR="004518BE" w:rsidRDefault="009B6660">
      <w:pPr>
        <w:ind w:left="-5"/>
      </w:pPr>
      <w:r>
        <w:t xml:space="preserve">(dále jen jako „objednatel“) na straně druhé </w:t>
      </w:r>
    </w:p>
    <w:p w:rsidR="004518BE" w:rsidRDefault="009B6660">
      <w:pPr>
        <w:spacing w:after="0" w:line="259" w:lineRule="auto"/>
        <w:ind w:left="0" w:firstLine="0"/>
        <w:jc w:val="left"/>
      </w:pPr>
      <w:r>
        <w:t xml:space="preserve"> </w:t>
      </w:r>
    </w:p>
    <w:p w:rsidR="004518BE" w:rsidRDefault="009B6660">
      <w:pPr>
        <w:ind w:left="1975" w:right="1994" w:hanging="1990"/>
      </w:pPr>
      <w:r>
        <w:t xml:space="preserve">  uzavírají smlouvu o zajištění lyžařského výcvikového kurzu </w:t>
      </w:r>
    </w:p>
    <w:p w:rsidR="004518BE" w:rsidRDefault="009B6660" w:rsidP="000C05E9">
      <w:pPr>
        <w:spacing w:after="11" w:line="267" w:lineRule="auto"/>
        <w:ind w:left="0" w:firstLine="0"/>
        <w:jc w:val="left"/>
      </w:pPr>
      <w:r>
        <w:t xml:space="preserve">podle </w:t>
      </w:r>
      <w:proofErr w:type="spellStart"/>
      <w:r>
        <w:t>ust</w:t>
      </w:r>
      <w:proofErr w:type="spellEnd"/>
      <w:r>
        <w:t xml:space="preserve">. § 2521 zák. 89/2012 Sb., Občanského zákoníku (dále jen „NOZ“), v platném znění, a v souladu se zák. č. 159/1999 Sb., o některých podmínkách podnikání v oblasti cestovního ruchu, ve </w:t>
      </w:r>
    </w:p>
    <w:p w:rsidR="004518BE" w:rsidRDefault="009B6660">
      <w:pPr>
        <w:spacing w:after="11" w:line="267" w:lineRule="auto"/>
        <w:ind w:right="6"/>
        <w:jc w:val="center"/>
      </w:pPr>
      <w:r>
        <w:t xml:space="preserve">znění pozdějších předpisů </w:t>
      </w:r>
    </w:p>
    <w:p w:rsidR="004518BE" w:rsidRDefault="009B6660">
      <w:pPr>
        <w:spacing w:after="12" w:line="259" w:lineRule="auto"/>
        <w:ind w:left="52" w:firstLine="0"/>
        <w:jc w:val="center"/>
      </w:pPr>
      <w:r>
        <w:t xml:space="preserve"> </w:t>
      </w:r>
    </w:p>
    <w:p w:rsidR="004518BE" w:rsidRDefault="009B6660">
      <w:pPr>
        <w:pStyle w:val="Nadpis1"/>
        <w:ind w:left="564" w:hanging="206"/>
      </w:pPr>
      <w:r>
        <w:t xml:space="preserve">Předmět smlouvy </w:t>
      </w:r>
    </w:p>
    <w:p w:rsidR="004518BE" w:rsidRDefault="009B6660">
      <w:pPr>
        <w:spacing w:after="13" w:line="259" w:lineRule="auto"/>
        <w:ind w:left="720" w:firstLine="0"/>
        <w:jc w:val="left"/>
      </w:pPr>
      <w:r>
        <w:rPr>
          <w:b/>
        </w:rPr>
        <w:t xml:space="preserve"> </w:t>
      </w:r>
    </w:p>
    <w:p w:rsidR="001A6BE6" w:rsidRDefault="009B6660">
      <w:pPr>
        <w:numPr>
          <w:ilvl w:val="0"/>
          <w:numId w:val="1"/>
        </w:numPr>
      </w:pPr>
      <w:r>
        <w:t xml:space="preserve">Poskytovatel se zavazuje zajistit pro objednatele </w:t>
      </w:r>
      <w:r w:rsidR="000C05E9">
        <w:t xml:space="preserve">ubytování pro </w:t>
      </w:r>
      <w:r>
        <w:t>lyžařský výcvikový kurz (dále jen „LV</w:t>
      </w:r>
      <w:r w:rsidR="00981901">
        <w:t>K</w:t>
      </w:r>
      <w:r>
        <w:t>“) v</w:t>
      </w:r>
      <w:r w:rsidR="001F7A88">
        <w:t> Horská chata Barka</w:t>
      </w:r>
      <w:r>
        <w:t xml:space="preserve">, </w:t>
      </w:r>
      <w:proofErr w:type="spellStart"/>
      <w:r>
        <w:t>Benecko</w:t>
      </w:r>
      <w:proofErr w:type="spellEnd"/>
      <w:r w:rsidR="001F7A88">
        <w:t xml:space="preserve"> 49</w:t>
      </w:r>
      <w:r>
        <w:t xml:space="preserve"> (dále jen jako „</w:t>
      </w:r>
      <w:r>
        <w:rPr>
          <w:b/>
        </w:rPr>
        <w:t>rekreační zařízení</w:t>
      </w:r>
      <w:r>
        <w:t>"), v</w:t>
      </w:r>
      <w:r w:rsidR="001A6BE6">
        <w:t> </w:t>
      </w:r>
      <w:r>
        <w:t>termínu</w:t>
      </w:r>
    </w:p>
    <w:p w:rsidR="004518BE" w:rsidRDefault="009B6660" w:rsidP="001A6BE6">
      <w:pPr>
        <w:ind w:firstLine="0"/>
      </w:pPr>
      <w:r>
        <w:t xml:space="preserve"> </w:t>
      </w:r>
      <w:r>
        <w:rPr>
          <w:b/>
        </w:rPr>
        <w:t xml:space="preserve">2. 1. – </w:t>
      </w:r>
      <w:r w:rsidR="001F7A88">
        <w:rPr>
          <w:b/>
        </w:rPr>
        <w:t>8</w:t>
      </w:r>
      <w:r>
        <w:rPr>
          <w:b/>
        </w:rPr>
        <w:t>. 1. 2023</w:t>
      </w:r>
      <w:r>
        <w:t xml:space="preserve">.  </w:t>
      </w:r>
    </w:p>
    <w:p w:rsidR="004518BE" w:rsidRDefault="009B6660">
      <w:pPr>
        <w:spacing w:after="13" w:line="259" w:lineRule="auto"/>
        <w:ind w:left="0" w:firstLine="0"/>
        <w:jc w:val="left"/>
      </w:pPr>
      <w:r>
        <w:t xml:space="preserve"> </w:t>
      </w:r>
    </w:p>
    <w:p w:rsidR="004518BE" w:rsidRDefault="009B6660">
      <w:pPr>
        <w:numPr>
          <w:ilvl w:val="0"/>
          <w:numId w:val="1"/>
        </w:numPr>
      </w:pPr>
      <w:r>
        <w:t xml:space="preserve">Stravování: začíná 2. 1. </w:t>
      </w:r>
      <w:r w:rsidR="000C05E9">
        <w:t>obědem</w:t>
      </w:r>
      <w:r>
        <w:t xml:space="preserve">, končí snídaní. Zahrnuje snídani, oběd, večeři, </w:t>
      </w:r>
      <w:r w:rsidR="000C05E9">
        <w:t xml:space="preserve">druhou studenou večeři a </w:t>
      </w:r>
      <w:r>
        <w:t xml:space="preserve">celodenní pitný režim. Stravování se řídí platnou vyhláškou Ministerstva zdravotnictví č. 106/2001 Sb., o hygienických požadavcích na zotavovací akce pro děti, ve znění pozdějších předpisů. </w:t>
      </w:r>
    </w:p>
    <w:p w:rsidR="004518BE" w:rsidRDefault="009B6660">
      <w:pPr>
        <w:spacing w:after="14" w:line="259" w:lineRule="auto"/>
        <w:ind w:left="0" w:firstLine="0"/>
        <w:jc w:val="left"/>
      </w:pPr>
      <w:r>
        <w:rPr>
          <w:b/>
        </w:rPr>
        <w:t xml:space="preserve"> </w:t>
      </w:r>
    </w:p>
    <w:p w:rsidR="004518BE" w:rsidRDefault="009B6660">
      <w:pPr>
        <w:numPr>
          <w:ilvl w:val="0"/>
          <w:numId w:val="1"/>
        </w:numPr>
      </w:pPr>
      <w:r>
        <w:lastRenderedPageBreak/>
        <w:t xml:space="preserve">Služby </w:t>
      </w:r>
      <w:r w:rsidR="001F7A88">
        <w:t>Horské chaty Barka</w:t>
      </w:r>
      <w:r>
        <w:t xml:space="preserve"> začínají příjezdem dětí 2.1. </w:t>
      </w:r>
      <w:r w:rsidR="000C05E9">
        <w:t xml:space="preserve">2023. </w:t>
      </w:r>
      <w:r>
        <w:t xml:space="preserve"> Končí snídaní</w:t>
      </w:r>
      <w:r w:rsidR="000C05E9">
        <w:t>.</w:t>
      </w:r>
      <w:r>
        <w:t xml:space="preserve"> Pokoje musí být vyklizeny do 10:00 hod. Odjezd je předpokládán kolem 10:00 hod. </w:t>
      </w:r>
    </w:p>
    <w:p w:rsidR="004518BE" w:rsidRDefault="009B6660">
      <w:pPr>
        <w:spacing w:after="0" w:line="259" w:lineRule="auto"/>
        <w:ind w:left="0" w:firstLine="0"/>
        <w:jc w:val="left"/>
      </w:pPr>
      <w:r>
        <w:rPr>
          <w:b/>
        </w:rPr>
        <w:t xml:space="preserve"> </w:t>
      </w:r>
    </w:p>
    <w:p w:rsidR="004518BE" w:rsidRDefault="009B6660">
      <w:pPr>
        <w:pStyle w:val="Nadpis1"/>
        <w:ind w:left="607" w:right="365" w:hanging="249"/>
      </w:pPr>
      <w:r>
        <w:t xml:space="preserve">Finanční podmínky </w:t>
      </w:r>
    </w:p>
    <w:p w:rsidR="004518BE" w:rsidRDefault="009B6660">
      <w:pPr>
        <w:spacing w:after="14" w:line="259" w:lineRule="auto"/>
        <w:ind w:left="52" w:firstLine="0"/>
        <w:jc w:val="center"/>
      </w:pPr>
      <w:r>
        <w:rPr>
          <w:b/>
        </w:rPr>
        <w:t xml:space="preserve"> </w:t>
      </w:r>
    </w:p>
    <w:p w:rsidR="004518BE" w:rsidRDefault="009B6660">
      <w:pPr>
        <w:numPr>
          <w:ilvl w:val="0"/>
          <w:numId w:val="2"/>
        </w:numPr>
      </w:pPr>
      <w:r>
        <w:t xml:space="preserve">Cena lyžařského kurzu na jednoho žáka činí </w:t>
      </w:r>
      <w:r w:rsidR="000C05E9">
        <w:t>620</w:t>
      </w:r>
      <w:r>
        <w:t xml:space="preserve"> Kč na osobu a den, tj. </w:t>
      </w:r>
      <w:r w:rsidR="000C05E9">
        <w:t>3 720 Kč</w:t>
      </w:r>
      <w:r>
        <w:t xml:space="preserve"> a nezahrnuje dopravu autobusem na lyžařský</w:t>
      </w:r>
      <w:r w:rsidR="00780D06">
        <w:t xml:space="preserve"> výcvikový</w:t>
      </w:r>
      <w:r>
        <w:t xml:space="preserve"> kurz. Cena zahrnuje ubytování vč. lůžkovin, 4 x denně strava, celodenní pitný režim. </w:t>
      </w:r>
    </w:p>
    <w:p w:rsidR="004518BE" w:rsidRDefault="009B6660">
      <w:pPr>
        <w:spacing w:after="65"/>
        <w:ind w:left="-5"/>
      </w:pPr>
      <w:r>
        <w:t>LV</w:t>
      </w:r>
      <w:r w:rsidR="000C05E9">
        <w:t>K</w:t>
      </w:r>
      <w:r>
        <w:t xml:space="preserve"> se zúčastní přibližně 4</w:t>
      </w:r>
      <w:r w:rsidR="000C05E9">
        <w:t>3</w:t>
      </w:r>
      <w:r>
        <w:t xml:space="preserve"> platících žáků.</w:t>
      </w:r>
      <w:r w:rsidR="00774EF8">
        <w:t xml:space="preserve"> Čtyřem pedagogům bude vystavena faktura na konci LVK za pobyt.</w:t>
      </w:r>
    </w:p>
    <w:p w:rsidR="0076041B" w:rsidRDefault="009B6660" w:rsidP="0076041B">
      <w:pPr>
        <w:pStyle w:val="Odstavecseseznamem"/>
        <w:numPr>
          <w:ilvl w:val="0"/>
          <w:numId w:val="2"/>
        </w:numPr>
        <w:spacing w:after="322" w:line="249" w:lineRule="auto"/>
        <w:ind w:right="-1"/>
      </w:pPr>
      <w:r>
        <w:t xml:space="preserve">Před realizací lyžařského kurzu bude objednateli vystavena zálohová faktura ve výši </w:t>
      </w:r>
      <w:r w:rsidR="008A7640">
        <w:t>4</w:t>
      </w:r>
      <w:r>
        <w:t xml:space="preserve">0 000 Kč splatná ke dni </w:t>
      </w:r>
      <w:r w:rsidR="008A7640">
        <w:t>20</w:t>
      </w:r>
      <w:r>
        <w:t xml:space="preserve">. </w:t>
      </w:r>
      <w:r w:rsidR="008A7640">
        <w:t>11</w:t>
      </w:r>
      <w:r>
        <w:t>. 202</w:t>
      </w:r>
      <w:r w:rsidR="0076041B">
        <w:t xml:space="preserve">2. Po ukončení </w:t>
      </w:r>
      <w:r w:rsidR="00981901">
        <w:t>LVK</w:t>
      </w:r>
      <w:r w:rsidR="0076041B">
        <w:t xml:space="preserve"> bude objednateli vystavena faktura dle skutečného počtu žáků se splatností 14 dní.</w:t>
      </w:r>
    </w:p>
    <w:p w:rsidR="004518BE" w:rsidRDefault="009B6660">
      <w:pPr>
        <w:pStyle w:val="Nadpis1"/>
        <w:ind w:left="669" w:right="366" w:hanging="311"/>
      </w:pPr>
      <w:r>
        <w:t xml:space="preserve">Práva a povinnosti smluvních stran </w:t>
      </w:r>
    </w:p>
    <w:p w:rsidR="004518BE" w:rsidRDefault="009B6660">
      <w:pPr>
        <w:tabs>
          <w:tab w:val="center" w:pos="1386"/>
        </w:tabs>
        <w:spacing w:after="0" w:line="259" w:lineRule="auto"/>
        <w:ind w:left="-15" w:firstLine="0"/>
        <w:jc w:val="left"/>
      </w:pPr>
      <w:r>
        <w:rPr>
          <w:b/>
        </w:rPr>
        <w:t>1.</w:t>
      </w:r>
      <w:r>
        <w:rPr>
          <w:rFonts w:ascii="Arial" w:eastAsia="Arial" w:hAnsi="Arial" w:cs="Arial"/>
          <w:b/>
        </w:rPr>
        <w:t xml:space="preserve"> </w:t>
      </w:r>
      <w:r>
        <w:rPr>
          <w:rFonts w:ascii="Arial" w:eastAsia="Arial" w:hAnsi="Arial" w:cs="Arial"/>
          <w:b/>
        </w:rPr>
        <w:tab/>
      </w:r>
      <w:r>
        <w:rPr>
          <w:b/>
        </w:rPr>
        <w:t xml:space="preserve">Poskytovatel: </w:t>
      </w:r>
    </w:p>
    <w:p w:rsidR="004518BE" w:rsidRDefault="009B6660">
      <w:pPr>
        <w:spacing w:after="13" w:line="259" w:lineRule="auto"/>
        <w:ind w:left="0" w:firstLine="0"/>
        <w:jc w:val="left"/>
      </w:pPr>
      <w:r>
        <w:t xml:space="preserve"> </w:t>
      </w:r>
    </w:p>
    <w:p w:rsidR="004518BE" w:rsidRDefault="009B6660">
      <w:pPr>
        <w:numPr>
          <w:ilvl w:val="0"/>
          <w:numId w:val="3"/>
        </w:numPr>
        <w:spacing w:after="63"/>
        <w:ind w:hanging="401"/>
      </w:pPr>
      <w:r>
        <w:t xml:space="preserve">zajistí poskytnutí ubytovacích a stravovacích služeb (4 x denně strava, celodenní pitný režim) v rekreačním zařízení uvedeném výše, </w:t>
      </w:r>
    </w:p>
    <w:p w:rsidR="004518BE" w:rsidRDefault="009B6660">
      <w:pPr>
        <w:numPr>
          <w:ilvl w:val="0"/>
          <w:numId w:val="3"/>
        </w:numPr>
        <w:spacing w:after="65"/>
        <w:ind w:hanging="401"/>
      </w:pPr>
      <w:r>
        <w:t xml:space="preserve">zajistí, aby v rekreačním zařízení byla žákům /osobám s bezlepkovou či jinou dietou (počet nahlásí objednatel 14 dní před konáním akce) poskytnuta alternativní vhodná strava. Na případnou nutnost vlastní stravy /sušenky, pečivo/ upozorní poskytovatel objednatele včas, </w:t>
      </w:r>
    </w:p>
    <w:p w:rsidR="004518BE" w:rsidRDefault="009B6660">
      <w:pPr>
        <w:numPr>
          <w:ilvl w:val="0"/>
          <w:numId w:val="3"/>
        </w:numPr>
        <w:ind w:hanging="401"/>
      </w:pPr>
      <w:r>
        <w:t xml:space="preserve">zajistí užívání společných a dalších prostor k řádné realizaci lyžařského kurzu, veškeré společné prostory objektu budou zpřístupněny bezplatně po celou dobu pobytu, </w:t>
      </w:r>
    </w:p>
    <w:p w:rsidR="004518BE" w:rsidRDefault="009B6660">
      <w:pPr>
        <w:numPr>
          <w:ilvl w:val="0"/>
          <w:numId w:val="3"/>
        </w:numPr>
        <w:spacing w:after="62"/>
        <w:ind w:hanging="401"/>
      </w:pPr>
      <w:r>
        <w:t xml:space="preserve">zabezpečí řádný úklid všech poskytnutých prostor v rámci platných hygienických norem a předpisů, </w:t>
      </w:r>
    </w:p>
    <w:p w:rsidR="004518BE" w:rsidRDefault="009B6660">
      <w:pPr>
        <w:numPr>
          <w:ilvl w:val="0"/>
          <w:numId w:val="3"/>
        </w:numPr>
        <w:spacing w:after="65"/>
        <w:ind w:hanging="401"/>
      </w:pPr>
      <w:r>
        <w:t xml:space="preserve">veškeré služby nezbytné k řádné realizaci lyžařského kurzu, které je dle této smlouvy poskytovatel povinen zajistit, budou zajištěny v kvalitě a rozsahu odpovídajícím požadavkům stanoveným vyhláškou Ministerstva zdravotnictví č. 106/2001 Sb., o hygienických požadavcích na zotavovací akce pro děti, ve znění pozdějších předpisů, </w:t>
      </w:r>
    </w:p>
    <w:p w:rsidR="004518BE" w:rsidRDefault="009B6660">
      <w:pPr>
        <w:numPr>
          <w:ilvl w:val="0"/>
          <w:numId w:val="3"/>
        </w:numPr>
        <w:spacing w:after="65"/>
        <w:ind w:hanging="401"/>
      </w:pPr>
      <w:r>
        <w:t xml:space="preserve">se zavazuje k dodržování zákona č. 110/2019 Sb. o zpracování osobních údajů, v platném znění. </w:t>
      </w:r>
    </w:p>
    <w:p w:rsidR="004518BE" w:rsidRDefault="009B6660">
      <w:pPr>
        <w:numPr>
          <w:ilvl w:val="0"/>
          <w:numId w:val="3"/>
        </w:numPr>
        <w:ind w:hanging="401"/>
      </w:pPr>
      <w:r>
        <w:t xml:space="preserve">Jídelníček v den příjezdu určuje poskytovatel, Vedoucí pobytu či zdravotník po příjezdu prokonzultuje a podepíše jídelníček sestavený vedoucím kuchyně minimálně na tři dny dopředu. </w:t>
      </w:r>
    </w:p>
    <w:p w:rsidR="004518BE" w:rsidRDefault="009B6660">
      <w:pPr>
        <w:ind w:left="-5"/>
      </w:pPr>
      <w:r>
        <w:t xml:space="preserve">Poskytovatel dále prohlašuje: </w:t>
      </w:r>
    </w:p>
    <w:p w:rsidR="004518BE" w:rsidRDefault="009B6660">
      <w:pPr>
        <w:numPr>
          <w:ilvl w:val="0"/>
          <w:numId w:val="3"/>
        </w:numPr>
        <w:ind w:hanging="401"/>
      </w:pPr>
      <w:r>
        <w:t xml:space="preserve">všechny prostory v jeho objektu jsou řádně a dostatečně vybaveny hasicími přístroji, </w:t>
      </w:r>
    </w:p>
    <w:p w:rsidR="004518BE" w:rsidRDefault="009B6660">
      <w:pPr>
        <w:numPr>
          <w:ilvl w:val="0"/>
          <w:numId w:val="3"/>
        </w:numPr>
        <w:ind w:hanging="401"/>
      </w:pPr>
      <w:r>
        <w:t xml:space="preserve">ve všech prostorách, které bude mít objednatel k užíváni, jsou řádně provedeny revize příslušných zařízení a elektrických spotřebičů, </w:t>
      </w:r>
    </w:p>
    <w:p w:rsidR="004518BE" w:rsidRDefault="009B6660">
      <w:pPr>
        <w:numPr>
          <w:ilvl w:val="0"/>
          <w:numId w:val="3"/>
        </w:numPr>
        <w:ind w:hanging="401"/>
      </w:pPr>
      <w:r>
        <w:t xml:space="preserve">evakuační cesty a východy vyhovují požadavkům požární ochrany, </w:t>
      </w:r>
    </w:p>
    <w:p w:rsidR="004518BE" w:rsidRDefault="009B6660">
      <w:pPr>
        <w:numPr>
          <w:ilvl w:val="0"/>
          <w:numId w:val="3"/>
        </w:numPr>
        <w:ind w:hanging="401"/>
      </w:pPr>
      <w:r>
        <w:t xml:space="preserve">z hlediska výskytu škodlivin v ovzduší v ubytovacích a stravovacích objektech poskytovatele </w:t>
      </w:r>
    </w:p>
    <w:p w:rsidR="004518BE" w:rsidRDefault="009B6660">
      <w:pPr>
        <w:ind w:left="438"/>
      </w:pPr>
      <w:r>
        <w:t xml:space="preserve">(např. radon, formaldehyd, apod.) tyto vyhovují veškerým hygienickým normám, </w:t>
      </w:r>
    </w:p>
    <w:p w:rsidR="004518BE" w:rsidRDefault="009B6660">
      <w:pPr>
        <w:numPr>
          <w:ilvl w:val="0"/>
          <w:numId w:val="3"/>
        </w:numPr>
        <w:ind w:hanging="401"/>
      </w:pPr>
      <w:r>
        <w:t xml:space="preserve">veškeré přístroje a zdroje pitné vody užívané poskytovatelem vyhovují normám hygienických předpisů, </w:t>
      </w:r>
    </w:p>
    <w:p w:rsidR="004518BE" w:rsidRDefault="009B6660">
      <w:pPr>
        <w:numPr>
          <w:ilvl w:val="0"/>
          <w:numId w:val="3"/>
        </w:numPr>
        <w:ind w:hanging="401"/>
      </w:pPr>
      <w:r>
        <w:lastRenderedPageBreak/>
        <w:t xml:space="preserve">veškeré prostory v objektu poskytovatele, které jsou předmětem této smlouvy, jsou větratelné a dostatečně vytápěné, </w:t>
      </w:r>
    </w:p>
    <w:p w:rsidR="004518BE" w:rsidRDefault="009B6660">
      <w:pPr>
        <w:numPr>
          <w:ilvl w:val="0"/>
          <w:numId w:val="3"/>
        </w:numPr>
        <w:spacing w:after="0"/>
        <w:ind w:hanging="401"/>
      </w:pPr>
      <w:r>
        <w:t xml:space="preserve">veškeré životu nebezpečné látky a přístroje, zejména chemikálie, žíraviny, jedy, hořlaviny, zábavná pyrotechnika, zbraně, střelivo, elektrické ruční nářadí apod. jsou řádně uloženy tak, že je vyloučeno jejich zneužití, tzn. že v žádném případě k nim není možný přístup nepovolaným osobám a jsou uskladněny v uzamčeném prostoru. </w:t>
      </w:r>
    </w:p>
    <w:p w:rsidR="004518BE" w:rsidRDefault="009B6660">
      <w:pPr>
        <w:spacing w:after="12" w:line="259" w:lineRule="auto"/>
        <w:ind w:left="0" w:firstLine="0"/>
        <w:jc w:val="left"/>
      </w:pPr>
      <w:r>
        <w:t xml:space="preserve"> </w:t>
      </w:r>
    </w:p>
    <w:p w:rsidR="004518BE" w:rsidRDefault="009B6660">
      <w:pPr>
        <w:tabs>
          <w:tab w:val="center" w:pos="1298"/>
        </w:tabs>
        <w:spacing w:after="0" w:line="259" w:lineRule="auto"/>
        <w:ind w:left="-15" w:firstLine="0"/>
        <w:jc w:val="left"/>
      </w:pPr>
      <w:r>
        <w:rPr>
          <w:b/>
        </w:rPr>
        <w:t>2.</w:t>
      </w:r>
      <w:r>
        <w:rPr>
          <w:rFonts w:ascii="Arial" w:eastAsia="Arial" w:hAnsi="Arial" w:cs="Arial"/>
          <w:b/>
        </w:rPr>
        <w:t xml:space="preserve"> </w:t>
      </w:r>
      <w:r>
        <w:rPr>
          <w:rFonts w:ascii="Arial" w:eastAsia="Arial" w:hAnsi="Arial" w:cs="Arial"/>
          <w:b/>
        </w:rPr>
        <w:tab/>
      </w:r>
      <w:r>
        <w:rPr>
          <w:b/>
        </w:rPr>
        <w:t xml:space="preserve">Objednatel: </w:t>
      </w:r>
    </w:p>
    <w:p w:rsidR="004518BE" w:rsidRDefault="009B6660">
      <w:pPr>
        <w:spacing w:after="13" w:line="259" w:lineRule="auto"/>
        <w:ind w:left="0" w:firstLine="0"/>
        <w:jc w:val="left"/>
      </w:pPr>
      <w:r>
        <w:t xml:space="preserve"> </w:t>
      </w:r>
    </w:p>
    <w:p w:rsidR="004518BE" w:rsidRDefault="009B6660">
      <w:pPr>
        <w:numPr>
          <w:ilvl w:val="0"/>
          <w:numId w:val="4"/>
        </w:numPr>
        <w:spacing w:after="67"/>
        <w:ind w:hanging="360"/>
      </w:pPr>
      <w:r>
        <w:t xml:space="preserve">bude řádně užívat prostory jemu vyhrazené, </w:t>
      </w:r>
    </w:p>
    <w:p w:rsidR="004518BE" w:rsidRDefault="009B6660">
      <w:pPr>
        <w:numPr>
          <w:ilvl w:val="0"/>
          <w:numId w:val="4"/>
        </w:numPr>
        <w:spacing w:after="65"/>
        <w:ind w:hanging="360"/>
      </w:pPr>
      <w:r>
        <w:t xml:space="preserve">po skončení pobytu předá provozovateli rekreačního zařízení všechny užívané prostory a věci, které užíval, ve stavu, v jakém je převzal (s přihlédnutím k obvyklému opotřebení věcí), </w:t>
      </w:r>
    </w:p>
    <w:p w:rsidR="004518BE" w:rsidRDefault="009B6660">
      <w:pPr>
        <w:numPr>
          <w:ilvl w:val="0"/>
          <w:numId w:val="4"/>
        </w:numPr>
        <w:spacing w:after="65"/>
        <w:ind w:hanging="360"/>
      </w:pPr>
      <w:r>
        <w:t>zajistí písemný souhlas zákonného zástupce k zařazení žáka na LV</w:t>
      </w:r>
      <w:r w:rsidR="001A6BE6">
        <w:t>K</w:t>
      </w:r>
      <w:r>
        <w:t xml:space="preserve"> (tj. vyplněnou závaznou přihlášku), potvrzení bezinfekčnosti, projedná se zákonným zástupcem dítěte v případě jeho onemocnění odvoz dítěte z LV</w:t>
      </w:r>
      <w:r w:rsidR="001A6BE6">
        <w:t>K</w:t>
      </w:r>
      <w:r>
        <w:t xml:space="preserve">, dítě bude mít s sebou kartičku pojišťovny, </w:t>
      </w:r>
    </w:p>
    <w:p w:rsidR="004518BE" w:rsidRDefault="009B6660">
      <w:pPr>
        <w:numPr>
          <w:ilvl w:val="0"/>
          <w:numId w:val="4"/>
        </w:numPr>
        <w:spacing w:after="65"/>
        <w:ind w:hanging="360"/>
      </w:pPr>
      <w:r>
        <w:t xml:space="preserve">nahradí případnou prokazatelně vzniklou škodu na majetku provozovatele rekreačního zařízení způsobenou žáky, kteří se účastní lyžařského kurzu, </w:t>
      </w:r>
    </w:p>
    <w:p w:rsidR="001A6BE6" w:rsidRDefault="009B6660" w:rsidP="001A6BE6">
      <w:pPr>
        <w:numPr>
          <w:ilvl w:val="0"/>
          <w:numId w:val="4"/>
        </w:numPr>
        <w:ind w:hanging="360"/>
      </w:pPr>
      <w:r>
        <w:t>vyzve zákonné zástupce k pojištění všech žá</w:t>
      </w:r>
      <w:r w:rsidR="001A6BE6">
        <w:t>ků</w:t>
      </w:r>
      <w:r>
        <w:t xml:space="preserve">, účastnících se lyžařského kurzu, </w:t>
      </w:r>
    </w:p>
    <w:p w:rsidR="001A6BE6" w:rsidRDefault="009B6660" w:rsidP="001A6BE6">
      <w:pPr>
        <w:numPr>
          <w:ilvl w:val="0"/>
          <w:numId w:val="4"/>
        </w:numPr>
        <w:ind w:hanging="360"/>
      </w:pPr>
      <w:r>
        <w:t>objednatel určuje jako ve</w:t>
      </w:r>
      <w:r w:rsidR="008F1BB4">
        <w:t>doucího lyžařského kurzu:</w:t>
      </w:r>
    </w:p>
    <w:p w:rsidR="004518BE" w:rsidRDefault="009B6660" w:rsidP="001A6BE6">
      <w:pPr>
        <w:numPr>
          <w:ilvl w:val="0"/>
          <w:numId w:val="4"/>
        </w:numPr>
        <w:ind w:hanging="360"/>
      </w:pPr>
      <w:r>
        <w:t xml:space="preserve">email: </w:t>
      </w:r>
      <w:r w:rsidR="008F1BB4">
        <w:rPr>
          <w:color w:val="315697"/>
          <w:u w:val="single" w:color="315697"/>
        </w:rPr>
        <w:t>……………………</w:t>
      </w:r>
      <w:bookmarkStart w:id="0" w:name="_GoBack"/>
      <w:bookmarkEnd w:id="0"/>
      <w:r>
        <w:t xml:space="preserve"> se kterým bude poskytovatel nadále komunikovat a který bude před odjezdem i na pobytu zastupovat všechny pedagogy účastnící se lyžařského výcviku. </w:t>
      </w:r>
    </w:p>
    <w:p w:rsidR="004518BE" w:rsidRDefault="009B6660">
      <w:pPr>
        <w:spacing w:after="0" w:line="259" w:lineRule="auto"/>
        <w:ind w:left="52" w:firstLine="0"/>
        <w:jc w:val="center"/>
      </w:pPr>
      <w:r>
        <w:rPr>
          <w:b/>
        </w:rPr>
        <w:t xml:space="preserve"> </w:t>
      </w:r>
    </w:p>
    <w:p w:rsidR="004518BE" w:rsidRDefault="009B6660">
      <w:pPr>
        <w:pStyle w:val="Nadpis1"/>
        <w:ind w:left="684" w:right="361" w:hanging="326"/>
      </w:pPr>
      <w:r>
        <w:t xml:space="preserve">Zrušení smlouvy a storno poplatky </w:t>
      </w:r>
    </w:p>
    <w:p w:rsidR="004518BE" w:rsidRDefault="009B6660">
      <w:pPr>
        <w:spacing w:after="13" w:line="259" w:lineRule="auto"/>
        <w:ind w:left="52" w:firstLine="0"/>
        <w:jc w:val="center"/>
      </w:pPr>
      <w:r>
        <w:rPr>
          <w:b/>
        </w:rPr>
        <w:t xml:space="preserve"> </w:t>
      </w:r>
    </w:p>
    <w:p w:rsidR="004518BE" w:rsidRDefault="009B6660">
      <w:pPr>
        <w:spacing w:after="0"/>
        <w:ind w:left="720" w:hanging="360"/>
      </w:pPr>
      <w:r>
        <w:t>1.</w:t>
      </w:r>
      <w:r>
        <w:rPr>
          <w:rFonts w:ascii="Arial" w:eastAsia="Arial" w:hAnsi="Arial" w:cs="Arial"/>
        </w:rPr>
        <w:t xml:space="preserve"> </w:t>
      </w:r>
      <w:r>
        <w:t xml:space="preserve">Storno je 50 % z konečné ceny kurzu za osobu a méně než 14 dní před nástupem 100 % z konečné ceny kurzu za osobu. Na což mohou být účastníci pojištěni viz </w:t>
      </w:r>
      <w:proofErr w:type="spellStart"/>
      <w:r>
        <w:t>č.IV</w:t>
      </w:r>
      <w:proofErr w:type="spellEnd"/>
      <w:r>
        <w:t xml:space="preserve">. </w:t>
      </w:r>
      <w:proofErr w:type="spellStart"/>
      <w:r>
        <w:t>odst</w:t>
      </w:r>
      <w:proofErr w:type="spellEnd"/>
      <w:r>
        <w:t xml:space="preserve"> 3.   </w:t>
      </w:r>
    </w:p>
    <w:p w:rsidR="004518BE" w:rsidRDefault="009B6660">
      <w:pPr>
        <w:spacing w:after="0" w:line="259" w:lineRule="auto"/>
        <w:ind w:left="0" w:firstLine="0"/>
        <w:jc w:val="left"/>
      </w:pPr>
      <w:r>
        <w:rPr>
          <w:b/>
        </w:rPr>
        <w:t xml:space="preserve">                                           </w:t>
      </w:r>
    </w:p>
    <w:p w:rsidR="004518BE" w:rsidRDefault="009B6660">
      <w:pPr>
        <w:pStyle w:val="Nadpis1"/>
        <w:numPr>
          <w:ilvl w:val="0"/>
          <w:numId w:val="0"/>
        </w:numPr>
        <w:ind w:left="368" w:right="361"/>
      </w:pPr>
      <w:r>
        <w:t xml:space="preserve">Částečné či celkové zrušení LVK </w:t>
      </w:r>
    </w:p>
    <w:p w:rsidR="004518BE" w:rsidRDefault="009B6660">
      <w:pPr>
        <w:numPr>
          <w:ilvl w:val="0"/>
          <w:numId w:val="5"/>
        </w:numPr>
        <w:spacing w:after="0"/>
        <w:ind w:hanging="360"/>
      </w:pPr>
      <w:r>
        <w:t xml:space="preserve">Smluvní strany mohou tuto smlouvu vypovědět, a to bez udání důvodu, písemnou výpovědí doručenou druhé smluvní straně. Výpovědní lhůta pro poskytovatele nebo objednatele činí jeden měsíc a počíná běžet ode dne následujícího po doručení výpovědi druhé smluvní straně. Pro určení doby zániku smlouvy je rozhodující datum doručení písemného oznámení o zrušení smlouvy poskytovateli. </w:t>
      </w:r>
    </w:p>
    <w:p w:rsidR="004518BE" w:rsidRDefault="009B6660">
      <w:pPr>
        <w:ind w:left="-5"/>
      </w:pPr>
      <w:r>
        <w:t xml:space="preserve">             V případě, že poskytovatel lyžařský kurz zruší, vrátí 100 % zaplacených záloh. </w:t>
      </w:r>
    </w:p>
    <w:p w:rsidR="004518BE" w:rsidRDefault="009B6660">
      <w:pPr>
        <w:spacing w:after="13" w:line="259" w:lineRule="auto"/>
        <w:ind w:left="0" w:firstLine="0"/>
        <w:jc w:val="left"/>
      </w:pPr>
      <w:r>
        <w:t xml:space="preserve"> </w:t>
      </w:r>
    </w:p>
    <w:p w:rsidR="004518BE" w:rsidRDefault="009B6660">
      <w:pPr>
        <w:numPr>
          <w:ilvl w:val="0"/>
          <w:numId w:val="5"/>
        </w:numPr>
        <w:ind w:hanging="360"/>
      </w:pPr>
      <w:r>
        <w:t>Pro případ individuálního, částečného či úplného storna si mohou žáci v rámci pojištění sjednat i pojištění storna. Pojištění lze vztáhnout na nemoc, úraz, neúčast na LVK z důvodů spojených s COVID – 19 i pro případ, že objednatel odstoupí od smlouvy z důvodů "vyšší moci", např. hromadné epidemie ve školském zařízení, povodní, přírodních a jiných katastrof apod. Pojišťovna na základě předloženého potvrzení ze strany poskytovatele a dalších potřebných dokumentů vrátí 80 až 90</w:t>
      </w:r>
      <w:r w:rsidR="0076041B">
        <w:t xml:space="preserve"> </w:t>
      </w:r>
      <w:r>
        <w:t>%</w:t>
      </w:r>
      <w:r>
        <w:rPr>
          <w:color w:val="FF0000"/>
        </w:rPr>
        <w:t xml:space="preserve"> </w:t>
      </w:r>
      <w:r>
        <w:t xml:space="preserve">ze stornopoplatku v souladu s pojistnými podmínkami.  </w:t>
      </w:r>
    </w:p>
    <w:p w:rsidR="004518BE" w:rsidRDefault="004518BE">
      <w:pPr>
        <w:spacing w:after="0" w:line="259" w:lineRule="auto"/>
        <w:ind w:left="0" w:firstLine="0"/>
        <w:jc w:val="left"/>
      </w:pPr>
    </w:p>
    <w:p w:rsidR="004518BE" w:rsidRDefault="009B6660">
      <w:pPr>
        <w:pStyle w:val="Nadpis1"/>
        <w:ind w:left="619" w:right="363" w:hanging="261"/>
      </w:pPr>
      <w:r>
        <w:lastRenderedPageBreak/>
        <w:t xml:space="preserve">Další ujednání </w:t>
      </w:r>
    </w:p>
    <w:p w:rsidR="004518BE" w:rsidRDefault="009B6660">
      <w:pPr>
        <w:spacing w:after="13" w:line="259" w:lineRule="auto"/>
        <w:ind w:left="52" w:firstLine="0"/>
        <w:jc w:val="center"/>
      </w:pPr>
      <w:r>
        <w:rPr>
          <w:b/>
        </w:rPr>
        <w:t xml:space="preserve"> </w:t>
      </w:r>
    </w:p>
    <w:p w:rsidR="004518BE" w:rsidRDefault="009B6660">
      <w:pPr>
        <w:numPr>
          <w:ilvl w:val="0"/>
          <w:numId w:val="6"/>
        </w:numPr>
        <w:spacing w:after="0"/>
      </w:pPr>
      <w:r>
        <w:t>Poskytovatel může od smlouvy odstoupit před uplynutím sjednané doby (tj. před uplynutím doby trvání LV</w:t>
      </w:r>
      <w:r w:rsidR="001A6BE6">
        <w:t>K</w:t>
      </w:r>
      <w:r>
        <w:t xml:space="preserve">), jestliže objednatel v zařízení i přes prokazatelné předchozí upozornění hrubě porušuje své povinnosti vyplývající ze smlouvy, a to bez vrácení zálohových plateb.  </w:t>
      </w:r>
    </w:p>
    <w:p w:rsidR="004518BE" w:rsidRDefault="009B6660">
      <w:pPr>
        <w:spacing w:after="16" w:line="259" w:lineRule="auto"/>
        <w:ind w:left="0" w:firstLine="0"/>
        <w:jc w:val="left"/>
      </w:pPr>
      <w:r>
        <w:t xml:space="preserve"> </w:t>
      </w:r>
    </w:p>
    <w:p w:rsidR="004518BE" w:rsidRDefault="009B6660">
      <w:pPr>
        <w:numPr>
          <w:ilvl w:val="0"/>
          <w:numId w:val="6"/>
        </w:numPr>
        <w:spacing w:after="0"/>
      </w:pPr>
      <w:r>
        <w:t>Objednatel může od smlouvy odstoupit před uplynutím sjednané doby (tj. před uplynutím doby trvání LV</w:t>
      </w:r>
      <w:r w:rsidR="001A6BE6">
        <w:t>K</w:t>
      </w:r>
      <w:r>
        <w:t xml:space="preserve">), pokud poskytovatel hrubě poruší povinnosti vyplývající z této smlouvy a přes prokazatelné předchozí upozornění odběratelem nedojde k nápravě. Pokud objednatel odstoupí od smlouvy z důvodu porušení povinností ze strany poskytovatele, které jsou uvedeny v článku III. této smlouvy, je poskytovatel povinen vrátit odběrateli 100 % zaplacených záloh, bez nároků na storno poplatky ani žádné již vynaložené náklady. </w:t>
      </w:r>
    </w:p>
    <w:p w:rsidR="004518BE" w:rsidRDefault="009B6660">
      <w:pPr>
        <w:spacing w:after="0" w:line="259" w:lineRule="auto"/>
        <w:ind w:left="0" w:firstLine="0"/>
        <w:jc w:val="left"/>
      </w:pPr>
      <w:r>
        <w:rPr>
          <w:b/>
        </w:rPr>
        <w:t xml:space="preserve"> </w:t>
      </w:r>
    </w:p>
    <w:p w:rsidR="004518BE" w:rsidRDefault="009B6660">
      <w:pPr>
        <w:pStyle w:val="Nadpis1"/>
        <w:ind w:left="684" w:right="366" w:hanging="326"/>
      </w:pPr>
      <w:r>
        <w:t xml:space="preserve">Závěrečná ustanovení </w:t>
      </w:r>
    </w:p>
    <w:p w:rsidR="004518BE" w:rsidRDefault="009B6660">
      <w:pPr>
        <w:spacing w:after="13" w:line="259" w:lineRule="auto"/>
        <w:ind w:left="52" w:firstLine="0"/>
        <w:jc w:val="center"/>
      </w:pPr>
      <w:r>
        <w:t xml:space="preserve"> </w:t>
      </w:r>
    </w:p>
    <w:p w:rsidR="004518BE" w:rsidRDefault="009B6660">
      <w:pPr>
        <w:numPr>
          <w:ilvl w:val="0"/>
          <w:numId w:val="7"/>
        </w:numPr>
        <w:ind w:hanging="764"/>
      </w:pPr>
      <w:r>
        <w:t xml:space="preserve">Tato smlouva může být měněna či doplňována pouze na základě dohody smluvních stran, a to ve formě vzestupně číslovaných písemných dodatků podepsaných oběma smluvními stranami této smlouvy. </w:t>
      </w:r>
    </w:p>
    <w:p w:rsidR="004518BE" w:rsidRDefault="009B6660">
      <w:pPr>
        <w:numPr>
          <w:ilvl w:val="0"/>
          <w:numId w:val="7"/>
        </w:numPr>
        <w:ind w:hanging="764"/>
      </w:pPr>
      <w:r>
        <w:t xml:space="preserve">Náležitosti pobytu mohou být měněny pouze s výslovným souhlasem objednatele. </w:t>
      </w:r>
    </w:p>
    <w:p w:rsidR="004518BE" w:rsidRDefault="009B6660">
      <w:pPr>
        <w:numPr>
          <w:ilvl w:val="0"/>
          <w:numId w:val="7"/>
        </w:numPr>
        <w:ind w:hanging="764"/>
      </w:pPr>
      <w:r>
        <w:t xml:space="preserve">Podpisem této smlouvy objednatel stvrzuje, že se seznámil s Všeobecnými obchodními podmínkami poskytovatele. </w:t>
      </w:r>
    </w:p>
    <w:p w:rsidR="004518BE" w:rsidRDefault="009B6660">
      <w:pPr>
        <w:numPr>
          <w:ilvl w:val="0"/>
          <w:numId w:val="7"/>
        </w:numPr>
        <w:ind w:hanging="764"/>
      </w:pPr>
      <w:r>
        <w:t xml:space="preserve">Tato smlouva nabývá platnosti dnem podpisu oběma smluvními stranami a účinnosti vložením do Registru smluv Ministerstva vnitra. </w:t>
      </w:r>
    </w:p>
    <w:p w:rsidR="004518BE" w:rsidRDefault="009B6660">
      <w:pPr>
        <w:numPr>
          <w:ilvl w:val="0"/>
          <w:numId w:val="7"/>
        </w:numPr>
        <w:ind w:hanging="764"/>
      </w:pPr>
      <w:r>
        <w:t xml:space="preserve">Objednatel se zavazuje vložit smlouvu do Registru smluv Ministerstva vnitra v zákonem stanovené lhůtě a poskytovatel se zavazuje poskytnout za tímto účelem objednateli smlouvu elektronicky v požadované podobě. </w:t>
      </w:r>
    </w:p>
    <w:p w:rsidR="004518BE" w:rsidRDefault="009B6660">
      <w:pPr>
        <w:numPr>
          <w:ilvl w:val="0"/>
          <w:numId w:val="7"/>
        </w:numPr>
        <w:ind w:hanging="764"/>
      </w:pPr>
      <w:r>
        <w:t xml:space="preserve">Neplatností nebo neúčinností některého ustanovení této smlouvy není dotčena platnost nebo účinnost ostatních ustanovení této smlouvy. Smluvní strany se pro takový případ zavazují takové neplatné nebo neúčinné ustanovení nahradit ustanovením novým, které nejvíce odpovídá účelu této smlouvy. </w:t>
      </w:r>
    </w:p>
    <w:p w:rsidR="004518BE" w:rsidRDefault="009B6660">
      <w:pPr>
        <w:numPr>
          <w:ilvl w:val="0"/>
          <w:numId w:val="7"/>
        </w:numPr>
        <w:ind w:hanging="764"/>
      </w:pPr>
      <w:r>
        <w:t xml:space="preserve">Smlouva je vyhotovena ve dvou výtiscích, z nichž každý má platnost originálu a každá strana obdrží jeden exemplář. </w:t>
      </w:r>
    </w:p>
    <w:p w:rsidR="004518BE" w:rsidRDefault="009B6660">
      <w:pPr>
        <w:numPr>
          <w:ilvl w:val="0"/>
          <w:numId w:val="7"/>
        </w:numPr>
        <w:spacing w:after="0"/>
        <w:ind w:hanging="764"/>
      </w:pPr>
      <w:r>
        <w:t xml:space="preserve">Smluvní strany prohlašují, že s obsahem tohoto dokumentu souhlasí bezvýhradně, opravdu a vážně a nejednají v tísni či za nápadně nevýhodných podmínek, na důkaz čehož připojují své vlastnoruční podpisy. </w:t>
      </w:r>
    </w:p>
    <w:p w:rsidR="004518BE" w:rsidRDefault="009B6660">
      <w:pPr>
        <w:spacing w:after="0" w:line="259" w:lineRule="auto"/>
        <w:ind w:left="0" w:firstLine="0"/>
        <w:jc w:val="left"/>
      </w:pPr>
      <w:r>
        <w:t xml:space="preserve"> </w:t>
      </w:r>
    </w:p>
    <w:p w:rsidR="004518BE" w:rsidRDefault="009B6660">
      <w:pPr>
        <w:ind w:left="-5"/>
      </w:pPr>
      <w:r>
        <w:t xml:space="preserve">V _____________ dne: _______                                            V Poděbradech dne:  </w:t>
      </w:r>
    </w:p>
    <w:p w:rsidR="004518BE" w:rsidRDefault="009B6660">
      <w:pPr>
        <w:spacing w:after="0" w:line="259" w:lineRule="auto"/>
        <w:ind w:left="0" w:firstLine="0"/>
        <w:jc w:val="left"/>
      </w:pPr>
      <w:r>
        <w:rPr>
          <w:b/>
        </w:rPr>
        <w:t xml:space="preserve"> </w:t>
      </w:r>
    </w:p>
    <w:p w:rsidR="008A7640" w:rsidRDefault="008A7640">
      <w:pPr>
        <w:spacing w:after="4"/>
        <w:ind w:left="-5" w:right="194"/>
        <w:jc w:val="left"/>
        <w:rPr>
          <w:b/>
          <w:sz w:val="20"/>
        </w:rPr>
      </w:pPr>
    </w:p>
    <w:p w:rsidR="00917178" w:rsidRDefault="00917178">
      <w:pPr>
        <w:spacing w:after="4"/>
        <w:ind w:left="-5" w:right="194"/>
        <w:jc w:val="left"/>
        <w:rPr>
          <w:b/>
          <w:sz w:val="20"/>
        </w:rPr>
      </w:pPr>
      <w:r>
        <w:rPr>
          <w:b/>
          <w:sz w:val="20"/>
        </w:rPr>
        <w:t xml:space="preserve">          ……………………………………….</w:t>
      </w:r>
      <w:r>
        <w:rPr>
          <w:b/>
          <w:sz w:val="20"/>
        </w:rPr>
        <w:tab/>
      </w:r>
      <w:r>
        <w:rPr>
          <w:b/>
          <w:sz w:val="20"/>
        </w:rPr>
        <w:tab/>
      </w:r>
      <w:r>
        <w:rPr>
          <w:b/>
          <w:sz w:val="20"/>
        </w:rPr>
        <w:tab/>
      </w:r>
      <w:r>
        <w:rPr>
          <w:b/>
          <w:sz w:val="20"/>
        </w:rPr>
        <w:tab/>
        <w:t xml:space="preserve">                 …………………………………………</w:t>
      </w:r>
    </w:p>
    <w:p w:rsidR="008A7640" w:rsidRDefault="008A7640">
      <w:pPr>
        <w:spacing w:after="4"/>
        <w:ind w:left="-5" w:right="194"/>
        <w:jc w:val="left"/>
        <w:rPr>
          <w:b/>
          <w:sz w:val="20"/>
        </w:rPr>
      </w:pPr>
    </w:p>
    <w:p w:rsidR="004518BE" w:rsidRDefault="0082720C" w:rsidP="0082720C">
      <w:pPr>
        <w:spacing w:after="4"/>
        <w:ind w:left="-5" w:right="194"/>
        <w:jc w:val="center"/>
      </w:pPr>
      <w:r>
        <w:rPr>
          <w:b/>
          <w:sz w:val="20"/>
        </w:rPr>
        <w:t xml:space="preserve">       </w:t>
      </w:r>
      <w:proofErr w:type="gramStart"/>
      <w:r w:rsidR="008A7640">
        <w:rPr>
          <w:b/>
          <w:sz w:val="20"/>
        </w:rPr>
        <w:t>Horská</w:t>
      </w:r>
      <w:r w:rsidR="009B6660">
        <w:rPr>
          <w:b/>
          <w:sz w:val="20"/>
        </w:rPr>
        <w:t xml:space="preserve">  </w:t>
      </w:r>
      <w:r w:rsidR="008A7640">
        <w:rPr>
          <w:b/>
          <w:sz w:val="20"/>
        </w:rPr>
        <w:t>chata</w:t>
      </w:r>
      <w:proofErr w:type="gramEnd"/>
      <w:r w:rsidR="008A7640">
        <w:rPr>
          <w:b/>
          <w:sz w:val="20"/>
        </w:rPr>
        <w:t xml:space="preserve"> Barka</w:t>
      </w:r>
      <w:r w:rsidR="009B6660">
        <w:rPr>
          <w:b/>
          <w:sz w:val="20"/>
        </w:rPr>
        <w:t xml:space="preserve">                                                                       ZŠ Václava Havla, Poděbrady, Na Valech 45  zastoupená </w:t>
      </w:r>
      <w:r w:rsidR="008A7640">
        <w:rPr>
          <w:b/>
          <w:sz w:val="20"/>
        </w:rPr>
        <w:t>Janem Šírem</w:t>
      </w:r>
      <w:r w:rsidR="009B6660">
        <w:rPr>
          <w:b/>
          <w:sz w:val="20"/>
        </w:rPr>
        <w:t xml:space="preserve">                                                         </w:t>
      </w:r>
      <w:r w:rsidR="008A7640">
        <w:rPr>
          <w:b/>
          <w:sz w:val="20"/>
        </w:rPr>
        <w:t xml:space="preserve">       </w:t>
      </w:r>
      <w:r w:rsidR="009B6660">
        <w:rPr>
          <w:b/>
          <w:sz w:val="20"/>
        </w:rPr>
        <w:t>okres Nymburk, příspěvková organizace</w:t>
      </w:r>
    </w:p>
    <w:p w:rsidR="004518BE" w:rsidRDefault="0082720C" w:rsidP="00917178">
      <w:pPr>
        <w:spacing w:after="4"/>
        <w:ind w:left="-5" w:right="194"/>
        <w:jc w:val="center"/>
      </w:pPr>
      <w:r>
        <w:rPr>
          <w:b/>
          <w:sz w:val="20"/>
        </w:rPr>
        <w:t xml:space="preserve">        </w:t>
      </w:r>
      <w:proofErr w:type="gramStart"/>
      <w:r w:rsidR="009B6660">
        <w:rPr>
          <w:b/>
          <w:sz w:val="20"/>
        </w:rPr>
        <w:t xml:space="preserve">poskytovatel                                          </w:t>
      </w:r>
      <w:r>
        <w:rPr>
          <w:b/>
          <w:sz w:val="20"/>
        </w:rPr>
        <w:t xml:space="preserve">                                   </w:t>
      </w:r>
      <w:r w:rsidR="009B6660">
        <w:rPr>
          <w:b/>
          <w:sz w:val="20"/>
        </w:rPr>
        <w:t>zastoupená</w:t>
      </w:r>
      <w:proofErr w:type="gramEnd"/>
      <w:r w:rsidR="009B6660">
        <w:rPr>
          <w:b/>
          <w:sz w:val="20"/>
        </w:rPr>
        <w:t xml:space="preserve"> Mgr. Vlastimilem Špinkou,</w:t>
      </w:r>
    </w:p>
    <w:p w:rsidR="00917178" w:rsidRDefault="009B6660">
      <w:pPr>
        <w:tabs>
          <w:tab w:val="center" w:pos="6965"/>
        </w:tabs>
        <w:spacing w:after="4"/>
        <w:ind w:left="-15" w:firstLine="0"/>
        <w:jc w:val="left"/>
        <w:rPr>
          <w:b/>
          <w:sz w:val="20"/>
        </w:rPr>
      </w:pPr>
      <w:r>
        <w:rPr>
          <w:b/>
          <w:sz w:val="20"/>
        </w:rPr>
        <w:t xml:space="preserve"> </w:t>
      </w:r>
      <w:r>
        <w:rPr>
          <w:b/>
          <w:sz w:val="20"/>
        </w:rPr>
        <w:tab/>
      </w:r>
      <w:r w:rsidR="0082720C">
        <w:rPr>
          <w:b/>
          <w:sz w:val="20"/>
        </w:rPr>
        <w:t xml:space="preserve">      </w:t>
      </w:r>
      <w:r>
        <w:rPr>
          <w:b/>
          <w:sz w:val="20"/>
        </w:rPr>
        <w:t xml:space="preserve"> ředitelem školy, </w:t>
      </w:r>
    </w:p>
    <w:p w:rsidR="004518BE" w:rsidRDefault="00917178" w:rsidP="00917178">
      <w:pPr>
        <w:tabs>
          <w:tab w:val="center" w:pos="6965"/>
        </w:tabs>
        <w:spacing w:after="4"/>
        <w:ind w:left="-15" w:firstLine="0"/>
        <w:jc w:val="left"/>
      </w:pPr>
      <w:r>
        <w:rPr>
          <w:b/>
          <w:sz w:val="20"/>
        </w:rPr>
        <w:tab/>
      </w:r>
      <w:r w:rsidR="009B6660">
        <w:rPr>
          <w:b/>
          <w:sz w:val="20"/>
        </w:rPr>
        <w:t xml:space="preserve"> objednatel  </w:t>
      </w:r>
    </w:p>
    <w:sectPr w:rsidR="004518BE">
      <w:headerReference w:type="even" r:id="rId7"/>
      <w:headerReference w:type="default" r:id="rId8"/>
      <w:footerReference w:type="even" r:id="rId9"/>
      <w:footerReference w:type="default" r:id="rId10"/>
      <w:headerReference w:type="first" r:id="rId11"/>
      <w:footerReference w:type="first" r:id="rId12"/>
      <w:pgSz w:w="11906" w:h="16838"/>
      <w:pgMar w:top="1286" w:right="1131" w:bottom="1373" w:left="1133" w:header="679" w:footer="71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040" w:rsidRDefault="00C87040">
      <w:pPr>
        <w:spacing w:after="0" w:line="240" w:lineRule="auto"/>
      </w:pPr>
      <w:r>
        <w:separator/>
      </w:r>
    </w:p>
  </w:endnote>
  <w:endnote w:type="continuationSeparator" w:id="0">
    <w:p w:rsidR="00C87040" w:rsidRDefault="00C87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8BE" w:rsidRDefault="009B6660">
    <w:pPr>
      <w:spacing w:after="0" w:line="259" w:lineRule="auto"/>
      <w:ind w:left="0" w:right="4"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4518BE" w:rsidRDefault="009B6660">
    <w:pPr>
      <w:spacing w:after="0" w:line="259" w:lineRule="auto"/>
      <w:ind w:left="0" w:firstLine="0"/>
      <w:jc w:val="lef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8BE" w:rsidRDefault="009B6660">
    <w:pPr>
      <w:spacing w:after="0" w:line="259" w:lineRule="auto"/>
      <w:ind w:left="0" w:right="4" w:firstLine="0"/>
      <w:jc w:val="center"/>
    </w:pPr>
    <w:r>
      <w:fldChar w:fldCharType="begin"/>
    </w:r>
    <w:r>
      <w:instrText xml:space="preserve"> PAGE   \* MERGEFORMAT </w:instrText>
    </w:r>
    <w:r>
      <w:fldChar w:fldCharType="separate"/>
    </w:r>
    <w:r w:rsidR="008F1BB4" w:rsidRPr="008F1BB4">
      <w:rPr>
        <w:rFonts w:ascii="Times New Roman" w:eastAsia="Times New Roman" w:hAnsi="Times New Roman" w:cs="Times New Roman"/>
        <w:noProof/>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4518BE" w:rsidRDefault="009B6660">
    <w:pPr>
      <w:spacing w:after="0" w:line="259" w:lineRule="auto"/>
      <w:ind w:left="0" w:firstLine="0"/>
      <w:jc w:val="left"/>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8BE" w:rsidRDefault="009B6660">
    <w:pPr>
      <w:spacing w:after="0" w:line="259" w:lineRule="auto"/>
      <w:ind w:left="0" w:right="4"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4518BE" w:rsidRDefault="009B6660">
    <w:pPr>
      <w:spacing w:after="0" w:line="259" w:lineRule="auto"/>
      <w:ind w:left="0" w:firstLine="0"/>
      <w:jc w:val="left"/>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040" w:rsidRDefault="00C87040">
      <w:pPr>
        <w:spacing w:after="0" w:line="240" w:lineRule="auto"/>
      </w:pPr>
      <w:r>
        <w:separator/>
      </w:r>
    </w:p>
  </w:footnote>
  <w:footnote w:type="continuationSeparator" w:id="0">
    <w:p w:rsidR="00C87040" w:rsidRDefault="00C87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8BE" w:rsidRDefault="009B6660">
    <w:pPr>
      <w:spacing w:after="0" w:line="259" w:lineRule="auto"/>
      <w:ind w:left="0" w:firstLine="0"/>
      <w:jc w:val="left"/>
    </w:pPr>
    <w:r>
      <w:rPr>
        <w:rFonts w:ascii="Arial" w:eastAsia="Arial" w:hAnsi="Arial" w:cs="Arial"/>
        <w:sz w:val="20"/>
      </w:rPr>
      <w:t>S/93/61631185/2022</w:t>
    </w:r>
    <w:r>
      <w:rPr>
        <w:rFonts w:ascii="Times New Roman" w:eastAsia="Times New Roman" w:hAnsi="Times New Roman" w:cs="Times New Roman"/>
      </w:rPr>
      <w:t xml:space="preserve"> </w:t>
    </w:r>
  </w:p>
  <w:p w:rsidR="004518BE" w:rsidRDefault="009B6660">
    <w:pPr>
      <w:spacing w:after="0" w:line="259" w:lineRule="auto"/>
      <w:ind w:lef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178" w:rsidRDefault="00917178">
    <w:pPr>
      <w:pStyle w:val="Zhlav"/>
    </w:pPr>
    <w:r>
      <w:t xml:space="preserve">Evidenční číslo: </w:t>
    </w:r>
    <w:r w:rsidRPr="00917178">
      <w:t>S/106/61631185/2022</w:t>
    </w:r>
  </w:p>
  <w:p w:rsidR="004518BE" w:rsidRDefault="004518BE">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8BE" w:rsidRDefault="009B6660">
    <w:pPr>
      <w:spacing w:after="0" w:line="259" w:lineRule="auto"/>
      <w:ind w:left="0" w:firstLine="0"/>
      <w:jc w:val="left"/>
    </w:pPr>
    <w:r>
      <w:rPr>
        <w:rFonts w:ascii="Arial" w:eastAsia="Arial" w:hAnsi="Arial" w:cs="Arial"/>
        <w:sz w:val="20"/>
      </w:rPr>
      <w:t>S/93/61631185/2022</w:t>
    </w:r>
    <w:r>
      <w:rPr>
        <w:rFonts w:ascii="Times New Roman" w:eastAsia="Times New Roman" w:hAnsi="Times New Roman" w:cs="Times New Roman"/>
      </w:rPr>
      <w:t xml:space="preserve"> </w:t>
    </w:r>
  </w:p>
  <w:p w:rsidR="004518BE" w:rsidRDefault="009B6660">
    <w:pPr>
      <w:spacing w:after="0" w:line="259" w:lineRule="auto"/>
      <w:ind w:left="0"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66F"/>
    <w:multiLevelType w:val="hybridMultilevel"/>
    <w:tmpl w:val="380A4B06"/>
    <w:lvl w:ilvl="0" w:tplc="B66A7EDE">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F2CD12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60E05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1220C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D830B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C6E33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A6B1F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264C3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0C358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957DE9"/>
    <w:multiLevelType w:val="hybridMultilevel"/>
    <w:tmpl w:val="2D9C1E66"/>
    <w:lvl w:ilvl="0" w:tplc="7BBC66EC">
      <w:start w:val="1"/>
      <w:numFmt w:val="decimal"/>
      <w:lvlText w:val="%1."/>
      <w:lvlJc w:val="left"/>
      <w:pPr>
        <w:ind w:left="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9C0EF6E">
      <w:start w:val="1"/>
      <w:numFmt w:val="lowerLetter"/>
      <w:lvlText w:val="%2"/>
      <w:lvlJc w:val="left"/>
      <w:pPr>
        <w:ind w:left="11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FD4852A">
      <w:start w:val="1"/>
      <w:numFmt w:val="lowerRoman"/>
      <w:lvlText w:val="%3"/>
      <w:lvlJc w:val="left"/>
      <w:pPr>
        <w:ind w:left="18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8F4B4E0">
      <w:start w:val="1"/>
      <w:numFmt w:val="decimal"/>
      <w:lvlText w:val="%4"/>
      <w:lvlJc w:val="left"/>
      <w:pPr>
        <w:ind w:left="25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5DACE56">
      <w:start w:val="1"/>
      <w:numFmt w:val="lowerLetter"/>
      <w:lvlText w:val="%5"/>
      <w:lvlJc w:val="left"/>
      <w:pPr>
        <w:ind w:left="32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BF0AEB2">
      <w:start w:val="1"/>
      <w:numFmt w:val="lowerRoman"/>
      <w:lvlText w:val="%6"/>
      <w:lvlJc w:val="left"/>
      <w:pPr>
        <w:ind w:left="39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BB2402A">
      <w:start w:val="1"/>
      <w:numFmt w:val="decimal"/>
      <w:lvlText w:val="%7"/>
      <w:lvlJc w:val="left"/>
      <w:pPr>
        <w:ind w:left="47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10C36DE">
      <w:start w:val="1"/>
      <w:numFmt w:val="lowerLetter"/>
      <w:lvlText w:val="%8"/>
      <w:lvlJc w:val="left"/>
      <w:pPr>
        <w:ind w:left="54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F1C1DF4">
      <w:start w:val="1"/>
      <w:numFmt w:val="lowerRoman"/>
      <w:lvlText w:val="%9"/>
      <w:lvlJc w:val="left"/>
      <w:pPr>
        <w:ind w:left="61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A7E3BE2"/>
    <w:multiLevelType w:val="hybridMultilevel"/>
    <w:tmpl w:val="303A984E"/>
    <w:lvl w:ilvl="0" w:tplc="5822A1E4">
      <w:start w:val="2"/>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68162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68F31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7416F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4CB0B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AEA2B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7AB16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4EA20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FC828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DE402CB"/>
    <w:multiLevelType w:val="hybridMultilevel"/>
    <w:tmpl w:val="A0B02288"/>
    <w:lvl w:ilvl="0" w:tplc="14DEDC4E">
      <w:start w:val="1"/>
      <w:numFmt w:val="upperRoman"/>
      <w:pStyle w:val="Nadpis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FE48C80">
      <w:start w:val="1"/>
      <w:numFmt w:val="lowerLetter"/>
      <w:lvlText w:val="%2"/>
      <w:lvlJc w:val="left"/>
      <w:pPr>
        <w:ind w:left="46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D061D7A">
      <w:start w:val="1"/>
      <w:numFmt w:val="lowerRoman"/>
      <w:lvlText w:val="%3"/>
      <w:lvlJc w:val="left"/>
      <w:pPr>
        <w:ind w:left="53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B46516C">
      <w:start w:val="1"/>
      <w:numFmt w:val="decimal"/>
      <w:lvlText w:val="%4"/>
      <w:lvlJc w:val="left"/>
      <w:pPr>
        <w:ind w:left="60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F20FE2E">
      <w:start w:val="1"/>
      <w:numFmt w:val="lowerLetter"/>
      <w:lvlText w:val="%5"/>
      <w:lvlJc w:val="left"/>
      <w:pPr>
        <w:ind w:left="67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B1EB46A">
      <w:start w:val="1"/>
      <w:numFmt w:val="lowerRoman"/>
      <w:lvlText w:val="%6"/>
      <w:lvlJc w:val="left"/>
      <w:pPr>
        <w:ind w:left="74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64A3260">
      <w:start w:val="1"/>
      <w:numFmt w:val="decimal"/>
      <w:lvlText w:val="%7"/>
      <w:lvlJc w:val="left"/>
      <w:pPr>
        <w:ind w:left="82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4D24A84">
      <w:start w:val="1"/>
      <w:numFmt w:val="lowerLetter"/>
      <w:lvlText w:val="%8"/>
      <w:lvlJc w:val="left"/>
      <w:pPr>
        <w:ind w:left="89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8142700">
      <w:start w:val="1"/>
      <w:numFmt w:val="lowerRoman"/>
      <w:lvlText w:val="%9"/>
      <w:lvlJc w:val="left"/>
      <w:pPr>
        <w:ind w:left="96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B901CB7"/>
    <w:multiLevelType w:val="hybridMultilevel"/>
    <w:tmpl w:val="9BA6AA04"/>
    <w:lvl w:ilvl="0" w:tplc="0FBE6BA4">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0CBA3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688F8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9E10B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7AEDC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22A82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E6D56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E8421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96A5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16F61A2"/>
    <w:multiLevelType w:val="hybridMultilevel"/>
    <w:tmpl w:val="859E8666"/>
    <w:lvl w:ilvl="0" w:tplc="7D70B082">
      <w:start w:val="1"/>
      <w:numFmt w:val="decimal"/>
      <w:lvlText w:val="%1."/>
      <w:lvlJc w:val="left"/>
      <w:pPr>
        <w:ind w:left="7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E26FD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3407C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B2C884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62417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2AB98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418DB4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30C47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7C829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2373DEA"/>
    <w:multiLevelType w:val="hybridMultilevel"/>
    <w:tmpl w:val="153CFD6E"/>
    <w:lvl w:ilvl="0" w:tplc="010A2464">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5E7C9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E446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2E52D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C48DF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D2200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6E239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F0DF3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BAE00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F656482"/>
    <w:multiLevelType w:val="hybridMultilevel"/>
    <w:tmpl w:val="56EE68BC"/>
    <w:lvl w:ilvl="0" w:tplc="5CFCBBF8">
      <w:start w:val="1"/>
      <w:numFmt w:val="bullet"/>
      <w:lvlText w:val="-"/>
      <w:lvlJc w:val="left"/>
      <w:pPr>
        <w:ind w:left="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A02C7E">
      <w:start w:val="1"/>
      <w:numFmt w:val="bullet"/>
      <w:lvlText w:val="o"/>
      <w:lvlJc w:val="left"/>
      <w:pPr>
        <w:ind w:left="1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86CA96">
      <w:start w:val="1"/>
      <w:numFmt w:val="bullet"/>
      <w:lvlText w:val="▪"/>
      <w:lvlJc w:val="left"/>
      <w:pPr>
        <w:ind w:left="1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A0287C">
      <w:start w:val="1"/>
      <w:numFmt w:val="bullet"/>
      <w:lvlText w:val="•"/>
      <w:lvlJc w:val="left"/>
      <w:pPr>
        <w:ind w:left="2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D68526">
      <w:start w:val="1"/>
      <w:numFmt w:val="bullet"/>
      <w:lvlText w:val="o"/>
      <w:lvlJc w:val="left"/>
      <w:pPr>
        <w:ind w:left="3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22C83E">
      <w:start w:val="1"/>
      <w:numFmt w:val="bullet"/>
      <w:lvlText w:val="▪"/>
      <w:lvlJc w:val="left"/>
      <w:pPr>
        <w:ind w:left="4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64B938">
      <w:start w:val="1"/>
      <w:numFmt w:val="bullet"/>
      <w:lvlText w:val="•"/>
      <w:lvlJc w:val="left"/>
      <w:pPr>
        <w:ind w:left="4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08B458">
      <w:start w:val="1"/>
      <w:numFmt w:val="bullet"/>
      <w:lvlText w:val="o"/>
      <w:lvlJc w:val="left"/>
      <w:pPr>
        <w:ind w:left="5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9E07C2">
      <w:start w:val="1"/>
      <w:numFmt w:val="bullet"/>
      <w:lvlText w:val="▪"/>
      <w:lvlJc w:val="left"/>
      <w:pPr>
        <w:ind w:left="6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9BC2001"/>
    <w:multiLevelType w:val="hybridMultilevel"/>
    <w:tmpl w:val="225A1874"/>
    <w:lvl w:ilvl="0" w:tplc="7522FD52">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E88D1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9EBB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AE94B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2C1E6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B6094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D8D70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565AD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9A736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8"/>
  </w:num>
  <w:num w:numId="3">
    <w:abstractNumId w:val="7"/>
  </w:num>
  <w:num w:numId="4">
    <w:abstractNumId w:val="0"/>
  </w:num>
  <w:num w:numId="5">
    <w:abstractNumId w:val="2"/>
  </w:num>
  <w:num w:numId="6">
    <w:abstractNumId w:val="6"/>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BE"/>
    <w:rsid w:val="000C05E9"/>
    <w:rsid w:val="001855A1"/>
    <w:rsid w:val="001A6BE6"/>
    <w:rsid w:val="001D3483"/>
    <w:rsid w:val="001F7A88"/>
    <w:rsid w:val="004518BE"/>
    <w:rsid w:val="00494327"/>
    <w:rsid w:val="004A7206"/>
    <w:rsid w:val="00674743"/>
    <w:rsid w:val="0076041B"/>
    <w:rsid w:val="00774EF8"/>
    <w:rsid w:val="00780D06"/>
    <w:rsid w:val="0082720C"/>
    <w:rsid w:val="008A7640"/>
    <w:rsid w:val="008F1BB4"/>
    <w:rsid w:val="00917178"/>
    <w:rsid w:val="00981901"/>
    <w:rsid w:val="009A13E7"/>
    <w:rsid w:val="009A2B0F"/>
    <w:rsid w:val="009B6660"/>
    <w:rsid w:val="00A16B34"/>
    <w:rsid w:val="00A75EDA"/>
    <w:rsid w:val="00C87040"/>
    <w:rsid w:val="00F52D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7E219"/>
  <w15:docId w15:val="{A9641FC3-3194-4F0B-B66D-82C364D2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6" w:line="250" w:lineRule="auto"/>
      <w:ind w:left="10" w:hanging="10"/>
      <w:jc w:val="both"/>
    </w:pPr>
    <w:rPr>
      <w:rFonts w:ascii="Calibri" w:eastAsia="Calibri" w:hAnsi="Calibri" w:cs="Calibri"/>
      <w:color w:val="000000"/>
      <w:sz w:val="24"/>
    </w:rPr>
  </w:style>
  <w:style w:type="paragraph" w:styleId="Nadpis1">
    <w:name w:val="heading 1"/>
    <w:next w:val="Normln"/>
    <w:link w:val="Nadpis1Char"/>
    <w:uiPriority w:val="9"/>
    <w:qFormat/>
    <w:pPr>
      <w:keepNext/>
      <w:keepLines/>
      <w:numPr>
        <w:numId w:val="8"/>
      </w:numPr>
      <w:spacing w:after="3"/>
      <w:ind w:left="10" w:hanging="10"/>
      <w:jc w:val="center"/>
      <w:outlineLvl w:val="0"/>
    </w:pPr>
    <w:rPr>
      <w:rFonts w:ascii="Calibri" w:eastAsia="Calibri" w:hAnsi="Calibri" w:cs="Calibri"/>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4"/>
    </w:rPr>
  </w:style>
  <w:style w:type="paragraph" w:styleId="Odstavecseseznamem">
    <w:name w:val="List Paragraph"/>
    <w:basedOn w:val="Normln"/>
    <w:uiPriority w:val="34"/>
    <w:qFormat/>
    <w:rsid w:val="001A6BE6"/>
    <w:pPr>
      <w:ind w:left="720"/>
      <w:contextualSpacing/>
    </w:pPr>
  </w:style>
  <w:style w:type="paragraph" w:styleId="Zhlav">
    <w:name w:val="header"/>
    <w:basedOn w:val="Normln"/>
    <w:link w:val="ZhlavChar"/>
    <w:uiPriority w:val="99"/>
    <w:unhideWhenUsed/>
    <w:rsid w:val="00917178"/>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ZhlavChar">
    <w:name w:val="Záhlaví Char"/>
    <w:basedOn w:val="Standardnpsmoodstavce"/>
    <w:link w:val="Zhlav"/>
    <w:uiPriority w:val="99"/>
    <w:rsid w:val="009171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1384</Words>
  <Characters>8172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S/93/61631185/2022</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S/93/61631185/2022</dc:title>
  <dc:subject/>
  <dc:creator>Marcelka</dc:creator>
  <cp:keywords/>
  <cp:lastModifiedBy>Pavla Vokalová</cp:lastModifiedBy>
  <cp:revision>5</cp:revision>
  <dcterms:created xsi:type="dcterms:W3CDTF">2022-10-18T10:10:00Z</dcterms:created>
  <dcterms:modified xsi:type="dcterms:W3CDTF">2022-10-18T10:21:00Z</dcterms:modified>
</cp:coreProperties>
</file>