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FD" w:rsidRDefault="000B567D">
      <w:pPr>
        <w:pStyle w:val="ZhlavneboZpat0"/>
        <w:framePr w:wrap="around" w:vAnchor="page" w:hAnchor="page" w:x="1964" w:y="959"/>
        <w:shd w:val="clear" w:color="auto" w:fill="auto"/>
        <w:spacing w:line="200" w:lineRule="exact"/>
        <w:ind w:left="80"/>
      </w:pPr>
      <w:proofErr w:type="spellStart"/>
      <w:r>
        <w:t>SoD</w:t>
      </w:r>
      <w:proofErr w:type="spellEnd"/>
      <w:r>
        <w:t xml:space="preserve"> S203*-2ni7</w:t>
      </w:r>
    </w:p>
    <w:p w:rsidR="00A212FD" w:rsidRDefault="000B567D">
      <w:pPr>
        <w:pStyle w:val="Nadpis10"/>
        <w:framePr w:w="9437" w:h="6362" w:hRule="exact" w:wrap="around" w:vAnchor="page" w:hAnchor="page" w:x="1853" w:y="1768"/>
        <w:shd w:val="clear" w:color="auto" w:fill="auto"/>
        <w:spacing w:after="744"/>
        <w:ind w:left="3280" w:right="3300"/>
      </w:pPr>
      <w:bookmarkStart w:id="0" w:name="bookmark0"/>
      <w:r>
        <w:t>SMLOUVA O DÍLO číslo:S2038-2017</w:t>
      </w:r>
      <w:bookmarkEnd w:id="0"/>
    </w:p>
    <w:p w:rsidR="00A212FD" w:rsidRDefault="005C7707">
      <w:pPr>
        <w:pStyle w:val="Nadpis30"/>
        <w:framePr w:w="9437" w:h="6362" w:hRule="exact" w:wrap="around" w:vAnchor="page" w:hAnchor="page" w:x="1853" w:y="1768"/>
        <w:shd w:val="clear" w:color="auto" w:fill="auto"/>
        <w:spacing w:before="0" w:after="505" w:line="240" w:lineRule="exact"/>
        <w:ind w:left="60" w:firstLine="0"/>
      </w:pPr>
      <w:bookmarkStart w:id="1" w:name="bookmark1"/>
      <w:r>
        <w:t>1 SML</w:t>
      </w:r>
      <w:r w:rsidR="000B567D">
        <w:t>UVNÍ STRAN</w:t>
      </w:r>
      <w:bookmarkEnd w:id="1"/>
      <w:r>
        <w:t>Y</w:t>
      </w:r>
    </w:p>
    <w:p w:rsidR="00A212FD" w:rsidRDefault="000B567D">
      <w:pPr>
        <w:pStyle w:val="Zkladntext20"/>
        <w:framePr w:w="9437" w:h="6362" w:hRule="exact" w:wrap="around" w:vAnchor="page" w:hAnchor="page" w:x="1853" w:y="1768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278" w:line="200" w:lineRule="exact"/>
        <w:ind w:left="280" w:firstLine="0"/>
      </w:pPr>
      <w:r>
        <w:t>Poskytovatel</w:t>
      </w:r>
    </w:p>
    <w:p w:rsidR="00A212FD" w:rsidRDefault="000B567D">
      <w:pPr>
        <w:pStyle w:val="Zkladntext30"/>
        <w:framePr w:w="9437" w:h="6362" w:hRule="exact" w:wrap="around" w:vAnchor="page" w:hAnchor="page" w:x="1853" w:y="1768"/>
        <w:shd w:val="clear" w:color="auto" w:fill="auto"/>
        <w:spacing w:before="0" w:after="33" w:line="200" w:lineRule="exact"/>
        <w:ind w:left="60"/>
      </w:pPr>
      <w:r>
        <w:rPr>
          <w:rStyle w:val="Zkladntext3Netundkovn0pt"/>
        </w:rPr>
        <w:t xml:space="preserve">název a sídlo: </w:t>
      </w:r>
      <w:r>
        <w:t>LABOX spol. s r.o.</w:t>
      </w:r>
    </w:p>
    <w:p w:rsidR="00A212FD" w:rsidRDefault="005C7707">
      <w:pPr>
        <w:pStyle w:val="Zkladntext20"/>
        <w:framePr w:w="9437" w:h="6362" w:hRule="exact" w:wrap="around" w:vAnchor="page" w:hAnchor="page" w:x="1853" w:y="1768"/>
        <w:shd w:val="clear" w:color="auto" w:fill="auto"/>
        <w:spacing w:before="0" w:after="62" w:line="200" w:lineRule="exact"/>
        <w:ind w:left="1440" w:firstLine="0"/>
        <w:jc w:val="left"/>
      </w:pPr>
      <w:r>
        <w:t>Brandýská</w:t>
      </w:r>
      <w:r w:rsidR="000B567D">
        <w:t xml:space="preserve"> 8, 250 90 </w:t>
      </w:r>
      <w:proofErr w:type="spellStart"/>
      <w:r w:rsidR="000B567D">
        <w:t>Jimy</w:t>
      </w:r>
      <w:proofErr w:type="spellEnd"/>
    </w:p>
    <w:p w:rsidR="00A212FD" w:rsidRDefault="000B567D">
      <w:pPr>
        <w:pStyle w:val="Zkladntext20"/>
        <w:framePr w:w="9437" w:h="6362" w:hRule="exact" w:wrap="around" w:vAnchor="page" w:hAnchor="page" w:x="1853" w:y="1768"/>
        <w:shd w:val="clear" w:color="auto" w:fill="auto"/>
        <w:spacing w:before="0" w:after="244" w:line="200" w:lineRule="exact"/>
        <w:ind w:left="1440" w:firstLine="0"/>
        <w:jc w:val="left"/>
      </w:pPr>
      <w:r>
        <w:t xml:space="preserve">zapsaný v </w:t>
      </w:r>
      <w:r>
        <w:rPr>
          <w:lang w:val="en-US" w:eastAsia="en-US" w:bidi="en-US"/>
        </w:rPr>
        <w:t xml:space="preserve">OR </w:t>
      </w:r>
      <w:r>
        <w:t>vedeném Městským soudem v Praze, oddíl C, vložka 22918</w:t>
      </w:r>
    </w:p>
    <w:p w:rsidR="00A212FD" w:rsidRDefault="005C7707">
      <w:pPr>
        <w:pStyle w:val="Zkladntext20"/>
        <w:framePr w:w="9437" w:h="6362" w:hRule="exact" w:wrap="around" w:vAnchor="page" w:hAnchor="page" w:x="1853" w:y="1768"/>
        <w:shd w:val="clear" w:color="auto" w:fill="auto"/>
        <w:spacing w:before="0" w:after="52" w:line="200" w:lineRule="exact"/>
        <w:ind w:left="60" w:firstLine="0"/>
        <w:jc w:val="left"/>
      </w:pPr>
      <w:r>
        <w:t>zastoupený</w:t>
      </w:r>
      <w:r w:rsidR="000B567D">
        <w:t>:</w:t>
      </w:r>
    </w:p>
    <w:p w:rsidR="00A212FD" w:rsidRDefault="005C7707">
      <w:pPr>
        <w:pStyle w:val="Zkladntext20"/>
        <w:framePr w:w="9437" w:h="6362" w:hRule="exact" w:wrap="around" w:vAnchor="page" w:hAnchor="page" w:x="1853" w:y="1768"/>
        <w:shd w:val="clear" w:color="auto" w:fill="auto"/>
        <w:spacing w:before="0" w:after="246" w:line="200" w:lineRule="exact"/>
        <w:ind w:left="60" w:firstLine="0"/>
        <w:jc w:val="left"/>
      </w:pPr>
      <w:r>
        <w:t xml:space="preserve">Ing. Vladimírem </w:t>
      </w:r>
      <w:proofErr w:type="spellStart"/>
      <w:r>
        <w:t>Fö</w:t>
      </w:r>
      <w:r w:rsidR="000B567D">
        <w:t>rsterem</w:t>
      </w:r>
      <w:proofErr w:type="spellEnd"/>
      <w:r w:rsidR="000B567D">
        <w:t xml:space="preserve">, </w:t>
      </w:r>
      <w:r w:rsidR="000B567D">
        <w:t>jednatelem společnosti</w:t>
      </w:r>
    </w:p>
    <w:p w:rsidR="00A212FD" w:rsidRDefault="000B567D">
      <w:pPr>
        <w:pStyle w:val="Zkladntext20"/>
        <w:framePr w:w="9437" w:h="6362" w:hRule="exact" w:wrap="around" w:vAnchor="page" w:hAnchor="page" w:x="1853" w:y="1768"/>
        <w:shd w:val="clear" w:color="auto" w:fill="auto"/>
        <w:spacing w:before="0" w:after="0" w:line="288" w:lineRule="exact"/>
        <w:ind w:left="60" w:right="4780" w:firstLine="0"/>
        <w:jc w:val="left"/>
      </w:pPr>
      <w:r>
        <w:t xml:space="preserve">IČ 49707833 DIČ: CZ49707833 bankovní spojení: </w:t>
      </w:r>
      <w:proofErr w:type="spellStart"/>
      <w:r>
        <w:t>UniCredit</w:t>
      </w:r>
      <w:proofErr w:type="spellEnd"/>
      <w:r>
        <w:t xml:space="preserve"> Bank </w:t>
      </w:r>
      <w:proofErr w:type="spellStart"/>
      <w:proofErr w:type="gramStart"/>
      <w:r>
        <w:t>č.ú</w:t>
      </w:r>
      <w:proofErr w:type="spellEnd"/>
      <w:r>
        <w:t>.: 2104178857/2700</w:t>
      </w:r>
      <w:proofErr w:type="gramEnd"/>
    </w:p>
    <w:p w:rsidR="00A212FD" w:rsidRDefault="000B567D">
      <w:pPr>
        <w:pStyle w:val="Zkladntext20"/>
        <w:framePr w:w="9437" w:h="6263" w:hRule="exact" w:wrap="around" w:vAnchor="page" w:hAnchor="page" w:x="1853" w:y="8862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218" w:line="200" w:lineRule="exact"/>
        <w:ind w:left="280" w:firstLine="0"/>
      </w:pPr>
      <w:r>
        <w:t>Objednatel</w:t>
      </w:r>
    </w:p>
    <w:p w:rsidR="00A212FD" w:rsidRDefault="000B567D">
      <w:pPr>
        <w:pStyle w:val="Zkladntext30"/>
        <w:framePr w:w="9437" w:h="6263" w:hRule="exact" w:wrap="around" w:vAnchor="page" w:hAnchor="page" w:x="1853" w:y="8862"/>
        <w:shd w:val="clear" w:color="auto" w:fill="auto"/>
        <w:spacing w:before="0" w:after="0" w:line="293" w:lineRule="exact"/>
        <w:ind w:left="60"/>
      </w:pPr>
      <w:r>
        <w:rPr>
          <w:rStyle w:val="Zkladntext3Netundkovn0pt"/>
        </w:rPr>
        <w:t xml:space="preserve">Název a </w:t>
      </w:r>
      <w:proofErr w:type="spellStart"/>
      <w:r>
        <w:rPr>
          <w:rStyle w:val="Zkladntext3Netundkovn0pt"/>
        </w:rPr>
        <w:t>sidlo</w:t>
      </w:r>
      <w:proofErr w:type="spellEnd"/>
      <w:r>
        <w:rPr>
          <w:rStyle w:val="Zkladntext3Netundkovn0pt"/>
        </w:rPr>
        <w:t xml:space="preserve">: </w:t>
      </w:r>
      <w:r>
        <w:t>Krajská nemocnice T. Bati, a. s,</w:t>
      </w:r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spacing w:before="0" w:after="0" w:line="293" w:lineRule="exact"/>
        <w:ind w:left="1440" w:right="1460" w:firstLine="0"/>
        <w:jc w:val="left"/>
      </w:pPr>
      <w:r>
        <w:t>Havlíčkovo nábřeží 600 762 75 Zlín</w:t>
      </w:r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spacing w:before="0" w:after="258" w:line="200" w:lineRule="exact"/>
        <w:ind w:left="1440" w:firstLine="0"/>
        <w:jc w:val="left"/>
      </w:pPr>
      <w:r>
        <w:t xml:space="preserve">zapsaný v OR vedeném Krajským soudem v Brně, oddíl B. </w:t>
      </w:r>
      <w:proofErr w:type="gramStart"/>
      <w:r>
        <w:t>vložka</w:t>
      </w:r>
      <w:proofErr w:type="gramEnd"/>
      <w:r>
        <w:t xml:space="preserve"> 4437</w:t>
      </w:r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spacing w:before="0" w:after="0" w:line="200" w:lineRule="exact"/>
        <w:ind w:left="60" w:firstLine="0"/>
        <w:jc w:val="left"/>
      </w:pPr>
      <w:r>
        <w:t>zastoupený:</w:t>
      </w:r>
    </w:p>
    <w:p w:rsidR="00A212FD" w:rsidRDefault="005C7707">
      <w:pPr>
        <w:pStyle w:val="Zkladntext20"/>
        <w:framePr w:w="9437" w:h="6263" w:hRule="exact" w:wrap="around" w:vAnchor="page" w:hAnchor="page" w:x="1853" w:y="8862"/>
        <w:shd w:val="clear" w:color="auto" w:fill="auto"/>
        <w:spacing w:before="0" w:after="552" w:line="283" w:lineRule="exact"/>
        <w:ind w:left="60" w:right="4780" w:firstLine="0"/>
        <w:jc w:val="left"/>
      </w:pPr>
      <w:r>
        <w:t>MUDr.</w:t>
      </w:r>
      <w:r w:rsidR="000B567D">
        <w:t xml:space="preserve"> Radomír </w:t>
      </w:r>
      <w:proofErr w:type="spellStart"/>
      <w:r w:rsidR="000B567D">
        <w:t>Maráček</w:t>
      </w:r>
      <w:proofErr w:type="spellEnd"/>
      <w:r w:rsidR="000B567D">
        <w:t>, předseda představenstva Ing. Vlastimil Vajdák, člen představenstva</w:t>
      </w:r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tabs>
          <w:tab w:val="left" w:pos="795"/>
        </w:tabs>
        <w:spacing w:before="0" w:after="0" w:line="269" w:lineRule="exact"/>
        <w:ind w:left="60" w:firstLine="0"/>
      </w:pPr>
      <w:r>
        <w:t>IČ:</w:t>
      </w:r>
      <w:r>
        <w:tab/>
        <w:t>27661989</w:t>
      </w:r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tabs>
          <w:tab w:val="left" w:pos="795"/>
        </w:tabs>
        <w:spacing w:before="0" w:after="0" w:line="269" w:lineRule="exact"/>
        <w:ind w:left="60" w:firstLine="0"/>
      </w:pPr>
      <w:r>
        <w:t>DIČ:</w:t>
      </w:r>
      <w:r>
        <w:tab/>
        <w:t>CZ27661989</w:t>
      </w:r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spacing w:before="0" w:after="304" w:line="269" w:lineRule="exact"/>
        <w:ind w:left="60" w:right="4780" w:firstLine="0"/>
        <w:jc w:val="left"/>
      </w:pPr>
      <w:r>
        <w:t xml:space="preserve">bankovní </w:t>
      </w:r>
      <w:proofErr w:type="spellStart"/>
      <w:r>
        <w:t>spoiení</w:t>
      </w:r>
      <w:proofErr w:type="spellEnd"/>
      <w:r>
        <w:t xml:space="preserve">: ČS a.s.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</w:p>
    <w:p w:rsidR="00A212FD" w:rsidRDefault="000B567D">
      <w:pPr>
        <w:pStyle w:val="Zkladntext20"/>
        <w:framePr w:w="9437" w:h="6263" w:hRule="exact" w:wrap="around" w:vAnchor="page" w:hAnchor="page" w:x="1853" w:y="8862"/>
        <w:shd w:val="clear" w:color="auto" w:fill="auto"/>
        <w:spacing w:before="0" w:after="291" w:line="264" w:lineRule="exact"/>
        <w:ind w:left="60" w:right="340" w:firstLine="0"/>
      </w:pPr>
      <w:r>
        <w:t xml:space="preserve">vzhledem k tomu, že smluvní strany </w:t>
      </w:r>
      <w:proofErr w:type="spellStart"/>
      <w:r>
        <w:t>dospělv</w:t>
      </w:r>
      <w:proofErr w:type="spellEnd"/>
      <w:r>
        <w:t xml:space="preserve"> k úplné a vzájemné shodě v</w:t>
      </w:r>
      <w:r>
        <w:t xml:space="preserve"> níže uvedených </w:t>
      </w:r>
      <w:proofErr w:type="spellStart"/>
      <w:r>
        <w:t>skuUAmostech</w:t>
      </w:r>
      <w:proofErr w:type="spellEnd"/>
      <w:r>
        <w:t>, rozhodly se uzavřít v souladu s ustanovením § 1746 odst. 2 zák. č. 89/2012 Sb., občansky zákoník tuto:</w:t>
      </w:r>
    </w:p>
    <w:p w:rsidR="00A212FD" w:rsidRDefault="000B567D">
      <w:pPr>
        <w:pStyle w:val="Zkladntext30"/>
        <w:framePr w:w="9437" w:h="6263" w:hRule="exact" w:wrap="around" w:vAnchor="page" w:hAnchor="page" w:x="1853" w:y="8862"/>
        <w:shd w:val="clear" w:color="auto" w:fill="auto"/>
        <w:spacing w:before="0" w:after="0" w:line="200" w:lineRule="exact"/>
        <w:ind w:left="340"/>
        <w:jc w:val="center"/>
      </w:pPr>
      <w:r>
        <w:t>SMLOUVU SERVISNÍ</w:t>
      </w:r>
    </w:p>
    <w:p w:rsidR="00A212FD" w:rsidRDefault="000B567D">
      <w:pPr>
        <w:pStyle w:val="ZhlavneboZpat0"/>
        <w:framePr w:wrap="around" w:vAnchor="page" w:hAnchor="page" w:x="9639" w:y="16079"/>
        <w:shd w:val="clear" w:color="auto" w:fill="auto"/>
        <w:spacing w:line="200" w:lineRule="exact"/>
        <w:ind w:left="40"/>
      </w:pPr>
      <w:r>
        <w:t>Stránka 1 z 6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0"/>
        <w:framePr w:wrap="around" w:vAnchor="page" w:hAnchor="page" w:x="1829" w:y="961"/>
        <w:shd w:val="clear" w:color="auto" w:fill="auto"/>
        <w:spacing w:line="200" w:lineRule="exact"/>
        <w:ind w:left="20"/>
      </w:pPr>
      <w:proofErr w:type="spellStart"/>
      <w:r>
        <w:lastRenderedPageBreak/>
        <w:t>SoD</w:t>
      </w:r>
      <w:proofErr w:type="spellEnd"/>
      <w:r>
        <w:t xml:space="preserve"> S2038-2017</w:t>
      </w:r>
    </w:p>
    <w:p w:rsidR="00A212FD" w:rsidRDefault="000B567D">
      <w:pPr>
        <w:pStyle w:val="ZhlavneboZpat20"/>
        <w:framePr w:wrap="around" w:vAnchor="page" w:hAnchor="page" w:x="10853" w:y="819"/>
        <w:shd w:val="clear" w:color="auto" w:fill="auto"/>
        <w:spacing w:line="80" w:lineRule="exact"/>
        <w:ind w:left="20"/>
      </w:pPr>
      <w:r>
        <w:t>t</w:t>
      </w:r>
    </w:p>
    <w:p w:rsidR="00A212FD" w:rsidRDefault="005C7707">
      <w:pPr>
        <w:pStyle w:val="Nadpis30"/>
        <w:framePr w:w="9446" w:h="9062" w:hRule="exact" w:wrap="around" w:vAnchor="page" w:hAnchor="page" w:x="1853" w:y="2399"/>
        <w:shd w:val="clear" w:color="auto" w:fill="auto"/>
        <w:spacing w:before="0" w:after="437" w:line="240" w:lineRule="exact"/>
        <w:ind w:left="620"/>
        <w:jc w:val="both"/>
      </w:pPr>
      <w:bookmarkStart w:id="2" w:name="bookmark2"/>
      <w:r>
        <w:t>2 PŘEDMĚ</w:t>
      </w:r>
      <w:r w:rsidR="000B567D">
        <w:t>T SMLOUVY</w:t>
      </w:r>
      <w:bookmarkEnd w:id="2"/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1"/>
          <w:numId w:val="1"/>
        </w:numPr>
        <w:shd w:val="clear" w:color="auto" w:fill="auto"/>
        <w:tabs>
          <w:tab w:val="left" w:pos="561"/>
        </w:tabs>
        <w:spacing w:before="0" w:after="124" w:line="302" w:lineRule="exact"/>
        <w:ind w:left="620" w:right="340"/>
      </w:pPr>
      <w:r>
        <w:t xml:space="preserve">Poskytovatel bude provádět </w:t>
      </w:r>
      <w:r>
        <w:t>validace čistých prostor a technologických zařízení, které se nachází v objektu Objednatele. Seznam čistých prostor a technologických zařízení je uveden v příloze 1.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1"/>
          <w:numId w:val="1"/>
        </w:numPr>
        <w:shd w:val="clear" w:color="auto" w:fill="auto"/>
        <w:tabs>
          <w:tab w:val="left" w:pos="561"/>
        </w:tabs>
        <w:spacing w:before="0" w:after="416" w:line="298" w:lineRule="exact"/>
        <w:ind w:left="620" w:right="340"/>
      </w:pPr>
      <w:r>
        <w:t xml:space="preserve">Kvalifikační měření čistých prostorů a technologických zařízení budou </w:t>
      </w:r>
      <w:proofErr w:type="gramStart"/>
      <w:r>
        <w:t>prováděny</w:t>
      </w:r>
      <w:proofErr w:type="gramEnd"/>
      <w:r>
        <w:t xml:space="preserve"> v </w:t>
      </w:r>
      <w:r>
        <w:t xml:space="preserve">termínech dle plánu sestaveného po dohodě mezi objednavatelem a poskytovatelem Přiřazení níže uvedených dílčích zkoušek </w:t>
      </w:r>
      <w:proofErr w:type="gramStart"/>
      <w:r>
        <w:t>je</w:t>
      </w:r>
      <w:proofErr w:type="gramEnd"/>
      <w:r>
        <w:t xml:space="preserve"> vždy definováno protokolem kvalifikace.</w:t>
      </w:r>
    </w:p>
    <w:p w:rsidR="005C7707" w:rsidRDefault="000B567D" w:rsidP="005C7707">
      <w:pPr>
        <w:pStyle w:val="Zkladntext20"/>
        <w:framePr w:w="9446" w:h="9062" w:hRule="exact" w:wrap="around" w:vAnchor="page" w:hAnchor="page" w:x="1853" w:y="2399"/>
        <w:numPr>
          <w:ilvl w:val="1"/>
          <w:numId w:val="1"/>
        </w:numPr>
        <w:shd w:val="clear" w:color="auto" w:fill="auto"/>
        <w:tabs>
          <w:tab w:val="left" w:pos="561"/>
        </w:tabs>
        <w:spacing w:before="0" w:after="169" w:line="302" w:lineRule="exact"/>
        <w:ind w:left="620" w:right="340"/>
      </w:pPr>
      <w:r>
        <w:t xml:space="preserve">Při operační kvalifikaci čistého prostoru budou </w:t>
      </w:r>
      <w:proofErr w:type="spellStart"/>
      <w:r>
        <w:t>provedenv</w:t>
      </w:r>
      <w:proofErr w:type="spellEnd"/>
      <w:r>
        <w:t xml:space="preserve"> </w:t>
      </w:r>
      <w:proofErr w:type="spellStart"/>
      <w:r>
        <w:t>následuiící</w:t>
      </w:r>
      <w:proofErr w:type="spellEnd"/>
      <w:r>
        <w:t xml:space="preserve"> dílčí </w:t>
      </w:r>
      <w:proofErr w:type="gramStart"/>
      <w:r>
        <w:t>zkoušky (.rozsah</w:t>
      </w:r>
      <w:proofErr w:type="gramEnd"/>
      <w:r>
        <w:t xml:space="preserve"> </w:t>
      </w:r>
      <w:r>
        <w:t>se</w:t>
      </w:r>
      <w:r w:rsidR="005C7707">
        <w:t xml:space="preserve"> může lišit, v závislosti na specific</w:t>
      </w:r>
      <w:r>
        <w:t xml:space="preserve">kých požadavcích </w:t>
      </w:r>
      <w:proofErr w:type="spellStart"/>
      <w:r>
        <w:t>dotčeněho</w:t>
      </w:r>
      <w:proofErr w:type="spellEnd"/>
      <w:r>
        <w:t xml:space="preserve"> čistého prostoru </w:t>
      </w:r>
      <w:r w:rsidR="005C7707">
        <w:t xml:space="preserve">- vždy řešeno protokolem </w:t>
      </w:r>
    </w:p>
    <w:p w:rsidR="00A212FD" w:rsidRDefault="005C7707" w:rsidP="005C7707">
      <w:pPr>
        <w:pStyle w:val="Zkladntext20"/>
        <w:framePr w:w="9446" w:h="9062" w:hRule="exact" w:wrap="around" w:vAnchor="page" w:hAnchor="page" w:x="1853" w:y="2399"/>
        <w:shd w:val="clear" w:color="auto" w:fill="auto"/>
        <w:tabs>
          <w:tab w:val="left" w:pos="561"/>
        </w:tabs>
        <w:spacing w:before="0" w:after="169" w:line="302" w:lineRule="exact"/>
        <w:ind w:left="620" w:right="340" w:firstLine="0"/>
      </w:pPr>
      <w:r>
        <w:t>kvalif</w:t>
      </w:r>
      <w:r w:rsidR="000B567D">
        <w:t>ikace):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0"/>
          <w:numId w:val="2"/>
        </w:numPr>
        <w:shd w:val="clear" w:color="auto" w:fill="auto"/>
        <w:spacing w:before="0" w:after="0" w:line="317" w:lineRule="exact"/>
        <w:ind w:left="1480" w:right="340" w:hanging="340"/>
        <w:jc w:val="left"/>
      </w:pPr>
      <w:r>
        <w:t xml:space="preserve"> měření čistoty vzduchu a stanovení třídy čistoty v místnostech za klidu pro částice o velkosti 0,5 </w:t>
      </w:r>
      <w:proofErr w:type="spellStart"/>
      <w:r>
        <w:t>pm</w:t>
      </w:r>
      <w:proofErr w:type="spellEnd"/>
      <w:r>
        <w:t xml:space="preserve"> a 5 </w:t>
      </w:r>
      <w:proofErr w:type="spellStart"/>
      <w:r>
        <w:t>pm</w:t>
      </w:r>
      <w:proofErr w:type="spellEnd"/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0"/>
          <w:numId w:val="2"/>
        </w:numPr>
        <w:shd w:val="clear" w:color="auto" w:fill="auto"/>
        <w:spacing w:before="0" w:after="0" w:line="298" w:lineRule="exact"/>
        <w:ind w:left="1480" w:right="340" w:hanging="340"/>
        <w:jc w:val="left"/>
      </w:pPr>
      <w:r>
        <w:t xml:space="preserve"> defektoskopii, instal</w:t>
      </w:r>
      <w:r>
        <w:t>ovaných vysoce účinných filtrů a test montážních netěsností stanovení tlakového obrazce čistého prostoru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shd w:val="clear" w:color="auto" w:fill="auto"/>
        <w:spacing w:before="0" w:after="498" w:line="298" w:lineRule="exact"/>
        <w:ind w:left="1480" w:right="5160" w:firstLine="0"/>
        <w:jc w:val="left"/>
      </w:pPr>
      <w:r>
        <w:t>stanovení rychlosti regenerace stanovení vzduchového výkonu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1"/>
          <w:numId w:val="1"/>
        </w:numPr>
        <w:shd w:val="clear" w:color="auto" w:fill="auto"/>
        <w:tabs>
          <w:tab w:val="left" w:pos="561"/>
        </w:tabs>
        <w:spacing w:before="0" w:after="254" w:line="200" w:lineRule="exact"/>
        <w:ind w:left="620"/>
      </w:pPr>
      <w:r>
        <w:t>Při operační kvalifikaci la</w:t>
      </w:r>
      <w:r>
        <w:rPr>
          <w:rStyle w:val="Zkladntext21"/>
        </w:rPr>
        <w:t>min</w:t>
      </w:r>
      <w:r w:rsidR="005C7707">
        <w:t>ární</w:t>
      </w:r>
      <w:r>
        <w:t>ho boxu budou provedeny následující dílčí zkoušky: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0"/>
          <w:numId w:val="2"/>
        </w:numPr>
        <w:shd w:val="clear" w:color="auto" w:fill="auto"/>
        <w:spacing w:before="0" w:after="0" w:line="317" w:lineRule="exact"/>
        <w:ind w:left="1480" w:right="340" w:hanging="340"/>
        <w:jc w:val="left"/>
      </w:pPr>
      <w:r>
        <w:t xml:space="preserve"> měření čistoty vzduchu a stanovení třídy čis</w:t>
      </w:r>
      <w:r w:rsidR="005C7707">
        <w:t>toty v pracovním prostoru laminárního</w:t>
      </w:r>
      <w:r>
        <w:t xml:space="preserve"> boxu za klidu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0"/>
          <w:numId w:val="2"/>
        </w:numPr>
        <w:shd w:val="clear" w:color="auto" w:fill="auto"/>
        <w:spacing w:before="0" w:after="0" w:line="298" w:lineRule="exact"/>
        <w:ind w:left="1480" w:hanging="340"/>
        <w:jc w:val="left"/>
      </w:pPr>
      <w:r>
        <w:t xml:space="preserve"> defektoskopii, instalovaných vysoce účinných filtrů a test montážních netěsností</w:t>
      </w:r>
    </w:p>
    <w:p w:rsidR="00A212FD" w:rsidRDefault="000B567D">
      <w:pPr>
        <w:pStyle w:val="Zkladntext20"/>
        <w:framePr w:w="9446" w:h="9062" w:hRule="exact" w:wrap="around" w:vAnchor="page" w:hAnchor="page" w:x="1853" w:y="2399"/>
        <w:numPr>
          <w:ilvl w:val="0"/>
          <w:numId w:val="2"/>
        </w:numPr>
        <w:shd w:val="clear" w:color="auto" w:fill="auto"/>
        <w:spacing w:before="0" w:after="0" w:line="298" w:lineRule="exact"/>
        <w:ind w:left="1480" w:hanging="340"/>
        <w:jc w:val="left"/>
      </w:pPr>
      <w:r>
        <w:t xml:space="preserve"> stanovení střední rychlosti a uniformity proudění vzduchu</w:t>
      </w:r>
    </w:p>
    <w:p w:rsidR="00A212FD" w:rsidRDefault="005C7707">
      <w:pPr>
        <w:pStyle w:val="Zkladntext20"/>
        <w:framePr w:w="9446" w:h="9062" w:hRule="exact" w:wrap="around" w:vAnchor="page" w:hAnchor="page" w:x="1853" w:y="2399"/>
        <w:numPr>
          <w:ilvl w:val="0"/>
          <w:numId w:val="2"/>
        </w:numPr>
        <w:shd w:val="clear" w:color="auto" w:fill="auto"/>
        <w:spacing w:before="0" w:after="0" w:line="298" w:lineRule="exact"/>
        <w:ind w:left="1480" w:right="340" w:hanging="340"/>
        <w:jc w:val="left"/>
      </w:pPr>
      <w:r>
        <w:t xml:space="preserve"> stanovení odchylky r</w:t>
      </w:r>
      <w:r w:rsidR="000B567D">
        <w:t>ovnoběžnosti proudění přisávání manipulačními otvory</w:t>
      </w:r>
    </w:p>
    <w:p w:rsidR="00A212FD" w:rsidRDefault="000B567D">
      <w:pPr>
        <w:pStyle w:val="Zkladntext20"/>
        <w:framePr w:w="9446" w:h="1747" w:hRule="exact" w:wrap="around" w:vAnchor="page" w:hAnchor="page" w:x="1853" w:y="12157"/>
        <w:numPr>
          <w:ilvl w:val="1"/>
          <w:numId w:val="1"/>
        </w:numPr>
        <w:shd w:val="clear" w:color="auto" w:fill="auto"/>
        <w:spacing w:before="0" w:after="135" w:line="312" w:lineRule="exact"/>
        <w:ind w:left="620" w:right="340"/>
      </w:pPr>
      <w:r>
        <w:t xml:space="preserve"> Veškeré servisní úkony budou zaná</w:t>
      </w:r>
      <w:r w:rsidR="005C7707">
        <w:t>šeny do servisního výkazu, který</w:t>
      </w:r>
      <w:r>
        <w:t xml:space="preserve"> bude objednavateli předkládán k odsouhlasení</w:t>
      </w:r>
    </w:p>
    <w:p w:rsidR="00A212FD" w:rsidRDefault="000B567D">
      <w:pPr>
        <w:pStyle w:val="Zkladntext20"/>
        <w:framePr w:w="9446" w:h="1747" w:hRule="exact" w:wrap="around" w:vAnchor="page" w:hAnchor="page" w:x="1853" w:y="12157"/>
        <w:numPr>
          <w:ilvl w:val="1"/>
          <w:numId w:val="1"/>
        </w:numPr>
        <w:shd w:val="clear" w:color="auto" w:fill="auto"/>
        <w:spacing w:before="0" w:after="0" w:line="293" w:lineRule="exact"/>
        <w:ind w:left="620" w:right="340"/>
      </w:pPr>
      <w:r>
        <w:t xml:space="preserve"> Zprávy z kvalifikačního měření předá poskytovatel objednavateli nejpo</w:t>
      </w:r>
      <w:r>
        <w:t>zději do 15 pracovních dnů po ukončení měření, protokoly kvalifi</w:t>
      </w:r>
      <w:r w:rsidR="005C7707">
        <w:t>kačního měření předá ke schválení</w:t>
      </w:r>
      <w:r>
        <w:t xml:space="preserve"> poskytovatel objednavateli minimálně 10 pracovních dní před samotným kvalifikačním měřením</w:t>
      </w:r>
    </w:p>
    <w:p w:rsidR="00A212FD" w:rsidRDefault="000B567D">
      <w:pPr>
        <w:pStyle w:val="ZhlavneboZpat0"/>
        <w:framePr w:wrap="around" w:vAnchor="page" w:hAnchor="page" w:x="9768" w:y="15789"/>
        <w:shd w:val="clear" w:color="auto" w:fill="auto"/>
        <w:spacing w:line="200" w:lineRule="exact"/>
        <w:ind w:left="20"/>
      </w:pPr>
      <w:r>
        <w:t>Stránka 2 z 6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0"/>
        <w:framePr w:wrap="around" w:vAnchor="page" w:hAnchor="page" w:x="1940" w:y="971"/>
        <w:shd w:val="clear" w:color="auto" w:fill="auto"/>
        <w:spacing w:line="200" w:lineRule="exact"/>
        <w:ind w:left="80"/>
      </w:pPr>
      <w:proofErr w:type="spellStart"/>
      <w:r>
        <w:lastRenderedPageBreak/>
        <w:t>SoD</w:t>
      </w:r>
      <w:proofErr w:type="spellEnd"/>
      <w:r>
        <w:t xml:space="preserve"> S2038-2017</w:t>
      </w:r>
    </w:p>
    <w:p w:rsidR="00A212FD" w:rsidRDefault="000B567D">
      <w:pPr>
        <w:pStyle w:val="Nadpis30"/>
        <w:framePr w:w="9154" w:h="12240" w:hRule="exact" w:wrap="around" w:vAnchor="page" w:hAnchor="page" w:x="1940" w:y="1731"/>
        <w:numPr>
          <w:ilvl w:val="0"/>
          <w:numId w:val="3"/>
        </w:numPr>
        <w:shd w:val="clear" w:color="auto" w:fill="auto"/>
        <w:spacing w:before="0" w:after="42" w:line="240" w:lineRule="exact"/>
        <w:ind w:left="600" w:hanging="560"/>
        <w:jc w:val="both"/>
      </w:pPr>
      <w:bookmarkStart w:id="3" w:name="bookmark3"/>
      <w:r>
        <w:t xml:space="preserve"> ČAS A MÍSTO PLNĚNÍ</w:t>
      </w:r>
      <w:bookmarkEnd w:id="3"/>
    </w:p>
    <w:p w:rsidR="00A212FD" w:rsidRDefault="005C7707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0" w:line="490" w:lineRule="exact"/>
        <w:ind w:left="600" w:hanging="560"/>
      </w:pPr>
      <w:r>
        <w:t>Termín zahá</w:t>
      </w:r>
      <w:r w:rsidR="000B567D">
        <w:t>jení prací: ode dne podpisu této smlouvy o dílo</w:t>
      </w:r>
    </w:p>
    <w:p w:rsidR="00A212FD" w:rsidRDefault="005C7707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  <w:tab w:val="center" w:pos="7437"/>
        </w:tabs>
        <w:spacing w:before="0" w:after="0" w:line="490" w:lineRule="exact"/>
        <w:ind w:left="600" w:hanging="560"/>
      </w:pPr>
      <w:proofErr w:type="spellStart"/>
      <w:r>
        <w:t>Misto</w:t>
      </w:r>
      <w:proofErr w:type="spellEnd"/>
      <w:r>
        <w:t xml:space="preserve"> plnění: Kraj</w:t>
      </w:r>
      <w:r w:rsidR="000B567D">
        <w:t xml:space="preserve">ská nemocnice </w:t>
      </w:r>
      <w:proofErr w:type="spellStart"/>
      <w:proofErr w:type="gramStart"/>
      <w:r w:rsidR="000B567D">
        <w:t>T.Bati</w:t>
      </w:r>
      <w:proofErr w:type="spellEnd"/>
      <w:proofErr w:type="gramEnd"/>
      <w:r w:rsidR="000B567D">
        <w:t>, a.s., Havlíčkovo nábřeží 600, 762</w:t>
      </w:r>
      <w:r w:rsidR="000B567D">
        <w:tab/>
        <w:t>75 Zlín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0" w:line="490" w:lineRule="exact"/>
        <w:ind w:left="600" w:hanging="560"/>
      </w:pPr>
      <w:r>
        <w:t>Tato smlouva je ujednána na dobu určitou od 1. 4. 2017 do 31. 3. 2019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500" w:line="490" w:lineRule="exact"/>
        <w:ind w:left="600" w:hanging="560"/>
      </w:pPr>
      <w:r>
        <w:t>Harmonogram kvalifikačníc</w:t>
      </w:r>
      <w:r>
        <w:t>h měření: uveden v příloze 1.</w:t>
      </w:r>
    </w:p>
    <w:p w:rsidR="00A212FD" w:rsidRDefault="005C7707">
      <w:pPr>
        <w:pStyle w:val="Nadpis30"/>
        <w:framePr w:w="9154" w:h="12240" w:hRule="exact" w:wrap="around" w:vAnchor="page" w:hAnchor="page" w:x="1940" w:y="1731"/>
        <w:numPr>
          <w:ilvl w:val="0"/>
          <w:numId w:val="3"/>
        </w:numPr>
        <w:shd w:val="clear" w:color="auto" w:fill="auto"/>
        <w:spacing w:before="0" w:after="211" w:line="240" w:lineRule="exact"/>
        <w:ind w:left="600" w:hanging="560"/>
        <w:jc w:val="both"/>
      </w:pPr>
      <w:bookmarkStart w:id="4" w:name="bookmark4"/>
      <w:r>
        <w:t xml:space="preserve"> </w:t>
      </w:r>
      <w:proofErr w:type="gramStart"/>
      <w:r>
        <w:t xml:space="preserve">PLATEBNÍ </w:t>
      </w:r>
      <w:r w:rsidR="000B567D">
        <w:t xml:space="preserve"> </w:t>
      </w:r>
      <w:r>
        <w:t>U</w:t>
      </w:r>
      <w:r w:rsidR="000B567D">
        <w:t>JEDNÁNÍ</w:t>
      </w:r>
      <w:bookmarkEnd w:id="4"/>
      <w:proofErr w:type="gramEnd"/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  <w:tab w:val="right" w:pos="9146"/>
        </w:tabs>
        <w:spacing w:before="0" w:after="0" w:line="278" w:lineRule="exact"/>
        <w:ind w:left="600" w:hanging="560"/>
      </w:pPr>
      <w:r>
        <w:t>Cena za práce (jednotlivé úkony) je stanovena dohodou smluvních stran shora</w:t>
      </w:r>
      <w:r>
        <w:tab/>
        <w:t>a jsou uvedeny v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shd w:val="clear" w:color="auto" w:fill="auto"/>
        <w:spacing w:before="0" w:after="172" w:line="278" w:lineRule="exact"/>
        <w:ind w:left="600" w:firstLine="0"/>
        <w:jc w:val="left"/>
      </w:pPr>
      <w:r>
        <w:t>české měně v příloze 2.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spacing w:before="0" w:after="188" w:line="288" w:lineRule="exact"/>
        <w:ind w:left="600" w:right="40" w:hanging="560"/>
      </w:pPr>
      <w:r>
        <w:t xml:space="preserve"> K cenám za práce, se kterými se váže nutnost uskutečnění cesty, jsou dále účtovány cestovní náklady. Cestovní náklady budou účtovány paušální částkou uvedenou v příloze 2.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172" w:line="278" w:lineRule="exact"/>
        <w:ind w:left="600" w:right="40" w:hanging="560"/>
      </w:pPr>
      <w:r>
        <w:t xml:space="preserve">Ceny mohou být na základě dohody smluvních stran upravovány pro každý smluvní rok </w:t>
      </w:r>
      <w:r>
        <w:t>formou písemně uzavřeného dodatku k této smlouvě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184" w:line="288" w:lineRule="exact"/>
        <w:ind w:left="600" w:right="40" w:hanging="560"/>
      </w:pPr>
      <w:r>
        <w:t>Nárok na zaplacení sjednánu ceny vzniká poskytovateli rádným provedením dílčího plnění dle této smlouvy a jeho předáním objednateli. Předáním plnění se rozumí den podpisu předávacího dopisu (předání zprávy z</w:t>
      </w:r>
      <w:r>
        <w:t>měření), nebo servisního výkazu objednatelem, které nebudou obsahovat žádné vady a za předpokladu, že tyto listiny budou v souladu s požadavky objednatele, příslušnými právními předpisy a profesními standardy. Bude-1i zpráva z</w:t>
      </w:r>
      <w:r w:rsidR="005C7707">
        <w:t xml:space="preserve"> měření či</w:t>
      </w:r>
      <w:r>
        <w:t xml:space="preserve"> servisní výkaz převz</w:t>
      </w:r>
      <w:r w:rsidR="005C7707">
        <w:t>at objed</w:t>
      </w:r>
      <w:r>
        <w:t xml:space="preserve">natelem i přes jeho </w:t>
      </w:r>
      <w:proofErr w:type="spellStart"/>
      <w:r>
        <w:t>vadv</w:t>
      </w:r>
      <w:proofErr w:type="spellEnd"/>
      <w:r>
        <w:t>, vzniká poskytovateli nárok na zaplacení teprve odstraněním všech vad nebo řádným uspokojením zákonného či smluvní</w:t>
      </w:r>
      <w:r w:rsidR="005C7707">
        <w:t>ho nároku uplatněného objednatel</w:t>
      </w:r>
      <w:r>
        <w:t>em z titulu odpovědnosti poskytovatele za vad</w:t>
      </w:r>
      <w:r w:rsidR="005C7707">
        <w:t>y díla, nebude-li mezi smluvními</w:t>
      </w:r>
      <w:r>
        <w:t xml:space="preserve"> stranami písemně dohodnuto jinak</w:t>
      </w:r>
      <w:r w:rsidR="005C7707">
        <w:t>.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176" w:line="283" w:lineRule="exact"/>
        <w:ind w:left="600" w:right="40" w:hanging="560"/>
      </w:pPr>
      <w:r>
        <w:t xml:space="preserve">Smluvní strany se dohodly na úhradě ceny formou faktury vystavené poskytovatelem na adresu objednatele se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denní lhůtou s</w:t>
      </w:r>
      <w:r w:rsidR="005C7707">
        <w:t>platnosti, běžící ode dne doruče</w:t>
      </w:r>
      <w:r>
        <w:t xml:space="preserve">ní řádně vystavené </w:t>
      </w:r>
      <w:proofErr w:type="spellStart"/>
      <w:r>
        <w:t>fakturv</w:t>
      </w:r>
      <w:proofErr w:type="spellEnd"/>
      <w:r>
        <w:t xml:space="preserve"> poskytovateli.</w:t>
      </w:r>
    </w:p>
    <w:p w:rsidR="00A212FD" w:rsidRDefault="005C7707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176" w:line="288" w:lineRule="exact"/>
        <w:ind w:left="600" w:right="40" w:hanging="560"/>
      </w:pPr>
      <w:r>
        <w:t>F</w:t>
      </w:r>
      <w:r w:rsidR="000B567D">
        <w:t>aktura musí být vyst</w:t>
      </w:r>
      <w:r w:rsidR="000B567D">
        <w:t>avena v souladu s platnými obecně závaznými právními předpisy a musí obsahovat zejm.; název a sídlo poskytovatele a objednavatele, předmět plnění, den dodání díla, cenu díla, částku k fakturaci, bankovní spojení, číslo účtu a DIČ a v rámci přílohy též kopi</w:t>
      </w:r>
      <w:r w:rsidR="000B567D">
        <w:t xml:space="preserve">e listin potvrzujících řádné provedení a předání plnění ve smyslu ustanovení </w:t>
      </w:r>
      <w:r w:rsidR="000B567D">
        <w:rPr>
          <w:rStyle w:val="Zkladntext2Tundkovn0pt"/>
        </w:rPr>
        <w:t xml:space="preserve">Chyba! Nenalezen zdroj odkazů, </w:t>
      </w:r>
      <w:r w:rsidR="000B567D">
        <w:t>této smlouvy. Dnem úhrady se rozumí připsání platby na účet Poskytovatele.</w:t>
      </w:r>
    </w:p>
    <w:p w:rsidR="00A212FD" w:rsidRDefault="000B567D">
      <w:pPr>
        <w:pStyle w:val="Zkladntext20"/>
        <w:framePr w:w="9154" w:h="12240" w:hRule="exact" w:wrap="around" w:vAnchor="page" w:hAnchor="page" w:x="1940" w:y="1731"/>
        <w:numPr>
          <w:ilvl w:val="1"/>
          <w:numId w:val="3"/>
        </w:numPr>
        <w:shd w:val="clear" w:color="auto" w:fill="auto"/>
        <w:tabs>
          <w:tab w:val="left" w:pos="568"/>
        </w:tabs>
        <w:spacing w:before="0" w:after="0" w:line="293" w:lineRule="exact"/>
        <w:ind w:left="600" w:right="40" w:hanging="560"/>
      </w:pPr>
      <w:proofErr w:type="spellStart"/>
      <w:r>
        <w:t>Nouhradí</w:t>
      </w:r>
      <w:proofErr w:type="spellEnd"/>
      <w:r>
        <w:t xml:space="preserve">-li objednatel fakturu v době splatnosti, </w:t>
      </w:r>
      <w:proofErr w:type="gramStart"/>
      <w:r>
        <w:t>zaplatí</w:t>
      </w:r>
      <w:proofErr w:type="gramEnd"/>
      <w:r>
        <w:t xml:space="preserve"> Poskytovateli </w:t>
      </w:r>
      <w:r>
        <w:t xml:space="preserve">smluvní úrok z prodlení ve výši 0,02 % z ceny za každý den zpoždění Tento smluvní úrok z prodlení </w:t>
      </w:r>
      <w:proofErr w:type="gramStart"/>
      <w:r>
        <w:t>smí</w:t>
      </w:r>
      <w:proofErr w:type="gramEnd"/>
      <w:r>
        <w:t xml:space="preserve"> být účtována pouze v případě, že byla faktura vystavena oprávněně, tedy v souladu s touto smlouvou.</w:t>
      </w:r>
    </w:p>
    <w:p w:rsidR="00A212FD" w:rsidRDefault="000B567D">
      <w:pPr>
        <w:pStyle w:val="ZhlavneboZpat0"/>
        <w:framePr w:wrap="around" w:vAnchor="page" w:hAnchor="page" w:x="9749" w:y="16035"/>
        <w:shd w:val="clear" w:color="auto" w:fill="auto"/>
        <w:spacing w:line="200" w:lineRule="exact"/>
        <w:ind w:left="20"/>
      </w:pPr>
      <w:r>
        <w:t>Stránka 3 z 6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0"/>
        <w:framePr w:wrap="around" w:vAnchor="page" w:hAnchor="page" w:x="2000" w:y="1097"/>
        <w:shd w:val="clear" w:color="auto" w:fill="auto"/>
        <w:spacing w:line="200" w:lineRule="exact"/>
        <w:ind w:left="20"/>
      </w:pPr>
      <w:proofErr w:type="spellStart"/>
      <w:r>
        <w:lastRenderedPageBreak/>
        <w:t>SoD</w:t>
      </w:r>
      <w:proofErr w:type="spellEnd"/>
      <w:r>
        <w:t xml:space="preserve"> S2038-2017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shd w:val="clear" w:color="auto" w:fill="auto"/>
        <w:spacing w:before="0" w:after="522" w:line="293" w:lineRule="exact"/>
        <w:ind w:left="580" w:right="40" w:hanging="560"/>
      </w:pPr>
      <w:r>
        <w:t>4</w:t>
      </w:r>
      <w:r>
        <w:t xml:space="preserve">.8 Nesplní-li poskytovatel termín předání hotového díla, </w:t>
      </w:r>
      <w:proofErr w:type="gramStart"/>
      <w:r>
        <w:t>zaplatí</w:t>
      </w:r>
      <w:proofErr w:type="gramEnd"/>
      <w:r>
        <w:t xml:space="preserve"> objednateli smluvní pokutu ve výši 0,05 % z ceny dílčího plnění za každý den zpoždění Toto ujednání se </w:t>
      </w:r>
      <w:proofErr w:type="gramStart"/>
      <w:r>
        <w:t>nevztahuje</w:t>
      </w:r>
      <w:proofErr w:type="gramEnd"/>
      <w:r>
        <w:t xml:space="preserve"> na případ nesplnění z důvodu zásahu vyšší moci, kterou se rozumí mimořádná, n</w:t>
      </w:r>
      <w:r>
        <w:t xml:space="preserve">epředvídatelná a nepřekonatelná překážka vzniklá nezávisle na vůlí poskytovatele. Skutečnost, že je poskytovatel v prodlení z důvodu </w:t>
      </w:r>
      <w:proofErr w:type="spellStart"/>
      <w:r>
        <w:t>zasahu</w:t>
      </w:r>
      <w:proofErr w:type="spellEnd"/>
      <w:r>
        <w:t xml:space="preserve"> vyšší moce je povine</w:t>
      </w:r>
      <w:r w:rsidR="005C7707">
        <w:t>n objednateli neprodlené písemně oznámit. Překážka vzniklá</w:t>
      </w:r>
      <w:r>
        <w:t xml:space="preserve"> z osobních poměrů poskytovatele nebo v</w:t>
      </w:r>
      <w:r w:rsidR="005C7707">
        <w:t>zniklá</w:t>
      </w:r>
      <w:r>
        <w:t xml:space="preserve"> až v době, kdy již byl poskytovatel s plněním dle této smlouvy v prodlení, není považována za zásah vyšší moci ve smyslu této smlouvy.</w:t>
      </w:r>
    </w:p>
    <w:p w:rsidR="00A212FD" w:rsidRDefault="000B567D">
      <w:pPr>
        <w:pStyle w:val="Nadpis30"/>
        <w:framePr w:w="9134" w:h="13578" w:hRule="exact" w:wrap="around" w:vAnchor="page" w:hAnchor="page" w:x="2009" w:y="1728"/>
        <w:shd w:val="clear" w:color="auto" w:fill="auto"/>
        <w:spacing w:before="0" w:after="187" w:line="240" w:lineRule="exact"/>
        <w:ind w:left="580" w:hanging="560"/>
        <w:jc w:val="both"/>
      </w:pPr>
      <w:bookmarkStart w:id="5" w:name="bookmark5"/>
      <w:r>
        <w:t>5 ZVLÁŠTNÍ UJEDNÁNÍ</w:t>
      </w:r>
      <w:bookmarkEnd w:id="5"/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184" w:line="298" w:lineRule="exact"/>
        <w:ind w:left="760" w:right="40"/>
      </w:pPr>
      <w:r>
        <w:t xml:space="preserve"> Smluvní strany se zavazují účinně spolupracovat k dosažení účelu smlouvy a řádně plint vzájemné závazky ze smlouvy vyplývající.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180" w:line="293" w:lineRule="exact"/>
        <w:ind w:left="760" w:right="40"/>
      </w:pPr>
      <w:r>
        <w:t xml:space="preserve"> Případné zkrácení termínu dodávky nemá charakter předčasného plnění a objednatel je oprávněn, pokud to jeho provozní možnosti </w:t>
      </w:r>
      <w:r>
        <w:t>umožní řádně nabídnuté plnění převzít a uhradit řádně poskytnuté plnění podle podmínek, dohodnutých touto smlouvou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180" w:line="293" w:lineRule="exact"/>
        <w:ind w:left="760" w:right="40"/>
      </w:pPr>
      <w:r>
        <w:t xml:space="preserve"> Podmínkou pro provedení prací poskytovatelem je odstávka výroby v dotčeném prostoru či na dotčeném zařízení, a to dle povahy příslušného díl</w:t>
      </w:r>
      <w:r>
        <w:t>a.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0" w:line="293" w:lineRule="exact"/>
        <w:ind w:left="760"/>
      </w:pPr>
      <w:r>
        <w:t xml:space="preserve"> Objednatel dle svých provozních možností zajistí pro poskytovatele: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shd w:val="clear" w:color="auto" w:fill="auto"/>
        <w:spacing w:before="0" w:after="0" w:line="293" w:lineRule="exact"/>
        <w:ind w:left="1460" w:right="880" w:firstLine="0"/>
        <w:jc w:val="left"/>
      </w:pPr>
      <w:r>
        <w:t>uzamykatelný prostor pro uložení měřící aparatury a nářadí po dobu měření a servisních prací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shd w:val="clear" w:color="auto" w:fill="auto"/>
        <w:spacing w:before="0" w:after="180" w:line="254" w:lineRule="exact"/>
        <w:ind w:left="1460" w:right="2640" w:firstLine="0"/>
        <w:jc w:val="left"/>
      </w:pPr>
      <w:r>
        <w:t xml:space="preserve">prostor pro převlékáni pracovníků </w:t>
      </w:r>
      <w:r w:rsidR="005C7707">
        <w:t xml:space="preserve">poskytovatele přístup na </w:t>
      </w:r>
      <w:proofErr w:type="gramStart"/>
      <w:r w:rsidR="005C7707">
        <w:t xml:space="preserve">sociálním </w:t>
      </w:r>
      <w:r>
        <w:t xml:space="preserve"> zařízení</w:t>
      </w:r>
      <w:proofErr w:type="gramEnd"/>
      <w:r>
        <w:t xml:space="preserve"> pro pracovníky </w:t>
      </w:r>
      <w:r>
        <w:t>poskytovatele elektrickou energii a vodu na vlastní náklady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153" w:line="254" w:lineRule="exact"/>
        <w:ind w:left="760" w:right="40"/>
      </w:pPr>
      <w:r>
        <w:t xml:space="preserve"> Objednavatel zajistí v</w:t>
      </w:r>
      <w:r w:rsidR="005C7707">
        <w:t>šechny stroje a zařízeni v čisté</w:t>
      </w:r>
      <w:r>
        <w:t>m prostoru tak, aby nedošlo k jejich poškození, nebo znehodnocení v důsledku servisních činností na díle. Poskytovatel v případě nutnosti dodatečného zajištění pracoviště na tuto skutečnost upozorní pí</w:t>
      </w:r>
      <w:r>
        <w:t xml:space="preserve">semně, např. formou </w:t>
      </w:r>
      <w:r w:rsidR="005C7707">
        <w:t>zápisu do servisního výkazu, obj</w:t>
      </w:r>
      <w:r>
        <w:t>ednatele před započetím práce.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172" w:line="288" w:lineRule="exact"/>
        <w:ind w:left="760" w:right="40"/>
      </w:pPr>
      <w:r>
        <w:t xml:space="preserve"> Objednatel se zavazuje poskytnout poskytovateli veškeré nezbytné podklady, doklady a informace, jakož i veškerou součinnost potřebnou ke splnění předmětu této smlouvy Objed</w:t>
      </w:r>
      <w:r>
        <w:t>natel se zavazuje poskytnout poskytovateli veškeré nezbytné podklady, doklady a informace, jakož i veškerou součinnost potřebnou ke splnění předmětu této smlouvy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spacing w:before="0" w:after="258" w:line="298" w:lineRule="exact"/>
        <w:ind w:left="760" w:right="40"/>
      </w:pPr>
      <w:r>
        <w:t xml:space="preserve"> Poskytovatel odpovídá za dodržení obecně platných českých předpisů o bezpečnosti práce a ochr</w:t>
      </w:r>
      <w:r>
        <w:t>aně zdraví, hygienických, požárních a dalších platných právních předpisů a relevantních částí zásad SVP objednatele.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tabs>
          <w:tab w:val="left" w:pos="682"/>
        </w:tabs>
        <w:spacing w:before="0" w:after="194" w:line="200" w:lineRule="exact"/>
        <w:ind w:left="760"/>
      </w:pPr>
      <w:r>
        <w:t>Objednatel je oprávněn, prostřednictvím svých zástupců, provádět průběžnou kontrolu díla.</w:t>
      </w:r>
    </w:p>
    <w:p w:rsidR="00A212FD" w:rsidRDefault="000B567D">
      <w:pPr>
        <w:pStyle w:val="Zkladntext20"/>
        <w:framePr w:w="9134" w:h="13578" w:hRule="exact" w:wrap="around" w:vAnchor="page" w:hAnchor="page" w:x="2009" w:y="1728"/>
        <w:numPr>
          <w:ilvl w:val="0"/>
          <w:numId w:val="4"/>
        </w:numPr>
        <w:shd w:val="clear" w:color="auto" w:fill="auto"/>
        <w:tabs>
          <w:tab w:val="left" w:pos="682"/>
        </w:tabs>
        <w:spacing w:before="0" w:after="0" w:line="293" w:lineRule="exact"/>
        <w:ind w:left="760" w:right="40"/>
      </w:pPr>
      <w:r>
        <w:t>Právo na úpravu termínů zahájení a dokončení dílč</w:t>
      </w:r>
      <w:r>
        <w:t>ích plnění mají obě smluvní strany v případě zásahu vyšší moci, která přechodně znemožní jedné ze smluvních stran realizaci smluvních podmínek, a to nejdéle o dobu, po kterou trvá zásah vyšší moci. Smluvní partner, kterému není možno z výše uvedených důvod</w:t>
      </w:r>
      <w:r>
        <w:t>ů plnit svoje smluvní povinnosti, musí do dvou pracovních dnů o tomto stavu uvědomit druhého partnera</w:t>
      </w:r>
    </w:p>
    <w:p w:rsidR="00A212FD" w:rsidRDefault="000B567D">
      <w:pPr>
        <w:pStyle w:val="ZhlavneboZpat0"/>
        <w:framePr w:wrap="around" w:vAnchor="page" w:hAnchor="page" w:x="9867" w:y="15981"/>
        <w:shd w:val="clear" w:color="auto" w:fill="auto"/>
        <w:spacing w:line="200" w:lineRule="exact"/>
        <w:ind w:left="20"/>
      </w:pPr>
      <w:r>
        <w:t>Stránka 4 z 6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0"/>
        <w:framePr w:wrap="around" w:vAnchor="page" w:hAnchor="page" w:x="1858" w:y="1017"/>
        <w:shd w:val="clear" w:color="auto" w:fill="auto"/>
        <w:spacing w:line="200" w:lineRule="exact"/>
        <w:ind w:left="160"/>
      </w:pPr>
      <w:proofErr w:type="spellStart"/>
      <w:r>
        <w:lastRenderedPageBreak/>
        <w:t>SoD</w:t>
      </w:r>
      <w:proofErr w:type="spellEnd"/>
      <w:r>
        <w:t xml:space="preserve"> S2038-2017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4"/>
        </w:numPr>
        <w:shd w:val="clear" w:color="auto" w:fill="auto"/>
        <w:spacing w:before="0" w:after="0" w:line="288" w:lineRule="exact"/>
        <w:ind w:left="700" w:right="20" w:hanging="560"/>
      </w:pPr>
      <w:r>
        <w:t xml:space="preserve"> </w:t>
      </w:r>
      <w:proofErr w:type="spellStart"/>
      <w:r>
        <w:t>Obiednatel</w:t>
      </w:r>
      <w:proofErr w:type="spellEnd"/>
      <w:r>
        <w:t xml:space="preserve"> je dále mimo výše uvedený případ a mimo případy uvedené ve Smlouvě oprávněn odstoupit od Smlouvy v případě podstatného porušeni Smlouvy Poskytovatelem, pokud Poskytovatel nenapraví takovéto </w:t>
      </w:r>
      <w:proofErr w:type="gramStart"/>
      <w:r>
        <w:t>porušeni</w:t>
      </w:r>
      <w:proofErr w:type="gramEnd"/>
      <w:r>
        <w:t xml:space="preserve"> do třiceti (30) dnů od obdržení Objednatelova</w:t>
      </w:r>
      <w:r>
        <w:t xml:space="preserve"> oznámení obsahujícího stížnost Objednatele na toto porušení, výzvu k</w:t>
      </w:r>
      <w:r w:rsidR="005C7707">
        <w:t xml:space="preserve"> ná</w:t>
      </w:r>
      <w:r>
        <w:t>pravě porušeni do uvedené doby a uvádějící, že pokud nedojde k nápravě takového porušení, může to představovat důvod pro odstoupení od Smlouvy. Zejména následující případy se považují z</w:t>
      </w:r>
      <w:r>
        <w:t>a takovéto podstatné porušení: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2"/>
        </w:numPr>
        <w:shd w:val="clear" w:color="auto" w:fill="auto"/>
        <w:spacing w:before="0" w:after="0" w:line="288" w:lineRule="exact"/>
        <w:ind w:left="1440" w:right="20" w:hanging="360"/>
        <w:jc w:val="left"/>
      </w:pPr>
      <w:r>
        <w:t xml:space="preserve"> přeruší-li, případně nezahájí-li Poskytovatel provádění prací uve</w:t>
      </w:r>
      <w:r w:rsidR="005C7707">
        <w:t>dených ve Smlouvě z důvodu výluč</w:t>
      </w:r>
      <w:r>
        <w:t>ně na straně Poskytovatele na dobu delší než devadesát (90) dnů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2"/>
        </w:numPr>
        <w:shd w:val="clear" w:color="auto" w:fill="auto"/>
        <w:spacing w:before="0" w:after="0" w:line="288" w:lineRule="exact"/>
        <w:ind w:left="1440" w:right="20" w:hanging="360"/>
        <w:jc w:val="left"/>
      </w:pPr>
      <w:r>
        <w:t xml:space="preserve"> neprovede-li Poskytovatel dohodnutá plnění v termínu a kvalitě</w:t>
      </w:r>
      <w:r>
        <w:t xml:space="preserve"> dle standardů akreditované zkušební laboratoře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shd w:val="clear" w:color="auto" w:fill="auto"/>
        <w:spacing w:before="0" w:after="180" w:line="288" w:lineRule="exact"/>
        <w:ind w:left="1440" w:firstLine="0"/>
        <w:jc w:val="left"/>
      </w:pPr>
      <w:r>
        <w:t xml:space="preserve">zanikne-li platnost </w:t>
      </w:r>
      <w:proofErr w:type="gramStart"/>
      <w:r>
        <w:t>osvědčeni</w:t>
      </w:r>
      <w:proofErr w:type="gramEnd"/>
      <w:r>
        <w:t xml:space="preserve"> o akreditaci zkušební laboratoře poskytovatele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4"/>
        </w:numPr>
        <w:shd w:val="clear" w:color="auto" w:fill="auto"/>
        <w:tabs>
          <w:tab w:val="left" w:pos="670"/>
        </w:tabs>
        <w:spacing w:before="0" w:after="180" w:line="288" w:lineRule="exact"/>
        <w:ind w:left="700" w:right="20" w:hanging="560"/>
      </w:pPr>
      <w:r>
        <w:t xml:space="preserve">Odstoupení od Smlouvy musí být učiněno písemně nejpozději do třiceti (30) dnů ode dne vzniku práva na odstoupení (resp. ode dne, </w:t>
      </w:r>
      <w:r>
        <w:t>kdy se o něm oprávněná strana dozví), jinak toto právo uniká. Účinky odstoupeni nastávají dnem doručeni oznámení o odstoupení druhé Smluvní straně, pokud není v oznámení stanoven termín pozdější.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4"/>
        </w:numPr>
        <w:shd w:val="clear" w:color="auto" w:fill="auto"/>
        <w:tabs>
          <w:tab w:val="left" w:pos="670"/>
        </w:tabs>
        <w:spacing w:before="0" w:after="518" w:line="288" w:lineRule="exact"/>
        <w:ind w:left="700" w:right="20" w:hanging="560"/>
      </w:pPr>
      <w:r>
        <w:t xml:space="preserve">Poskytovatel prohlašuje, že je po </w:t>
      </w:r>
      <w:proofErr w:type="gramStart"/>
      <w:r>
        <w:t>ji</w:t>
      </w:r>
      <w:proofErr w:type="gramEnd"/>
      <w:r>
        <w:t xml:space="preserve"> stěn pro případy odpově</w:t>
      </w:r>
      <w:r>
        <w:t xml:space="preserve">dnosti za škodu způsobenou třetím osobám při své podnikatelské činnosti u České podnikatelské pojišťovny, a.s. </w:t>
      </w:r>
      <w:r>
        <w:rPr>
          <w:lang w:val="de-DE" w:eastAsia="de-DE" w:bidi="de-DE"/>
        </w:rPr>
        <w:t xml:space="preserve">Vienna </w:t>
      </w:r>
      <w:proofErr w:type="spellStart"/>
      <w:r w:rsidR="005C7707">
        <w:t>Insurance</w:t>
      </w:r>
      <w:proofErr w:type="spellEnd"/>
      <w:r w:rsidR="005C7707">
        <w:t xml:space="preserve"> </w:t>
      </w:r>
      <w:proofErr w:type="spellStart"/>
      <w:r w:rsidR="005C7707">
        <w:t>Group</w:t>
      </w:r>
      <w:proofErr w:type="spellEnd"/>
      <w:r w:rsidR="005C7707">
        <w:t xml:space="preserve"> (</w:t>
      </w:r>
      <w:r>
        <w:t>pojistka č. 0016080254 pojist</w:t>
      </w:r>
      <w:r w:rsidR="005C7707">
        <w:t>ná částka ve výši 5.000.000 CZK.)</w:t>
      </w:r>
    </w:p>
    <w:p w:rsidR="00A212FD" w:rsidRDefault="000B567D">
      <w:pPr>
        <w:pStyle w:val="Nadpis30"/>
        <w:framePr w:w="9096" w:h="13911" w:hRule="exact" w:wrap="around" w:vAnchor="page" w:hAnchor="page" w:x="1997" w:y="1691"/>
        <w:shd w:val="clear" w:color="auto" w:fill="auto"/>
        <w:spacing w:before="0" w:after="494" w:line="240" w:lineRule="exact"/>
        <w:ind w:firstLine="0"/>
      </w:pPr>
      <w:bookmarkStart w:id="6" w:name="bookmark6"/>
      <w:r>
        <w:t>6 ZÁVĚREČNÁ UJEDNÁNÍ</w:t>
      </w:r>
      <w:bookmarkEnd w:id="6"/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5"/>
        </w:numPr>
        <w:shd w:val="clear" w:color="auto" w:fill="auto"/>
        <w:spacing w:before="0" w:after="247" w:line="283" w:lineRule="exact"/>
        <w:ind w:left="700" w:right="20" w:hanging="560"/>
      </w:pPr>
      <w:r>
        <w:t xml:space="preserve"> Vzájemné závazky a vztahy smluvních s</w:t>
      </w:r>
      <w:r>
        <w:t>tran neupravené touto smlouvou se řídí příslušnými ustanoveními zákona č.89/2012 Sb. a předpisy souvisejícími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199" w:line="200" w:lineRule="exact"/>
        <w:ind w:left="700" w:hanging="560"/>
      </w:pPr>
      <w:r>
        <w:t xml:space="preserve">Tuto smlouvu lze </w:t>
      </w:r>
      <w:proofErr w:type="spellStart"/>
      <w:r>
        <w:t>měirit</w:t>
      </w:r>
      <w:proofErr w:type="spellEnd"/>
      <w:r>
        <w:t xml:space="preserve"> nebo doplňovat pouze písemnou dohodou smluvních stran.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293" w:lineRule="exact"/>
        <w:ind w:left="700" w:right="20" w:hanging="560"/>
      </w:pPr>
      <w:r>
        <w:t xml:space="preserve">Obě smluvní strany mohou vypovědět tuto smlouvu v dvouměsíční </w:t>
      </w:r>
      <w:r>
        <w:t>výpovědní lhůtě, která začne běžet prvního dne měsíce následujícího po doručení písemné výpovědi druhé smluvní straně Smlouvu lze vypovědět i bez udání důvodu.</w:t>
      </w:r>
    </w:p>
    <w:p w:rsidR="00AF09F2" w:rsidRDefault="005C7707">
      <w:pPr>
        <w:pStyle w:val="Zkladntext20"/>
        <w:framePr w:w="9096" w:h="13911" w:hRule="exact" w:wrap="around" w:vAnchor="page" w:hAnchor="page" w:x="1997" w:y="1691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552" w:lineRule="exact"/>
        <w:ind w:left="700" w:right="4520" w:hanging="560"/>
        <w:jc w:val="left"/>
      </w:pPr>
      <w:r>
        <w:t>Oprávnění jednat ve smluvních věcech maj</w:t>
      </w:r>
      <w:r w:rsidR="000B567D">
        <w:t xml:space="preserve">í </w:t>
      </w:r>
    </w:p>
    <w:p w:rsidR="00A212FD" w:rsidRDefault="000B567D" w:rsidP="00AF09F2">
      <w:pPr>
        <w:pStyle w:val="Zkladntext20"/>
        <w:framePr w:w="9096" w:h="13911" w:hRule="exact" w:wrap="around" w:vAnchor="page" w:hAnchor="page" w:x="1997" w:y="1691"/>
        <w:shd w:val="clear" w:color="auto" w:fill="auto"/>
        <w:tabs>
          <w:tab w:val="left" w:pos="670"/>
        </w:tabs>
        <w:spacing w:before="0" w:after="0" w:line="552" w:lineRule="exact"/>
        <w:ind w:left="700" w:right="4520" w:firstLine="0"/>
        <w:jc w:val="left"/>
      </w:pPr>
      <w:r>
        <w:t>za Poskytovatele: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shd w:val="clear" w:color="auto" w:fill="auto"/>
        <w:spacing w:before="0" w:after="296" w:line="288" w:lineRule="exact"/>
        <w:ind w:left="700" w:right="4680" w:firstLine="0"/>
        <w:jc w:val="left"/>
      </w:pPr>
      <w:proofErr w:type="spellStart"/>
      <w:proofErr w:type="gramStart"/>
      <w:r>
        <w:t>ing.Vladimír</w:t>
      </w:r>
      <w:proofErr w:type="spellEnd"/>
      <w:proofErr w:type="gramEnd"/>
      <w:r>
        <w:t xml:space="preserve"> </w:t>
      </w:r>
      <w:r>
        <w:rPr>
          <w:lang w:val="de-DE" w:eastAsia="de-DE" w:bidi="de-DE"/>
        </w:rPr>
        <w:t xml:space="preserve">Förster </w:t>
      </w:r>
      <w:r>
        <w:t>- jednatel sp</w:t>
      </w:r>
      <w:r>
        <w:t xml:space="preserve">olečnosti Ladislav Majer - jednatel společnosti Ing. David </w:t>
      </w:r>
      <w:proofErr w:type="spellStart"/>
      <w:r>
        <w:t>Greco</w:t>
      </w:r>
      <w:proofErr w:type="spellEnd"/>
      <w:r>
        <w:t xml:space="preserve"> - výkonný ředitel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shd w:val="clear" w:color="auto" w:fill="auto"/>
        <w:spacing w:before="0" w:after="0" w:line="293" w:lineRule="exact"/>
        <w:ind w:left="700" w:firstLine="0"/>
        <w:jc w:val="left"/>
      </w:pPr>
      <w:r>
        <w:t>za Objednatele:</w:t>
      </w:r>
    </w:p>
    <w:p w:rsidR="00A212FD" w:rsidRDefault="00AF09F2">
      <w:pPr>
        <w:pStyle w:val="Zkladntext20"/>
        <w:framePr w:w="9096" w:h="13911" w:hRule="exact" w:wrap="around" w:vAnchor="page" w:hAnchor="page" w:x="1997" w:y="1691"/>
        <w:shd w:val="clear" w:color="auto" w:fill="auto"/>
        <w:spacing w:before="0" w:after="254" w:line="293" w:lineRule="exact"/>
        <w:ind w:left="700" w:right="3780" w:firstLine="0"/>
        <w:jc w:val="left"/>
      </w:pPr>
      <w:r>
        <w:t xml:space="preserve">MUDr. Radomír </w:t>
      </w:r>
      <w:proofErr w:type="spellStart"/>
      <w:r>
        <w:t>Maráč</w:t>
      </w:r>
      <w:r w:rsidR="000B567D">
        <w:t>ek</w:t>
      </w:r>
      <w:proofErr w:type="spellEnd"/>
      <w:r w:rsidR="000B567D">
        <w:t>, předseda představenstva Ing. Vlastimil Vajdák, člen představenstva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203" w:line="200" w:lineRule="exact"/>
        <w:ind w:left="700" w:hanging="560"/>
      </w:pPr>
      <w:r>
        <w:t>Oprávnění jednat ve věcech technických mají:</w:t>
      </w:r>
    </w:p>
    <w:p w:rsidR="00A212FD" w:rsidRDefault="000B567D">
      <w:pPr>
        <w:pStyle w:val="Zkladntext20"/>
        <w:framePr w:w="9096" w:h="13911" w:hRule="exact" w:wrap="around" w:vAnchor="page" w:hAnchor="page" w:x="1997" w:y="1691"/>
        <w:shd w:val="clear" w:color="auto" w:fill="auto"/>
        <w:spacing w:before="0" w:after="0" w:line="288" w:lineRule="exact"/>
        <w:ind w:left="700" w:right="3780" w:firstLine="0"/>
        <w:jc w:val="left"/>
      </w:pPr>
      <w:r>
        <w:t xml:space="preserve">za Poskytovatele: </w:t>
      </w:r>
      <w:proofErr w:type="spellStart"/>
      <w:proofErr w:type="gramStart"/>
      <w:r>
        <w:t>ing.Vladimír</w:t>
      </w:r>
      <w:proofErr w:type="spellEnd"/>
      <w:proofErr w:type="gramEnd"/>
      <w:r>
        <w:t xml:space="preserve"> </w:t>
      </w:r>
      <w:r>
        <w:rPr>
          <w:lang w:val="de-DE" w:eastAsia="de-DE" w:bidi="de-DE"/>
        </w:rPr>
        <w:t>Förster</w:t>
      </w:r>
    </w:p>
    <w:p w:rsidR="00A212FD" w:rsidRDefault="000B567D">
      <w:pPr>
        <w:pStyle w:val="ZhlavneboZpat0"/>
        <w:framePr w:wrap="around" w:vAnchor="page" w:hAnchor="page" w:x="9788" w:y="15985"/>
        <w:shd w:val="clear" w:color="auto" w:fill="auto"/>
        <w:spacing w:line="200" w:lineRule="exact"/>
        <w:ind w:left="40"/>
      </w:pPr>
      <w:r>
        <w:t>Stránka 5 z 6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0"/>
        <w:framePr w:wrap="around" w:vAnchor="page" w:hAnchor="page" w:x="1743" w:y="981"/>
        <w:shd w:val="clear" w:color="auto" w:fill="auto"/>
        <w:spacing w:line="200" w:lineRule="exact"/>
        <w:ind w:left="20"/>
      </w:pPr>
      <w:proofErr w:type="spellStart"/>
      <w:r>
        <w:lastRenderedPageBreak/>
        <w:t>SoD</w:t>
      </w:r>
      <w:proofErr w:type="spellEnd"/>
      <w:r>
        <w:t xml:space="preserve"> S2038-2017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shd w:val="clear" w:color="auto" w:fill="auto"/>
        <w:spacing w:before="0" w:after="254" w:line="293" w:lineRule="exact"/>
        <w:ind w:left="700" w:right="5960" w:firstLine="0"/>
        <w:jc w:val="left"/>
      </w:pPr>
      <w:r>
        <w:t xml:space="preserve">Ladislav Majer </w:t>
      </w:r>
      <w:proofErr w:type="spellStart"/>
      <w:proofErr w:type="gramStart"/>
      <w:r>
        <w:t>ing.David</w:t>
      </w:r>
      <w:proofErr w:type="spellEnd"/>
      <w:proofErr w:type="gramEnd"/>
      <w:r>
        <w:t xml:space="preserve"> </w:t>
      </w:r>
      <w:proofErr w:type="spellStart"/>
      <w:r>
        <w:t>Greco</w:t>
      </w:r>
      <w:proofErr w:type="spellEnd"/>
      <w:r>
        <w:t xml:space="preserve"> ing. Vladimír </w:t>
      </w:r>
      <w:proofErr w:type="spellStart"/>
      <w:r>
        <w:t>Vayhel</w:t>
      </w:r>
      <w:proofErr w:type="spellEnd"/>
    </w:p>
    <w:p w:rsidR="00A212FD" w:rsidRDefault="000B567D">
      <w:pPr>
        <w:pStyle w:val="Zkladntext20"/>
        <w:framePr w:w="9062" w:h="7454" w:hRule="exact" w:wrap="around" w:vAnchor="page" w:hAnchor="page" w:x="1757" w:y="1617"/>
        <w:shd w:val="clear" w:color="auto" w:fill="auto"/>
        <w:spacing w:before="0" w:after="18" w:line="200" w:lineRule="exact"/>
        <w:ind w:left="700" w:firstLine="0"/>
        <w:jc w:val="left"/>
      </w:pPr>
      <w:r>
        <w:t>za Objednatele: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shd w:val="clear" w:color="auto" w:fill="auto"/>
        <w:spacing w:before="0" w:after="23" w:line="200" w:lineRule="exact"/>
        <w:ind w:left="700" w:firstLine="0"/>
        <w:jc w:val="left"/>
      </w:pPr>
      <w:r>
        <w:t>Ing. Jiří Novotný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shd w:val="clear" w:color="auto" w:fill="auto"/>
        <w:spacing w:before="0" w:after="383" w:line="200" w:lineRule="exact"/>
        <w:ind w:left="700" w:firstLine="0"/>
        <w:jc w:val="left"/>
      </w:pPr>
      <w:r>
        <w:t>Ing. Markéta Zahradníková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numPr>
          <w:ilvl w:val="0"/>
          <w:numId w:val="5"/>
        </w:numPr>
        <w:shd w:val="clear" w:color="auto" w:fill="auto"/>
        <w:spacing w:before="0" w:after="176" w:line="288" w:lineRule="exact"/>
        <w:ind w:left="700" w:right="20" w:hanging="560"/>
      </w:pPr>
      <w:r>
        <w:t xml:space="preserve"> Ohlašovat požadavky na provedení validací, mohou pouze pracovníci Objednatele určení v tomto článku, odstavec 6.5, nebo písemně předem pracovníky či osobami vzájemně odsouhlasených. Za písemnou formu se považuje i elektronická komunikace mezi účastníky. V</w:t>
      </w:r>
      <w:r>
        <w:t xml:space="preserve"> případě činností, které nejsou ve smlouvě uvedené, bude činnost provedena na základě vzájemně schválené cenové kalkulace.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numPr>
          <w:ilvl w:val="0"/>
          <w:numId w:val="5"/>
        </w:numPr>
        <w:shd w:val="clear" w:color="auto" w:fill="auto"/>
        <w:spacing w:before="0" w:after="254" w:line="293" w:lineRule="exact"/>
        <w:ind w:left="700" w:right="20" w:hanging="560"/>
      </w:pPr>
      <w:r>
        <w:t xml:space="preserve"> Smluvní strany prohlašují, že tato smlouva nebyla uzavřena v tísni ani za nápadně nevýhodných podmínek pro kteroukoliv ze smluvních </w:t>
      </w:r>
      <w:r>
        <w:t>stran.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268" w:line="200" w:lineRule="exact"/>
        <w:ind w:left="700" w:hanging="560"/>
      </w:pPr>
      <w:r>
        <w:t>Smlouva j e uzavřena podpisem smluvních stran.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258" w:line="200" w:lineRule="exact"/>
        <w:ind w:left="700" w:hanging="560"/>
      </w:pPr>
      <w:r>
        <w:t>Tato smlouva je vyhotovena ve dvou exemplářích, po jedné pro každou smluvní stranu.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shd w:val="clear" w:color="auto" w:fill="auto"/>
        <w:tabs>
          <w:tab w:val="left" w:pos="649"/>
        </w:tabs>
        <w:spacing w:before="0" w:after="0" w:line="288" w:lineRule="exact"/>
        <w:ind w:firstLine="0"/>
      </w:pPr>
      <w:proofErr w:type="gramStart"/>
      <w:r>
        <w:t>6.10</w:t>
      </w:r>
      <w:proofErr w:type="gramEnd"/>
      <w:r>
        <w:t>.</w:t>
      </w:r>
      <w:r>
        <w:tab/>
        <w:t>Vztahuje-li se na tuto smlouvu povinnost uveřejnění prostřednictvím registru smluv dle</w:t>
      </w:r>
    </w:p>
    <w:p w:rsidR="00A212FD" w:rsidRDefault="000B567D">
      <w:pPr>
        <w:pStyle w:val="Zkladntext20"/>
        <w:framePr w:w="9062" w:h="7454" w:hRule="exact" w:wrap="around" w:vAnchor="page" w:hAnchor="page" w:x="1757" w:y="1617"/>
        <w:shd w:val="clear" w:color="auto" w:fill="auto"/>
        <w:spacing w:before="0" w:after="0" w:line="288" w:lineRule="exact"/>
        <w:ind w:left="700" w:right="140" w:firstLine="0"/>
        <w:jc w:val="left"/>
      </w:pPr>
      <w:r>
        <w:t>zákona č. 340/2015 Sb., o</w:t>
      </w:r>
      <w:r>
        <w:t xml:space="preserve">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</w:t>
      </w:r>
      <w:r>
        <w:t>í prostřednictvím registru smluv Krajská nemocnice T. Bati, a. s.</w:t>
      </w:r>
    </w:p>
    <w:p w:rsidR="00A212FD" w:rsidRDefault="000B567D">
      <w:pPr>
        <w:pStyle w:val="Nadpis20"/>
        <w:framePr w:wrap="around" w:vAnchor="page" w:hAnchor="page" w:x="1757" w:y="9695"/>
        <w:shd w:val="clear" w:color="auto" w:fill="auto"/>
        <w:spacing w:before="0" w:line="240" w:lineRule="exact"/>
        <w:ind w:left="6620"/>
      </w:pPr>
      <w:bookmarkStart w:id="7" w:name="bookmark7"/>
      <w:r>
        <w:rPr>
          <w:rStyle w:val="Nadpis29ptdkovn0ptMtko100"/>
          <w:b/>
          <w:bCs/>
        </w:rPr>
        <w:t xml:space="preserve"> </w:t>
      </w:r>
      <w:r>
        <w:t>3</w:t>
      </w:r>
      <w:r>
        <w:rPr>
          <w:rStyle w:val="Nadpis29ptdkovn0ptMtko100"/>
          <w:b/>
          <w:bCs/>
        </w:rPr>
        <w:t xml:space="preserve">. </w:t>
      </w:r>
      <w:r>
        <w:t>05</w:t>
      </w:r>
      <w:r>
        <w:rPr>
          <w:rStyle w:val="Nadpis29ptdkovn0ptMtko100"/>
          <w:b/>
          <w:bCs/>
        </w:rPr>
        <w:t xml:space="preserve">. </w:t>
      </w:r>
      <w:r>
        <w:t>2017</w:t>
      </w:r>
      <w:bookmarkEnd w:id="7"/>
    </w:p>
    <w:p w:rsidR="00A212FD" w:rsidRDefault="000B567D">
      <w:pPr>
        <w:pStyle w:val="Zkladntext20"/>
        <w:framePr w:wrap="around" w:vAnchor="page" w:hAnchor="page" w:x="1719" w:y="10160"/>
        <w:shd w:val="clear" w:color="auto" w:fill="auto"/>
        <w:spacing w:before="0" w:after="0" w:line="200" w:lineRule="exact"/>
        <w:ind w:left="100" w:firstLine="0"/>
        <w:jc w:val="left"/>
      </w:pPr>
      <w:r>
        <w:t xml:space="preserve">V </w:t>
      </w:r>
      <w:proofErr w:type="spellStart"/>
      <w:r>
        <w:t>Jimech</w:t>
      </w:r>
      <w:proofErr w:type="spellEnd"/>
      <w:r>
        <w:t>,</w:t>
      </w:r>
    </w:p>
    <w:p w:rsidR="00A212FD" w:rsidRDefault="00AF09F2" w:rsidP="00AF09F2">
      <w:pPr>
        <w:pStyle w:val="Zkladntext20"/>
        <w:framePr w:w="1814" w:h="2495" w:wrap="around" w:vAnchor="page" w:hAnchor="page" w:x="4055" w:y="10167"/>
        <w:shd w:val="clear" w:color="auto" w:fill="auto"/>
        <w:spacing w:before="0" w:after="0" w:line="200" w:lineRule="exact"/>
        <w:ind w:left="100" w:firstLine="0"/>
        <w:jc w:val="left"/>
      </w:pPr>
      <w:r>
        <w:t>10. 5.</w:t>
      </w:r>
      <w:r w:rsidR="000B567D">
        <w:t>2017</w:t>
      </w:r>
    </w:p>
    <w:p w:rsidR="00A212FD" w:rsidRDefault="000B567D">
      <w:pPr>
        <w:pStyle w:val="Zkladntext20"/>
        <w:framePr w:wrap="around" w:vAnchor="page" w:hAnchor="page" w:x="7378" w:y="10170"/>
        <w:shd w:val="clear" w:color="auto" w:fill="auto"/>
        <w:spacing w:before="0" w:after="0" w:line="200" w:lineRule="exact"/>
        <w:ind w:left="100" w:firstLine="0"/>
        <w:jc w:val="left"/>
      </w:pPr>
      <w:r>
        <w:t>Ve Zlíně,</w:t>
      </w:r>
    </w:p>
    <w:p w:rsidR="00A212FD" w:rsidRDefault="000B567D" w:rsidP="008D722D">
      <w:pPr>
        <w:pStyle w:val="Zkladntext20"/>
        <w:framePr w:h="3005" w:wrap="around" w:vAnchor="page" w:hAnchor="page" w:x="1747" w:y="11046"/>
        <w:shd w:val="clear" w:color="auto" w:fill="auto"/>
        <w:spacing w:before="0" w:after="0" w:line="200" w:lineRule="exact"/>
        <w:ind w:firstLine="0"/>
        <w:jc w:val="left"/>
      </w:pPr>
      <w:r>
        <w:t>Za POSKYTOVATELE</w:t>
      </w:r>
    </w:p>
    <w:p w:rsidR="008D722D" w:rsidRDefault="008D722D" w:rsidP="008D722D">
      <w:pPr>
        <w:pStyle w:val="Zkladntext20"/>
        <w:framePr w:h="3005" w:wrap="around" w:vAnchor="page" w:hAnchor="page" w:x="1747" w:y="11046"/>
        <w:shd w:val="clear" w:color="auto" w:fill="auto"/>
        <w:spacing w:before="0" w:after="0" w:line="200" w:lineRule="exact"/>
        <w:ind w:firstLine="0"/>
        <w:jc w:val="left"/>
      </w:pPr>
    </w:p>
    <w:p w:rsidR="008D722D" w:rsidRDefault="008D722D" w:rsidP="008D722D">
      <w:pPr>
        <w:pStyle w:val="Zkladntext20"/>
        <w:framePr w:h="3005" w:wrap="around" w:vAnchor="page" w:hAnchor="page" w:x="1747" w:y="11046"/>
        <w:shd w:val="clear" w:color="auto" w:fill="auto"/>
        <w:spacing w:before="0" w:after="0" w:line="200" w:lineRule="exact"/>
        <w:ind w:firstLine="0"/>
        <w:jc w:val="left"/>
      </w:pPr>
    </w:p>
    <w:p w:rsidR="008D722D" w:rsidRDefault="008D722D" w:rsidP="008D722D">
      <w:pPr>
        <w:pStyle w:val="Zkladntext20"/>
        <w:framePr w:h="3005" w:wrap="around" w:vAnchor="page" w:hAnchor="page" w:x="1747" w:y="11046"/>
        <w:shd w:val="clear" w:color="auto" w:fill="auto"/>
        <w:spacing w:before="0" w:after="0" w:line="200" w:lineRule="exact"/>
        <w:ind w:firstLine="0"/>
        <w:jc w:val="left"/>
      </w:pPr>
      <w:r>
        <w:t xml:space="preserve">Ing. Vladimír </w:t>
      </w:r>
      <w:proofErr w:type="spellStart"/>
      <w:r>
        <w:t>Förster</w:t>
      </w:r>
      <w:proofErr w:type="spellEnd"/>
    </w:p>
    <w:p w:rsidR="008D722D" w:rsidRDefault="008D722D" w:rsidP="008D722D">
      <w:pPr>
        <w:pStyle w:val="Zkladntext20"/>
        <w:framePr w:h="3005" w:wrap="around" w:vAnchor="page" w:hAnchor="page" w:x="1747" w:y="11046"/>
        <w:shd w:val="clear" w:color="auto" w:fill="auto"/>
        <w:spacing w:before="0" w:after="0" w:line="200" w:lineRule="exact"/>
        <w:ind w:firstLine="0"/>
        <w:jc w:val="left"/>
      </w:pPr>
      <w:r>
        <w:t>Jednatel společnosti</w:t>
      </w:r>
    </w:p>
    <w:p w:rsidR="00A212FD" w:rsidRDefault="000B567D">
      <w:pPr>
        <w:pStyle w:val="Zkladntext20"/>
        <w:framePr w:wrap="around" w:vAnchor="page" w:hAnchor="page" w:x="7383" w:y="11056"/>
        <w:shd w:val="clear" w:color="auto" w:fill="auto"/>
        <w:spacing w:before="0" w:after="0" w:line="200" w:lineRule="exact"/>
        <w:ind w:left="100" w:firstLine="0"/>
        <w:jc w:val="left"/>
      </w:pPr>
      <w:r>
        <w:t>Za OBJEDNATELE</w:t>
      </w:r>
    </w:p>
    <w:p w:rsidR="00A212FD" w:rsidRDefault="00AF09F2" w:rsidP="00AF09F2">
      <w:pPr>
        <w:pStyle w:val="Zkladntext20"/>
        <w:framePr w:w="4139" w:h="3856" w:hRule="exact" w:wrap="around" w:vAnchor="page" w:hAnchor="page" w:x="7400" w:y="12917"/>
        <w:shd w:val="clear" w:color="auto" w:fill="auto"/>
        <w:spacing w:before="0" w:after="0" w:line="254" w:lineRule="exact"/>
        <w:ind w:firstLine="0"/>
        <w:jc w:val="left"/>
      </w:pPr>
      <w:r>
        <w:t xml:space="preserve">MUDr. Radomír </w:t>
      </w:r>
      <w:proofErr w:type="spellStart"/>
      <w:r>
        <w:t>Maráček</w:t>
      </w:r>
      <w:proofErr w:type="spellEnd"/>
    </w:p>
    <w:p w:rsidR="00A212FD" w:rsidRDefault="00AF09F2" w:rsidP="00AF09F2">
      <w:pPr>
        <w:pStyle w:val="Zkladntext20"/>
        <w:framePr w:w="4139" w:h="3856" w:hRule="exact" w:wrap="around" w:vAnchor="page" w:hAnchor="page" w:x="7400" w:y="12917"/>
        <w:shd w:val="clear" w:color="auto" w:fill="auto"/>
        <w:spacing w:before="0" w:after="0" w:line="254" w:lineRule="exact"/>
        <w:ind w:firstLine="0"/>
        <w:jc w:val="left"/>
      </w:pPr>
      <w:r>
        <w:t>Předseda představenstva</w:t>
      </w:r>
    </w:p>
    <w:p w:rsidR="00A212FD" w:rsidRDefault="000B567D" w:rsidP="00AF09F2">
      <w:pPr>
        <w:pStyle w:val="Zkladntext20"/>
        <w:framePr w:w="4139" w:h="3856" w:hRule="exact" w:wrap="around" w:vAnchor="page" w:hAnchor="page" w:x="7400" w:y="12917"/>
        <w:shd w:val="clear" w:color="auto" w:fill="auto"/>
        <w:spacing w:before="0" w:after="0" w:line="254" w:lineRule="exact"/>
        <w:ind w:firstLine="0"/>
        <w:jc w:val="left"/>
      </w:pPr>
      <w:r>
        <w:t>Ing</w:t>
      </w:r>
      <w:r w:rsidR="008D722D">
        <w:t>. Vlastimil Vajdák</w:t>
      </w:r>
    </w:p>
    <w:p w:rsidR="00A212FD" w:rsidRDefault="000B567D" w:rsidP="00AF09F2">
      <w:pPr>
        <w:pStyle w:val="Zkladntext20"/>
        <w:framePr w:w="4139" w:h="3856" w:hRule="exact" w:wrap="around" w:vAnchor="page" w:hAnchor="page" w:x="7400" w:y="12917"/>
        <w:shd w:val="clear" w:color="auto" w:fill="auto"/>
        <w:spacing w:before="0" w:after="0" w:line="254" w:lineRule="exact"/>
        <w:ind w:firstLine="0"/>
        <w:jc w:val="left"/>
      </w:pPr>
      <w:r>
        <w:t>člen představenstva</w:t>
      </w:r>
    </w:p>
    <w:p w:rsidR="00A212FD" w:rsidRDefault="000B567D">
      <w:pPr>
        <w:pStyle w:val="Zkladntext20"/>
        <w:framePr w:w="4502" w:h="1075" w:hRule="exact" w:wrap="around" w:vAnchor="page" w:hAnchor="page" w:x="1743" w:y="13931"/>
        <w:shd w:val="clear" w:color="auto" w:fill="auto"/>
        <w:spacing w:before="0" w:after="0" w:line="254" w:lineRule="exact"/>
        <w:ind w:firstLine="0"/>
        <w:jc w:val="left"/>
      </w:pPr>
      <w:r>
        <w:t>Seznam příloh:</w:t>
      </w:r>
    </w:p>
    <w:p w:rsidR="00A212FD" w:rsidRDefault="000B567D">
      <w:pPr>
        <w:pStyle w:val="Zkladntext20"/>
        <w:framePr w:w="4502" w:h="1075" w:hRule="exact" w:wrap="around" w:vAnchor="page" w:hAnchor="page" w:x="1743" w:y="13931"/>
        <w:shd w:val="clear" w:color="auto" w:fill="auto"/>
        <w:spacing w:before="0" w:after="0" w:line="254" w:lineRule="exact"/>
        <w:ind w:firstLine="0"/>
        <w:jc w:val="left"/>
      </w:pPr>
      <w:r>
        <w:t xml:space="preserve">Příloha </w:t>
      </w:r>
      <w:proofErr w:type="spellStart"/>
      <w:proofErr w:type="gramStart"/>
      <w:r>
        <w:t>č.l</w:t>
      </w:r>
      <w:proofErr w:type="spellEnd"/>
      <w:r>
        <w:t>:</w:t>
      </w:r>
      <w:proofErr w:type="gramEnd"/>
      <w:r>
        <w:t xml:space="preserve"> Rozsah a harmonogram prací Příloha </w:t>
      </w:r>
      <w:proofErr w:type="gramStart"/>
      <w:r>
        <w:t>č.2:</w:t>
      </w:r>
      <w:proofErr w:type="gramEnd"/>
      <w:r>
        <w:t xml:space="preserve"> Ceník prací</w:t>
      </w:r>
    </w:p>
    <w:p w:rsidR="00A212FD" w:rsidRDefault="000B567D">
      <w:pPr>
        <w:pStyle w:val="Zkladntext20"/>
        <w:framePr w:w="4502" w:h="1075" w:hRule="exact" w:wrap="around" w:vAnchor="page" w:hAnchor="page" w:x="1743" w:y="13931"/>
        <w:shd w:val="clear" w:color="auto" w:fill="auto"/>
        <w:spacing w:before="0" w:after="0" w:line="254" w:lineRule="exact"/>
        <w:ind w:firstLine="0"/>
        <w:jc w:val="left"/>
      </w:pPr>
      <w:r>
        <w:t xml:space="preserve">Příloha </w:t>
      </w:r>
      <w:proofErr w:type="gramStart"/>
      <w:r>
        <w:t>č.3:</w:t>
      </w:r>
      <w:proofErr w:type="gramEnd"/>
      <w:r>
        <w:t xml:space="preserve"> Obecné nákupní podmínky KNTB, a.s.</w:t>
      </w:r>
    </w:p>
    <w:p w:rsidR="00A212FD" w:rsidRDefault="000B567D">
      <w:pPr>
        <w:pStyle w:val="Zkladntext50"/>
        <w:framePr w:w="2582" w:h="735" w:hRule="exact" w:wrap="around" w:vAnchor="page" w:hAnchor="page" w:x="8813" w:y="14427"/>
        <w:shd w:val="clear" w:color="auto" w:fill="auto"/>
      </w:pPr>
      <w:bookmarkStart w:id="8" w:name="bookmark8"/>
      <w:r>
        <w:rPr>
          <w:rStyle w:val="Zkladntext51"/>
          <w:b/>
          <w:bCs/>
        </w:rPr>
        <w:t>Krátká nemoc</w:t>
      </w:r>
      <w:r>
        <w:rPr>
          <w:rStyle w:val="Zkladntext51"/>
          <w:b/>
          <w:bCs/>
        </w:rPr>
        <w:t xml:space="preserve">nice </w:t>
      </w:r>
      <w:proofErr w:type="spellStart"/>
      <w:proofErr w:type="gramStart"/>
      <w:r>
        <w:rPr>
          <w:rStyle w:val="Zkladntext51"/>
          <w:b/>
          <w:bCs/>
        </w:rPr>
        <w:t>T.Bali</w:t>
      </w:r>
      <w:proofErr w:type="spellEnd"/>
      <w:proofErr w:type="gramEnd"/>
      <w:r>
        <w:rPr>
          <w:rStyle w:val="Zkladntext51"/>
          <w:b/>
          <w:bCs/>
        </w:rPr>
        <w:t>, a.</w:t>
      </w:r>
      <w:bookmarkEnd w:id="8"/>
    </w:p>
    <w:p w:rsidR="00A212FD" w:rsidRDefault="000B567D">
      <w:pPr>
        <w:pStyle w:val="Zkladntext41"/>
        <w:framePr w:w="2582" w:h="735" w:hRule="exact" w:wrap="around" w:vAnchor="page" w:hAnchor="page" w:x="8813" w:y="14427"/>
        <w:shd w:val="clear" w:color="auto" w:fill="auto"/>
        <w:ind w:left="300" w:firstLine="0"/>
      </w:pPr>
      <w:r>
        <w:rPr>
          <w:rStyle w:val="Zkladntext1"/>
        </w:rPr>
        <w:t>’ Havlíčkovo nábřeží 600</w:t>
      </w:r>
    </w:p>
    <w:p w:rsidR="00A212FD" w:rsidRDefault="000B567D">
      <w:pPr>
        <w:pStyle w:val="Zkladntext41"/>
        <w:framePr w:w="2582" w:h="735" w:hRule="exact" w:wrap="around" w:vAnchor="page" w:hAnchor="page" w:x="8813" w:y="14427"/>
        <w:shd w:val="clear" w:color="auto" w:fill="auto"/>
        <w:tabs>
          <w:tab w:val="right" w:pos="2569"/>
        </w:tabs>
        <w:ind w:left="860" w:firstLine="0"/>
        <w:jc w:val="both"/>
      </w:pPr>
      <w:r>
        <w:rPr>
          <w:rStyle w:val="Zkladntext1"/>
        </w:rPr>
        <w:t>762 75 Zlín</w:t>
      </w:r>
      <w:r>
        <w:rPr>
          <w:rStyle w:val="Zkladntext1"/>
        </w:rPr>
        <w:tab/>
        <w:t>(3)</w:t>
      </w:r>
    </w:p>
    <w:p w:rsidR="00A212FD" w:rsidRDefault="000B567D">
      <w:pPr>
        <w:pStyle w:val="ZhlavneboZpat0"/>
        <w:framePr w:wrap="around" w:vAnchor="page" w:hAnchor="page" w:x="9533" w:y="15901"/>
        <w:shd w:val="clear" w:color="auto" w:fill="auto"/>
        <w:spacing w:line="200" w:lineRule="exact"/>
        <w:ind w:left="20"/>
      </w:pPr>
      <w:r>
        <w:t>Stránka 6 z 6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A212FD">
      <w:pPr>
        <w:rPr>
          <w:sz w:val="2"/>
          <w:szCs w:val="2"/>
        </w:rPr>
      </w:pPr>
      <w:r w:rsidRPr="00A212FD">
        <w:lastRenderedPageBreak/>
        <w:pict>
          <v:rect id="_x0000_s1027" style="position:absolute;margin-left:60.55pt;margin-top:172.05pt;width:480.95pt;height:311.5pt;z-index:-251658752;mso-position-horizontal-relative:page;mso-position-vertical-relative:page" fillcolor="#fdfdfd" stroked="f">
            <w10:wrap anchorx="page" anchory="page"/>
          </v:rect>
        </w:pict>
      </w:r>
    </w:p>
    <w:p w:rsidR="00A212FD" w:rsidRDefault="000B567D">
      <w:pPr>
        <w:pStyle w:val="ZhlavneboZpat0"/>
        <w:framePr w:wrap="around" w:vAnchor="page" w:hAnchor="page" w:x="1044" w:y="783"/>
        <w:shd w:val="clear" w:color="auto" w:fill="auto"/>
        <w:spacing w:line="200" w:lineRule="exact"/>
        <w:ind w:left="200"/>
      </w:pPr>
      <w:proofErr w:type="spellStart"/>
      <w:r>
        <w:t>SoD</w:t>
      </w:r>
      <w:proofErr w:type="spellEnd"/>
      <w:r>
        <w:t xml:space="preserve"> S2038-2017</w:t>
      </w:r>
    </w:p>
    <w:p w:rsidR="00A212FD" w:rsidRDefault="000B567D">
      <w:pPr>
        <w:pStyle w:val="Zkladntext60"/>
        <w:framePr w:w="9648" w:h="936" w:hRule="exact" w:wrap="around" w:vAnchor="page" w:hAnchor="page" w:x="1217" w:y="1959"/>
        <w:shd w:val="clear" w:color="auto" w:fill="auto"/>
        <w:spacing w:after="375" w:line="240" w:lineRule="exact"/>
        <w:ind w:left="20"/>
      </w:pPr>
      <w:bookmarkStart w:id="9" w:name="bookmark9"/>
      <w:r>
        <w:t>Příloha 1. - Rozsah a harmonogram</w:t>
      </w:r>
      <w:bookmarkEnd w:id="9"/>
    </w:p>
    <w:p w:rsidR="00A212FD" w:rsidRDefault="000B567D">
      <w:pPr>
        <w:pStyle w:val="Zkladntext30"/>
        <w:framePr w:w="9648" w:h="936" w:hRule="exact" w:wrap="around" w:vAnchor="page" w:hAnchor="page" w:x="1217" w:y="1959"/>
        <w:shd w:val="clear" w:color="auto" w:fill="auto"/>
        <w:tabs>
          <w:tab w:val="right" w:pos="9495"/>
        </w:tabs>
        <w:spacing w:before="0" w:after="0" w:line="200" w:lineRule="exact"/>
        <w:ind w:left="20"/>
        <w:jc w:val="both"/>
      </w:pPr>
      <w:r>
        <w:t>pozice popis</w:t>
      </w:r>
      <w:r>
        <w:tab/>
        <w:t>harmonogram</w:t>
      </w:r>
    </w:p>
    <w:p w:rsidR="00A212FD" w:rsidRDefault="000B567D">
      <w:pPr>
        <w:pStyle w:val="Zkladntext30"/>
        <w:framePr w:w="9648" w:h="270" w:hRule="exact" w:wrap="around" w:vAnchor="page" w:hAnchor="page" w:x="1217" w:y="2914"/>
        <w:shd w:val="clear" w:color="auto" w:fill="auto"/>
        <w:spacing w:before="0" w:after="0" w:line="200" w:lineRule="exact"/>
        <w:ind w:right="100"/>
        <w:jc w:val="right"/>
      </w:pPr>
      <w:r>
        <w:t>měření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6854"/>
        <w:gridCol w:w="2030"/>
      </w:tblGrid>
      <w:tr w:rsidR="00A212F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63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0" w:firstLine="0"/>
            </w:pPr>
            <w:r>
              <w:rPr>
                <w:rStyle w:val="ZkladntextTimesNewRoman10ptTundkovn0pt"/>
                <w:rFonts w:eastAsia="Arial Narrow"/>
              </w:rPr>
              <w:t>Kvalifikační měření čistých prostor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4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TimesNewRoman10ptdkovn0pt"/>
                <w:rFonts w:eastAsia="Arial Narrow"/>
              </w:rPr>
              <w:t>la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>čistý prostor cytostatik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r>
              <w:rPr>
                <w:rStyle w:val="ZkladntextTimesNewRoman10ptKurzvadkovn2pt"/>
                <w:rFonts w:eastAsia="Arial Narrow"/>
              </w:rPr>
              <w:t>\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4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 xml:space="preserve">Operační </w:t>
            </w:r>
            <w:r>
              <w:rPr>
                <w:rStyle w:val="ZkladntextTimesNewRoman10ptKurzvadkovn0pt"/>
                <w:rFonts w:eastAsia="Arial Narrow"/>
              </w:rPr>
              <w:t>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ročně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4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lb</w:t>
            </w:r>
            <w:proofErr w:type="spell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>čistý prostor laboratoře (ONM)</w:t>
            </w: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ročně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54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Tundkovn0pt"/>
                <w:rFonts w:eastAsia="Arial Narrow"/>
              </w:rPr>
              <w:t>Kvalifikační měření technologického zařízení</w:t>
            </w: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TimesNewRoman10ptdkovn0pt"/>
                <w:rFonts w:eastAsia="Arial Narrow"/>
              </w:rPr>
              <w:t>2a</w:t>
            </w:r>
          </w:p>
        </w:tc>
        <w:tc>
          <w:tcPr>
            <w:tcW w:w="6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laminární box BIO 96,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v.č.</w:t>
            </w:r>
            <w:proofErr w:type="gramEnd"/>
            <w:r>
              <w:rPr>
                <w:rStyle w:val="ZkladntextTimesNewRoman10ptdkovn0pt"/>
                <w:rFonts w:eastAsia="Arial Narrow"/>
              </w:rPr>
              <w:t xml:space="preserve"> 3A-10-01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>. 8360400 - lékárna</w:t>
            </w: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4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80" w:lineRule="exact"/>
              <w:ind w:left="660" w:firstLine="0"/>
            </w:pPr>
            <w:r>
              <w:rPr>
                <w:rStyle w:val="ZkladntextMicrosoftSansSerif4ptdkovn0pt"/>
              </w:rPr>
              <w:t>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1 x ročně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proofErr w:type="gramStart"/>
            <w:r>
              <w:rPr>
                <w:rStyle w:val="ZkladntextTimesNewRoman10ptdkovn0pt"/>
                <w:rFonts w:eastAsia="Arial Narrow"/>
              </w:rPr>
              <w:t>!b</w:t>
            </w:r>
            <w:proofErr w:type="gram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laminární </w:t>
            </w:r>
            <w:r>
              <w:rPr>
                <w:rStyle w:val="ZkladntextTimesNewRoman10ptdkovn0pt"/>
                <w:rFonts w:eastAsia="Arial Narrow"/>
              </w:rPr>
              <w:t xml:space="preserve">box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Clean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Air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27/3/96, inv.č.8243800 - lékárna</w:t>
            </w: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za 2 roky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TimesNewRoman10ptdkovn0pt"/>
                <w:rFonts w:eastAsia="Arial Narrow"/>
              </w:rPr>
              <w:t>&gt;c</w:t>
            </w:r>
          </w:p>
        </w:tc>
        <w:tc>
          <w:tcPr>
            <w:tcW w:w="6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98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laminární box BIO 96,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v.č.</w:t>
            </w:r>
            <w:proofErr w:type="gramEnd"/>
            <w:r>
              <w:rPr>
                <w:rStyle w:val="ZkladntextTimesNewRoman10ptdkovn0pt"/>
                <w:rFonts w:eastAsia="Arial Narrow"/>
              </w:rPr>
              <w:t xml:space="preserve"> 1A-01-02,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. 8362000 -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odd.mikrol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ologie</w:t>
            </w:r>
            <w:proofErr w:type="spellEnd"/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ročně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TimesNewRoman10ptdkovn0pt"/>
                <w:rFonts w:eastAsia="Arial Narrow"/>
              </w:rPr>
              <w:t>2d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laminární box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BlO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96,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lB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-04-02,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. 8367500 - </w:t>
            </w:r>
            <w:r>
              <w:rPr>
                <w:rStyle w:val="ZkladntextTimesNewRoman10ptdkovn0pt"/>
                <w:rFonts w:eastAsia="Arial Narrow"/>
              </w:rPr>
              <w:t>plicní odd</w:t>
            </w: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za 2 roky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TimesNewRoman10ptdkovn0pt"/>
                <w:rFonts w:eastAsia="Arial Narrow"/>
              </w:rPr>
              <w:t>2e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93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laminární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boxFBB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120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lB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-03-10,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>. 9111400 neonatologická JIP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ročně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54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TimesNewRoman10ptdkovn0pt"/>
                <w:rFonts w:eastAsia="Arial Narrow"/>
              </w:rPr>
              <w:t>3a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izolátor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Envair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CDC-F, V.Č.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W07866 - lékárna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608" w:type="dxa"/>
            <w:gridSpan w:val="2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740" w:firstLine="0"/>
            </w:pPr>
            <w:r>
              <w:rPr>
                <w:rStyle w:val="ZkladntextTimesNewRoman10ptdkovn0pt"/>
                <w:rFonts w:eastAsia="Arial Narrow"/>
              </w:rPr>
              <w:t xml:space="preserve">; </w:t>
            </w: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right="100" w:firstLine="0"/>
              <w:jc w:val="right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lx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ročně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2FD" w:rsidRDefault="000B567D">
            <w:pPr>
              <w:pStyle w:val="Zkladntext41"/>
              <w:framePr w:w="9638" w:h="6499" w:wrap="around" w:vAnchor="page" w:hAnchor="page" w:x="1222" w:y="3154"/>
              <w:shd w:val="clear" w:color="auto" w:fill="auto"/>
              <w:spacing w:line="200" w:lineRule="exact"/>
              <w:ind w:left="740" w:firstLine="0"/>
            </w:pPr>
            <w:r>
              <w:rPr>
                <w:rStyle w:val="ZkladntextTimesNewRoman10ptKurzvadkovn0pt"/>
                <w:rFonts w:eastAsia="Arial Narrow"/>
              </w:rPr>
              <w:t>\</w:t>
            </w:r>
          </w:p>
        </w:tc>
        <w:tc>
          <w:tcPr>
            <w:tcW w:w="2030" w:type="dxa"/>
            <w:shd w:val="clear" w:color="auto" w:fill="FFFFFF"/>
          </w:tcPr>
          <w:p w:rsidR="00A212FD" w:rsidRDefault="00A212FD">
            <w:pPr>
              <w:framePr w:w="9638" w:h="6499" w:wrap="around" w:vAnchor="page" w:hAnchor="page" w:x="1222" w:y="3154"/>
              <w:rPr>
                <w:sz w:val="10"/>
                <w:szCs w:val="10"/>
              </w:rPr>
            </w:pPr>
          </w:p>
        </w:tc>
      </w:tr>
    </w:tbl>
    <w:p w:rsidR="00A212FD" w:rsidRDefault="000B567D">
      <w:pPr>
        <w:pStyle w:val="Zkladntext20"/>
        <w:framePr w:wrap="around" w:vAnchor="page" w:hAnchor="page" w:x="1217" w:y="15663"/>
        <w:shd w:val="clear" w:color="auto" w:fill="auto"/>
        <w:spacing w:before="0" w:after="0" w:line="200" w:lineRule="exact"/>
        <w:ind w:left="7820" w:firstLine="0"/>
        <w:jc w:val="left"/>
      </w:pPr>
      <w:r>
        <w:t xml:space="preserve">Příloha </w:t>
      </w:r>
      <w:proofErr w:type="spellStart"/>
      <w:proofErr w:type="gramStart"/>
      <w:r>
        <w:t>č.l</w:t>
      </w:r>
      <w:proofErr w:type="spellEnd"/>
      <w:proofErr w:type="gramEnd"/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0"/>
        <w:framePr w:wrap="around" w:vAnchor="page" w:hAnchor="page" w:x="1179" w:y="783"/>
        <w:shd w:val="clear" w:color="auto" w:fill="auto"/>
        <w:spacing w:line="200" w:lineRule="exact"/>
        <w:ind w:left="20"/>
      </w:pPr>
      <w:proofErr w:type="spellStart"/>
      <w:r>
        <w:lastRenderedPageBreak/>
        <w:t>SoD</w:t>
      </w:r>
      <w:proofErr w:type="spellEnd"/>
      <w:r>
        <w:t xml:space="preserve"> S2038-2017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6826"/>
        <w:gridCol w:w="1987"/>
      </w:tblGrid>
      <w:tr w:rsidR="00A212F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40" w:lineRule="exact"/>
              <w:ind w:left="60" w:firstLine="0"/>
            </w:pPr>
            <w:r>
              <w:rPr>
                <w:rStyle w:val="ZkladntextTimesNewRoman12ptTundkovn0pt"/>
                <w:rFonts w:eastAsia="Arial Narrow"/>
              </w:rPr>
              <w:t>Příloha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40" w:lineRule="exact"/>
              <w:ind w:left="60" w:firstLine="0"/>
            </w:pPr>
            <w:r>
              <w:rPr>
                <w:rStyle w:val="ZkladntextTimesNewRoman12ptTundkovn0pt"/>
                <w:rFonts w:eastAsia="Arial Narrow"/>
              </w:rPr>
              <w:t>2. - Cena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Tundkovn0pt"/>
                <w:rFonts w:eastAsia="Arial Narrow"/>
              </w:rPr>
              <w:t>pozice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Tundkovn0pt"/>
                <w:rFonts w:eastAsia="Arial Narrow"/>
              </w:rPr>
              <w:t>popis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93" w:lineRule="exact"/>
              <w:ind w:right="80" w:firstLine="0"/>
              <w:jc w:val="right"/>
            </w:pPr>
            <w:proofErr w:type="spellStart"/>
            <w:r>
              <w:rPr>
                <w:rStyle w:val="ZkladntextTimesNewRoman10ptTundkovn0pt"/>
                <w:rFonts w:eastAsia="Arial Narrow"/>
              </w:rPr>
              <w:t>jedn</w:t>
            </w:r>
            <w:proofErr w:type="spellEnd"/>
            <w:r>
              <w:rPr>
                <w:rStyle w:val="ZkladntextTimesNewRoman10ptTundkovn0pt"/>
                <w:rFonts w:eastAsia="Arial Narrow"/>
              </w:rPr>
              <w:t xml:space="preserve">. </w:t>
            </w:r>
            <w:proofErr w:type="gramStart"/>
            <w:r>
              <w:rPr>
                <w:rStyle w:val="ZkladntextTimesNewRoman10ptTundkovn0pt"/>
                <w:rFonts w:eastAsia="Arial Narrow"/>
              </w:rPr>
              <w:t>cena</w:t>
            </w:r>
            <w:proofErr w:type="gramEnd"/>
            <w:r>
              <w:rPr>
                <w:rStyle w:val="ZkladntextTimesNewRoman10ptTundkovn0pt"/>
                <w:rFonts w:eastAsia="Arial Narrow"/>
              </w:rPr>
              <w:t xml:space="preserve"> bez DPH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980" w:firstLine="0"/>
            </w:pPr>
            <w:r>
              <w:rPr>
                <w:rStyle w:val="ZkladntextTimesNewRoman10ptTundkovn0pt"/>
                <w:rFonts w:eastAsia="Arial Narrow"/>
              </w:rPr>
              <w:t>Kvalifikační měření čistých prostor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la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>čistý prostor cytostatik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21 000,00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lb</w:t>
            </w:r>
            <w:proofErr w:type="spellEnd"/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>čistý prostor laboratoře (ONM)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|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 xml:space="preserve">12 </w:t>
            </w:r>
            <w:r>
              <w:rPr>
                <w:rStyle w:val="ZkladntextTimesNewRoman10ptdkovn0pt"/>
                <w:rFonts w:eastAsia="Arial Narrow"/>
              </w:rPr>
              <w:t>900,00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tabs>
                <w:tab w:val="left" w:leader="dot" w:pos="192"/>
                <w:tab w:val="left" w:leader="dot" w:pos="230"/>
                <w:tab w:val="left" w:leader="dot" w:pos="490"/>
                <w:tab w:val="left" w:leader="dot" w:pos="898"/>
              </w:tabs>
              <w:spacing w:line="240" w:lineRule="exact"/>
              <w:ind w:firstLine="0"/>
              <w:jc w:val="both"/>
            </w:pPr>
            <w:r>
              <w:rPr>
                <w:rStyle w:val="ZkladntextTimesNewRoman12ptTundkovn0pt"/>
                <w:rFonts w:eastAsia="Arial Narrow"/>
              </w:rPr>
              <w:t>t</w:t>
            </w:r>
            <w:r>
              <w:rPr>
                <w:rStyle w:val="ZkladntextTimesNewRoman12ptTundkovn0pt"/>
                <w:rFonts w:eastAsia="Arial Narrow"/>
              </w:rPr>
              <w:tab/>
            </w:r>
            <w:r>
              <w:rPr>
                <w:rStyle w:val="ZkladntextTimesNewRoman12ptTundkovn0pt"/>
                <w:rFonts w:eastAsia="Arial Narrow"/>
              </w:rPr>
              <w:tab/>
            </w:r>
            <w:r>
              <w:rPr>
                <w:rStyle w:val="ZkladntextTimesNewRoman12ptTundkovn0pt"/>
                <w:rFonts w:eastAsia="Arial Narrow"/>
              </w:rPr>
              <w:tab/>
            </w:r>
            <w:r>
              <w:rPr>
                <w:rStyle w:val="ZkladntextTimesNewRoman12ptTundkovn0pt"/>
                <w:rFonts w:eastAsia="Arial Narrow"/>
              </w:rPr>
              <w:tab/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tabs>
                <w:tab w:val="left" w:leader="dot" w:pos="2275"/>
              </w:tabs>
              <w:spacing w:line="240" w:lineRule="exact"/>
              <w:ind w:firstLine="0"/>
              <w:jc w:val="both"/>
            </w:pPr>
            <w:r>
              <w:rPr>
                <w:rStyle w:val="ZkladntextTimesNewRoman12ptTundkovn0pt"/>
                <w:rFonts w:eastAsia="Arial Narrow"/>
              </w:rPr>
              <w:tab/>
              <w:t xml:space="preserve"> </w:t>
            </w:r>
            <w:r>
              <w:rPr>
                <w:rStyle w:val="Zkladntext22"/>
              </w:rPr>
              <w:t>I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Tundkovn0pt"/>
                <w:rFonts w:eastAsia="Arial Narrow"/>
              </w:rPr>
              <w:t>Kvalifikační měření technologického zařízení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2a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laminámí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box BIO 96,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v.č.</w:t>
            </w:r>
            <w:proofErr w:type="gramEnd"/>
            <w:r>
              <w:rPr>
                <w:rStyle w:val="ZkladntextTimesNewRoman10ptdkovn0pt"/>
                <w:rFonts w:eastAsia="Arial Narrow"/>
              </w:rPr>
              <w:t xml:space="preserve"> 3A-10-01,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>. 8360400 - lékárna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6 120,00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2b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laminámí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box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Clean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Air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v.č,27/3/96</w:t>
            </w:r>
            <w:proofErr w:type="gramEnd"/>
            <w:r>
              <w:rPr>
                <w:rStyle w:val="ZkladntextTimesNewRoman10ptdkovn0pt"/>
                <w:rFonts w:eastAsia="Arial Narrow"/>
              </w:rPr>
              <w:t>, inv.č.8243800 - lékárna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 xml:space="preserve">6 </w:t>
            </w:r>
            <w:r>
              <w:rPr>
                <w:rStyle w:val="ZkladntextTimesNewRoman10ptdkovn0pt"/>
                <w:rFonts w:eastAsia="Arial Narrow"/>
              </w:rPr>
              <w:t>120,00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2c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93" w:lineRule="exact"/>
              <w:ind w:left="60" w:firstLine="0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lammámí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box BIO 96,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lA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-01-02,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. 8362000 -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odd.mikrobiologie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6 120,00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2d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lan mami box BIO 96,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lB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-04-02,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>. 8367500 - plicní odd.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6 120,00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2e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88" w:lineRule="exact"/>
              <w:ind w:left="60" w:firstLine="0"/>
            </w:pPr>
            <w:proofErr w:type="spellStart"/>
            <w:r>
              <w:rPr>
                <w:rStyle w:val="ZkladntextTimesNewRoman10ptdkovn0pt"/>
                <w:rFonts w:eastAsia="Arial Narrow"/>
              </w:rPr>
              <w:t>laminámí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box FBB 120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lB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-03-10,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inv.č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. 9111400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neonatoiogická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JIP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6 120,00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3a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 xml:space="preserve">izolátor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Envair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CDC-F, </w:t>
            </w:r>
            <w:proofErr w:type="gramStart"/>
            <w:r>
              <w:rPr>
                <w:rStyle w:val="ZkladntextTimesNewRoman10ptdkovn0pt"/>
                <w:rFonts w:eastAsia="Arial Narrow"/>
              </w:rPr>
              <w:t>v.č.</w:t>
            </w:r>
            <w:proofErr w:type="gramEnd"/>
            <w:r>
              <w:rPr>
                <w:rStyle w:val="ZkladntextTimesNewRoman10ptdkovn0pt"/>
                <w:rFonts w:eastAsia="Arial Narrow"/>
              </w:rPr>
              <w:t>W07866 - lékárna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Kurzvadkovn0pt"/>
                <w:rFonts w:eastAsia="Arial Narrow"/>
              </w:rPr>
              <w:t>Operační kvalifikace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12 400,00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Tundkovn0pt"/>
                <w:rFonts w:eastAsia="Arial Narrow"/>
              </w:rPr>
              <w:t>Cestovní náklady poskytovatele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A212FD">
            <w:pPr>
              <w:framePr w:w="9744" w:h="8645" w:wrap="around" w:vAnchor="page" w:hAnchor="page" w:x="1169" w:y="2266"/>
              <w:rPr>
                <w:sz w:val="10"/>
                <w:szCs w:val="10"/>
              </w:rPr>
            </w:pP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10a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>Cestovné (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Jimy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- Zlín - limy) - neplánovaný výjezd (plná sazba)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8 988,00</w:t>
            </w:r>
          </w:p>
        </w:tc>
      </w:tr>
      <w:tr w:rsidR="00A212F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TimesNewRoman10ptdkovn0pt"/>
                <w:rFonts w:eastAsia="Arial Narrow"/>
              </w:rPr>
              <w:t>10b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left="60" w:firstLine="0"/>
            </w:pPr>
            <w:r>
              <w:rPr>
                <w:rStyle w:val="ZkladntextTimesNewRoman10ptdkovn0pt"/>
                <w:rFonts w:eastAsia="Arial Narrow"/>
              </w:rPr>
              <w:t>Cestovné (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Jimy</w:t>
            </w:r>
            <w:proofErr w:type="spellEnd"/>
            <w:r>
              <w:rPr>
                <w:rStyle w:val="ZkladntextTimesNewRoman10ptdkovn0pt"/>
                <w:rFonts w:eastAsia="Arial Narrow"/>
              </w:rPr>
              <w:t xml:space="preserve"> - Zlín - 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Jimy</w:t>
            </w:r>
            <w:proofErr w:type="spellEnd"/>
            <w:r>
              <w:rPr>
                <w:rStyle w:val="ZkladntextTimesNewRoman10ptdkovn0pt"/>
                <w:rFonts w:eastAsia="Arial Narrow"/>
              </w:rPr>
              <w:t>) - plánovaný výjezd (</w:t>
            </w:r>
            <w:proofErr w:type="spellStart"/>
            <w:r>
              <w:rPr>
                <w:rStyle w:val="ZkladntextTimesNewRoman10ptdkovn0pt"/>
                <w:rFonts w:eastAsia="Arial Narrow"/>
              </w:rPr>
              <w:t>aUkvota</w:t>
            </w:r>
            <w:proofErr w:type="spellEnd"/>
            <w:r>
              <w:rPr>
                <w:rStyle w:val="ZkladntextTimesNewRoman10ptdkovn0pt"/>
                <w:rFonts w:eastAsia="Arial Narrow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2FD" w:rsidRDefault="000B567D">
            <w:pPr>
              <w:pStyle w:val="Zkladntext41"/>
              <w:framePr w:w="9744" w:h="8645" w:wrap="around" w:vAnchor="page" w:hAnchor="page" w:x="1169" w:y="2266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ZkladntextTimesNewRoman10ptdkovn0pt"/>
                <w:rFonts w:eastAsia="Arial Narrow"/>
              </w:rPr>
              <w:t>4 494,00</w:t>
            </w:r>
          </w:p>
        </w:tc>
      </w:tr>
    </w:tbl>
    <w:p w:rsidR="00A212FD" w:rsidRDefault="000B567D">
      <w:pPr>
        <w:pStyle w:val="Zkladntext20"/>
        <w:framePr w:wrap="around" w:vAnchor="page" w:hAnchor="page" w:x="1164" w:y="15687"/>
        <w:shd w:val="clear" w:color="auto" w:fill="auto"/>
        <w:spacing w:before="0" w:after="0" w:line="200" w:lineRule="exact"/>
        <w:ind w:left="7800" w:firstLine="0"/>
        <w:jc w:val="left"/>
      </w:pPr>
      <w:r>
        <w:t>Příloha č. 2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kladntext70"/>
        <w:framePr w:w="9706" w:h="514" w:hRule="exact" w:wrap="around" w:vAnchor="page" w:hAnchor="page" w:x="1188" w:y="2089"/>
        <w:shd w:val="clear" w:color="auto" w:fill="auto"/>
        <w:spacing w:after="58" w:line="180" w:lineRule="exact"/>
        <w:ind w:left="380"/>
      </w:pPr>
      <w:r>
        <w:lastRenderedPageBreak/>
        <w:t>Krajská nemocnice T. Bati, a. s., Havlíčkovo nábřeží 600, 76? ' 5 Zlín</w:t>
      </w:r>
    </w:p>
    <w:p w:rsidR="00A212FD" w:rsidRDefault="000B567D">
      <w:pPr>
        <w:pStyle w:val="Zkladntext41"/>
        <w:framePr w:w="9706" w:h="514" w:hRule="exact" w:wrap="around" w:vAnchor="page" w:hAnchor="page" w:x="1188" w:y="2089"/>
        <w:shd w:val="clear" w:color="auto" w:fill="auto"/>
        <w:spacing w:line="150" w:lineRule="exact"/>
        <w:ind w:left="380" w:hanging="360"/>
        <w:jc w:val="both"/>
      </w:pPr>
      <w:proofErr w:type="gramStart"/>
      <w:r>
        <w:t>!Č:</w:t>
      </w:r>
      <w:proofErr w:type="gramEnd"/>
      <w:r>
        <w:t xml:space="preserve"> 276 61 989, zapsána v obc</w:t>
      </w:r>
      <w:r>
        <w:rPr>
          <w:rStyle w:val="Zkladntext31"/>
        </w:rPr>
        <w:t>hodním rejstříku vedeném</w:t>
      </w:r>
      <w:r>
        <w:t xml:space="preserve"> I'S v E</w:t>
      </w:r>
      <w:r>
        <w:rPr>
          <w:rStyle w:val="ZkladntextCandaradkovn0pt"/>
        </w:rPr>
        <w:t>11</w:t>
      </w:r>
      <w:r>
        <w:t xml:space="preserve"> </w:t>
      </w:r>
      <w:proofErr w:type="spellStart"/>
      <w:r>
        <w:rPr>
          <w:rStyle w:val="Zkladntext31"/>
        </w:rPr>
        <w:t>lě</w:t>
      </w:r>
      <w:proofErr w:type="spellEnd"/>
      <w:r>
        <w:rPr>
          <w:rStyle w:val="Zkladntext31"/>
        </w:rPr>
        <w:t xml:space="preserve">, odd. B, </w:t>
      </w:r>
      <w:proofErr w:type="spellStart"/>
      <w:r>
        <w:rPr>
          <w:rStyle w:val="Zkladntext31"/>
        </w:rPr>
        <w:t>vložk</w:t>
      </w:r>
      <w:proofErr w:type="spellEnd"/>
      <w:r>
        <w:t xml:space="preserve"> i 1 37</w:t>
      </w:r>
    </w:p>
    <w:p w:rsidR="00A212FD" w:rsidRDefault="000B567D">
      <w:pPr>
        <w:pStyle w:val="Zkladntext80"/>
        <w:framePr w:w="9706" w:h="340" w:hRule="exact" w:wrap="around" w:vAnchor="page" w:hAnchor="page" w:x="1188" w:y="3154"/>
        <w:shd w:val="clear" w:color="auto" w:fill="auto"/>
        <w:spacing w:before="0" w:after="0" w:line="240" w:lineRule="exact"/>
        <w:ind w:left="60"/>
      </w:pPr>
      <w:bookmarkStart w:id="10" w:name="bookmark10"/>
      <w:r>
        <w:t xml:space="preserve">OBECNÉ NÁKUPNÍ PODMÍNKY KNTB, </w:t>
      </w:r>
      <w:r>
        <w:rPr>
          <w:rStyle w:val="Zkladntext8TimesNewRoman12ptdkovn0pt"/>
          <w:rFonts w:eastAsia="Arial Narrow"/>
          <w:b/>
          <w:bCs/>
        </w:rPr>
        <w:t>a. s.</w:t>
      </w:r>
      <w:bookmarkEnd w:id="10"/>
    </w:p>
    <w:p w:rsidR="00A212FD" w:rsidRDefault="000B567D">
      <w:pPr>
        <w:pStyle w:val="Zkladntext41"/>
        <w:framePr w:w="9706" w:h="11270" w:hRule="exact" w:wrap="around" w:vAnchor="page" w:hAnchor="page" w:x="1188" w:y="3965"/>
        <w:shd w:val="clear" w:color="auto" w:fill="auto"/>
        <w:spacing w:after="195" w:line="150" w:lineRule="exact"/>
        <w:ind w:left="60" w:firstLine="0"/>
        <w:jc w:val="center"/>
      </w:pPr>
      <w:r>
        <w:t>1, Obecná ustanovení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6"/>
        </w:numPr>
        <w:shd w:val="clear" w:color="auto" w:fill="auto"/>
        <w:spacing w:after="128" w:line="235" w:lineRule="exact"/>
        <w:ind w:left="380" w:right="60" w:hanging="360"/>
        <w:jc w:val="both"/>
      </w:pPr>
      <w:r>
        <w:t xml:space="preserve"> Tyto </w:t>
      </w:r>
      <w:proofErr w:type="spellStart"/>
      <w:r>
        <w:t>obecne</w:t>
      </w:r>
      <w:proofErr w:type="spellEnd"/>
      <w:r>
        <w:t xml:space="preserve"> nákupní podmínky (</w:t>
      </w:r>
      <w:proofErr w:type="spellStart"/>
      <w:r>
        <w:t>dale</w:t>
      </w:r>
      <w:proofErr w:type="spellEnd"/>
      <w:r>
        <w:t xml:space="preserve"> jen „NP") obsahují základní podmínky dodávek zboží </w:t>
      </w:r>
      <w:r>
        <w:rPr>
          <w:rStyle w:val="Zkladntext65ptKurzvadkovn0pt"/>
        </w:rPr>
        <w:t>a</w:t>
      </w:r>
      <w:r>
        <w:t xml:space="preserve"> </w:t>
      </w:r>
      <w:proofErr w:type="spellStart"/>
      <w:r>
        <w:rPr>
          <w:rStyle w:val="Zkladntext65pt"/>
        </w:rPr>
        <w:t>služeh</w:t>
      </w:r>
      <w:proofErr w:type="spellEnd"/>
      <w:r>
        <w:rPr>
          <w:rStyle w:val="Zkladntext65pt"/>
        </w:rPr>
        <w:t xml:space="preserve"> </w:t>
      </w:r>
      <w:r>
        <w:t>do KNTB * výjimkou zdravotn</w:t>
      </w:r>
      <w:r>
        <w:rPr>
          <w:rStyle w:val="Zkladntext31"/>
        </w:rPr>
        <w:t>ických</w:t>
      </w:r>
      <w:r>
        <w:t xml:space="preserve"> prostředků (za zdravotnická prostředek je považován každý přístroj, výrobek, předmět nebo materiál, který odpovídá definici uvedené v platném zákoně o zdravou </w:t>
      </w:r>
      <w:proofErr w:type="spellStart"/>
      <w:r>
        <w:t>rickýrh</w:t>
      </w:r>
      <w:proofErr w:type="spellEnd"/>
      <w:r>
        <w:t xml:space="preserve"> </w:t>
      </w:r>
      <w:proofErr w:type="gramStart"/>
      <w:r>
        <w:t>prostředcích ) a jsou</w:t>
      </w:r>
      <w:proofErr w:type="gramEnd"/>
      <w:r>
        <w:t xml:space="preserve"> součástí všech obchodních smluv uzavřených KNTB </w:t>
      </w:r>
      <w:proofErr w:type="spellStart"/>
      <w:r>
        <w:t>iako</w:t>
      </w:r>
      <w:proofErr w:type="spellEnd"/>
      <w:r>
        <w:t xml:space="preserve"> odběratelem (</w:t>
      </w:r>
      <w:r>
        <w:t>kupujícím, objednavatelem).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6"/>
        </w:numPr>
        <w:shd w:val="clear" w:color="auto" w:fill="auto"/>
        <w:spacing w:after="73" w:line="150" w:lineRule="exact"/>
        <w:ind w:left="380" w:hanging="360"/>
        <w:jc w:val="both"/>
      </w:pPr>
      <w:r>
        <w:t xml:space="preserve"> Tyto Nákupní podmínky ZP platí pro všechny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7"/>
        </w:numPr>
        <w:shd w:val="clear" w:color="auto" w:fill="auto"/>
        <w:spacing w:after="14" w:line="150" w:lineRule="exact"/>
        <w:ind w:left="380" w:hanging="360"/>
        <w:jc w:val="both"/>
      </w:pPr>
      <w:r>
        <w:t xml:space="preserve"> veřejné zakázky ve </w:t>
      </w:r>
      <w:proofErr w:type="gramStart"/>
      <w:r>
        <w:t>smyslu z.č.</w:t>
      </w:r>
      <w:proofErr w:type="gramEnd"/>
      <w:r>
        <w:t xml:space="preserve"> 134/2016 Sb. </w:t>
      </w:r>
      <w:proofErr w:type="spellStart"/>
      <w:r>
        <w:t>vpiatném</w:t>
      </w:r>
      <w:proofErr w:type="spellEnd"/>
      <w:r>
        <w:t xml:space="preserve"> znění (dále ¡</w:t>
      </w:r>
      <w:proofErr w:type="spellStart"/>
      <w:r>
        <w:t>en</w:t>
      </w:r>
      <w:proofErr w:type="spellEnd"/>
      <w:r>
        <w:t>, zákon</w:t>
      </w:r>
      <w:r>
        <w:rPr>
          <w:vertAlign w:val="superscript"/>
        </w:rPr>
        <w:t>1</w:t>
      </w:r>
      <w:r>
        <w:t xml:space="preserve">) i </w:t>
      </w:r>
      <w:proofErr w:type="spellStart"/>
      <w:r>
        <w:t>ra</w:t>
      </w:r>
      <w:proofErr w:type="spellEnd"/>
      <w:r>
        <w:t xml:space="preserve"> dodávky zboží a služeb,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7"/>
        </w:numPr>
        <w:shd w:val="clear" w:color="auto" w:fill="auto"/>
        <w:spacing w:after="64" w:line="230" w:lineRule="exact"/>
        <w:ind w:left="380" w:right="60" w:hanging="360"/>
        <w:jc w:val="both"/>
      </w:pPr>
      <w:r>
        <w:t xml:space="preserve"> zakázky malého rozsahu na jednorázové i opakované dodávky s předpokládanou </w:t>
      </w:r>
      <w:r>
        <w:t>cenou předmětu plnění bez DPH do 2.000 000,- Kč realizované přímo bez výběrového řízení (dále jen „ostatní zakázky"), v tomto případě se NP podepisují při uzavírání smlouvy.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shd w:val="clear" w:color="auto" w:fill="auto"/>
        <w:spacing w:after="60" w:line="226" w:lineRule="exact"/>
        <w:ind w:left="380" w:right="60" w:firstLine="0"/>
        <w:jc w:val="both"/>
      </w:pPr>
      <w:r>
        <w:t xml:space="preserve">Nabídka uchazeče o veřejnou zakázku nebo účastníka v\ </w:t>
      </w:r>
      <w:proofErr w:type="spellStart"/>
      <w:r>
        <w:t>běrového</w:t>
      </w:r>
      <w:proofErr w:type="spellEnd"/>
      <w:r>
        <w:t xml:space="preserve"> řízeni na zakázku malého rozsahu (dále jen „nabídka a „</w:t>
      </w:r>
      <w:proofErr w:type="spellStart"/>
      <w:r>
        <w:t>zakázi</w:t>
      </w:r>
      <w:proofErr w:type="spellEnd"/>
      <w:r>
        <w:t xml:space="preserve"> a) i </w:t>
      </w:r>
      <w:proofErr w:type="spellStart"/>
      <w:r>
        <w:t>rh</w:t>
      </w:r>
      <w:proofErr w:type="spellEnd"/>
      <w:r>
        <w:t xml:space="preserve"> smlouvy, podle níž má </w:t>
      </w:r>
      <w:proofErr w:type="spellStart"/>
      <w:r>
        <w:t>Pyt</w:t>
      </w:r>
      <w:proofErr w:type="spellEnd"/>
      <w:r>
        <w:t xml:space="preserve"> </w:t>
      </w:r>
      <w:proofErr w:type="spellStart"/>
      <w:r>
        <w:t>zakazka</w:t>
      </w:r>
      <w:proofErr w:type="spellEnd"/>
      <w:r>
        <w:t xml:space="preserve"> realizována (dále jen „návrh smlouvy"), musí být v souladu s podmínkami uvedenými v </w:t>
      </w:r>
      <w:r>
        <w:rPr>
          <w:rStyle w:val="Zkladntext65pt"/>
        </w:rPr>
        <w:t>další</w:t>
      </w:r>
      <w:r>
        <w:rPr>
          <w:rStyle w:val="Zkladntext65pt"/>
        </w:rPr>
        <w:t xml:space="preserve">ch </w:t>
      </w:r>
      <w:r>
        <w:t xml:space="preserve">ustanoveních. Nabídka i návrh </w:t>
      </w:r>
      <w:proofErr w:type="spellStart"/>
      <w:r>
        <w:t>smlouw</w:t>
      </w:r>
      <w:proofErr w:type="spellEnd"/>
      <w:r>
        <w:t xml:space="preserve"> se mohou odchylovat od ustanovení NP jen v případě, že to bude výslovně připuštěn, v podmínkách zadám zakázky nebo v zadávací dokumentaci, a jen v rozsahu a za podmínek uvedených v těchto dokumentech. V takovém přípa</w:t>
      </w:r>
      <w:r>
        <w:t>dě má odchylná úprava ve smlouvě přednost před těmito nákupními podmínkami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6"/>
        </w:numPr>
        <w:shd w:val="clear" w:color="auto" w:fill="auto"/>
        <w:spacing w:line="226" w:lineRule="exact"/>
        <w:ind w:left="380" w:right="60" w:hanging="360"/>
        <w:jc w:val="both"/>
      </w:pPr>
      <w:r>
        <w:t xml:space="preserve"> NP jsou součásti každého návrhu smlouvy, který se týká pořizování zboží a služeb podle odst. 1.1 těchto NP. Uchazeč o veřejnou zakázku nebo účastník výběrového řízení na zakázku ma</w:t>
      </w:r>
      <w:r>
        <w:t xml:space="preserve">lého rozsahu (dále jen „účastník výběrového řízení") přiloží ke každému vyhotoveni návrhu smlouvy jedno podepsané vyhotovení NP, tzn. že předloží NP celkem 3x Účastník výběrového řízení předloží </w:t>
      </w:r>
      <w:proofErr w:type="spellStart"/>
      <w:r>
        <w:t>podepsanr</w:t>
      </w:r>
      <w:proofErr w:type="spellEnd"/>
      <w:r>
        <w:t xml:space="preserve"> </w:t>
      </w:r>
      <w:r>
        <w:rPr>
          <w:rStyle w:val="Zkladntext65ptKurzvadkovn0pt"/>
        </w:rPr>
        <w:t>t</w:t>
      </w:r>
      <w:r>
        <w:t xml:space="preserve"> JP </w:t>
      </w:r>
      <w:proofErr w:type="spellStart"/>
      <w:r>
        <w:t>samostati</w:t>
      </w:r>
      <w:proofErr w:type="spellEnd"/>
      <w:r>
        <w:t xml:space="preserve"> </w:t>
      </w:r>
      <w:proofErr w:type="spellStart"/>
      <w:r>
        <w:t>lě</w:t>
      </w:r>
      <w:proofErr w:type="spellEnd"/>
      <w:r>
        <w:t xml:space="preserve"> U každé r </w:t>
      </w:r>
      <w:proofErr w:type="spellStart"/>
      <w:r>
        <w:t>labídky</w:t>
      </w:r>
      <w:proofErr w:type="spellEnd"/>
      <w:r>
        <w:t>, a to i v přípa</w:t>
      </w:r>
      <w:r>
        <w:t xml:space="preserve">dě, že nákupní podmínky podepsal a </w:t>
      </w:r>
      <w:proofErr w:type="gramStart"/>
      <w:r>
        <w:t>předložil jíž</w:t>
      </w:r>
      <w:proofErr w:type="gramEnd"/>
      <w:r>
        <w:t xml:space="preserve"> dříve. V </w:t>
      </w:r>
      <w:proofErr w:type="gramStart"/>
      <w:r>
        <w:t>případe</w:t>
      </w:r>
      <w:proofErr w:type="gramEnd"/>
      <w:r>
        <w:t xml:space="preserve"> ostatních zakázek se NP stávají součástí každé smlouvy jejím uzavřením bez ohledu na formu uzavření smlouvy. NP musí být podepsány u fyzických osob účastníkem výběrového řízení, resp. dodava</w:t>
      </w:r>
      <w:r>
        <w:t>telem zakázky malého rozsahu, a u právnických osob statutárním orgánem nebo osobou oprávněnou podepsat návrh smlouvy podle bodu 2.2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6"/>
        </w:numPr>
        <w:shd w:val="clear" w:color="auto" w:fill="auto"/>
        <w:spacing w:after="492" w:line="240" w:lineRule="exact"/>
        <w:ind w:left="380" w:right="60" w:hanging="360"/>
        <w:jc w:val="both"/>
      </w:pPr>
      <w:r>
        <w:t xml:space="preserve"> NP nemusí být součástí smlouvy u zakázek, u nichž neproběhlo výběrové řízení dle zákona </w:t>
      </w:r>
      <w:proofErr w:type="spellStart"/>
      <w:r>
        <w:t>nepo</w:t>
      </w:r>
      <w:proofErr w:type="spellEnd"/>
      <w:r>
        <w:t xml:space="preserve"> příslušné vnitřní směrnice a </w:t>
      </w:r>
      <w:proofErr w:type="gramStart"/>
      <w:r>
        <w:t>j</w:t>
      </w:r>
      <w:r>
        <w:t>ejíchž</w:t>
      </w:r>
      <w:proofErr w:type="gramEnd"/>
      <w:r>
        <w:t xml:space="preserve"> předmětem jsou jednorázové dodávky s cenou plnění do 5.000,- Kč,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shd w:val="clear" w:color="auto" w:fill="auto"/>
        <w:spacing w:after="201" w:line="150" w:lineRule="exact"/>
        <w:ind w:left="60" w:firstLine="0"/>
        <w:jc w:val="center"/>
      </w:pPr>
      <w:r>
        <w:t>2 Návrh smlouvy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8"/>
        </w:numPr>
        <w:shd w:val="clear" w:color="auto" w:fill="auto"/>
        <w:spacing w:after="60"/>
        <w:ind w:left="380" w:right="60" w:hanging="360"/>
        <w:jc w:val="both"/>
      </w:pPr>
      <w:r>
        <w:t xml:space="preserve"> Návrh smlouvy musí být v souladu s platnými právními předpisy, zadáním </w:t>
      </w:r>
      <w:proofErr w:type="spellStart"/>
      <w:r>
        <w:t>zakazky</w:t>
      </w:r>
      <w:proofErr w:type="spellEnd"/>
      <w:r>
        <w:t>, nabídkou účastníka výběrového řízení a těmito NP a musí vněm být výslovně uvedeno, že N</w:t>
      </w:r>
      <w:r>
        <w:t>P jsou součástí smlouvy jako její příloha. Smlouva (případně včetně příloh) musí jako jediný a úplný dokument řešit všechny vztahy mezi smluvními stranami a nesmí v ní být odkaz na žádné dodací, nákupní, cenové, platební či jiné podmínky dodavatele (prodáv</w:t>
      </w:r>
      <w:r>
        <w:t>ajícího), které by nebyly v souladu s těmito NP, není-li v zadání veřejné zakázky nebo ve výzvě k podání nabídek připuštěno jinak. Pokud by návrh smlouvy obsahoval podobný odkaz, nebude ze strany KNTB a.s. akceptován, nabídka účastníka výběrového řízení bu</w:t>
      </w:r>
      <w:r>
        <w:t xml:space="preserve">de </w:t>
      </w:r>
      <w:proofErr w:type="spellStart"/>
      <w:r>
        <w:t>výřazena</w:t>
      </w:r>
      <w:proofErr w:type="spellEnd"/>
      <w:r>
        <w:t xml:space="preserve"> a účastník výběrového řízení vyloučen z další účastí na zadáván! </w:t>
      </w:r>
      <w:proofErr w:type="gramStart"/>
      <w:r>
        <w:t>zakázky</w:t>
      </w:r>
      <w:proofErr w:type="gramEnd"/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8"/>
        </w:numPr>
        <w:shd w:val="clear" w:color="auto" w:fill="auto"/>
        <w:spacing w:after="56"/>
        <w:ind w:left="380" w:right="60" w:hanging="360"/>
        <w:jc w:val="both"/>
      </w:pPr>
      <w:r>
        <w:t xml:space="preserve"> Návrh smlouvy, NP í vlastní nabídka musí </w:t>
      </w:r>
      <w:proofErr w:type="spellStart"/>
      <w:r>
        <w:t>hýt</w:t>
      </w:r>
      <w:proofErr w:type="spellEnd"/>
      <w:r>
        <w:t xml:space="preserve"> podepsány u fyzických osob účastníkem výběrového řízení a u právnických osob statutárním orgánem. Pokud bude návrh smlouvy, NP nebo vlastni nabídka podepsány jinou osobou, musí být součástí nabídky bud písemná </w:t>
      </w:r>
      <w:r>
        <w:t xml:space="preserve">plná moc (pověření), podepsaná u fyzických osob účastníkem výběrového řízení a u právnických osob statutárním orgánem účastníka </w:t>
      </w:r>
      <w:proofErr w:type="spellStart"/>
      <w:r>
        <w:t>výběrovéhi</w:t>
      </w:r>
      <w:proofErr w:type="spellEnd"/>
      <w:r>
        <w:t xml:space="preserve"> i </w:t>
      </w:r>
      <w:proofErr w:type="spellStart"/>
      <w:r>
        <w:rPr>
          <w:rStyle w:val="Zkladntext7ptdkovn0pt"/>
        </w:rPr>
        <w:t>iT</w:t>
      </w:r>
      <w:r>
        <w:rPr>
          <w:rStyle w:val="Zkladntext7ptMalpsmenadkovn0pt"/>
        </w:rPr>
        <w:t>zí</w:t>
      </w:r>
      <w:r>
        <w:t>sni</w:t>
      </w:r>
      <w:proofErr w:type="spellEnd"/>
      <w:r>
        <w:t xml:space="preserve">, nebo příslušné doklady, z nichž bude vyplývat </w:t>
      </w:r>
      <w:proofErr w:type="spellStart"/>
      <w:r>
        <w:t>zákoi</w:t>
      </w:r>
      <w:proofErr w:type="spellEnd"/>
      <w:r>
        <w:t xml:space="preserve"> mé zmocnění osoby podepisovat </w:t>
      </w:r>
      <w:proofErr w:type="spellStart"/>
      <w:r>
        <w:t>jméi</w:t>
      </w:r>
      <w:r>
        <w:rPr>
          <w:rStyle w:val="Zkladntext7ptMalpsmenadkovn0pt"/>
        </w:rPr>
        <w:t>k</w:t>
      </w:r>
      <w:r>
        <w:rPr>
          <w:rStyle w:val="Zkladntext7ptdkovn0pt"/>
        </w:rPr>
        <w:t>sm</w:t>
      </w:r>
      <w:proofErr w:type="spellEnd"/>
      <w:r>
        <w:rPr>
          <w:rStyle w:val="Zkladntext7ptdkovn0pt"/>
        </w:rPr>
        <w:t xml:space="preserve"> </w:t>
      </w:r>
      <w:r>
        <w:t>účastníka výběro</w:t>
      </w:r>
      <w:r>
        <w:t xml:space="preserve">vého řízení doklady </w:t>
      </w:r>
      <w:r>
        <w:rPr>
          <w:rStyle w:val="Zkladntext7ptdkovn0pt"/>
        </w:rPr>
        <w:t xml:space="preserve">pro </w:t>
      </w:r>
      <w:r>
        <w:t xml:space="preserve">výběrová </w:t>
      </w:r>
      <w:proofErr w:type="spellStart"/>
      <w:r>
        <w:t>řízi</w:t>
      </w:r>
      <w:proofErr w:type="spellEnd"/>
      <w:r>
        <w:t xml:space="preserve"> ní. U podpisu návrhu </w:t>
      </w:r>
      <w:proofErr w:type="spellStart"/>
      <w:r>
        <w:t>smlouw</w:t>
      </w:r>
      <w:proofErr w:type="spellEnd"/>
      <w:r>
        <w:t>, NP i vlastní nabídky musí být vždy uvedeno jméno, příjmení a funkce podepisující osoby.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8"/>
        </w:numPr>
        <w:shd w:val="clear" w:color="auto" w:fill="auto"/>
        <w:spacing w:after="60" w:line="226" w:lineRule="exact"/>
        <w:ind w:left="380" w:right="60" w:hanging="360"/>
        <w:jc w:val="both"/>
      </w:pPr>
      <w:r>
        <w:t xml:space="preserve"> V záhlaví návrhu smlouvy musí být uvedeno číslo </w:t>
      </w:r>
      <w:proofErr w:type="spellStart"/>
      <w:r>
        <w:t>smlouw</w:t>
      </w:r>
      <w:proofErr w:type="spellEnd"/>
      <w:r>
        <w:t>. které je shodné s číslem zakázky uvedené v z</w:t>
      </w:r>
      <w:r>
        <w:t xml:space="preserve">adání zakázky. Návrhem </w:t>
      </w:r>
      <w:proofErr w:type="spellStart"/>
      <w:r>
        <w:t>smlouw</w:t>
      </w:r>
      <w:proofErr w:type="spellEnd"/>
      <w:r>
        <w:t xml:space="preserve"> je účastník výběrového řízení vázán po zadávací lhůtu, Která je u veřejných -ukázek uvedena v zadání veřejné zakázky a vyplývá ze zákona a u zakázek malého rozsahu činí 30 dnů ode dne doručení oznámení KNTB o výběru nejvhodněj</w:t>
      </w:r>
      <w:r>
        <w:t>ší nabídky.</w:t>
      </w:r>
    </w:p>
    <w:p w:rsidR="00A212FD" w:rsidRDefault="000B567D">
      <w:pPr>
        <w:pStyle w:val="Zkladntext41"/>
        <w:framePr w:w="9706" w:h="11270" w:hRule="exact" w:wrap="around" w:vAnchor="page" w:hAnchor="page" w:x="1188" w:y="3965"/>
        <w:numPr>
          <w:ilvl w:val="0"/>
          <w:numId w:val="8"/>
        </w:numPr>
        <w:shd w:val="clear" w:color="auto" w:fill="auto"/>
        <w:spacing w:line="226" w:lineRule="exact"/>
        <w:ind w:left="380" w:right="60" w:hanging="360"/>
        <w:jc w:val="both"/>
      </w:pPr>
      <w:r>
        <w:t xml:space="preserve"> Návrh smlouvy v případě veřejné zakázky dle zákona musí být předložen ve třech </w:t>
      </w:r>
      <w:proofErr w:type="spellStart"/>
      <w:r>
        <w:t>whotoveních</w:t>
      </w:r>
      <w:proofErr w:type="spellEnd"/>
      <w:r>
        <w:t xml:space="preserve">, z nichž jedno bude součástí nabídky a další dvě budou k nabídce volně přiložena jako její přílohy </w:t>
      </w:r>
      <w:proofErr w:type="spellStart"/>
      <w:r>
        <w:t>giebudou</w:t>
      </w:r>
      <w:proofErr w:type="spellEnd"/>
      <w:r>
        <w:t xml:space="preserve"> svázána či jinak neoddělitelně spojena s ost</w:t>
      </w:r>
      <w:r>
        <w:t xml:space="preserve">atními doklady v </w:t>
      </w:r>
      <w:proofErr w:type="spellStart"/>
      <w:r>
        <w:t>nabídcel</w:t>
      </w:r>
      <w:proofErr w:type="spellEnd"/>
      <w:r>
        <w:t xml:space="preserve"> V případě zakázky malého rozsahu musí být rovněž smlouva předložena ve třech vyhotoveních, není-li v zadání zakázky </w:t>
      </w:r>
      <w:proofErr w:type="spellStart"/>
      <w:r>
        <w:t>vý</w:t>
      </w:r>
      <w:proofErr w:type="spellEnd"/>
      <w:r>
        <w:t xml:space="preserve"> »lovné uvedeno jinak. Jedno z těchto </w:t>
      </w:r>
      <w:proofErr w:type="spellStart"/>
      <w:r>
        <w:t>whotovení</w:t>
      </w:r>
      <w:proofErr w:type="spellEnd"/>
      <w:r>
        <w:t xml:space="preserve"> bude součástí nabídky a další dvě budou k nabídce volně přiložen</w:t>
      </w:r>
      <w:r>
        <w:t xml:space="preserve">a jako její přílohy (nebudou svázána čí </w:t>
      </w:r>
      <w:proofErr w:type="spellStart"/>
      <w:r>
        <w:t>jinal</w:t>
      </w:r>
      <w:proofErr w:type="spellEnd"/>
      <w:r>
        <w:t xml:space="preserve"> </w:t>
      </w:r>
      <w:r>
        <w:rPr>
          <w:rStyle w:val="Zkladntext65pt"/>
        </w:rPr>
        <w:t xml:space="preserve">neoddělitelně </w:t>
      </w:r>
      <w:proofErr w:type="spellStart"/>
      <w:r>
        <w:t>spoiena</w:t>
      </w:r>
      <w:proofErr w:type="spellEnd"/>
      <w:r>
        <w:t xml:space="preserve"> s ostatními doklady v nabídce).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hlavneboZpat30"/>
        <w:framePr w:wrap="around" w:vAnchor="page" w:hAnchor="page" w:x="4416" w:y="874"/>
        <w:shd w:val="clear" w:color="auto" w:fill="auto"/>
        <w:spacing w:line="160" w:lineRule="exact"/>
        <w:ind w:left="20"/>
      </w:pPr>
      <w:r>
        <w:lastRenderedPageBreak/>
        <w:t>3. Kvalitativní a technické požadavky na dodávky</w:t>
      </w:r>
    </w:p>
    <w:p w:rsidR="00A212FD" w:rsidRDefault="000B567D">
      <w:pPr>
        <w:pStyle w:val="Zkladntext41"/>
        <w:framePr w:w="9797" w:h="3124" w:hRule="exact" w:wrap="around" w:vAnchor="page" w:hAnchor="page" w:x="1143" w:y="1412"/>
        <w:numPr>
          <w:ilvl w:val="0"/>
          <w:numId w:val="9"/>
        </w:numPr>
        <w:shd w:val="clear" w:color="auto" w:fill="auto"/>
        <w:tabs>
          <w:tab w:val="right" w:pos="9720"/>
        </w:tabs>
        <w:spacing w:after="60"/>
        <w:ind w:left="480" w:right="100" w:hanging="360"/>
        <w:jc w:val="both"/>
      </w:pPr>
      <w:r>
        <w:t xml:space="preserve">Kvalitativní a technické vlasti </w:t>
      </w:r>
      <w:proofErr w:type="spellStart"/>
      <w:r>
        <w:t>losti</w:t>
      </w:r>
      <w:proofErr w:type="spellEnd"/>
      <w:r>
        <w:t xml:space="preserve"> dodávaného zboží musí odpovídat požadavkům st</w:t>
      </w:r>
      <w:r>
        <w:t xml:space="preserve">anoveným obecně závaznými právními předpisy </w:t>
      </w:r>
      <w:proofErr w:type="gramStart"/>
      <w:r>
        <w:t>zejména z.č.</w:t>
      </w:r>
      <w:proofErr w:type="gramEnd"/>
      <w:r>
        <w:t xml:space="preserve"> 10 &gt;001 </w:t>
      </w:r>
      <w:proofErr w:type="spellStart"/>
      <w:r>
        <w:t>Sb</w:t>
      </w:r>
      <w:proofErr w:type="spellEnd"/>
      <w:r>
        <w:t xml:space="preserve">„ o obecné bezpečnosti výrobků, z.č. 22/1997 Sb. o technických požadavcích na výrobky a příslušným, prováděcími nařízeními vlády, </w:t>
      </w:r>
      <w:proofErr w:type="spellStart"/>
      <w:r>
        <w:t>hamroni</w:t>
      </w:r>
      <w:proofErr w:type="spellEnd"/>
      <w:r>
        <w:t xml:space="preserve"> </w:t>
      </w:r>
      <w:proofErr w:type="spellStart"/>
      <w:r>
        <w:t>tovanými</w:t>
      </w:r>
      <w:proofErr w:type="spellEnd"/>
      <w:r>
        <w:t xml:space="preserve"> českými technickým, normami a ostatními ÓS</w:t>
      </w:r>
      <w:r>
        <w:t xml:space="preserve">N a požadavkům stanoveným </w:t>
      </w:r>
      <w:proofErr w:type="spellStart"/>
      <w:r>
        <w:t>vzádání</w:t>
      </w:r>
      <w:proofErr w:type="spellEnd"/>
      <w:r>
        <w:t xml:space="preserve"> zakázky. Nabízený pře t pit li </w:t>
      </w:r>
      <w:r>
        <w:rPr>
          <w:rStyle w:val="ZkladntextCandaradkovn0pt"/>
        </w:rPr>
        <w:t>11</w:t>
      </w:r>
      <w:r>
        <w:t>Í nesmí mít žádné právní vady, zejména nesmí být zatížen jak\/</w:t>
      </w:r>
      <w:proofErr w:type="spellStart"/>
      <w:r>
        <w:t>mikoliv</w:t>
      </w:r>
      <w:proofErr w:type="spellEnd"/>
      <w:r>
        <w:t xml:space="preserve"> právy třetích osob. Účastník výborového řízení může nabídnout jen takový předmět plnění, k němuž získal vlastnické či j</w:t>
      </w:r>
      <w:r>
        <w:t>iné odpovídající právo v souladu s platnými právními předpisy.</w:t>
      </w:r>
    </w:p>
    <w:p w:rsidR="00A212FD" w:rsidRDefault="000B567D">
      <w:pPr>
        <w:pStyle w:val="Zkladntext41"/>
        <w:framePr w:w="9797" w:h="3124" w:hRule="exact" w:wrap="around" w:vAnchor="page" w:hAnchor="page" w:x="1143" w:y="1412"/>
        <w:numPr>
          <w:ilvl w:val="0"/>
          <w:numId w:val="9"/>
        </w:numPr>
        <w:shd w:val="clear" w:color="auto" w:fill="auto"/>
        <w:spacing w:after="117"/>
        <w:ind w:left="480" w:right="100" w:hanging="360"/>
        <w:jc w:val="both"/>
      </w:pPr>
      <w:r>
        <w:t xml:space="preserve"> Účastník </w:t>
      </w:r>
      <w:proofErr w:type="spellStart"/>
      <w:r>
        <w:t>výhárt</w:t>
      </w:r>
      <w:proofErr w:type="spellEnd"/>
      <w:r>
        <w:t xml:space="preserve">&gt;v. </w:t>
      </w:r>
      <w:r>
        <w:rPr>
          <w:rStyle w:val="ZkladntextCandaradkovn0pt"/>
        </w:rPr>
        <w:t>110</w:t>
      </w:r>
      <w:r>
        <w:t xml:space="preserve"> řízen,, dodavatel u zakázky malého rozsahu musí v nabídce prokázat, že nabízené zboží je z hlediska platných právních předpisu </w:t>
      </w:r>
      <w:proofErr w:type="spellStart"/>
      <w:r>
        <w:t>zpu</w:t>
      </w:r>
      <w:proofErr w:type="spellEnd"/>
      <w:r>
        <w:t xml:space="preserve"> </w:t>
      </w:r>
      <w:proofErr w:type="spellStart"/>
      <w:r>
        <w:t>obile</w:t>
      </w:r>
      <w:proofErr w:type="spellEnd"/>
      <w:r>
        <w:t xml:space="preserve"> </w:t>
      </w:r>
      <w:proofErr w:type="spellStart"/>
      <w:r>
        <w:t>vhodm</w:t>
      </w:r>
      <w:proofErr w:type="spellEnd"/>
      <w:r>
        <w:t xml:space="preserve"> </w:t>
      </w:r>
      <w:proofErr w:type="spellStart"/>
      <w:r>
        <w:t>oro</w:t>
      </w:r>
      <w:proofErr w:type="spellEnd"/>
      <w:r>
        <w:t xml:space="preserve"> použiti k účelu, pro nějž je pořizováno, zejména, že byla stanoveným způsobem posouzena shoda jeho via </w:t>
      </w:r>
      <w:proofErr w:type="spellStart"/>
      <w:r>
        <w:t>tnost</w:t>
      </w:r>
      <w:r>
        <w:t>l</w:t>
      </w:r>
      <w:proofErr w:type="spellEnd"/>
      <w:r>
        <w:t xml:space="preserve"> s technickými požadavky, které stanov! </w:t>
      </w:r>
      <w:proofErr w:type="gramStart"/>
      <w:r>
        <w:t>nařízení</w:t>
      </w:r>
      <w:proofErr w:type="gramEnd"/>
      <w:r>
        <w:t xml:space="preserve"> vlády, je označen stanoveným způsobem a výrobce nebo jeho zplnomocněný zástupce o tom vydal písemné prohlášení o shodě, vyplývá-li tento požadavek na zboží z obecně závazných právních předpisů.</w:t>
      </w:r>
    </w:p>
    <w:p w:rsidR="00A212FD" w:rsidRDefault="000B567D">
      <w:pPr>
        <w:pStyle w:val="Zkladntext41"/>
        <w:framePr w:w="9797" w:h="3124" w:hRule="exact" w:wrap="around" w:vAnchor="page" w:hAnchor="page" w:x="1143" w:y="1412"/>
        <w:numPr>
          <w:ilvl w:val="0"/>
          <w:numId w:val="9"/>
        </w:numPr>
        <w:shd w:val="clear" w:color="auto" w:fill="auto"/>
        <w:spacing w:line="150" w:lineRule="exact"/>
        <w:ind w:left="360" w:hanging="260"/>
        <w:jc w:val="both"/>
      </w:pPr>
      <w:r>
        <w:t xml:space="preserve"> Požadované </w:t>
      </w:r>
      <w:r>
        <w:t xml:space="preserve">doklady prokazující splněni kvalitativních a technických požadavků </w:t>
      </w:r>
      <w:proofErr w:type="spellStart"/>
      <w:r>
        <w:t>zbož</w:t>
      </w:r>
      <w:proofErr w:type="spellEnd"/>
      <w:r>
        <w:t xml:space="preserve">! podle čl. </w:t>
      </w:r>
      <w:proofErr w:type="gramStart"/>
      <w:r>
        <w:t xml:space="preserve">3.2. </w:t>
      </w:r>
      <w:proofErr w:type="spellStart"/>
      <w:r>
        <w:t>mus</w:t>
      </w:r>
      <w:proofErr w:type="spellEnd"/>
      <w:proofErr w:type="gramEnd"/>
      <w:r>
        <w:t>! být platné v případě výběrových</w:t>
      </w:r>
    </w:p>
    <w:p w:rsidR="00A212FD" w:rsidRDefault="000B567D">
      <w:pPr>
        <w:pStyle w:val="Zkladntext41"/>
        <w:framePr w:w="9797" w:h="3124" w:hRule="exact" w:wrap="around" w:vAnchor="page" w:hAnchor="page" w:x="1143" w:y="1412"/>
        <w:shd w:val="clear" w:color="auto" w:fill="auto"/>
        <w:spacing w:line="192" w:lineRule="exact"/>
        <w:ind w:left="480" w:right="100" w:firstLine="180"/>
        <w:jc w:val="both"/>
      </w:pPr>
      <w:r>
        <w:t xml:space="preserve">i ni a v </w:t>
      </w:r>
      <w:proofErr w:type="spellStart"/>
      <w:r>
        <w:t>připadě</w:t>
      </w:r>
      <w:proofErr w:type="spellEnd"/>
      <w:r>
        <w:t xml:space="preserve"> </w:t>
      </w:r>
      <w:proofErr w:type="spellStart"/>
      <w:r>
        <w:t>zakazek</w:t>
      </w:r>
      <w:proofErr w:type="spellEnd"/>
      <w:r>
        <w:t xml:space="preserve"> malého rozsahů nejpozději v den podáni nabídky (v případě ostatních zakázek nejpozději v den </w:t>
      </w:r>
      <w:proofErr w:type="spellStart"/>
      <w:r>
        <w:t>uzavřelÍí</w:t>
      </w:r>
      <w:proofErr w:type="spellEnd"/>
      <w:r>
        <w:t xml:space="preserve"> smlouvy) a j* |</w:t>
      </w:r>
      <w:proofErr w:type="spellStart"/>
      <w:r>
        <w:t>icl</w:t>
      </w:r>
      <w:proofErr w:type="spellEnd"/>
      <w:r>
        <w:t xml:space="preserve"> </w:t>
      </w:r>
      <w:r>
        <w:rPr>
          <w:rStyle w:val="ZkladntextCandaradkovn0pt"/>
        </w:rPr>
        <w:t>11</w:t>
      </w:r>
      <w:r>
        <w:t xml:space="preserve"> </w:t>
      </w:r>
      <w:proofErr w:type="spellStart"/>
      <w:r>
        <w:t>ilatnost</w:t>
      </w:r>
      <w:proofErr w:type="spellEnd"/>
      <w:r>
        <w:t xml:space="preserve"> </w:t>
      </w:r>
      <w:proofErr w:type="spellStart"/>
      <w:r>
        <w:t>musl</w:t>
      </w:r>
      <w:proofErr w:type="spellEnd"/>
      <w:r>
        <w:t xml:space="preserve"> trvat po celou sjednanou nebo předpokládanou dobu plnění. Všechny tyto doklady lze předložit</w:t>
      </w:r>
      <w:r>
        <w:t xml:space="preserve"> ve </w:t>
      </w:r>
      <w:proofErr w:type="gramStart"/>
      <w:r>
        <w:t>fotokopií</w:t>
      </w:r>
      <w:proofErr w:type="gramEnd"/>
      <w:r>
        <w:t>, která nemusí být úředně ověřena</w:t>
      </w:r>
    </w:p>
    <w:p w:rsidR="00A212FD" w:rsidRDefault="000B567D">
      <w:pPr>
        <w:pStyle w:val="Zkladntext41"/>
        <w:framePr w:wrap="around" w:vAnchor="page" w:hAnchor="page" w:x="1143" w:y="5055"/>
        <w:numPr>
          <w:ilvl w:val="0"/>
          <w:numId w:val="10"/>
        </w:numPr>
        <w:shd w:val="clear" w:color="auto" w:fill="auto"/>
        <w:tabs>
          <w:tab w:val="left" w:pos="3915"/>
        </w:tabs>
        <w:spacing w:line="150" w:lineRule="exact"/>
        <w:ind w:left="3660" w:firstLine="0"/>
        <w:jc w:val="both"/>
      </w:pPr>
      <w:r>
        <w:t xml:space="preserve">Záruka, záruční a pozáruční </w:t>
      </w:r>
      <w:proofErr w:type="spellStart"/>
      <w:r>
        <w:t>serv</w:t>
      </w:r>
      <w:proofErr w:type="spellEnd"/>
      <w:r>
        <w:t xml:space="preserve"> is</w:t>
      </w:r>
    </w:p>
    <w:p w:rsidR="00A212FD" w:rsidRDefault="000B567D">
      <w:pPr>
        <w:pStyle w:val="Zkladntext41"/>
        <w:framePr w:w="9797" w:h="3336" w:hRule="exact" w:wrap="around" w:vAnchor="page" w:hAnchor="page" w:x="1143" w:y="5597"/>
        <w:numPr>
          <w:ilvl w:val="1"/>
          <w:numId w:val="10"/>
        </w:numPr>
        <w:shd w:val="clear" w:color="auto" w:fill="auto"/>
        <w:spacing w:after="93" w:line="178" w:lineRule="exact"/>
        <w:ind w:left="480" w:right="100" w:hanging="360"/>
        <w:jc w:val="both"/>
      </w:pPr>
      <w:r>
        <w:t xml:space="preserve"> Smlouva musí obsahovat výslovné ustanovení o převzetí záruky za jakost a její délce </w:t>
      </w:r>
      <w:proofErr w:type="spellStart"/>
      <w:r>
        <w:t>stím</w:t>
      </w:r>
      <w:proofErr w:type="spellEnd"/>
      <w:r>
        <w:t>, že práva zodpovědnosti za vady se řídí příslušnými ustanoveními občanského zákoník</w:t>
      </w:r>
      <w:r>
        <w:t>u.</w:t>
      </w:r>
    </w:p>
    <w:p w:rsidR="00A212FD" w:rsidRDefault="000B567D">
      <w:pPr>
        <w:pStyle w:val="Zkladntext41"/>
        <w:framePr w:w="9797" w:h="3336" w:hRule="exact" w:wrap="around" w:vAnchor="page" w:hAnchor="page" w:x="1143" w:y="5597"/>
        <w:numPr>
          <w:ilvl w:val="1"/>
          <w:numId w:val="10"/>
        </w:numPr>
        <w:shd w:val="clear" w:color="auto" w:fill="auto"/>
        <w:spacing w:after="56" w:line="211" w:lineRule="exact"/>
        <w:ind w:left="480" w:right="100" w:hanging="360"/>
        <w:jc w:val="both"/>
      </w:pPr>
      <w:r>
        <w:t xml:space="preserve"> U dodávek, které </w:t>
      </w:r>
      <w:proofErr w:type="gramStart"/>
      <w:r>
        <w:t>mají</w:t>
      </w:r>
      <w:proofErr w:type="gramEnd"/>
      <w:r>
        <w:t xml:space="preserve"> charakter přístrojů </w:t>
      </w:r>
      <w:proofErr w:type="gramStart"/>
      <w:r>
        <w:t>musí</w:t>
      </w:r>
      <w:proofErr w:type="gramEnd"/>
      <w:r>
        <w:t xml:space="preserve"> smlouva (nebo její příloha; obsahovat ustanoveni o záručním a pozáručním servisu, v nichž bude </w:t>
      </w:r>
      <w:proofErr w:type="spellStart"/>
      <w:r>
        <w:t>uv</w:t>
      </w:r>
      <w:proofErr w:type="spellEnd"/>
      <w:r>
        <w:t xml:space="preserve"> </w:t>
      </w:r>
      <w:proofErr w:type="spellStart"/>
      <w:r>
        <w:t>iléno</w:t>
      </w:r>
      <w:proofErr w:type="spellEnd"/>
      <w:r>
        <w:t>, kdo (zda přímo smluvní strana nebo jiná servisní firma) a za jakých podmínek provádí záruční servis, ja</w:t>
      </w:r>
      <w:r>
        <w:t xml:space="preserve">ká je doba od nahlášení </w:t>
      </w:r>
      <w:proofErr w:type="spellStart"/>
      <w:r>
        <w:t>vadv</w:t>
      </w:r>
      <w:proofErr w:type="spellEnd"/>
      <w:r>
        <w:t xml:space="preserve"> do nástupu servisní firmy, jaká je doba na odstranění vad a sankce za její nedodržení.</w:t>
      </w:r>
    </w:p>
    <w:p w:rsidR="00A212FD" w:rsidRDefault="000B567D">
      <w:pPr>
        <w:pStyle w:val="Zkladntext41"/>
        <w:framePr w:w="9797" w:h="3336" w:hRule="exact" w:wrap="around" w:vAnchor="page" w:hAnchor="page" w:x="1143" w:y="5597"/>
        <w:numPr>
          <w:ilvl w:val="1"/>
          <w:numId w:val="10"/>
        </w:numPr>
        <w:shd w:val="clear" w:color="auto" w:fill="auto"/>
        <w:spacing w:line="216" w:lineRule="exact"/>
        <w:ind w:left="480" w:right="100" w:hanging="360"/>
        <w:jc w:val="both"/>
      </w:pPr>
      <w:r>
        <w:t xml:space="preserve"> ustanoveních o </w:t>
      </w:r>
      <w:proofErr w:type="spellStart"/>
      <w:proofErr w:type="gramStart"/>
      <w:r>
        <w:t>pozán</w:t>
      </w:r>
      <w:proofErr w:type="spellEnd"/>
      <w:r>
        <w:t>" ním</w:t>
      </w:r>
      <w:proofErr w:type="gramEnd"/>
      <w:r>
        <w:t xml:space="preserve"> servisu musí být uvedeno, kdo (</w:t>
      </w:r>
      <w:r>
        <w:rPr>
          <w:rStyle w:val="ZkladntextCandaradkovn0pt"/>
        </w:rPr>
        <w:t>2</w:t>
      </w:r>
      <w:r>
        <w:t>ds přímo smluvní strana nebo jiná servisní firma) a za jakých podmínek provádí po</w:t>
      </w:r>
      <w:r>
        <w:t xml:space="preserve">žáru, </w:t>
      </w:r>
      <w:proofErr w:type="spellStart"/>
      <w:r>
        <w:t>rli</w:t>
      </w:r>
      <w:proofErr w:type="spellEnd"/>
      <w:r>
        <w:t xml:space="preserve"> servis. Podmínky pozáručního servisu musí být stanoveny tak, že servis je prováděn jen v případě potřeby KNTR a na její </w:t>
      </w:r>
      <w:proofErr w:type="spellStart"/>
      <w:r>
        <w:t>vý</w:t>
      </w:r>
      <w:proofErr w:type="spellEnd"/>
      <w:r>
        <w:t xml:space="preserve"> </w:t>
      </w:r>
      <w:proofErr w:type="spellStart"/>
      <w:r>
        <w:t>vu</w:t>
      </w:r>
      <w:proofErr w:type="spellEnd"/>
      <w:r>
        <w:t xml:space="preserve"> a účtovány budou jen jednotlivé servisní práce a dodávky podle aktuálního ceníku servisní organizace. Ze strany KNTB neb</w:t>
      </w:r>
      <w:r>
        <w:t xml:space="preserve">udou </w:t>
      </w:r>
      <w:proofErr w:type="spellStart"/>
      <w:r>
        <w:rPr>
          <w:rStyle w:val="Zkladntext65ptKurzvadkovn0pt"/>
        </w:rPr>
        <w:t>x</w:t>
      </w:r>
      <w:r>
        <w:t>jr</w:t>
      </w:r>
      <w:proofErr w:type="spellEnd"/>
      <w:r>
        <w:t xml:space="preserve"> „a akceptován i ustanovení, podle nichž by pozáruční servis měl být poskytován výlučně jen </w:t>
      </w:r>
      <w:proofErr w:type="spellStart"/>
      <w:r>
        <w:t>iako</w:t>
      </w:r>
      <w:proofErr w:type="spellEnd"/>
      <w:r>
        <w:t xml:space="preserve"> paušální soubor dodávek náhradních dílů a servisních prací za určité časové období a účtován jako paušální platba za určité období </w:t>
      </w:r>
      <w:proofErr w:type="gramStart"/>
      <w:r>
        <w:t>bez</w:t>
      </w:r>
      <w:proofErr w:type="gramEnd"/>
      <w:r>
        <w:t xml:space="preserve"> .</w:t>
      </w:r>
      <w:proofErr w:type="gramStart"/>
      <w:r>
        <w:t>ohledu</w:t>
      </w:r>
      <w:proofErr w:type="gramEnd"/>
      <w:r>
        <w:t xml:space="preserve"> na skute</w:t>
      </w:r>
      <w:r>
        <w:t xml:space="preserve">čny rozsah provedených servisních prací a </w:t>
      </w:r>
      <w:proofErr w:type="spellStart"/>
      <w:r>
        <w:t>dt</w:t>
      </w:r>
      <w:proofErr w:type="spellEnd"/>
      <w:r>
        <w:t>-lávek. Takováto nabídka bude posouzena jako v rozporu s těmito NP a bude vyřazena a uchazeč vyloučen. Pozáruční servis musí být zajištěn tak, aby KNTB měla možnost zadávat servisní prána y|</w:t>
      </w:r>
      <w:proofErr w:type="spellStart"/>
      <w:r>
        <w:t>ce</w:t>
      </w:r>
      <w:proofErr w:type="spellEnd"/>
      <w:r>
        <w:t xml:space="preserve"> než jednomu dodavat</w:t>
      </w:r>
      <w:r>
        <w:t>eli kromě případů, kdy v důsledku</w:t>
      </w:r>
    </w:p>
    <w:p w:rsidR="00A212FD" w:rsidRDefault="000B567D">
      <w:pPr>
        <w:pStyle w:val="Zkladntext41"/>
        <w:framePr w:w="9797" w:h="3336" w:hRule="exact" w:wrap="around" w:vAnchor="page" w:hAnchor="page" w:x="1143" w:y="5597"/>
        <w:shd w:val="clear" w:color="auto" w:fill="auto"/>
        <w:spacing w:line="178" w:lineRule="exact"/>
        <w:ind w:left="480" w:right="100" w:firstLine="0"/>
        <w:jc w:val="both"/>
      </w:pPr>
      <w:proofErr w:type="spellStart"/>
      <w:r>
        <w:t>pecifickoho</w:t>
      </w:r>
      <w:proofErr w:type="spellEnd"/>
      <w:r>
        <w:t xml:space="preserve"> charakteru dodaného přístroje pověřil výrobce některou servisní firmu výhradním prováděním pozáručního servisu (tato skutečnost musí uchazeč prokázat).</w:t>
      </w:r>
    </w:p>
    <w:p w:rsidR="00A212FD" w:rsidRDefault="000B567D">
      <w:pPr>
        <w:pStyle w:val="Zkladntext41"/>
        <w:framePr w:w="9797" w:h="5523" w:hRule="exact" w:wrap="around" w:vAnchor="page" w:hAnchor="page" w:x="1143" w:y="9447"/>
        <w:numPr>
          <w:ilvl w:val="0"/>
          <w:numId w:val="10"/>
        </w:numPr>
        <w:shd w:val="clear" w:color="auto" w:fill="auto"/>
        <w:tabs>
          <w:tab w:val="left" w:pos="4426"/>
        </w:tabs>
        <w:spacing w:after="227" w:line="150" w:lineRule="exact"/>
        <w:ind w:left="4180" w:firstLine="0"/>
        <w:jc w:val="both"/>
      </w:pPr>
      <w:r>
        <w:t>Dodací podmínky</w:t>
      </w:r>
    </w:p>
    <w:p w:rsidR="00A212FD" w:rsidRDefault="000B567D">
      <w:pPr>
        <w:pStyle w:val="Zkladntext41"/>
        <w:framePr w:w="9797" w:h="5523" w:hRule="exact" w:wrap="around" w:vAnchor="page" w:hAnchor="page" w:x="1143" w:y="9447"/>
        <w:numPr>
          <w:ilvl w:val="1"/>
          <w:numId w:val="10"/>
        </w:numPr>
        <w:shd w:val="clear" w:color="auto" w:fill="auto"/>
        <w:spacing w:after="56" w:line="206" w:lineRule="exact"/>
        <w:ind w:left="480" w:right="100" w:hanging="360"/>
        <w:jc w:val="both"/>
      </w:pPr>
      <w:r>
        <w:t xml:space="preserve"> U smluv uzavíraných na opakující se plnění na období delší než jedno čtvrtletí bude ve smlouvě dohodnut předmět plnění a orientační množství za dobu </w:t>
      </w:r>
      <w:proofErr w:type="spellStart"/>
      <w:r>
        <w:t>pitttnastí</w:t>
      </w:r>
      <w:proofErr w:type="spellEnd"/>
      <w:r>
        <w:t xml:space="preserve"> smlouvy s tím, že orientační množství je nezávazný údaj a že konkrétní </w:t>
      </w:r>
      <w:r>
        <w:rPr>
          <w:rStyle w:val="Zkladntext55ptdkovn0pt"/>
        </w:rPr>
        <w:t xml:space="preserve">množství </w:t>
      </w:r>
      <w:r>
        <w:t>a dobu plněni u</w:t>
      </w:r>
      <w:r>
        <w:t xml:space="preserve"> jednotlivých dílčích dodávek určí KNTB písemně, faxem, e-mailem nebo - je-li to obvyklé - i telefonicky.</w:t>
      </w:r>
    </w:p>
    <w:p w:rsidR="00A212FD" w:rsidRDefault="000B567D">
      <w:pPr>
        <w:pStyle w:val="Zkladntext41"/>
        <w:framePr w:w="9797" w:h="5523" w:hRule="exact" w:wrap="around" w:vAnchor="page" w:hAnchor="page" w:x="1143" w:y="9447"/>
        <w:numPr>
          <w:ilvl w:val="1"/>
          <w:numId w:val="10"/>
        </w:numPr>
        <w:shd w:val="clear" w:color="auto" w:fill="auto"/>
        <w:spacing w:after="56" w:line="211" w:lineRule="exact"/>
        <w:ind w:left="480" w:right="100" w:hanging="360"/>
        <w:jc w:val="both"/>
      </w:pPr>
      <w:r>
        <w:t xml:space="preserve"> U dodávek, které mají charakter spotřebního materiálu, je </w:t>
      </w:r>
      <w:proofErr w:type="spellStart"/>
      <w:r>
        <w:t>dodavka</w:t>
      </w:r>
      <w:proofErr w:type="spellEnd"/>
      <w:r>
        <w:t xml:space="preserve"> splněna dodáním do areálu KNTB, Havlíčkovo nábřeží 600, </w:t>
      </w:r>
      <w:proofErr w:type="spellStart"/>
      <w:r>
        <w:t>Zlin</w:t>
      </w:r>
      <w:proofErr w:type="spellEnd"/>
      <w:r>
        <w:t xml:space="preserve"> a potvrzením převzetí </w:t>
      </w:r>
      <w:r>
        <w:t xml:space="preserve">KNTI l </w:t>
      </w:r>
      <w:proofErr w:type="spellStart"/>
      <w:r>
        <w:t>stím</w:t>
      </w:r>
      <w:proofErr w:type="spellEnd"/>
      <w:r>
        <w:t xml:space="preserve">, že vlastnické právo přechází na KNTB splněním každé dílčí dodávky. V případě zahraničních dodavatelů (osob se sídlem mimo </w:t>
      </w:r>
      <w:proofErr w:type="spellStart"/>
      <w:r>
        <w:t>ČRt</w:t>
      </w:r>
      <w:proofErr w:type="spellEnd"/>
      <w:r>
        <w:t xml:space="preserve"> bude akceptována pouze dodací podmínka DDP Zlín dle INCOTERMS 2000.</w:t>
      </w:r>
    </w:p>
    <w:p w:rsidR="00A212FD" w:rsidRDefault="000B567D">
      <w:pPr>
        <w:pStyle w:val="Zkladntext41"/>
        <w:framePr w:w="9797" w:h="5523" w:hRule="exact" w:wrap="around" w:vAnchor="page" w:hAnchor="page" w:x="1143" w:y="9447"/>
        <w:numPr>
          <w:ilvl w:val="1"/>
          <w:numId w:val="10"/>
        </w:numPr>
        <w:shd w:val="clear" w:color="auto" w:fill="auto"/>
        <w:spacing w:after="64" w:line="216" w:lineRule="exact"/>
        <w:ind w:left="360" w:right="100" w:hanging="260"/>
        <w:jc w:val="both"/>
      </w:pPr>
      <w:r>
        <w:t xml:space="preserve"> </w:t>
      </w:r>
      <w:proofErr w:type="spellStart"/>
      <w:r>
        <w:t>Nenl</w:t>
      </w:r>
      <w:proofErr w:type="spellEnd"/>
      <w:r>
        <w:t>-li v zadání zakázky na dodávku přístrojů vý</w:t>
      </w:r>
      <w:r>
        <w:t>slovné uvedeno jinak, je součástí předmětu plnění a bude zahrnuto v nabídkové ceně kromě dodání přístroje do KNTB i jeho montáž nebo instalace, uvedení do provozu, obstarání všech veřejnoprávních rozhodnutí a povolení potřebných pro uvedení do provozu, pro</w:t>
      </w:r>
      <w:r>
        <w:t xml:space="preserve">vedení zkušebního provozu, zaškolení personálu, dodání českého návodu k použití i veškeré další náklady a výdaje spojené' s dodávkou a rovněž poskytování bezplatného záručního servisu během záruční </w:t>
      </w:r>
      <w:proofErr w:type="spellStart"/>
      <w:r>
        <w:t>dobv</w:t>
      </w:r>
      <w:proofErr w:type="spellEnd"/>
      <w:r>
        <w:t xml:space="preserve"> s tím, že dodávka je považována za splněnou podepsání</w:t>
      </w:r>
      <w:r>
        <w:t>m zápisu o předání a převzetí předmětu plněni (nebo jiného podobného dokladu) oběma stranami.</w:t>
      </w:r>
    </w:p>
    <w:p w:rsidR="00A212FD" w:rsidRDefault="000B567D">
      <w:pPr>
        <w:pStyle w:val="Zkladntext41"/>
        <w:framePr w:w="9797" w:h="5523" w:hRule="exact" w:wrap="around" w:vAnchor="page" w:hAnchor="page" w:x="1143" w:y="9447"/>
        <w:numPr>
          <w:ilvl w:val="1"/>
          <w:numId w:val="10"/>
        </w:numPr>
        <w:shd w:val="clear" w:color="auto" w:fill="auto"/>
        <w:spacing w:after="60" w:line="211" w:lineRule="exact"/>
        <w:ind w:left="360" w:right="100" w:hanging="360"/>
        <w:jc w:val="both"/>
      </w:pPr>
      <w:r>
        <w:t xml:space="preserve"> Dodávka přístroje nebo jiného zařízení nesmí být podmíněna budoucím odběrem spotřebního materiálu nebo jiných výrobků, pokud tyto materiály </w:t>
      </w:r>
      <w:r>
        <w:rPr>
          <w:rStyle w:val="Zkladntext65ptKurzvadkovn0pt"/>
        </w:rPr>
        <w:t>i</w:t>
      </w:r>
      <w:r>
        <w:t xml:space="preserve"> výrobky nejsou podl</w:t>
      </w:r>
      <w:r>
        <w:t xml:space="preserve">e zadání zakázky předmětem plnění. </w:t>
      </w:r>
      <w:proofErr w:type="spellStart"/>
      <w:r>
        <w:t>Zdodávkv</w:t>
      </w:r>
      <w:proofErr w:type="spellEnd"/>
      <w:r>
        <w:t xml:space="preserve"> přístroje nebo zařízení nesmí vyplývat povinnost KNTB </w:t>
      </w:r>
      <w:proofErr w:type="spellStart"/>
      <w:r>
        <w:t>odibírat</w:t>
      </w:r>
      <w:proofErr w:type="spellEnd"/>
      <w:r>
        <w:t xml:space="preserve"> v budoucnu výlučně určený spotřební materiál nebo výrobky kromě případů, kdy </w:t>
      </w:r>
      <w:proofErr w:type="spellStart"/>
      <w:r>
        <w:t>udběr</w:t>
      </w:r>
      <w:proofErr w:type="spellEnd"/>
      <w:r>
        <w:t xml:space="preserve"> konkrétního spotřebo materiálu nebo výrobků je předepsán výrobcem </w:t>
      </w:r>
      <w:r>
        <w:t xml:space="preserve">(tuto skutečnost </w:t>
      </w:r>
      <w:proofErr w:type="spellStart"/>
      <w:r>
        <w:t>musi</w:t>
      </w:r>
      <w:proofErr w:type="spellEnd"/>
      <w:r>
        <w:t xml:space="preserve"> dodavatel prokázat).</w:t>
      </w:r>
    </w:p>
    <w:p w:rsidR="00A212FD" w:rsidRDefault="000B567D">
      <w:pPr>
        <w:pStyle w:val="Zkladntext41"/>
        <w:framePr w:w="9797" w:h="5523" w:hRule="exact" w:wrap="around" w:vAnchor="page" w:hAnchor="page" w:x="1143" w:y="9447"/>
        <w:numPr>
          <w:ilvl w:val="1"/>
          <w:numId w:val="10"/>
        </w:numPr>
        <w:shd w:val="clear" w:color="auto" w:fill="auto"/>
        <w:spacing w:line="211" w:lineRule="exact"/>
        <w:ind w:left="360" w:right="100" w:hanging="360"/>
      </w:pPr>
      <w:r>
        <w:t xml:space="preserve"> K i </w:t>
      </w:r>
      <w:proofErr w:type="spellStart"/>
      <w:r>
        <w:t>řechodu</w:t>
      </w:r>
      <w:proofErr w:type="spellEnd"/>
      <w:r>
        <w:t xml:space="preserve"> vlastnického práva k předmětu plnění dochází ve všech případech splněním dodávky podle předchozích ustanovení, pokud není &lt;</w:t>
      </w:r>
      <w:r>
        <w:t xml:space="preserve"> </w:t>
      </w:r>
      <w:proofErr w:type="spellStart"/>
      <w:r>
        <w:t>lále</w:t>
      </w:r>
      <w:proofErr w:type="spellEnd"/>
      <w:r>
        <w:t xml:space="preserve"> uvedeno jinak. Je-li obsahem spolupráce i zřízení a provozování </w:t>
      </w:r>
      <w:proofErr w:type="spellStart"/>
      <w:r>
        <w:t>konsignačniho</w:t>
      </w:r>
      <w:proofErr w:type="spellEnd"/>
      <w:r>
        <w:t xml:space="preserve"> skladu, </w:t>
      </w:r>
      <w:proofErr w:type="spellStart"/>
      <w:r>
        <w:t>přecnází</w:t>
      </w:r>
      <w:proofErr w:type="spellEnd"/>
      <w:r>
        <w:t xml:space="preserve"> vlastnické právo z dodavatele na KNTB </w:t>
      </w:r>
      <w:proofErr w:type="spellStart"/>
      <w:r>
        <w:t>okaro</w:t>
      </w:r>
      <w:proofErr w:type="spellEnd"/>
      <w:r>
        <w:t xml:space="preserve"> tikem vydání předmětu plnění z </w:t>
      </w:r>
      <w:proofErr w:type="spellStart"/>
      <w:r>
        <w:t>konsignačniho</w:t>
      </w:r>
      <w:proofErr w:type="spellEnd"/>
      <w:r>
        <w:t xml:space="preserve"> skladu, Návrh smlouvy nesmí obsahovat ustanovení o výhradě vlastni</w:t>
      </w:r>
      <w:r>
        <w:t xml:space="preserve">ckého práva, podle </w:t>
      </w:r>
      <w:proofErr w:type="gramStart"/>
      <w:r>
        <w:t>něho:, by</w:t>
      </w:r>
      <w:proofErr w:type="gramEnd"/>
      <w:r>
        <w:t xml:space="preserve"> vlastnické právo k předmětu plnění přecházelo na KNTB až zaplacením dohodnuté ceny nebo splněním </w:t>
      </w:r>
      <w:proofErr w:type="spellStart"/>
      <w:r>
        <w:t>jinycň</w:t>
      </w:r>
      <w:proofErr w:type="spellEnd"/>
      <w:r>
        <w:t xml:space="preserve"> </w:t>
      </w:r>
      <w:proofErr w:type="spellStart"/>
      <w:r>
        <w:t>podmlnei</w:t>
      </w:r>
      <w:proofErr w:type="spellEnd"/>
      <w:r>
        <w:t xml:space="preserve"> K přechodu nebezpečí poškození, zničení, zneužití nebo ztráty předmětu plnění nebo jeho části na KNTB dochází vždy</w:t>
      </w:r>
      <w:r>
        <w:t xml:space="preserve"> přechodem vlastnického práva.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kladntext41"/>
        <w:framePr w:w="9744" w:h="2196" w:hRule="exact" w:wrap="around" w:vAnchor="page" w:hAnchor="page" w:x="1169" w:y="1553"/>
        <w:numPr>
          <w:ilvl w:val="1"/>
          <w:numId w:val="10"/>
        </w:numPr>
        <w:shd w:val="clear" w:color="auto" w:fill="auto"/>
        <w:spacing w:after="225" w:line="202" w:lineRule="exact"/>
        <w:ind w:left="420" w:right="40" w:hanging="360"/>
        <w:jc w:val="both"/>
      </w:pPr>
      <w:r>
        <w:lastRenderedPageBreak/>
        <w:t xml:space="preserve"> Není-li mezi smluvními stranami předem dohodnuto jinak, lze plnění poskytnout předáním v areálu KNTB jen v pracovních dnech v době od 7,00 hodin do 15,00 hodin.</w:t>
      </w:r>
    </w:p>
    <w:p w:rsidR="00A212FD" w:rsidRDefault="000B567D">
      <w:pPr>
        <w:pStyle w:val="Zkladntext41"/>
        <w:framePr w:w="9744" w:h="2196" w:hRule="exact" w:wrap="around" w:vAnchor="page" w:hAnchor="page" w:x="1169" w:y="1553"/>
        <w:numPr>
          <w:ilvl w:val="1"/>
          <w:numId w:val="10"/>
        </w:numPr>
        <w:shd w:val="clear" w:color="auto" w:fill="auto"/>
        <w:ind w:left="420" w:right="40" w:hanging="360"/>
        <w:jc w:val="both"/>
      </w:pPr>
      <w:r>
        <w:t xml:space="preserve"> Dodávku předmětu plnění je za KNTB opr</w:t>
      </w:r>
      <w:r>
        <w:t>ávněn převzít a zápis o předání a převzetí podepsat pouze příslušný pověřený zaměstnanec, jehož ¡měno, příjmení a funkce budou uvedeny v zadání -</w:t>
      </w:r>
      <w:proofErr w:type="spellStart"/>
      <w:r>
        <w:t>akázky</w:t>
      </w:r>
      <w:proofErr w:type="spellEnd"/>
      <w:r>
        <w:t xml:space="preserve"> a v příslušné smlouvě s tím, že v době nepřítomností tohoto pracovníka rozhoduje o převzetí dodavky a po</w:t>
      </w:r>
      <w:r>
        <w:t>depsání příslušného zápisu pracovník pověřený k tomuto jednání představenstvem KNTB. Nebude-</w:t>
      </w:r>
      <w:proofErr w:type="spellStart"/>
      <w:r>
        <w:t>lí</w:t>
      </w:r>
      <w:proofErr w:type="spellEnd"/>
      <w:r>
        <w:t xml:space="preserve"> ve smlouvě o </w:t>
      </w:r>
      <w:proofErr w:type="spellStart"/>
      <w:r>
        <w:t>dPdávce</w:t>
      </w:r>
      <w:proofErr w:type="spellEnd"/>
      <w:r>
        <w:t xml:space="preserve"> uveden pracovník příslušný k převzetí, potvrzuje převzetí a podepisuje příslušný zápis technik MTZ KNTB. Podepsání zápisu o předání </w:t>
      </w:r>
      <w:r>
        <w:rPr>
          <w:rStyle w:val="Zkladntext55ptdkovn0pt"/>
        </w:rPr>
        <w:t xml:space="preserve">a </w:t>
      </w:r>
      <w:r>
        <w:t>převze</w:t>
      </w:r>
      <w:r>
        <w:t xml:space="preserve">tí předmětu plnění jinou </w:t>
      </w:r>
      <w:proofErr w:type="spellStart"/>
      <w:r>
        <w:rPr>
          <w:rStyle w:val="Zkladntext55ptMalpsmenadkovn0pt"/>
        </w:rPr>
        <w:t>osoďou</w:t>
      </w:r>
      <w:proofErr w:type="spellEnd"/>
      <w:r>
        <w:rPr>
          <w:rStyle w:val="Zkladntext55ptMalpsmenadkovn0pt"/>
        </w:rPr>
        <w:t xml:space="preserve"> </w:t>
      </w:r>
      <w:r>
        <w:t>než pracovníkem uvedeným ve smlouvě není považováno za splnění dodávky.</w:t>
      </w:r>
    </w:p>
    <w:p w:rsidR="00A212FD" w:rsidRDefault="000B567D">
      <w:pPr>
        <w:pStyle w:val="Zkladntext41"/>
        <w:framePr w:w="9744" w:h="2196" w:hRule="exact" w:wrap="around" w:vAnchor="page" w:hAnchor="page" w:x="1169" w:y="1553"/>
        <w:numPr>
          <w:ilvl w:val="1"/>
          <w:numId w:val="10"/>
        </w:numPr>
        <w:shd w:val="clear" w:color="auto" w:fill="auto"/>
        <w:spacing w:line="150" w:lineRule="exact"/>
        <w:ind w:left="420" w:hanging="360"/>
        <w:jc w:val="both"/>
      </w:pPr>
      <w:r>
        <w:t xml:space="preserve"> Je-li předmětem dodávek zboží podléhající rychlé zkáze (potraviny apod.), ¡e dodavatel povinen dodávat zboží pouze čerstvé a v první jakosti</w:t>
      </w:r>
    </w:p>
    <w:p w:rsidR="00A212FD" w:rsidRDefault="000B567D">
      <w:pPr>
        <w:pStyle w:val="Zkladntext41"/>
        <w:framePr w:w="9744" w:h="2372" w:hRule="exact" w:wrap="around" w:vAnchor="page" w:hAnchor="page" w:x="1169" w:y="4201"/>
        <w:numPr>
          <w:ilvl w:val="0"/>
          <w:numId w:val="10"/>
        </w:numPr>
        <w:shd w:val="clear" w:color="auto" w:fill="auto"/>
        <w:tabs>
          <w:tab w:val="left" w:pos="4906"/>
        </w:tabs>
        <w:spacing w:after="186" w:line="150" w:lineRule="exact"/>
        <w:ind w:left="4660" w:firstLine="0"/>
        <w:jc w:val="both"/>
      </w:pPr>
      <w:r>
        <w:t>Cena</w:t>
      </w:r>
    </w:p>
    <w:p w:rsidR="00A212FD" w:rsidRDefault="000B567D">
      <w:pPr>
        <w:pStyle w:val="Zkladntext41"/>
        <w:framePr w:w="9744" w:h="2372" w:hRule="exact" w:wrap="around" w:vAnchor="page" w:hAnchor="page" w:x="1169" w:y="4201"/>
        <w:numPr>
          <w:ilvl w:val="1"/>
          <w:numId w:val="10"/>
        </w:numPr>
        <w:shd w:val="clear" w:color="auto" w:fill="auto"/>
        <w:spacing w:line="216" w:lineRule="exact"/>
        <w:ind w:left="420" w:right="40" w:hanging="360"/>
        <w:jc w:val="both"/>
      </w:pPr>
      <w:r>
        <w:t xml:space="preserve"> Cena uvedená v nabídce účastníka výběrového řízení a ve smlouvě musí obsahovat všechny výdaje a náklady </w:t>
      </w:r>
      <w:proofErr w:type="spellStart"/>
      <w:r>
        <w:t>spojene</w:t>
      </w:r>
      <w:proofErr w:type="spellEnd"/>
      <w:r>
        <w:t xml:space="preserve"> se splněním dodávky. Nabídková cena musí být uvedena buď přímo ve </w:t>
      </w:r>
      <w:proofErr w:type="gramStart"/>
      <w:r>
        <w:t>smlouvě nebo</w:t>
      </w:r>
      <w:proofErr w:type="gramEnd"/>
      <w:r>
        <w:t xml:space="preserve"> v cenové nabídce, ceníku čí specifikaci ceny, který bude tvořit </w:t>
      </w:r>
      <w:r>
        <w:t>nedílnou součást smlouvy jako její příloha.</w:t>
      </w:r>
    </w:p>
    <w:p w:rsidR="00A212FD" w:rsidRDefault="000B567D">
      <w:pPr>
        <w:pStyle w:val="Zkladntext41"/>
        <w:framePr w:w="9744" w:h="2372" w:hRule="exact" w:wrap="around" w:vAnchor="page" w:hAnchor="page" w:x="1169" w:y="4201"/>
        <w:numPr>
          <w:ilvl w:val="1"/>
          <w:numId w:val="10"/>
        </w:numPr>
        <w:shd w:val="clear" w:color="auto" w:fill="auto"/>
        <w:spacing w:line="216" w:lineRule="exact"/>
        <w:ind w:left="420" w:right="40" w:hanging="360"/>
        <w:jc w:val="both"/>
      </w:pPr>
      <w:r>
        <w:t xml:space="preserve"> Nabídková cena bez DPH je zásadně pevnou cenou platnou po celou dobu platností smlouvy v měně Kč, bez vazby na stávající nebo budoucí Kurz jiné </w:t>
      </w:r>
      <w:proofErr w:type="spellStart"/>
      <w:r>
        <w:t>meny</w:t>
      </w:r>
      <w:proofErr w:type="spellEnd"/>
      <w:r>
        <w:t xml:space="preserve"> nebo jiné skutečnosti. Pouze v případě, že je to výslovně přip</w:t>
      </w:r>
      <w:r>
        <w:t xml:space="preserve">uštěno v zadání zakázky, může být cena stanovena </w:t>
      </w:r>
      <w:proofErr w:type="spellStart"/>
      <w:r>
        <w:t>iako</w:t>
      </w:r>
      <w:proofErr w:type="spellEnd"/>
      <w:r>
        <w:t xml:space="preserve"> nejvýše přípustná, která může být změněna pouze z důvodů a způsobem uvedeným v </w:t>
      </w:r>
      <w:proofErr w:type="spellStart"/>
      <w:r>
        <w:t>radání</w:t>
      </w:r>
      <w:proofErr w:type="spellEnd"/>
      <w:r>
        <w:t xml:space="preserve"> zakázky.</w:t>
      </w:r>
    </w:p>
    <w:p w:rsidR="00A212FD" w:rsidRDefault="000B567D">
      <w:pPr>
        <w:pStyle w:val="Zkladntext41"/>
        <w:framePr w:w="9744" w:h="2372" w:hRule="exact" w:wrap="around" w:vAnchor="page" w:hAnchor="page" w:x="1169" w:y="4201"/>
        <w:numPr>
          <w:ilvl w:val="1"/>
          <w:numId w:val="10"/>
        </w:numPr>
        <w:shd w:val="clear" w:color="auto" w:fill="auto"/>
        <w:ind w:left="420" w:right="40" w:hanging="360"/>
        <w:jc w:val="both"/>
      </w:pPr>
      <w:r>
        <w:t xml:space="preserve"> Není-li v zadání zakázky výslovně uvedeno jinak, musí být nabídková cena uvedena v členění jednotková cena</w:t>
      </w:r>
      <w:r>
        <w:t xml:space="preserve"> (cena jednotlivých dílčích plnění) bez DPH, celková cena bez DPH, DPH (samostatně podle základní a snížené sazby), DPH celkem, celková nabídková cena vč. DPH.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0"/>
          <w:numId w:val="10"/>
        </w:numPr>
        <w:shd w:val="clear" w:color="auto" w:fill="auto"/>
        <w:tabs>
          <w:tab w:val="left" w:pos="4386"/>
        </w:tabs>
        <w:spacing w:after="305" w:line="150" w:lineRule="exact"/>
        <w:ind w:left="4140" w:firstLine="0"/>
        <w:jc w:val="both"/>
      </w:pPr>
      <w:r>
        <w:t>Platební podmínky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1"/>
          <w:numId w:val="10"/>
        </w:numPr>
        <w:shd w:val="clear" w:color="auto" w:fill="auto"/>
        <w:spacing w:line="211" w:lineRule="exact"/>
        <w:ind w:left="420" w:right="40" w:hanging="360"/>
        <w:jc w:val="both"/>
      </w:pPr>
      <w:r>
        <w:t xml:space="preserve"> Splatnost faktur za dodané zboží (služby) je účastník výběrového řízeni </w:t>
      </w:r>
      <w:proofErr w:type="spellStart"/>
      <w:r>
        <w:t>povinei</w:t>
      </w:r>
      <w:proofErr w:type="spellEnd"/>
      <w:r>
        <w:t xml:space="preserve"> i výslovně navrhnout v návrhu </w:t>
      </w:r>
      <w:proofErr w:type="spellStart"/>
      <w:r>
        <w:t>smluuvy</w:t>
      </w:r>
      <w:proofErr w:type="spellEnd"/>
      <w:r>
        <w:t xml:space="preserve"> počtem dnů ode dne doručeni faktury (daňového dokladu) KNTB. Není-li v zadání zakázky výslovně uvedeno jinak, musí činit navržená splatno</w:t>
      </w:r>
      <w:r>
        <w:t xml:space="preserve">st faktur minimálně 30 kalendářních dnů od doručení faktury KNTB. Není-li v případě ostatních zakázek splatnost faktur uvedena ve smlouvě, </w:t>
      </w:r>
      <w:proofErr w:type="spellStart"/>
      <w:r>
        <w:t>clnl</w:t>
      </w:r>
      <w:proofErr w:type="spellEnd"/>
      <w:r>
        <w:t xml:space="preserve"> minimálně 30 dnu od doručení faktury </w:t>
      </w:r>
      <w:proofErr w:type="spellStart"/>
      <w:r>
        <w:t>KNTb</w:t>
      </w:r>
      <w:proofErr w:type="spellEnd"/>
      <w:r>
        <w:t>.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1"/>
          <w:numId w:val="10"/>
        </w:numPr>
        <w:shd w:val="clear" w:color="auto" w:fill="auto"/>
        <w:spacing w:line="216" w:lineRule="exact"/>
        <w:ind w:left="420" w:right="40" w:hanging="360"/>
        <w:jc w:val="both"/>
      </w:pPr>
      <w:r>
        <w:t xml:space="preserve"> V návrhu smlouvy uvede uchazeč či dodavatel výslovně ustanovení o úr</w:t>
      </w:r>
      <w:r>
        <w:t xml:space="preserve">ocích z prodlení. Výslovně uvede, zda navrhuje zákonné či smluvní úroky z prodlení. Pokud navrhne zákonné úroky z prodlení, má se zato, že úroky jsou stanovovány podle občanského zákoníku a platného nařízeni </w:t>
      </w:r>
      <w:proofErr w:type="spellStart"/>
      <w:r>
        <w:t>vládv</w:t>
      </w:r>
      <w:proofErr w:type="spellEnd"/>
      <w:r>
        <w:t>. Pokud navrhne smluvní úrok z prodlení, vy</w:t>
      </w:r>
      <w:r>
        <w:t xml:space="preserve">jádří číselně jeho výši, a to buď jako denní </w:t>
      </w:r>
      <w:proofErr w:type="spellStart"/>
      <w:r>
        <w:t>čl</w:t>
      </w:r>
      <w:proofErr w:type="spellEnd"/>
      <w:r>
        <w:t xml:space="preserve"> jako roční smluvní úrok z prodlení. Smluvní úrok z </w:t>
      </w:r>
      <w:proofErr w:type="gramStart"/>
      <w:r>
        <w:t>prodleni</w:t>
      </w:r>
      <w:proofErr w:type="gramEnd"/>
      <w:r>
        <w:t xml:space="preserve"> může být navržen i ve </w:t>
      </w:r>
      <w:proofErr w:type="spellStart"/>
      <w:r>
        <w:t>fotmě</w:t>
      </w:r>
      <w:proofErr w:type="spellEnd"/>
      <w:r>
        <w:t xml:space="preserve"> </w:t>
      </w:r>
      <w:proofErr w:type="spellStart"/>
      <w:r>
        <w:t>Repo</w:t>
      </w:r>
      <w:proofErr w:type="spellEnd"/>
      <w:r>
        <w:t xml:space="preserve"> </w:t>
      </w:r>
      <w:proofErr w:type="spellStart"/>
      <w:r>
        <w:t>sazpy</w:t>
      </w:r>
      <w:proofErr w:type="spellEnd"/>
      <w:r>
        <w:t xml:space="preserve"> </w:t>
      </w:r>
      <w:proofErr w:type="spellStart"/>
      <w:r>
        <w:t>ČNb</w:t>
      </w:r>
      <w:proofErr w:type="spellEnd"/>
      <w:r>
        <w:t xml:space="preserve"> případně zvýšené o další procentní body (v celých procentních bodech). </w:t>
      </w:r>
      <w:proofErr w:type="spellStart"/>
      <w:r>
        <w:t>Repo</w:t>
      </w:r>
      <w:proofErr w:type="spellEnd"/>
      <w:r>
        <w:t xml:space="preserve"> sazbou ČNB podle předchozího </w:t>
      </w:r>
      <w:r>
        <w:t xml:space="preserve">ustanovení je míněna dvoutýdenní </w:t>
      </w:r>
      <w:proofErr w:type="spellStart"/>
      <w:r>
        <w:t>repo</w:t>
      </w:r>
      <w:proofErr w:type="spellEnd"/>
      <w:r>
        <w:t xml:space="preserve"> sazba stanovená ČNB a platná pro první den kalendářního pololetí, v němž došlo k prodlení Smluvní úrok z prodlení, navržený v jakékoli shora </w:t>
      </w:r>
      <w:proofErr w:type="spellStart"/>
      <w:r>
        <w:t>uvedene</w:t>
      </w:r>
      <w:proofErr w:type="spellEnd"/>
      <w:r>
        <w:t xml:space="preserve"> formě, však nesmi byt navržen </w:t>
      </w:r>
      <w:proofErr w:type="gramStart"/>
      <w:r>
        <w:t xml:space="preserve">ve v;, </w:t>
      </w:r>
      <w:proofErr w:type="spellStart"/>
      <w:r>
        <w:t>il</w:t>
      </w:r>
      <w:proofErr w:type="spellEnd"/>
      <w:proofErr w:type="gramEnd"/>
      <w:r>
        <w:t xml:space="preserve"> přesahující výši zákonného úr</w:t>
      </w:r>
      <w:r>
        <w:t>oku z prodlení, stanovené podle výše citovaných předpisů občanského práva.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1"/>
          <w:numId w:val="10"/>
        </w:numPr>
        <w:shd w:val="clear" w:color="auto" w:fill="auto"/>
        <w:spacing w:line="211" w:lineRule="exact"/>
        <w:ind w:left="420" w:right="40" w:hanging="360"/>
        <w:jc w:val="both"/>
      </w:pPr>
      <w:r>
        <w:t xml:space="preserve"> Za prodlení s úhradou faktury není KNTB povinna hradit kromě navrženého </w:t>
      </w:r>
      <w:proofErr w:type="spellStart"/>
      <w:r>
        <w:t>uroku</w:t>
      </w:r>
      <w:proofErr w:type="spellEnd"/>
      <w:r>
        <w:t xml:space="preserve"> z prodleni podle předchozích ustanovení jakoukoliv smluvní pokutu nebo jinou smluvní sankcí. Při prodl</w:t>
      </w:r>
      <w:r>
        <w:t xml:space="preserve">ení s úhradou </w:t>
      </w:r>
      <w:proofErr w:type="spellStart"/>
      <w:r>
        <w:t>fakturv</w:t>
      </w:r>
      <w:proofErr w:type="spellEnd"/>
      <w:r>
        <w:t xml:space="preserve"> není dodavatel oprávněn pozastavit další dílčí plnění až do zaplacení a prodlení nebude </w:t>
      </w:r>
      <w:proofErr w:type="spellStart"/>
      <w:r>
        <w:t>pova</w:t>
      </w:r>
      <w:proofErr w:type="spellEnd"/>
      <w:r>
        <w:t xml:space="preserve">-ováno za </w:t>
      </w:r>
      <w:proofErr w:type="spellStart"/>
      <w:r>
        <w:t>podstatnc</w:t>
      </w:r>
      <w:proofErr w:type="spellEnd"/>
      <w:r>
        <w:t xml:space="preserve"> porušení smlouvy.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1"/>
          <w:numId w:val="10"/>
        </w:numPr>
        <w:shd w:val="clear" w:color="auto" w:fill="auto"/>
        <w:spacing w:line="216" w:lineRule="exact"/>
        <w:ind w:left="420" w:right="40" w:hanging="360"/>
        <w:jc w:val="both"/>
      </w:pPr>
      <w:r>
        <w:t xml:space="preserve"> Dodavatel je povinen uvádět na každé faktuře (daňovém dokladu) za jednotlivá dílčí plnění v samostatné </w:t>
      </w:r>
      <w:r>
        <w:t xml:space="preserve">rubrice v záhlaví faktury údaj: smlouva č. (číslo zakázky) ze dne (datum uzavřeni smlouvy). V </w:t>
      </w:r>
      <w:proofErr w:type="gramStart"/>
      <w:r>
        <w:t>případe</w:t>
      </w:r>
      <w:proofErr w:type="gramEnd"/>
      <w:r>
        <w:t xml:space="preserve">, že dodavatel bude dodávat KNTB i jiné výrobky, je povinen vystavovat s; </w:t>
      </w:r>
      <w:proofErr w:type="spellStart"/>
      <w:r>
        <w:t>imostatné</w:t>
      </w:r>
      <w:proofErr w:type="spellEnd"/>
      <w:r>
        <w:t xml:space="preserve"> faktury za předmět plnění podle jednotlivých zakázek (v jedné faktuře n</w:t>
      </w:r>
      <w:r>
        <w:t xml:space="preserve">esmí být uvedeny dodávky na více zakázek). V případě, že předmětem plnění jsou dodávky investičního i neinvestičního charakteru, je dodavatel povinen vystavovat faktury samostatně pro </w:t>
      </w:r>
      <w:proofErr w:type="gramStart"/>
      <w:r>
        <w:t>plněni</w:t>
      </w:r>
      <w:proofErr w:type="gramEnd"/>
      <w:r>
        <w:t xml:space="preserve"> investičního </w:t>
      </w:r>
      <w:proofErr w:type="spellStart"/>
      <w:r>
        <w:t>chai</w:t>
      </w:r>
      <w:proofErr w:type="spellEnd"/>
      <w:r>
        <w:t xml:space="preserve"> aktéru 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nostatně</w:t>
      </w:r>
      <w:proofErr w:type="spellEnd"/>
      <w:r>
        <w:t xml:space="preserve"> pro plnění neinvestičního</w:t>
      </w:r>
      <w:r>
        <w:t xml:space="preserve"> charakteru.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1"/>
          <w:numId w:val="10"/>
        </w:numPr>
        <w:shd w:val="clear" w:color="auto" w:fill="auto"/>
        <w:spacing w:line="206" w:lineRule="exact"/>
        <w:ind w:left="420" w:right="40" w:hanging="360"/>
        <w:jc w:val="both"/>
      </w:pPr>
      <w:r>
        <w:t xml:space="preserve"> Faktury, které nebudou obsahovat některou z náležitosti uvedenou v předchozích ustanoveních nebo </w:t>
      </w:r>
      <w:proofErr w:type="spellStart"/>
      <w:r>
        <w:t>sními</w:t>
      </w:r>
      <w:proofErr w:type="spellEnd"/>
      <w:r>
        <w:t xml:space="preserve"> budou v rozporu, je KNTB oprávněna vrátit ve lhůtě splatnosti dodavateli k doplnění nebo opravě s tím, že lhůta splatnosti faktury počne </w:t>
      </w:r>
      <w:proofErr w:type="spellStart"/>
      <w:r>
        <w:t>hě</w:t>
      </w:r>
      <w:r>
        <w:t>žet</w:t>
      </w:r>
      <w:proofErr w:type="spellEnd"/>
      <w:r>
        <w:t xml:space="preserve"> dnem doručení opravené faktury zadavateli.</w:t>
      </w:r>
    </w:p>
    <w:p w:rsidR="00A212FD" w:rsidRDefault="000B567D">
      <w:pPr>
        <w:pStyle w:val="Zkladntext41"/>
        <w:framePr w:w="9744" w:h="6068" w:hRule="exact" w:wrap="around" w:vAnchor="page" w:hAnchor="page" w:x="1169" w:y="7268"/>
        <w:numPr>
          <w:ilvl w:val="1"/>
          <w:numId w:val="10"/>
        </w:numPr>
        <w:shd w:val="clear" w:color="auto" w:fill="auto"/>
        <w:spacing w:line="197" w:lineRule="exact"/>
        <w:ind w:left="420" w:right="40" w:hanging="360"/>
        <w:jc w:val="both"/>
      </w:pPr>
      <w:r>
        <w:t xml:space="preserve"> Každý účastník výběrového řízení je povinen uvést v návrhu smlouvy ustanovení odpovídající bodům 7.1. - </w:t>
      </w:r>
      <w:proofErr w:type="gramStart"/>
      <w:r>
        <w:t>7.3., pokud</w:t>
      </w:r>
      <w:proofErr w:type="gramEnd"/>
      <w:r>
        <w:t xml:space="preserve"> se k příslušné zakázce vztahují.</w:t>
      </w:r>
    </w:p>
    <w:p w:rsidR="00A212FD" w:rsidRDefault="000B567D">
      <w:pPr>
        <w:pStyle w:val="Zkladntext41"/>
        <w:framePr w:w="9744" w:h="2064" w:hRule="exact" w:wrap="around" w:vAnchor="page" w:hAnchor="page" w:x="1169" w:y="13839"/>
        <w:shd w:val="clear" w:color="auto" w:fill="auto"/>
        <w:spacing w:after="204" w:line="150" w:lineRule="exact"/>
        <w:ind w:right="20" w:firstLine="0"/>
        <w:jc w:val="center"/>
      </w:pPr>
      <w:r>
        <w:t>8 Závěrečná ustanovení</w:t>
      </w:r>
    </w:p>
    <w:p w:rsidR="00A212FD" w:rsidRDefault="000B567D">
      <w:pPr>
        <w:pStyle w:val="Zkladntext41"/>
        <w:framePr w:w="9744" w:h="2064" w:hRule="exact" w:wrap="around" w:vAnchor="page" w:hAnchor="page" w:x="1169" w:y="13839"/>
        <w:numPr>
          <w:ilvl w:val="0"/>
          <w:numId w:val="11"/>
        </w:numPr>
        <w:shd w:val="clear" w:color="auto" w:fill="auto"/>
        <w:spacing w:line="211" w:lineRule="exact"/>
        <w:ind w:left="420" w:right="40" w:hanging="360"/>
        <w:jc w:val="both"/>
      </w:pPr>
      <w:r>
        <w:t xml:space="preserve"> V případě, že podmínky zadání veřejné zakázky budou obsahovat ustanovení odlišná od těchto NP, mají přednost podmínky zadán! ¿.ukázky Pokud se některé ustanoveni NP dostane do rozporu s kogentním ustanovením obecně závazného právního předpisu, platí přísl</w:t>
      </w:r>
      <w:r>
        <w:t>ušné ustanovení právního předpisu s tím, že zbývající ustanovení NP zůstávají v platnosti.</w:t>
      </w:r>
    </w:p>
    <w:p w:rsidR="00A212FD" w:rsidRDefault="000B567D">
      <w:pPr>
        <w:pStyle w:val="Zkladntext41"/>
        <w:framePr w:w="9744" w:h="2064" w:hRule="exact" w:wrap="around" w:vAnchor="page" w:hAnchor="page" w:x="1169" w:y="13839"/>
        <w:numPr>
          <w:ilvl w:val="0"/>
          <w:numId w:val="11"/>
        </w:numPr>
        <w:shd w:val="clear" w:color="auto" w:fill="auto"/>
        <w:spacing w:line="216" w:lineRule="exact"/>
        <w:ind w:left="420" w:right="40" w:hanging="360"/>
        <w:jc w:val="both"/>
      </w:pPr>
      <w:r>
        <w:t xml:space="preserve"> Pohledávky vyplývající ze smlouvy lze převést na jinou osobu jen s předchozím písemným souhlasem druhé smluvní strany. V případě, že účastník </w:t>
      </w:r>
      <w:proofErr w:type="spellStart"/>
      <w:r>
        <w:t>výl</w:t>
      </w:r>
      <w:proofErr w:type="spellEnd"/>
      <w:r>
        <w:t xml:space="preserve"> </w:t>
      </w:r>
      <w:proofErr w:type="spellStart"/>
      <w:r>
        <w:t>érového</w:t>
      </w:r>
      <w:proofErr w:type="spellEnd"/>
      <w:r>
        <w:t xml:space="preserve"> řízení uza</w:t>
      </w:r>
      <w:r>
        <w:t>vřel před podáním nabídky s jinou osobou smlouvu o postoupení všech nebo více pohledávek (faktoringovou nebo podobnou smlouvu), která se vztahuje í na pohledávky vyplývající ze smlouvy, je povinen tuto skutečnost uvést v nabídce a v návrhu smlouvy. Neuvede</w:t>
      </w:r>
      <w:r>
        <w:t xml:space="preserve">-li tuto skutečnost v nabídce a v návrhu </w:t>
      </w:r>
      <w:proofErr w:type="spellStart"/>
      <w:r>
        <w:t>smlouw</w:t>
      </w:r>
      <w:proofErr w:type="spellEnd"/>
      <w:r>
        <w:t>, je KNTB oprávněna od smlouvy odstoupit.</w:t>
      </w:r>
    </w:p>
    <w:p w:rsidR="00A212FD" w:rsidRDefault="00A212FD">
      <w:pPr>
        <w:rPr>
          <w:sz w:val="2"/>
          <w:szCs w:val="2"/>
        </w:rPr>
        <w:sectPr w:rsidR="00A212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12FD" w:rsidRDefault="000B567D">
      <w:pPr>
        <w:pStyle w:val="Zkladntext41"/>
        <w:framePr w:w="9730" w:h="2198" w:hRule="exact" w:wrap="around" w:vAnchor="page" w:hAnchor="page" w:x="1176" w:y="1412"/>
        <w:numPr>
          <w:ilvl w:val="0"/>
          <w:numId w:val="11"/>
        </w:numPr>
        <w:shd w:val="clear" w:color="auto" w:fill="auto"/>
        <w:tabs>
          <w:tab w:val="left" w:pos="501"/>
        </w:tabs>
        <w:spacing w:after="278" w:line="216" w:lineRule="exact"/>
        <w:ind w:left="460" w:right="20"/>
      </w:pPr>
      <w:r>
        <w:lastRenderedPageBreak/>
        <w:t>KNTB může písemným oznámením zaslaným dodavateli, příp. jeho právnímu nástupci, ukončit platnost smlouvy v případě prodeje podniku nebo jeho čá</w:t>
      </w:r>
      <w:r>
        <w:t>sti, jehož prostřednictvím byla zakázka realizována. Účinnost smlouvy v tomto případě zaniká doručením písemného oznámení.</w:t>
      </w:r>
    </w:p>
    <w:p w:rsidR="00A212FD" w:rsidRDefault="000B567D">
      <w:pPr>
        <w:pStyle w:val="Zkladntext41"/>
        <w:framePr w:w="9730" w:h="2198" w:hRule="exact" w:wrap="around" w:vAnchor="page" w:hAnchor="page" w:x="1176" w:y="1412"/>
        <w:shd w:val="clear" w:color="auto" w:fill="auto"/>
        <w:tabs>
          <w:tab w:val="right" w:pos="1414"/>
          <w:tab w:val="left" w:pos="1619"/>
        </w:tabs>
        <w:spacing w:line="168" w:lineRule="exact"/>
        <w:ind w:left="80" w:firstLine="0"/>
        <w:jc w:val="both"/>
      </w:pPr>
      <w:r>
        <w:rPr>
          <w:vertAlign w:val="superscript"/>
        </w:rPr>
        <w:t>8</w:t>
      </w:r>
      <w:r>
        <w:t>'</w:t>
      </w:r>
      <w:r>
        <w:rPr>
          <w:vertAlign w:val="superscript"/>
        </w:rPr>
        <w:t>4</w:t>
      </w:r>
      <w:r>
        <w:t>'</w:t>
      </w:r>
      <w:r>
        <w:tab/>
      </w:r>
      <w:proofErr w:type="spellStart"/>
      <w:r>
        <w:t>Pf</w:t>
      </w:r>
      <w:proofErr w:type="spellEnd"/>
      <w:r>
        <w:tab/>
        <w:t xml:space="preserve">PP </w:t>
      </w:r>
      <w:r>
        <w:rPr>
          <w:vertAlign w:val="superscript"/>
        </w:rPr>
        <w:t>na u</w:t>
      </w:r>
      <w:r>
        <w:t>,</w:t>
      </w:r>
      <w:r>
        <w:rPr>
          <w:vertAlign w:val="superscript"/>
        </w:rPr>
        <w:t>zavřen</w:t>
      </w:r>
      <w:r>
        <w:t>°</w:t>
      </w:r>
      <w:r>
        <w:rPr>
          <w:vertAlign w:val="superscript"/>
        </w:rPr>
        <w:t>li</w:t>
      </w:r>
      <w:r>
        <w:t xml:space="preserve"> smlouvu vztahuje povinnost uveřejnění prostřednictvím registru smluv dle zákona č. 340/2015 Sb. o</w:t>
      </w:r>
    </w:p>
    <w:p w:rsidR="00A212FD" w:rsidRDefault="000B567D">
      <w:pPr>
        <w:pStyle w:val="Zkladntext41"/>
        <w:framePr w:w="9730" w:h="2198" w:hRule="exact" w:wrap="around" w:vAnchor="page" w:hAnchor="page" w:x="1176" w:y="1412"/>
        <w:shd w:val="clear" w:color="auto" w:fill="auto"/>
        <w:spacing w:after="198" w:line="168" w:lineRule="exact"/>
        <w:ind w:left="460" w:right="20" w:firstLine="0"/>
        <w:jc w:val="both"/>
      </w:pPr>
      <w:r>
        <w:t xml:space="preserve">zvláštních podmínkách účinnosti některých smluv, uveřejňování těchto smluv a o registru smluv (zákon o registru smluv), v platném znění platí, </w:t>
      </w:r>
      <w:proofErr w:type="gramStart"/>
      <w:r>
        <w:t>ze</w:t>
      </w:r>
      <w:proofErr w:type="gramEnd"/>
      <w:r>
        <w:t xml:space="preserve"> obě smluvní strany s tímto uveřejněním souhlasí a sjednávají, že správci registru smluv zašle tuto smlouvu k u</w:t>
      </w:r>
      <w:r>
        <w:t>veřejnění prostřednictvím registru smluv KNTB.</w:t>
      </w:r>
    </w:p>
    <w:p w:rsidR="00A212FD" w:rsidRDefault="000B567D">
      <w:pPr>
        <w:pStyle w:val="Zkladntext41"/>
        <w:framePr w:w="9730" w:h="2198" w:hRule="exact" w:wrap="around" w:vAnchor="page" w:hAnchor="page" w:x="1176" w:y="1412"/>
        <w:numPr>
          <w:ilvl w:val="0"/>
          <w:numId w:val="12"/>
        </w:numPr>
        <w:shd w:val="clear" w:color="auto" w:fill="auto"/>
        <w:tabs>
          <w:tab w:val="left" w:pos="501"/>
        </w:tabs>
        <w:ind w:left="460" w:right="20"/>
      </w:pPr>
      <w:r>
        <w:t>Pro právní vztahy mezí smluvními stranami, které nejsou výslovné upraveny smlouvou, platí tyto NP a české obecně závazné právní předpisy, zejména příslušná ustanovení občanského zákoníku, a k projednávání spor</w:t>
      </w:r>
      <w:r>
        <w:t>ů mezi smluvními stranami jsou příslušné české soudy.</w:t>
      </w:r>
    </w:p>
    <w:p w:rsidR="00A212FD" w:rsidRDefault="000B567D">
      <w:pPr>
        <w:pStyle w:val="Titulekobrzku0"/>
        <w:framePr w:wrap="around" w:vAnchor="page" w:hAnchor="page" w:x="1258" w:y="4196"/>
        <w:shd w:val="clear" w:color="auto" w:fill="auto"/>
        <w:spacing w:line="150" w:lineRule="exact"/>
      </w:pPr>
      <w:r>
        <w:t>Ve Zlíně 2. 3.2017</w:t>
      </w:r>
    </w:p>
    <w:p w:rsidR="00A212FD" w:rsidRDefault="005C7707">
      <w:pPr>
        <w:framePr w:wrap="none" w:vAnchor="page" w:hAnchor="page" w:x="1200" w:y="451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147.75pt">
            <v:imagedata r:id="rId7" r:href="rId8"/>
          </v:shape>
        </w:pict>
      </w:r>
    </w:p>
    <w:p w:rsidR="00A212FD" w:rsidRDefault="000B567D">
      <w:pPr>
        <w:pStyle w:val="Zkladntext41"/>
        <w:framePr w:w="9730" w:h="673" w:hRule="exact" w:wrap="around" w:vAnchor="page" w:hAnchor="page" w:x="1176" w:y="7786"/>
        <w:shd w:val="clear" w:color="auto" w:fill="auto"/>
        <w:spacing w:after="220" w:line="150" w:lineRule="exact"/>
        <w:ind w:left="220" w:firstLine="0"/>
      </w:pPr>
      <w:r>
        <w:t>IC:</w:t>
      </w:r>
    </w:p>
    <w:p w:rsidR="00A212FD" w:rsidRDefault="000B567D">
      <w:pPr>
        <w:pStyle w:val="Zkladntext41"/>
        <w:framePr w:w="9730" w:h="673" w:hRule="exact" w:wrap="around" w:vAnchor="page" w:hAnchor="page" w:x="1176" w:y="7786"/>
        <w:shd w:val="clear" w:color="auto" w:fill="auto"/>
        <w:spacing w:line="150" w:lineRule="exact"/>
        <w:ind w:left="220" w:firstLine="0"/>
      </w:pPr>
      <w:r>
        <w:t>zastoupená:</w:t>
      </w:r>
    </w:p>
    <w:p w:rsidR="00A212FD" w:rsidRDefault="000B567D">
      <w:pPr>
        <w:pStyle w:val="Zkladntext41"/>
        <w:framePr w:w="9730" w:h="768" w:hRule="exact" w:wrap="around" w:vAnchor="page" w:hAnchor="page" w:x="1176" w:y="8967"/>
        <w:shd w:val="clear" w:color="auto" w:fill="auto"/>
        <w:spacing w:after="109" w:line="150" w:lineRule="exact"/>
        <w:ind w:right="60" w:firstLine="0"/>
        <w:jc w:val="center"/>
      </w:pPr>
      <w:r>
        <w:t>prohlašuje, že</w:t>
      </w:r>
    </w:p>
    <w:p w:rsidR="00A212FD" w:rsidRDefault="000B567D">
      <w:pPr>
        <w:pStyle w:val="Zkladntext41"/>
        <w:framePr w:w="9730" w:h="768" w:hRule="exact" w:wrap="around" w:vAnchor="page" w:hAnchor="page" w:x="1176" w:y="8967"/>
        <w:shd w:val="clear" w:color="auto" w:fill="auto"/>
        <w:spacing w:line="192" w:lineRule="exact"/>
        <w:ind w:left="20" w:right="20" w:firstLine="60"/>
      </w:pPr>
      <w:proofErr w:type="gramStart"/>
      <w:r>
        <w:t>se</w:t>
      </w:r>
      <w:proofErr w:type="gramEnd"/>
      <w:r>
        <w:t xml:space="preserve"> podrobně </w:t>
      </w:r>
      <w:proofErr w:type="gramStart"/>
      <w:r>
        <w:t>seznámila</w:t>
      </w:r>
      <w:proofErr w:type="gramEnd"/>
      <w:r>
        <w:t xml:space="preserve"> s textem NP a</w:t>
      </w:r>
      <w:r>
        <w:t xml:space="preserve"> souhlasí s tím, že podpisem nákupních podmínek se tyto stávají nedílnou součástí příslušné obchodní smlouvy, která bude mezi ní a KNTB po podpisu nákupních podmínek uzavřena.</w:t>
      </w:r>
    </w:p>
    <w:p w:rsidR="00A212FD" w:rsidRDefault="000B567D">
      <w:pPr>
        <w:pStyle w:val="Zkladntext41"/>
        <w:framePr w:w="9730" w:h="734" w:hRule="exact" w:wrap="around" w:vAnchor="page" w:hAnchor="page" w:x="1176" w:y="10024"/>
        <w:shd w:val="clear" w:color="auto" w:fill="auto"/>
        <w:spacing w:line="341" w:lineRule="exact"/>
        <w:ind w:left="20" w:right="5240" w:firstLine="0"/>
      </w:pPr>
      <w:r>
        <w:t>Datum podpisu:</w:t>
      </w:r>
      <w:r>
        <w:br/>
        <w:t>razítko a podpis:</w:t>
      </w:r>
    </w:p>
    <w:p w:rsidR="00A212FD" w:rsidRDefault="008D722D">
      <w:pPr>
        <w:pStyle w:val="Zkladntext90"/>
        <w:framePr w:wrap="around" w:vAnchor="page" w:hAnchor="page" w:x="1176" w:y="10781"/>
        <w:shd w:val="clear" w:color="auto" w:fill="auto"/>
        <w:spacing w:line="200" w:lineRule="exact"/>
        <w:ind w:left="1660"/>
      </w:pPr>
      <w:bookmarkStart w:id="11" w:name="bookmark11"/>
      <w:r>
        <w:rPr>
          <w:rStyle w:val="Zkladntext91"/>
        </w:rPr>
        <w:t>LAB</w:t>
      </w:r>
      <w:r w:rsidR="000B567D">
        <w:rPr>
          <w:rStyle w:val="Zkladntext91"/>
        </w:rPr>
        <w:t>OX, spol. s r.o.</w:t>
      </w:r>
      <w:bookmarkEnd w:id="11"/>
    </w:p>
    <w:p w:rsidR="00A212FD" w:rsidRDefault="000B567D">
      <w:pPr>
        <w:pStyle w:val="Zkladntext41"/>
        <w:framePr w:wrap="around" w:vAnchor="page" w:hAnchor="page" w:x="7277" w:y="10225"/>
        <w:shd w:val="clear" w:color="auto" w:fill="auto"/>
        <w:spacing w:line="150" w:lineRule="exact"/>
        <w:ind w:left="100" w:firstLine="0"/>
      </w:pPr>
      <w:r>
        <w:t>Jméno, příjmení, funkce,</w:t>
      </w:r>
    </w:p>
    <w:p w:rsidR="00A212FD" w:rsidRDefault="00A212FD">
      <w:pPr>
        <w:rPr>
          <w:sz w:val="2"/>
          <w:szCs w:val="2"/>
        </w:rPr>
      </w:pPr>
    </w:p>
    <w:sectPr w:rsidR="00A212FD" w:rsidSect="00A212F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7D" w:rsidRDefault="000B567D" w:rsidP="00A212FD">
      <w:r>
        <w:separator/>
      </w:r>
    </w:p>
  </w:endnote>
  <w:endnote w:type="continuationSeparator" w:id="0">
    <w:p w:rsidR="000B567D" w:rsidRDefault="000B567D" w:rsidP="00A21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7D" w:rsidRDefault="000B567D"/>
  </w:footnote>
  <w:footnote w:type="continuationSeparator" w:id="0">
    <w:p w:rsidR="000B567D" w:rsidRDefault="000B56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6C1"/>
    <w:multiLevelType w:val="multilevel"/>
    <w:tmpl w:val="BE60E474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678D2"/>
    <w:multiLevelType w:val="multilevel"/>
    <w:tmpl w:val="D294364E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56AB8"/>
    <w:multiLevelType w:val="multilevel"/>
    <w:tmpl w:val="A53092A0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C4763"/>
    <w:multiLevelType w:val="multilevel"/>
    <w:tmpl w:val="CD5496D6"/>
    <w:lvl w:ilvl="0">
      <w:start w:val="5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DC5BA3"/>
    <w:multiLevelType w:val="multilevel"/>
    <w:tmpl w:val="A9BAD4B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A3153"/>
    <w:multiLevelType w:val="multilevel"/>
    <w:tmpl w:val="D3CCED24"/>
    <w:lvl w:ilvl="0">
      <w:start w:val="1"/>
      <w:numFmt w:val="decimal"/>
      <w:lvlText w:val="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082CAF"/>
    <w:multiLevelType w:val="multilevel"/>
    <w:tmpl w:val="E75C49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61697F"/>
    <w:multiLevelType w:val="multilevel"/>
    <w:tmpl w:val="FA82E31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167502"/>
    <w:multiLevelType w:val="multilevel"/>
    <w:tmpl w:val="48A089E4"/>
    <w:lvl w:ilvl="0">
      <w:start w:val="4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3B5341"/>
    <w:multiLevelType w:val="multilevel"/>
    <w:tmpl w:val="AC0A8F3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EE76FC"/>
    <w:multiLevelType w:val="multilevel"/>
    <w:tmpl w:val="C11E384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AF1C17"/>
    <w:multiLevelType w:val="multilevel"/>
    <w:tmpl w:val="BD0AA13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212FD"/>
    <w:rsid w:val="000B567D"/>
    <w:rsid w:val="005C7707"/>
    <w:rsid w:val="008D722D"/>
    <w:rsid w:val="00A212FD"/>
    <w:rsid w:val="00AF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212F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212FD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A21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A212FD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sid w:val="00A21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Zkladntext2">
    <w:name w:val="Základní text (2)_"/>
    <w:basedOn w:val="Standardnpsmoodstavce"/>
    <w:link w:val="Zkladntext20"/>
    <w:rsid w:val="00A21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A21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3Netundkovn0pt">
    <w:name w:val="Základní text (3) + Ne tučné;Řádkování 0 pt"/>
    <w:basedOn w:val="Zkladntext3"/>
    <w:rsid w:val="00A212FD"/>
    <w:rPr>
      <w:b/>
      <w:bCs/>
      <w:color w:val="000000"/>
      <w:spacing w:val="1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A212F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80"/>
      <w:sz w:val="8"/>
      <w:szCs w:val="8"/>
      <w:u w:val="none"/>
    </w:rPr>
  </w:style>
  <w:style w:type="character" w:customStyle="1" w:styleId="Zkladntext21">
    <w:name w:val="Základní text (2)"/>
    <w:basedOn w:val="Zkladntext2"/>
    <w:rsid w:val="00A212FD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sid w:val="00A212FD"/>
    <w:rPr>
      <w:b/>
      <w:bCs/>
      <w:color w:val="000000"/>
      <w:spacing w:val="3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212F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w w:val="70"/>
      <w:u w:val="none"/>
    </w:rPr>
  </w:style>
  <w:style w:type="character" w:customStyle="1" w:styleId="Nadpis29ptdkovn0ptMtko100">
    <w:name w:val="Nadpis #2 + 9 pt;Řádkování 0 pt;Měřítko 100%"/>
    <w:basedOn w:val="Nadpis2"/>
    <w:rsid w:val="00A212FD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212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Zkladntext4Nekurzva">
    <w:name w:val="Základní text (4) + Ne kurzíva"/>
    <w:basedOn w:val="Zkladntext4"/>
    <w:rsid w:val="00A212FD"/>
    <w:rPr>
      <w:i/>
      <w:iCs/>
      <w:color w:val="000000"/>
      <w:w w:val="100"/>
      <w:position w:val="0"/>
      <w:lang w:val="cs-CZ" w:eastAsia="cs-CZ" w:bidi="cs-CZ"/>
    </w:rPr>
  </w:style>
  <w:style w:type="character" w:customStyle="1" w:styleId="Zkladntext4dkovn2pt">
    <w:name w:val="Základní text (4) + Řádkování 2 pt"/>
    <w:basedOn w:val="Zkladntext4"/>
    <w:rsid w:val="00A212FD"/>
    <w:rPr>
      <w:color w:val="000000"/>
      <w:spacing w:val="48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212F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A212FD"/>
    <w:rPr>
      <w:color w:val="000000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41"/>
    <w:rsid w:val="00A212F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Zkladntext1">
    <w:name w:val="Základní text1"/>
    <w:basedOn w:val="Zkladntext"/>
    <w:rsid w:val="00A212FD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21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ZkladntextTimesNewRoman10ptTundkovn0pt">
    <w:name w:val="Základní text + Times New Roman;10 pt;Tučné;Řádkování 0 pt"/>
    <w:basedOn w:val="Zkladntext"/>
    <w:rsid w:val="00A212FD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0"/>
      <w:szCs w:val="20"/>
      <w:lang w:val="cs-CZ" w:eastAsia="cs-CZ" w:bidi="cs-CZ"/>
    </w:rPr>
  </w:style>
  <w:style w:type="character" w:customStyle="1" w:styleId="ZkladntextTimesNewRoman10ptdkovn0pt">
    <w:name w:val="Základní text + Times New Roman;10 pt;Řádkování 0 pt"/>
    <w:basedOn w:val="Zkladntext"/>
    <w:rsid w:val="00A212FD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lang w:val="cs-CZ" w:eastAsia="cs-CZ" w:bidi="cs-CZ"/>
    </w:rPr>
  </w:style>
  <w:style w:type="character" w:customStyle="1" w:styleId="ZkladntextTimesNewRoman10ptKurzvadkovn2pt">
    <w:name w:val="Základní text + Times New Roman;10 pt;Kurzíva;Řádkování 2 pt"/>
    <w:basedOn w:val="Zkladntext"/>
    <w:rsid w:val="00A212FD"/>
    <w:rPr>
      <w:rFonts w:ascii="Times New Roman" w:eastAsia="Times New Roman" w:hAnsi="Times New Roman" w:cs="Times New Roman"/>
      <w:i/>
      <w:iCs/>
      <w:color w:val="000000"/>
      <w:spacing w:val="48"/>
      <w:w w:val="100"/>
      <w:position w:val="0"/>
      <w:sz w:val="20"/>
      <w:szCs w:val="20"/>
      <w:lang w:val="cs-CZ" w:eastAsia="cs-CZ" w:bidi="cs-CZ"/>
    </w:rPr>
  </w:style>
  <w:style w:type="character" w:customStyle="1" w:styleId="ZkladntextTimesNewRoman10ptKurzvadkovn0pt">
    <w:name w:val="Základní text + Times New Roman;10 pt;Kurzíva;Řádkování 0 pt"/>
    <w:basedOn w:val="Zkladntext"/>
    <w:rsid w:val="00A212FD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0"/>
      <w:szCs w:val="20"/>
      <w:lang w:val="cs-CZ" w:eastAsia="cs-CZ" w:bidi="cs-CZ"/>
    </w:rPr>
  </w:style>
  <w:style w:type="character" w:customStyle="1" w:styleId="ZkladntextMicrosoftSansSerif4ptdkovn0pt">
    <w:name w:val="Základní text + Microsoft Sans Serif;4 pt;Řádkování 0 pt"/>
    <w:basedOn w:val="Zkladntext"/>
    <w:rsid w:val="00A212F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TimesNewRoman12ptTundkovn0pt">
    <w:name w:val="Základní text + Times New Roman;12 pt;Tučné;Řádkování 0 pt"/>
    <w:basedOn w:val="Zkladntext"/>
    <w:rsid w:val="00A212F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2"/>
    <w:basedOn w:val="Zkladntext"/>
    <w:rsid w:val="00A212FD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212F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Zkladntext31">
    <w:name w:val="Základní text3"/>
    <w:basedOn w:val="Zkladntext"/>
    <w:rsid w:val="00A212FD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Candaradkovn0pt">
    <w:name w:val="Základní text + Candara;Řádkování 0 pt"/>
    <w:basedOn w:val="Zkladntext"/>
    <w:rsid w:val="00A212FD"/>
    <w:rPr>
      <w:rFonts w:ascii="Candara" w:eastAsia="Candara" w:hAnsi="Candara" w:cs="Candara"/>
      <w:color w:val="000000"/>
      <w:spacing w:val="1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212F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Zkladntext8TimesNewRoman12ptdkovn0pt">
    <w:name w:val="Základní text (8) + Times New Roman;12 pt;Řádkování 0 pt"/>
    <w:basedOn w:val="Zkladntext8"/>
    <w:rsid w:val="00A212FD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lang w:val="cs-CZ" w:eastAsia="cs-CZ" w:bidi="cs-CZ"/>
    </w:rPr>
  </w:style>
  <w:style w:type="character" w:customStyle="1" w:styleId="Zkladntext65ptKurzvadkovn0pt">
    <w:name w:val="Základní text + 6;5 pt;Kurzíva;Řádkování 0 pt"/>
    <w:basedOn w:val="Zkladntext"/>
    <w:rsid w:val="00A212FD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5pt">
    <w:name w:val="Základní text + 6;5 pt"/>
    <w:basedOn w:val="Zkladntext"/>
    <w:rsid w:val="00A212FD"/>
    <w:rPr>
      <w:color w:val="000000"/>
      <w:w w:val="100"/>
      <w:position w:val="0"/>
      <w:sz w:val="13"/>
      <w:szCs w:val="13"/>
      <w:lang w:val="cs-CZ" w:eastAsia="cs-CZ" w:bidi="cs-CZ"/>
    </w:rPr>
  </w:style>
  <w:style w:type="character" w:customStyle="1" w:styleId="Zkladntext7ptdkovn0pt">
    <w:name w:val="Základní text + 7 pt;Řádkování 0 pt"/>
    <w:basedOn w:val="Zkladntext"/>
    <w:rsid w:val="00A212FD"/>
    <w:rPr>
      <w:color w:val="000000"/>
      <w:spacing w:val="2"/>
      <w:w w:val="100"/>
      <w:position w:val="0"/>
      <w:sz w:val="14"/>
      <w:szCs w:val="14"/>
      <w:lang w:val="cs-CZ" w:eastAsia="cs-CZ" w:bidi="cs-CZ"/>
    </w:rPr>
  </w:style>
  <w:style w:type="character" w:customStyle="1" w:styleId="Zkladntext7ptMalpsmenadkovn0pt">
    <w:name w:val="Základní text + 7 pt;Malá písmena;Řádkování 0 pt"/>
    <w:basedOn w:val="Zkladntext"/>
    <w:rsid w:val="00A212FD"/>
    <w:rPr>
      <w:smallCaps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A212F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55ptdkovn0pt">
    <w:name w:val="Základní text + 5;5 pt;Řádkování 0 pt"/>
    <w:basedOn w:val="Zkladntext"/>
    <w:rsid w:val="00A212FD"/>
    <w:rPr>
      <w:color w:val="000000"/>
      <w:spacing w:val="1"/>
      <w:w w:val="100"/>
      <w:position w:val="0"/>
      <w:sz w:val="11"/>
      <w:szCs w:val="11"/>
      <w:lang w:val="cs-CZ" w:eastAsia="cs-CZ" w:bidi="cs-CZ"/>
    </w:rPr>
  </w:style>
  <w:style w:type="character" w:customStyle="1" w:styleId="Zkladntext55ptMalpsmenadkovn0pt">
    <w:name w:val="Základní text + 5;5 pt;Malá písmena;Řádkování 0 pt"/>
    <w:basedOn w:val="Zkladntext"/>
    <w:rsid w:val="00A212FD"/>
    <w:rPr>
      <w:smallCaps/>
      <w:color w:val="000000"/>
      <w:spacing w:val="1"/>
      <w:w w:val="100"/>
      <w:position w:val="0"/>
      <w:sz w:val="11"/>
      <w:szCs w:val="11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A212F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A21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kladntext91">
    <w:name w:val="Základní text (9)"/>
    <w:basedOn w:val="Zkladntext9"/>
    <w:rsid w:val="00A212FD"/>
    <w:rPr>
      <w:color w:val="000000"/>
      <w:w w:val="100"/>
      <w:position w:val="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A212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Nadpis10">
    <w:name w:val="Nadpis #1"/>
    <w:basedOn w:val="Normln"/>
    <w:link w:val="Nadpis1"/>
    <w:rsid w:val="00A212FD"/>
    <w:pPr>
      <w:shd w:val="clear" w:color="auto" w:fill="FFFFFF"/>
      <w:spacing w:after="540" w:line="494" w:lineRule="exact"/>
      <w:outlineLvl w:val="0"/>
    </w:pPr>
    <w:rPr>
      <w:rFonts w:ascii="Calibri" w:eastAsia="Calibri" w:hAnsi="Calibri" w:cs="Calibri"/>
      <w:b/>
      <w:bCs/>
      <w:spacing w:val="3"/>
      <w:sz w:val="36"/>
      <w:szCs w:val="36"/>
    </w:rPr>
  </w:style>
  <w:style w:type="paragraph" w:customStyle="1" w:styleId="Nadpis30">
    <w:name w:val="Nadpis #3"/>
    <w:basedOn w:val="Normln"/>
    <w:link w:val="Nadpis3"/>
    <w:rsid w:val="00A212FD"/>
    <w:pPr>
      <w:shd w:val="clear" w:color="auto" w:fill="FFFFFF"/>
      <w:spacing w:before="540" w:after="540" w:line="0" w:lineRule="atLeast"/>
      <w:ind w:hanging="580"/>
      <w:outlineLvl w:val="2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Zkladntext20">
    <w:name w:val="Základní text (2)"/>
    <w:basedOn w:val="Normln"/>
    <w:link w:val="Zkladntext2"/>
    <w:rsid w:val="00A212FD"/>
    <w:pPr>
      <w:shd w:val="clear" w:color="auto" w:fill="FFFFFF"/>
      <w:spacing w:before="540" w:after="300" w:line="0" w:lineRule="atLeast"/>
      <w:ind w:hanging="580"/>
      <w:jc w:val="both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212FD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A212FD"/>
    <w:pPr>
      <w:shd w:val="clear" w:color="auto" w:fill="FFFFFF"/>
      <w:spacing w:line="0" w:lineRule="atLeast"/>
    </w:pPr>
    <w:rPr>
      <w:rFonts w:ascii="Arial Narrow" w:eastAsia="Arial Narrow" w:hAnsi="Arial Narrow" w:cs="Arial Narrow"/>
      <w:w w:val="80"/>
      <w:sz w:val="8"/>
      <w:szCs w:val="8"/>
    </w:rPr>
  </w:style>
  <w:style w:type="paragraph" w:customStyle="1" w:styleId="Nadpis20">
    <w:name w:val="Nadpis #2"/>
    <w:basedOn w:val="Normln"/>
    <w:link w:val="Nadpis2"/>
    <w:rsid w:val="00A212FD"/>
    <w:pPr>
      <w:shd w:val="clear" w:color="auto" w:fill="FFFFFF"/>
      <w:spacing w:before="600" w:line="0" w:lineRule="atLeast"/>
      <w:outlineLvl w:val="1"/>
    </w:pPr>
    <w:rPr>
      <w:rFonts w:ascii="Arial Narrow" w:eastAsia="Arial Narrow" w:hAnsi="Arial Narrow" w:cs="Arial Narrow"/>
      <w:b/>
      <w:bCs/>
      <w:spacing w:val="-2"/>
      <w:w w:val="70"/>
    </w:rPr>
  </w:style>
  <w:style w:type="paragraph" w:customStyle="1" w:styleId="Zkladntext40">
    <w:name w:val="Základní text (4)"/>
    <w:basedOn w:val="Normln"/>
    <w:link w:val="Zkladntext4"/>
    <w:rsid w:val="00A212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212FD"/>
    <w:pPr>
      <w:shd w:val="clear" w:color="auto" w:fill="FFFFFF"/>
      <w:spacing w:line="221" w:lineRule="exact"/>
    </w:pPr>
    <w:rPr>
      <w:rFonts w:ascii="Arial Narrow" w:eastAsia="Arial Narrow" w:hAnsi="Arial Narrow" w:cs="Arial Narrow"/>
      <w:b/>
      <w:bCs/>
      <w:spacing w:val="4"/>
      <w:sz w:val="19"/>
      <w:szCs w:val="19"/>
    </w:rPr>
  </w:style>
  <w:style w:type="paragraph" w:customStyle="1" w:styleId="Zkladntext41">
    <w:name w:val="Základní text4"/>
    <w:basedOn w:val="Normln"/>
    <w:link w:val="Zkladntext"/>
    <w:rsid w:val="00A212FD"/>
    <w:pPr>
      <w:shd w:val="clear" w:color="auto" w:fill="FFFFFF"/>
      <w:spacing w:line="221" w:lineRule="exact"/>
      <w:ind w:hanging="380"/>
    </w:pPr>
    <w:rPr>
      <w:rFonts w:ascii="Arial Narrow" w:eastAsia="Arial Narrow" w:hAnsi="Arial Narrow" w:cs="Arial Narrow"/>
      <w:spacing w:val="-1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A212FD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Zkladntext70">
    <w:name w:val="Základní text (7)"/>
    <w:basedOn w:val="Normln"/>
    <w:link w:val="Zkladntext7"/>
    <w:rsid w:val="00A212FD"/>
    <w:pPr>
      <w:shd w:val="clear" w:color="auto" w:fill="FFFFFF"/>
      <w:spacing w:after="60" w:line="0" w:lineRule="atLeast"/>
      <w:ind w:hanging="360"/>
      <w:jc w:val="both"/>
    </w:pPr>
    <w:rPr>
      <w:rFonts w:ascii="Arial Narrow" w:eastAsia="Arial Narrow" w:hAnsi="Arial Narrow" w:cs="Arial Narrow"/>
      <w:b/>
      <w:bCs/>
      <w:spacing w:val="1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A212FD"/>
    <w:pPr>
      <w:shd w:val="clear" w:color="auto" w:fill="FFFFFF"/>
      <w:spacing w:before="600" w:after="540" w:line="0" w:lineRule="atLeast"/>
      <w:jc w:val="center"/>
    </w:pPr>
    <w:rPr>
      <w:rFonts w:ascii="Arial Narrow" w:eastAsia="Arial Narrow" w:hAnsi="Arial Narrow" w:cs="Arial Narrow"/>
      <w:b/>
      <w:bCs/>
      <w:spacing w:val="9"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rsid w:val="00A212F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2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A212FD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A212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4632</Words>
  <Characters>27330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2017-05-16T09:17:00Z</dcterms:created>
  <dcterms:modified xsi:type="dcterms:W3CDTF">2017-05-16T09:41:00Z</dcterms:modified>
</cp:coreProperties>
</file>