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056" w:rsidRPr="0048006C" w:rsidRDefault="00766AA8">
      <w:pPr>
        <w:pStyle w:val="Nzev"/>
        <w:rPr>
          <w:rFonts w:ascii="Arial" w:eastAsia="Arial" w:hAnsi="Arial" w:cs="Arial"/>
          <w:b/>
          <w:bCs/>
          <w:color w:val="auto"/>
          <w:sz w:val="32"/>
          <w:szCs w:val="32"/>
        </w:rPr>
      </w:pPr>
      <w:proofErr w:type="spellStart"/>
      <w:r w:rsidRPr="0048006C">
        <w:rPr>
          <w:rFonts w:ascii="Arial" w:hAnsi="Arial"/>
          <w:b/>
          <w:bCs/>
          <w:color w:val="auto"/>
          <w:sz w:val="32"/>
          <w:szCs w:val="32"/>
        </w:rPr>
        <w:t>Smlouva</w:t>
      </w:r>
      <w:proofErr w:type="spellEnd"/>
      <w:r w:rsidRPr="0048006C">
        <w:rPr>
          <w:rFonts w:ascii="Arial" w:hAnsi="Arial"/>
          <w:b/>
          <w:bCs/>
          <w:color w:val="auto"/>
          <w:sz w:val="32"/>
          <w:szCs w:val="32"/>
        </w:rPr>
        <w:t xml:space="preserve"> o </w:t>
      </w:r>
      <w:proofErr w:type="spellStart"/>
      <w:r w:rsidRPr="0048006C">
        <w:rPr>
          <w:rFonts w:ascii="Arial" w:hAnsi="Arial"/>
          <w:b/>
          <w:bCs/>
          <w:color w:val="auto"/>
          <w:sz w:val="32"/>
          <w:szCs w:val="32"/>
        </w:rPr>
        <w:t>pořádání</w:t>
      </w:r>
      <w:proofErr w:type="spellEnd"/>
      <w:r w:rsidRPr="0048006C">
        <w:rPr>
          <w:rFonts w:ascii="Arial" w:hAnsi="Arial"/>
          <w:b/>
          <w:bCs/>
          <w:color w:val="auto"/>
          <w:sz w:val="32"/>
          <w:szCs w:val="32"/>
        </w:rPr>
        <w:t xml:space="preserve"> </w:t>
      </w:r>
      <w:proofErr w:type="spellStart"/>
      <w:r w:rsidRPr="0048006C">
        <w:rPr>
          <w:rFonts w:ascii="Arial" w:hAnsi="Arial"/>
          <w:b/>
          <w:bCs/>
          <w:color w:val="auto"/>
          <w:sz w:val="32"/>
          <w:szCs w:val="32"/>
        </w:rPr>
        <w:t>divadelního</w:t>
      </w:r>
      <w:proofErr w:type="spellEnd"/>
      <w:r w:rsidRPr="0048006C">
        <w:rPr>
          <w:rFonts w:ascii="Arial" w:hAnsi="Arial"/>
          <w:b/>
          <w:bCs/>
          <w:color w:val="auto"/>
          <w:sz w:val="32"/>
          <w:szCs w:val="32"/>
        </w:rPr>
        <w:t xml:space="preserve"> </w:t>
      </w:r>
      <w:proofErr w:type="spellStart"/>
      <w:r w:rsidRPr="0048006C">
        <w:rPr>
          <w:rFonts w:ascii="Arial" w:hAnsi="Arial"/>
          <w:b/>
          <w:bCs/>
          <w:color w:val="auto"/>
          <w:sz w:val="32"/>
          <w:szCs w:val="32"/>
        </w:rPr>
        <w:t>představení</w:t>
      </w:r>
      <w:proofErr w:type="spellEnd"/>
    </w:p>
    <w:p w:rsidR="00DA6056" w:rsidRPr="0048006C" w:rsidRDefault="00766AA8">
      <w:pPr>
        <w:jc w:val="both"/>
        <w:rPr>
          <w:rFonts w:ascii="Arial" w:eastAsia="Arial" w:hAnsi="Arial" w:cs="Arial"/>
          <w:color w:val="auto"/>
          <w:sz w:val="22"/>
          <w:szCs w:val="22"/>
        </w:rPr>
      </w:pPr>
      <w:proofErr w:type="spellStart"/>
      <w:proofErr w:type="gramStart"/>
      <w:r w:rsidRPr="0048006C">
        <w:rPr>
          <w:rFonts w:ascii="Arial" w:hAnsi="Arial"/>
          <w:color w:val="auto"/>
          <w:sz w:val="22"/>
          <w:szCs w:val="22"/>
        </w:rPr>
        <w:t>uzavřená</w:t>
      </w:r>
      <w:proofErr w:type="spellEnd"/>
      <w:proofErr w:type="gramEnd"/>
      <w:r w:rsidRPr="0048006C">
        <w:rPr>
          <w:rFonts w:ascii="Arial" w:hAnsi="Arial"/>
          <w:color w:val="auto"/>
          <w:sz w:val="22"/>
          <w:szCs w:val="22"/>
        </w:rPr>
        <w:t xml:space="preserve"> v </w:t>
      </w:r>
      <w:proofErr w:type="spellStart"/>
      <w:r w:rsidRPr="0048006C">
        <w:rPr>
          <w:rFonts w:ascii="Arial" w:hAnsi="Arial"/>
          <w:color w:val="auto"/>
          <w:sz w:val="22"/>
          <w:szCs w:val="22"/>
        </w:rPr>
        <w:t>souladu</w:t>
      </w:r>
      <w:proofErr w:type="spellEnd"/>
      <w:r w:rsidRPr="0048006C">
        <w:rPr>
          <w:rFonts w:ascii="Arial" w:hAnsi="Arial"/>
          <w:color w:val="auto"/>
          <w:sz w:val="22"/>
          <w:szCs w:val="22"/>
        </w:rPr>
        <w:t xml:space="preserve"> s </w:t>
      </w:r>
      <w:proofErr w:type="spellStart"/>
      <w:r w:rsidRPr="0048006C">
        <w:rPr>
          <w:rFonts w:ascii="Arial" w:hAnsi="Arial"/>
          <w:color w:val="auto"/>
          <w:sz w:val="22"/>
          <w:szCs w:val="22"/>
        </w:rPr>
        <w:t>ust</w:t>
      </w:r>
      <w:proofErr w:type="spellEnd"/>
      <w:r w:rsidRPr="0048006C">
        <w:rPr>
          <w:rFonts w:ascii="Arial" w:hAnsi="Arial"/>
          <w:color w:val="auto"/>
          <w:sz w:val="22"/>
          <w:szCs w:val="22"/>
        </w:rPr>
        <w:t xml:space="preserve">. § 1746, </w:t>
      </w:r>
      <w:proofErr w:type="spellStart"/>
      <w:r w:rsidRPr="0048006C">
        <w:rPr>
          <w:rFonts w:ascii="Arial" w:hAnsi="Arial"/>
          <w:color w:val="auto"/>
          <w:sz w:val="22"/>
          <w:szCs w:val="22"/>
        </w:rPr>
        <w:t>odst</w:t>
      </w:r>
      <w:proofErr w:type="spellEnd"/>
      <w:r w:rsidRPr="0048006C">
        <w:rPr>
          <w:rFonts w:ascii="Arial" w:hAnsi="Arial"/>
          <w:color w:val="auto"/>
          <w:sz w:val="22"/>
          <w:szCs w:val="22"/>
        </w:rPr>
        <w:t xml:space="preserve">. 2 </w:t>
      </w:r>
      <w:proofErr w:type="spellStart"/>
      <w:r w:rsidRPr="0048006C">
        <w:rPr>
          <w:rFonts w:ascii="Arial" w:hAnsi="Arial"/>
          <w:color w:val="auto"/>
          <w:sz w:val="22"/>
          <w:szCs w:val="22"/>
        </w:rPr>
        <w:t>zákona</w:t>
      </w:r>
      <w:proofErr w:type="spellEnd"/>
      <w:r w:rsidRPr="0048006C">
        <w:rPr>
          <w:rFonts w:ascii="Arial" w:hAnsi="Arial"/>
          <w:color w:val="auto"/>
          <w:sz w:val="22"/>
          <w:szCs w:val="22"/>
        </w:rPr>
        <w:t xml:space="preserve"> č. 89/2012 Sb., </w:t>
      </w:r>
      <w:proofErr w:type="spellStart"/>
      <w:r w:rsidRPr="0048006C">
        <w:rPr>
          <w:rFonts w:ascii="Arial" w:hAnsi="Arial"/>
          <w:color w:val="auto"/>
          <w:sz w:val="22"/>
          <w:szCs w:val="22"/>
        </w:rPr>
        <w:t>občanského</w:t>
      </w:r>
      <w:proofErr w:type="spellEnd"/>
      <w:r w:rsidRPr="0048006C">
        <w:rPr>
          <w:rFonts w:ascii="Arial" w:hAnsi="Arial"/>
          <w:color w:val="auto"/>
          <w:sz w:val="22"/>
          <w:szCs w:val="22"/>
        </w:rPr>
        <w:t xml:space="preserve"> </w:t>
      </w:r>
      <w:proofErr w:type="spellStart"/>
      <w:r w:rsidRPr="0048006C">
        <w:rPr>
          <w:rFonts w:ascii="Arial" w:hAnsi="Arial"/>
          <w:color w:val="auto"/>
          <w:sz w:val="22"/>
          <w:szCs w:val="22"/>
        </w:rPr>
        <w:t>zákoníku</w:t>
      </w:r>
      <w:proofErr w:type="spellEnd"/>
      <w:r w:rsidRPr="0048006C">
        <w:rPr>
          <w:rFonts w:ascii="Arial" w:hAnsi="Arial"/>
          <w:color w:val="auto"/>
          <w:sz w:val="22"/>
          <w:szCs w:val="22"/>
        </w:rPr>
        <w:t xml:space="preserve">, </w:t>
      </w:r>
      <w:proofErr w:type="spellStart"/>
      <w:r w:rsidRPr="0048006C">
        <w:rPr>
          <w:rFonts w:ascii="Arial" w:hAnsi="Arial"/>
          <w:color w:val="auto"/>
          <w:sz w:val="22"/>
          <w:szCs w:val="22"/>
        </w:rPr>
        <w:t>mezi</w:t>
      </w:r>
      <w:proofErr w:type="spellEnd"/>
      <w:r w:rsidRPr="0048006C">
        <w:rPr>
          <w:rFonts w:ascii="Arial" w:hAnsi="Arial"/>
          <w:color w:val="auto"/>
          <w:sz w:val="22"/>
          <w:szCs w:val="22"/>
        </w:rPr>
        <w:t>:</w:t>
      </w:r>
    </w:p>
    <w:p w:rsidR="00DA6056" w:rsidRPr="0048006C" w:rsidRDefault="00DA6056">
      <w:pPr>
        <w:rPr>
          <w:rFonts w:ascii="Arial" w:eastAsia="Arial" w:hAnsi="Arial" w:cs="Arial"/>
          <w:color w:val="auto"/>
          <w:sz w:val="28"/>
          <w:szCs w:val="28"/>
        </w:rPr>
      </w:pPr>
    </w:p>
    <w:p w:rsidR="00DA6056" w:rsidRPr="0048006C" w:rsidRDefault="00766AA8">
      <w:pPr>
        <w:pStyle w:val="FormtovanvHTML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jc w:val="both"/>
        <w:rPr>
          <w:rFonts w:ascii="Arial" w:eastAsia="Arial" w:hAnsi="Arial" w:cs="Arial"/>
          <w:color w:val="auto"/>
          <w:sz w:val="24"/>
          <w:szCs w:val="24"/>
        </w:rPr>
      </w:pPr>
      <w:proofErr w:type="spellStart"/>
      <w:r w:rsidRPr="0048006C">
        <w:rPr>
          <w:rFonts w:ascii="Arial" w:hAnsi="Arial"/>
          <w:color w:val="auto"/>
          <w:sz w:val="24"/>
          <w:szCs w:val="24"/>
        </w:rPr>
        <w:t>Společ</w:t>
      </w:r>
      <w:r w:rsidRPr="0048006C">
        <w:rPr>
          <w:rFonts w:ascii="Arial" w:hAnsi="Arial"/>
          <w:color w:val="auto"/>
          <w:sz w:val="24"/>
          <w:szCs w:val="24"/>
          <w:lang w:val="de-DE"/>
        </w:rPr>
        <w:t>nost</w:t>
      </w:r>
      <w:proofErr w:type="spellEnd"/>
      <w:r w:rsidRPr="0048006C">
        <w:rPr>
          <w:rFonts w:ascii="Arial" w:hAnsi="Arial"/>
          <w:color w:val="auto"/>
          <w:sz w:val="24"/>
          <w:szCs w:val="24"/>
          <w:lang w:val="de-DE"/>
        </w:rPr>
        <w:t xml:space="preserve">: </w:t>
      </w:r>
      <w:r w:rsidRPr="0048006C">
        <w:rPr>
          <w:rFonts w:ascii="Arial" w:hAnsi="Arial"/>
          <w:b/>
          <w:bCs/>
          <w:color w:val="auto"/>
          <w:sz w:val="24"/>
          <w:szCs w:val="24"/>
        </w:rPr>
        <w:t>Cirk La Putyka, o.p.s.</w:t>
      </w:r>
      <w:r w:rsidRPr="0048006C">
        <w:rPr>
          <w:rFonts w:ascii="Arial" w:hAnsi="Arial"/>
          <w:color w:val="auto"/>
          <w:sz w:val="24"/>
          <w:szCs w:val="24"/>
        </w:rPr>
        <w:t xml:space="preserve"> </w:t>
      </w:r>
    </w:p>
    <w:p w:rsidR="00DA6056" w:rsidRPr="0048006C" w:rsidRDefault="00766AA8">
      <w:pPr>
        <w:pStyle w:val="FormtovanvHTML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8006C">
        <w:rPr>
          <w:rFonts w:ascii="Arial" w:hAnsi="Arial"/>
          <w:color w:val="auto"/>
          <w:sz w:val="24"/>
          <w:szCs w:val="24"/>
        </w:rPr>
        <w:t>se sídlem: Šumavská 21/1048, Praha 2, 120 00</w:t>
      </w:r>
    </w:p>
    <w:p w:rsidR="00DA6056" w:rsidRPr="0048006C" w:rsidRDefault="00766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8006C">
        <w:rPr>
          <w:rFonts w:ascii="Arial" w:hAnsi="Arial"/>
          <w:color w:val="auto"/>
          <w:sz w:val="24"/>
          <w:szCs w:val="24"/>
        </w:rPr>
        <w:t>IČO: 28968468</w:t>
      </w:r>
    </w:p>
    <w:p w:rsidR="00DA6056" w:rsidRPr="0048006C" w:rsidRDefault="00766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8006C">
        <w:rPr>
          <w:rFonts w:ascii="Arial" w:hAnsi="Arial"/>
          <w:color w:val="auto"/>
          <w:sz w:val="24"/>
          <w:szCs w:val="24"/>
        </w:rPr>
        <w:t>DIČ: CZ28968468</w:t>
      </w:r>
    </w:p>
    <w:p w:rsidR="00DA6056" w:rsidRPr="0048006C" w:rsidRDefault="00766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jc w:val="both"/>
        <w:rPr>
          <w:rFonts w:ascii="Arial" w:eastAsia="Arial" w:hAnsi="Arial" w:cs="Arial"/>
          <w:color w:val="auto"/>
          <w:sz w:val="24"/>
          <w:szCs w:val="24"/>
        </w:rPr>
      </w:pPr>
      <w:proofErr w:type="spellStart"/>
      <w:proofErr w:type="gramStart"/>
      <w:r w:rsidRPr="0048006C">
        <w:rPr>
          <w:rFonts w:ascii="Arial" w:hAnsi="Arial"/>
          <w:color w:val="auto"/>
          <w:sz w:val="24"/>
          <w:szCs w:val="24"/>
        </w:rPr>
        <w:t>číslo</w:t>
      </w:r>
      <w:proofErr w:type="spellEnd"/>
      <w:proofErr w:type="gram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účtu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: </w:t>
      </w:r>
      <w:proofErr w:type="spellStart"/>
      <w:r w:rsidR="008A186C">
        <w:rPr>
          <w:rFonts w:ascii="Arial" w:hAnsi="Arial"/>
          <w:color w:val="auto"/>
          <w:sz w:val="24"/>
          <w:szCs w:val="24"/>
        </w:rPr>
        <w:t>xxxxxxxxxxxxxxx</w:t>
      </w:r>
      <w:proofErr w:type="spellEnd"/>
    </w:p>
    <w:p w:rsidR="00DA6056" w:rsidRPr="0048006C" w:rsidRDefault="00766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rPr>
          <w:rFonts w:ascii="Arial" w:eastAsia="Arial" w:hAnsi="Arial" w:cs="Arial"/>
          <w:color w:val="auto"/>
          <w:sz w:val="24"/>
          <w:szCs w:val="24"/>
        </w:rPr>
      </w:pPr>
      <w:proofErr w:type="spellStart"/>
      <w:r w:rsidRPr="0048006C">
        <w:rPr>
          <w:rFonts w:ascii="Arial" w:hAnsi="Arial"/>
          <w:color w:val="auto"/>
          <w:sz w:val="24"/>
          <w:szCs w:val="24"/>
        </w:rPr>
        <w:t>Zastoupená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: </w:t>
      </w:r>
      <w:proofErr w:type="spellStart"/>
      <w:proofErr w:type="gramStart"/>
      <w:r w:rsidR="008A186C">
        <w:rPr>
          <w:rFonts w:ascii="Arial" w:hAnsi="Arial"/>
          <w:color w:val="auto"/>
          <w:sz w:val="24"/>
          <w:szCs w:val="24"/>
        </w:rPr>
        <w:t>xxxxxxxxxxxxx</w:t>
      </w:r>
      <w:proofErr w:type="spellEnd"/>
      <w:proofErr w:type="gramEnd"/>
      <w:r w:rsidRPr="0048006C">
        <w:rPr>
          <w:rFonts w:ascii="Arial Unicode MS" w:hAnsi="Arial Unicode MS"/>
          <w:color w:val="auto"/>
          <w:sz w:val="24"/>
          <w:szCs w:val="24"/>
        </w:rPr>
        <w:br/>
      </w:r>
      <w:r w:rsidRPr="0048006C">
        <w:rPr>
          <w:rFonts w:ascii="Arial" w:hAnsi="Arial"/>
          <w:color w:val="auto"/>
          <w:sz w:val="24"/>
          <w:szCs w:val="24"/>
        </w:rPr>
        <w:t>(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dále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jen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b/>
          <w:bCs/>
          <w:color w:val="auto"/>
          <w:sz w:val="24"/>
          <w:szCs w:val="24"/>
        </w:rPr>
        <w:t>poskytovatel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>)</w:t>
      </w:r>
    </w:p>
    <w:p w:rsidR="00DA6056" w:rsidRPr="0048006C" w:rsidRDefault="00DA6056">
      <w:pPr>
        <w:rPr>
          <w:rFonts w:ascii="Arial" w:eastAsia="Arial" w:hAnsi="Arial" w:cs="Arial"/>
          <w:color w:val="auto"/>
          <w:sz w:val="24"/>
          <w:szCs w:val="24"/>
        </w:rPr>
      </w:pPr>
    </w:p>
    <w:p w:rsidR="00DA6056" w:rsidRPr="0048006C" w:rsidRDefault="00766AA8">
      <w:pPr>
        <w:rPr>
          <w:rFonts w:ascii="Arial" w:eastAsia="Arial" w:hAnsi="Arial" w:cs="Arial"/>
          <w:color w:val="auto"/>
          <w:sz w:val="24"/>
          <w:szCs w:val="24"/>
        </w:rPr>
      </w:pPr>
      <w:proofErr w:type="gramStart"/>
      <w:r w:rsidRPr="0048006C">
        <w:rPr>
          <w:rFonts w:ascii="Arial" w:hAnsi="Arial"/>
          <w:color w:val="auto"/>
          <w:sz w:val="24"/>
          <w:szCs w:val="24"/>
        </w:rPr>
        <w:t>a</w:t>
      </w:r>
      <w:proofErr w:type="gramEnd"/>
    </w:p>
    <w:p w:rsidR="00DA6056" w:rsidRPr="0048006C" w:rsidRDefault="00DA6056">
      <w:pPr>
        <w:rPr>
          <w:rFonts w:ascii="Arial" w:eastAsia="Arial" w:hAnsi="Arial" w:cs="Arial"/>
          <w:color w:val="auto"/>
          <w:sz w:val="24"/>
          <w:szCs w:val="24"/>
        </w:rPr>
      </w:pPr>
    </w:p>
    <w:p w:rsidR="00DA6056" w:rsidRPr="0048006C" w:rsidRDefault="00766AA8">
      <w:pPr>
        <w:rPr>
          <w:rFonts w:ascii="Arial" w:eastAsia="Arial" w:hAnsi="Arial" w:cs="Arial"/>
          <w:b/>
          <w:bCs/>
          <w:color w:val="auto"/>
          <w:sz w:val="24"/>
          <w:szCs w:val="24"/>
          <w:u w:color="FF2D21"/>
          <w:shd w:val="clear" w:color="auto" w:fill="FFFF00"/>
        </w:rPr>
      </w:pPr>
      <w:proofErr w:type="spellStart"/>
      <w:r w:rsidRPr="0048006C">
        <w:rPr>
          <w:rFonts w:ascii="Arial" w:hAnsi="Arial"/>
          <w:b/>
          <w:bCs/>
          <w:color w:val="auto"/>
          <w:sz w:val="24"/>
          <w:szCs w:val="24"/>
        </w:rPr>
        <w:t>Janáčkova</w:t>
      </w:r>
      <w:proofErr w:type="spellEnd"/>
      <w:r w:rsidRPr="0048006C">
        <w:rPr>
          <w:rFonts w:ascii="Arial" w:hAnsi="Arial"/>
          <w:b/>
          <w:bCs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b/>
          <w:bCs/>
          <w:color w:val="auto"/>
          <w:sz w:val="24"/>
          <w:szCs w:val="24"/>
        </w:rPr>
        <w:t>filharmonie</w:t>
      </w:r>
      <w:proofErr w:type="spellEnd"/>
      <w:r w:rsidRPr="0048006C">
        <w:rPr>
          <w:rFonts w:ascii="Arial" w:hAnsi="Arial"/>
          <w:b/>
          <w:bCs/>
          <w:color w:val="auto"/>
          <w:sz w:val="24"/>
          <w:szCs w:val="24"/>
        </w:rPr>
        <w:t xml:space="preserve"> Ostrava</w:t>
      </w:r>
      <w:proofErr w:type="gramStart"/>
      <w:r w:rsidRPr="0048006C">
        <w:rPr>
          <w:rFonts w:ascii="Arial" w:hAnsi="Arial"/>
          <w:b/>
          <w:bCs/>
          <w:color w:val="auto"/>
          <w:sz w:val="24"/>
          <w:szCs w:val="24"/>
        </w:rPr>
        <w:t xml:space="preserve">,  </w:t>
      </w:r>
      <w:proofErr w:type="spellStart"/>
      <w:r w:rsidRPr="0048006C">
        <w:rPr>
          <w:rFonts w:ascii="Arial" w:hAnsi="Arial"/>
          <w:b/>
          <w:bCs/>
          <w:color w:val="auto"/>
          <w:sz w:val="24"/>
          <w:szCs w:val="24"/>
        </w:rPr>
        <w:t>příspěvková</w:t>
      </w:r>
      <w:proofErr w:type="spellEnd"/>
      <w:proofErr w:type="gramEnd"/>
      <w:r w:rsidRPr="0048006C">
        <w:rPr>
          <w:rFonts w:ascii="Arial" w:hAnsi="Arial"/>
          <w:b/>
          <w:bCs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b/>
          <w:bCs/>
          <w:color w:val="auto"/>
          <w:sz w:val="24"/>
          <w:szCs w:val="24"/>
        </w:rPr>
        <w:t>organizace</w:t>
      </w:r>
      <w:proofErr w:type="spellEnd"/>
    </w:p>
    <w:p w:rsidR="00DA6056" w:rsidRPr="0048006C" w:rsidRDefault="00766AA8">
      <w:pPr>
        <w:widowControl w:val="0"/>
        <w:tabs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88" w:lineRule="auto"/>
        <w:rPr>
          <w:rFonts w:ascii="Arial" w:eastAsia="Arial" w:hAnsi="Arial" w:cs="Arial"/>
          <w:color w:val="auto"/>
          <w:sz w:val="24"/>
          <w:szCs w:val="24"/>
        </w:rPr>
      </w:pPr>
      <w:proofErr w:type="gramStart"/>
      <w:r w:rsidRPr="0048006C">
        <w:rPr>
          <w:rFonts w:ascii="Arial" w:hAnsi="Arial"/>
          <w:color w:val="auto"/>
          <w:sz w:val="24"/>
          <w:szCs w:val="24"/>
        </w:rPr>
        <w:t>se</w:t>
      </w:r>
      <w:proofErr w:type="gram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sídlem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ul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. 28. </w:t>
      </w:r>
      <w:proofErr w:type="spellStart"/>
      <w:proofErr w:type="gramStart"/>
      <w:r w:rsidRPr="0048006C">
        <w:rPr>
          <w:rFonts w:ascii="Arial" w:hAnsi="Arial"/>
          <w:color w:val="auto"/>
          <w:sz w:val="24"/>
          <w:szCs w:val="24"/>
        </w:rPr>
        <w:t>října</w:t>
      </w:r>
      <w:proofErr w:type="spellEnd"/>
      <w:proofErr w:type="gramEnd"/>
      <w:r w:rsidRPr="0048006C">
        <w:rPr>
          <w:rFonts w:ascii="Arial" w:hAnsi="Arial"/>
          <w:color w:val="auto"/>
          <w:sz w:val="24"/>
          <w:szCs w:val="24"/>
        </w:rPr>
        <w:t xml:space="preserve"> 2556/124, 702 00 Ostrava -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Moravská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Ostrava</w:t>
      </w:r>
    </w:p>
    <w:p w:rsidR="00DA6056" w:rsidRPr="0048006C" w:rsidRDefault="00766AA8">
      <w:pPr>
        <w:widowControl w:val="0"/>
        <w:tabs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88" w:lineRule="auto"/>
        <w:rPr>
          <w:rFonts w:ascii="Arial" w:eastAsia="Arial" w:hAnsi="Arial" w:cs="Arial"/>
          <w:color w:val="auto"/>
          <w:sz w:val="24"/>
          <w:szCs w:val="24"/>
        </w:rPr>
      </w:pPr>
      <w:r w:rsidRPr="0048006C">
        <w:rPr>
          <w:rFonts w:ascii="Arial" w:hAnsi="Arial"/>
          <w:color w:val="auto"/>
          <w:sz w:val="24"/>
          <w:szCs w:val="24"/>
        </w:rPr>
        <w:t>IČ: 00373222</w:t>
      </w:r>
    </w:p>
    <w:p w:rsidR="00DA6056" w:rsidRPr="0048006C" w:rsidRDefault="00766AA8">
      <w:pPr>
        <w:widowControl w:val="0"/>
        <w:tabs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88" w:lineRule="auto"/>
        <w:rPr>
          <w:rFonts w:ascii="Arial" w:eastAsia="Arial" w:hAnsi="Arial" w:cs="Arial"/>
          <w:color w:val="auto"/>
          <w:sz w:val="24"/>
          <w:szCs w:val="24"/>
        </w:rPr>
      </w:pPr>
      <w:r w:rsidRPr="0048006C">
        <w:rPr>
          <w:rFonts w:ascii="Arial" w:hAnsi="Arial"/>
          <w:color w:val="auto"/>
          <w:sz w:val="24"/>
          <w:szCs w:val="24"/>
        </w:rPr>
        <w:t>DIČ: CZ00373222</w:t>
      </w:r>
    </w:p>
    <w:p w:rsidR="00D60011" w:rsidRPr="0048006C" w:rsidRDefault="00766AA8">
      <w:pPr>
        <w:widowControl w:val="0"/>
        <w:tabs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88" w:lineRule="auto"/>
        <w:rPr>
          <w:rFonts w:ascii="Arial" w:hAnsi="Arial"/>
          <w:color w:val="auto"/>
          <w:sz w:val="24"/>
          <w:szCs w:val="24"/>
        </w:rPr>
      </w:pPr>
      <w:proofErr w:type="spellStart"/>
      <w:proofErr w:type="gramStart"/>
      <w:r w:rsidRPr="0048006C">
        <w:rPr>
          <w:rFonts w:ascii="Arial" w:hAnsi="Arial"/>
          <w:color w:val="auto"/>
          <w:sz w:val="24"/>
          <w:szCs w:val="24"/>
        </w:rPr>
        <w:t>zastoupena</w:t>
      </w:r>
      <w:proofErr w:type="spellEnd"/>
      <w:proofErr w:type="gramEnd"/>
      <w:r w:rsidRPr="0048006C">
        <w:rPr>
          <w:rFonts w:ascii="Arial" w:hAnsi="Arial"/>
          <w:color w:val="auto"/>
          <w:sz w:val="24"/>
          <w:szCs w:val="24"/>
        </w:rPr>
        <w:t xml:space="preserve"> Mgr.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Janem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Žemlou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,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ředitelem</w:t>
      </w:r>
      <w:proofErr w:type="spellEnd"/>
      <w:r w:rsidRPr="0048006C">
        <w:rPr>
          <w:rFonts w:ascii="Arial" w:eastAsia="Arial" w:hAnsi="Arial" w:cs="Arial"/>
          <w:color w:val="auto"/>
          <w:sz w:val="24"/>
          <w:szCs w:val="24"/>
        </w:rPr>
        <w:br/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Organizace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je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vedena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v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živnostensk</w:t>
      </w:r>
      <w:proofErr w:type="spellEnd"/>
      <w:r w:rsidRPr="0048006C">
        <w:rPr>
          <w:rFonts w:ascii="Arial" w:hAnsi="Arial"/>
          <w:color w:val="auto"/>
          <w:sz w:val="24"/>
          <w:szCs w:val="24"/>
          <w:lang w:val="fr-FR"/>
        </w:rPr>
        <w:t>é</w:t>
      </w:r>
      <w:r w:rsidRPr="0048006C">
        <w:rPr>
          <w:rFonts w:ascii="Arial" w:hAnsi="Arial"/>
          <w:color w:val="auto"/>
          <w:sz w:val="24"/>
          <w:szCs w:val="24"/>
          <w:lang w:val="da-DK"/>
        </w:rPr>
        <w:t>m rejst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říku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statutárního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města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Ostrava –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Živnostenský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úřad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pod č. j. K01055.</w:t>
      </w:r>
    </w:p>
    <w:p w:rsidR="00D60011" w:rsidRPr="0048006C" w:rsidRDefault="00D60011">
      <w:pPr>
        <w:widowControl w:val="0"/>
        <w:tabs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88" w:lineRule="auto"/>
        <w:rPr>
          <w:rFonts w:ascii="Arial" w:hAnsi="Arial"/>
          <w:color w:val="auto"/>
          <w:sz w:val="24"/>
          <w:szCs w:val="24"/>
        </w:rPr>
      </w:pPr>
    </w:p>
    <w:p w:rsidR="00DA6056" w:rsidRPr="0048006C" w:rsidRDefault="00D60011">
      <w:pPr>
        <w:widowControl w:val="0"/>
        <w:tabs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88" w:lineRule="auto"/>
        <w:rPr>
          <w:rFonts w:ascii="Arial" w:eastAsia="Arial" w:hAnsi="Arial" w:cs="Arial"/>
          <w:color w:val="auto"/>
          <w:sz w:val="24"/>
          <w:szCs w:val="24"/>
        </w:rPr>
      </w:pPr>
      <w:proofErr w:type="spellStart"/>
      <w:r w:rsidRPr="0048006C">
        <w:rPr>
          <w:rFonts w:ascii="Arial" w:hAnsi="Arial" w:cs="Arial"/>
          <w:color w:val="auto"/>
          <w:sz w:val="24"/>
          <w:szCs w:val="24"/>
        </w:rPr>
        <w:t>Korespondenční</w:t>
      </w:r>
      <w:proofErr w:type="spellEnd"/>
      <w:r w:rsidRPr="0048006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 w:cs="Arial"/>
          <w:color w:val="auto"/>
          <w:sz w:val="24"/>
          <w:szCs w:val="24"/>
        </w:rPr>
        <w:t>adresa</w:t>
      </w:r>
      <w:proofErr w:type="spellEnd"/>
      <w:proofErr w:type="gramStart"/>
      <w:r w:rsidRPr="0048006C">
        <w:rPr>
          <w:rFonts w:ascii="Arial" w:hAnsi="Arial" w:cs="Arial"/>
          <w:color w:val="auto"/>
          <w:sz w:val="24"/>
          <w:szCs w:val="24"/>
        </w:rPr>
        <w:t>:</w:t>
      </w:r>
      <w:proofErr w:type="gramEnd"/>
      <w:r w:rsidRPr="0048006C">
        <w:rPr>
          <w:rFonts w:ascii="Arial" w:hAnsi="Arial" w:cs="Arial"/>
          <w:color w:val="auto"/>
          <w:sz w:val="24"/>
          <w:szCs w:val="24"/>
        </w:rPr>
        <w:br/>
      </w:r>
      <w:proofErr w:type="spellStart"/>
      <w:r w:rsidRPr="0048006C">
        <w:rPr>
          <w:rFonts w:ascii="Arial" w:hAnsi="Arial" w:cs="Arial"/>
          <w:color w:val="auto"/>
          <w:sz w:val="24"/>
          <w:szCs w:val="24"/>
        </w:rPr>
        <w:t>Varenská</w:t>
      </w:r>
      <w:proofErr w:type="spellEnd"/>
      <w:r w:rsidRPr="0048006C">
        <w:rPr>
          <w:rFonts w:ascii="Arial" w:hAnsi="Arial" w:cs="Arial"/>
          <w:color w:val="auto"/>
          <w:sz w:val="24"/>
          <w:szCs w:val="24"/>
        </w:rPr>
        <w:t xml:space="preserve"> Office Center</w:t>
      </w:r>
      <w:r w:rsidRPr="0048006C">
        <w:rPr>
          <w:rFonts w:ascii="Arial" w:hAnsi="Arial" w:cs="Arial"/>
          <w:color w:val="auto"/>
          <w:sz w:val="24"/>
          <w:szCs w:val="24"/>
        </w:rPr>
        <w:br/>
      </w:r>
      <w:proofErr w:type="spellStart"/>
      <w:r w:rsidRPr="0048006C">
        <w:rPr>
          <w:rFonts w:ascii="Arial" w:hAnsi="Arial" w:cs="Arial"/>
          <w:color w:val="auto"/>
          <w:sz w:val="24"/>
          <w:szCs w:val="24"/>
        </w:rPr>
        <w:t>Varenská</w:t>
      </w:r>
      <w:proofErr w:type="spellEnd"/>
      <w:r w:rsidRPr="0048006C">
        <w:rPr>
          <w:rFonts w:ascii="Arial" w:hAnsi="Arial" w:cs="Arial"/>
          <w:color w:val="auto"/>
          <w:sz w:val="24"/>
          <w:szCs w:val="24"/>
        </w:rPr>
        <w:t xml:space="preserve"> 2723/51, 702 00 Ostrava</w:t>
      </w:r>
      <w:r w:rsidR="00766AA8" w:rsidRPr="0048006C">
        <w:rPr>
          <w:rFonts w:eastAsia="Times New Roman" w:cs="Times New Roman"/>
          <w:color w:val="auto"/>
          <w:sz w:val="22"/>
          <w:szCs w:val="22"/>
        </w:rPr>
        <w:br/>
      </w:r>
      <w:r w:rsidR="00766AA8" w:rsidRPr="0048006C">
        <w:rPr>
          <w:rFonts w:ascii="Arial" w:hAnsi="Arial"/>
          <w:color w:val="auto"/>
          <w:sz w:val="24"/>
          <w:szCs w:val="24"/>
        </w:rPr>
        <w:t>(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dále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jen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b/>
          <w:bCs/>
          <w:color w:val="auto"/>
          <w:sz w:val="24"/>
          <w:szCs w:val="24"/>
        </w:rPr>
        <w:t>objednatel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>)</w:t>
      </w:r>
    </w:p>
    <w:p w:rsidR="00DA6056" w:rsidRPr="0048006C" w:rsidRDefault="00DA6056">
      <w:pPr>
        <w:rPr>
          <w:rFonts w:ascii="Arial" w:eastAsia="Arial" w:hAnsi="Arial" w:cs="Arial"/>
          <w:color w:val="auto"/>
          <w:sz w:val="24"/>
          <w:szCs w:val="24"/>
        </w:rPr>
      </w:pPr>
    </w:p>
    <w:p w:rsidR="00DA6056" w:rsidRPr="0048006C" w:rsidRDefault="00DA6056">
      <w:pPr>
        <w:rPr>
          <w:rFonts w:ascii="Arial" w:eastAsia="Arial" w:hAnsi="Arial" w:cs="Arial"/>
          <w:color w:val="auto"/>
          <w:sz w:val="24"/>
          <w:szCs w:val="24"/>
        </w:rPr>
      </w:pPr>
    </w:p>
    <w:p w:rsidR="00DA6056" w:rsidRPr="0048006C" w:rsidRDefault="00766AA8">
      <w:pPr>
        <w:jc w:val="center"/>
        <w:rPr>
          <w:rFonts w:ascii="Arial" w:eastAsia="Arial" w:hAnsi="Arial" w:cs="Arial"/>
          <w:b/>
          <w:bCs/>
          <w:color w:val="auto"/>
          <w:sz w:val="24"/>
          <w:szCs w:val="24"/>
        </w:rPr>
      </w:pPr>
      <w:r w:rsidRPr="0048006C">
        <w:rPr>
          <w:rFonts w:ascii="Arial" w:hAnsi="Arial"/>
          <w:b/>
          <w:bCs/>
          <w:color w:val="auto"/>
          <w:sz w:val="24"/>
          <w:szCs w:val="24"/>
        </w:rPr>
        <w:t>I.</w:t>
      </w:r>
    </w:p>
    <w:p w:rsidR="00DA6056" w:rsidRPr="0048006C" w:rsidRDefault="00766AA8">
      <w:pPr>
        <w:jc w:val="center"/>
        <w:rPr>
          <w:rFonts w:ascii="Arial" w:eastAsia="Arial" w:hAnsi="Arial" w:cs="Arial"/>
          <w:b/>
          <w:bCs/>
          <w:color w:val="auto"/>
          <w:sz w:val="24"/>
          <w:szCs w:val="24"/>
        </w:rPr>
      </w:pPr>
      <w:proofErr w:type="spellStart"/>
      <w:r w:rsidRPr="0048006C">
        <w:rPr>
          <w:rFonts w:ascii="Arial" w:hAnsi="Arial"/>
          <w:b/>
          <w:bCs/>
          <w:color w:val="auto"/>
          <w:sz w:val="24"/>
          <w:szCs w:val="24"/>
        </w:rPr>
        <w:t>Předmět</w:t>
      </w:r>
      <w:proofErr w:type="spellEnd"/>
      <w:r w:rsidRPr="0048006C">
        <w:rPr>
          <w:rFonts w:ascii="Arial" w:hAnsi="Arial"/>
          <w:b/>
          <w:bCs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b/>
          <w:bCs/>
          <w:color w:val="auto"/>
          <w:sz w:val="24"/>
          <w:szCs w:val="24"/>
        </w:rPr>
        <w:t>smlouvy</w:t>
      </w:r>
      <w:proofErr w:type="spellEnd"/>
    </w:p>
    <w:p w:rsidR="00DA6056" w:rsidRPr="0048006C" w:rsidRDefault="00DA6056">
      <w:pPr>
        <w:jc w:val="center"/>
        <w:rPr>
          <w:rFonts w:ascii="Arial" w:eastAsia="Arial" w:hAnsi="Arial" w:cs="Arial"/>
          <w:b/>
          <w:bCs/>
          <w:color w:val="auto"/>
          <w:sz w:val="24"/>
          <w:szCs w:val="24"/>
        </w:rPr>
      </w:pPr>
    </w:p>
    <w:p w:rsidR="00DA6056" w:rsidRPr="0048006C" w:rsidRDefault="00766AA8">
      <w:pPr>
        <w:pStyle w:val="Tlotextu"/>
        <w:ind w:left="705" w:hanging="705"/>
        <w:rPr>
          <w:rFonts w:ascii="Arial" w:eastAsia="Arial" w:hAnsi="Arial" w:cs="Arial"/>
          <w:color w:val="auto"/>
          <w:sz w:val="24"/>
          <w:szCs w:val="24"/>
        </w:rPr>
      </w:pPr>
      <w:r w:rsidRPr="0048006C">
        <w:rPr>
          <w:rFonts w:ascii="Arial" w:hAnsi="Arial"/>
          <w:color w:val="auto"/>
          <w:sz w:val="24"/>
          <w:szCs w:val="24"/>
        </w:rPr>
        <w:t>1)</w:t>
      </w:r>
      <w:r w:rsidRPr="0048006C">
        <w:rPr>
          <w:rFonts w:ascii="Arial" w:hAnsi="Arial"/>
          <w:color w:val="auto"/>
          <w:sz w:val="24"/>
          <w:szCs w:val="24"/>
        </w:rPr>
        <w:tab/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Poskytovatel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se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touto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smlouvou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zavazuje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objednateli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poskytnout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služby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gramStart"/>
      <w:r w:rsidRPr="0048006C">
        <w:rPr>
          <w:rFonts w:ascii="Arial" w:hAnsi="Arial"/>
          <w:color w:val="auto"/>
          <w:sz w:val="24"/>
          <w:szCs w:val="24"/>
        </w:rPr>
        <w:t>a</w:t>
      </w:r>
      <w:proofErr w:type="gram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objednatel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se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zavazuje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uhradit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poskytovateli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za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poskytnutí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služeb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uvedených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v 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této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smlouvě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odměnu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ve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výši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a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za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podmínek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dále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stanovených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>.</w:t>
      </w:r>
    </w:p>
    <w:p w:rsidR="00DA6056" w:rsidRPr="0048006C" w:rsidRDefault="00766AA8">
      <w:pPr>
        <w:pStyle w:val="Tlotextu"/>
        <w:ind w:left="705" w:hanging="705"/>
        <w:rPr>
          <w:rFonts w:ascii="Arial" w:eastAsia="Arial" w:hAnsi="Arial" w:cs="Arial"/>
          <w:color w:val="auto"/>
          <w:sz w:val="24"/>
          <w:szCs w:val="24"/>
        </w:rPr>
      </w:pPr>
      <w:r w:rsidRPr="0048006C">
        <w:rPr>
          <w:rFonts w:ascii="Arial" w:hAnsi="Arial"/>
          <w:color w:val="auto"/>
          <w:sz w:val="24"/>
          <w:szCs w:val="24"/>
        </w:rPr>
        <w:t>2)</w:t>
      </w:r>
      <w:r w:rsidRPr="0048006C">
        <w:rPr>
          <w:rFonts w:ascii="Arial" w:hAnsi="Arial"/>
          <w:color w:val="auto"/>
          <w:sz w:val="24"/>
          <w:szCs w:val="24"/>
        </w:rPr>
        <w:tab/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Předmětem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služeb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je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zajištění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realizace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níže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specifikovaného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představení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r w:rsidRPr="0048006C">
        <w:rPr>
          <w:rFonts w:ascii="Arial" w:hAnsi="Arial"/>
          <w:b/>
          <w:bCs/>
          <w:color w:val="auto"/>
          <w:sz w:val="24"/>
          <w:szCs w:val="24"/>
        </w:rPr>
        <w:t>UP END DOWN SYMPHONY</w:t>
      </w:r>
      <w:r w:rsidRPr="0048006C">
        <w:rPr>
          <w:rFonts w:ascii="Arial" w:hAnsi="Arial"/>
          <w:color w:val="auto"/>
          <w:sz w:val="24"/>
          <w:szCs w:val="24"/>
        </w:rPr>
        <w:t>.</w:t>
      </w:r>
    </w:p>
    <w:p w:rsidR="00DA6056" w:rsidRPr="0048006C" w:rsidRDefault="00DA6056">
      <w:pPr>
        <w:pStyle w:val="Tlotextu"/>
        <w:rPr>
          <w:rFonts w:ascii="Arial" w:eastAsia="Arial" w:hAnsi="Arial" w:cs="Arial"/>
          <w:color w:val="auto"/>
          <w:sz w:val="24"/>
          <w:szCs w:val="24"/>
        </w:rPr>
      </w:pPr>
    </w:p>
    <w:p w:rsidR="00DA6056" w:rsidRPr="0048006C" w:rsidRDefault="00766AA8">
      <w:pPr>
        <w:pStyle w:val="Tlotextu"/>
        <w:ind w:left="3540" w:hanging="2835"/>
        <w:rPr>
          <w:rFonts w:ascii="Arial" w:eastAsia="Arial" w:hAnsi="Arial" w:cs="Arial"/>
          <w:color w:val="auto"/>
          <w:sz w:val="24"/>
          <w:szCs w:val="24"/>
        </w:rPr>
      </w:pPr>
      <w:proofErr w:type="spellStart"/>
      <w:r w:rsidRPr="0048006C">
        <w:rPr>
          <w:rFonts w:ascii="Arial" w:hAnsi="Arial"/>
          <w:b/>
          <w:bCs/>
          <w:color w:val="auto"/>
          <w:sz w:val="24"/>
          <w:szCs w:val="24"/>
        </w:rPr>
        <w:t>Místo</w:t>
      </w:r>
      <w:proofErr w:type="spellEnd"/>
      <w:r w:rsidRPr="0048006C">
        <w:rPr>
          <w:rFonts w:ascii="Arial" w:hAnsi="Arial"/>
          <w:b/>
          <w:bCs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b/>
          <w:bCs/>
          <w:color w:val="auto"/>
          <w:sz w:val="24"/>
          <w:szCs w:val="24"/>
        </w:rPr>
        <w:t>konání</w:t>
      </w:r>
      <w:proofErr w:type="spellEnd"/>
      <w:r w:rsidRPr="0048006C">
        <w:rPr>
          <w:rFonts w:ascii="Arial" w:hAnsi="Arial"/>
          <w:b/>
          <w:bCs/>
          <w:color w:val="auto"/>
          <w:sz w:val="24"/>
          <w:szCs w:val="24"/>
        </w:rPr>
        <w:t>:</w:t>
      </w:r>
      <w:r w:rsidRPr="0048006C">
        <w:rPr>
          <w:rFonts w:ascii="Arial" w:eastAsia="Arial" w:hAnsi="Arial" w:cs="Arial"/>
          <w:color w:val="auto"/>
          <w:sz w:val="24"/>
          <w:szCs w:val="24"/>
        </w:rPr>
        <w:tab/>
        <w:t xml:space="preserve">GONG </w:t>
      </w:r>
      <w:r w:rsidRPr="0048006C">
        <w:rPr>
          <w:rFonts w:ascii="Arial" w:hAnsi="Arial"/>
          <w:color w:val="auto"/>
          <w:sz w:val="24"/>
          <w:szCs w:val="24"/>
        </w:rPr>
        <w:t xml:space="preserve">–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Multifunkční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aula, DOV,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Ruská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2993, 703 00 Ostrava-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Vítkovice</w:t>
      </w:r>
      <w:proofErr w:type="spellEnd"/>
    </w:p>
    <w:p w:rsidR="00DA6056" w:rsidRPr="0048006C" w:rsidRDefault="00DA6056">
      <w:pPr>
        <w:pStyle w:val="Tlotextu"/>
        <w:rPr>
          <w:rFonts w:ascii="Arial" w:eastAsia="Arial" w:hAnsi="Arial" w:cs="Arial"/>
          <w:color w:val="auto"/>
          <w:sz w:val="24"/>
          <w:szCs w:val="24"/>
        </w:rPr>
      </w:pPr>
    </w:p>
    <w:p w:rsidR="00DA6056" w:rsidRPr="0048006C" w:rsidRDefault="00766AA8">
      <w:pPr>
        <w:pStyle w:val="Tlotextu"/>
        <w:ind w:firstLine="705"/>
        <w:rPr>
          <w:rFonts w:ascii="Arial" w:eastAsia="Arial" w:hAnsi="Arial" w:cs="Arial"/>
          <w:color w:val="auto"/>
          <w:sz w:val="24"/>
          <w:szCs w:val="24"/>
          <w:u w:color="FF2D21"/>
        </w:rPr>
      </w:pPr>
      <w:r w:rsidRPr="0048006C">
        <w:rPr>
          <w:rFonts w:ascii="Arial" w:hAnsi="Arial"/>
          <w:b/>
          <w:bCs/>
          <w:color w:val="auto"/>
          <w:sz w:val="24"/>
          <w:szCs w:val="24"/>
        </w:rPr>
        <w:t xml:space="preserve">Datum </w:t>
      </w:r>
      <w:proofErr w:type="spellStart"/>
      <w:r w:rsidRPr="0048006C">
        <w:rPr>
          <w:rFonts w:ascii="Arial" w:hAnsi="Arial"/>
          <w:b/>
          <w:bCs/>
          <w:color w:val="auto"/>
          <w:sz w:val="24"/>
          <w:szCs w:val="24"/>
        </w:rPr>
        <w:t>konání</w:t>
      </w:r>
      <w:proofErr w:type="spellEnd"/>
      <w:r w:rsidRPr="0048006C">
        <w:rPr>
          <w:rFonts w:ascii="Arial" w:hAnsi="Arial"/>
          <w:b/>
          <w:bCs/>
          <w:color w:val="auto"/>
          <w:sz w:val="24"/>
          <w:szCs w:val="24"/>
        </w:rPr>
        <w:t>:</w:t>
      </w:r>
      <w:r w:rsidRPr="0048006C">
        <w:rPr>
          <w:rFonts w:ascii="Arial" w:eastAsia="Arial" w:hAnsi="Arial" w:cs="Arial"/>
          <w:color w:val="auto"/>
          <w:sz w:val="24"/>
          <w:szCs w:val="24"/>
        </w:rPr>
        <w:tab/>
      </w:r>
      <w:r w:rsidRPr="0048006C">
        <w:rPr>
          <w:rFonts w:ascii="Arial" w:eastAsia="Arial" w:hAnsi="Arial" w:cs="Arial"/>
          <w:color w:val="auto"/>
          <w:sz w:val="24"/>
          <w:szCs w:val="24"/>
        </w:rPr>
        <w:tab/>
      </w:r>
      <w:r w:rsidRPr="0048006C">
        <w:rPr>
          <w:rFonts w:ascii="Arial" w:hAnsi="Arial"/>
          <w:color w:val="auto"/>
          <w:sz w:val="24"/>
          <w:szCs w:val="24"/>
          <w:u w:color="FF2D21"/>
        </w:rPr>
        <w:t xml:space="preserve">26.10.2022 </w:t>
      </w:r>
      <w:proofErr w:type="gramStart"/>
      <w:r w:rsidRPr="0048006C">
        <w:rPr>
          <w:rFonts w:ascii="Arial" w:hAnsi="Arial"/>
          <w:color w:val="auto"/>
          <w:sz w:val="24"/>
          <w:szCs w:val="24"/>
          <w:u w:color="FF2D21"/>
        </w:rPr>
        <w:t>od</w:t>
      </w:r>
      <w:proofErr w:type="gramEnd"/>
      <w:r w:rsidRPr="0048006C">
        <w:rPr>
          <w:rFonts w:ascii="Arial" w:hAnsi="Arial"/>
          <w:color w:val="auto"/>
          <w:sz w:val="24"/>
          <w:szCs w:val="24"/>
          <w:u w:color="FF2D21"/>
        </w:rPr>
        <w:t xml:space="preserve"> 18:00</w:t>
      </w:r>
    </w:p>
    <w:p w:rsidR="00DA6056" w:rsidRPr="0048006C" w:rsidRDefault="00766AA8">
      <w:pPr>
        <w:pStyle w:val="Tlotextu"/>
        <w:ind w:firstLine="705"/>
        <w:rPr>
          <w:rFonts w:ascii="Arial" w:eastAsia="Arial" w:hAnsi="Arial" w:cs="Arial"/>
          <w:color w:val="auto"/>
          <w:sz w:val="24"/>
          <w:szCs w:val="24"/>
        </w:rPr>
      </w:pPr>
      <w:r w:rsidRPr="0048006C">
        <w:rPr>
          <w:rFonts w:ascii="Arial" w:eastAsia="Arial" w:hAnsi="Arial" w:cs="Arial"/>
          <w:color w:val="auto"/>
          <w:sz w:val="24"/>
          <w:szCs w:val="24"/>
          <w:u w:color="FF2D21"/>
        </w:rPr>
        <w:tab/>
      </w:r>
      <w:r w:rsidRPr="0048006C">
        <w:rPr>
          <w:rFonts w:ascii="Arial" w:eastAsia="Arial" w:hAnsi="Arial" w:cs="Arial"/>
          <w:color w:val="auto"/>
          <w:sz w:val="24"/>
          <w:szCs w:val="24"/>
          <w:u w:color="FF2D21"/>
        </w:rPr>
        <w:tab/>
      </w:r>
      <w:r w:rsidRPr="0048006C">
        <w:rPr>
          <w:rFonts w:ascii="Arial" w:eastAsia="Arial" w:hAnsi="Arial" w:cs="Arial"/>
          <w:color w:val="auto"/>
          <w:sz w:val="24"/>
          <w:szCs w:val="24"/>
          <w:u w:color="FF2D21"/>
        </w:rPr>
        <w:tab/>
      </w:r>
      <w:r w:rsidRPr="0048006C">
        <w:rPr>
          <w:rFonts w:ascii="Arial" w:eastAsia="Arial" w:hAnsi="Arial" w:cs="Arial"/>
          <w:color w:val="auto"/>
          <w:sz w:val="24"/>
          <w:szCs w:val="24"/>
          <w:u w:color="FF2D21"/>
        </w:rPr>
        <w:tab/>
      </w:r>
      <w:r w:rsidRPr="0048006C">
        <w:rPr>
          <w:rFonts w:ascii="Arial" w:eastAsia="Arial" w:hAnsi="Arial" w:cs="Arial"/>
          <w:color w:val="auto"/>
          <w:sz w:val="24"/>
          <w:szCs w:val="24"/>
          <w:u w:color="FF2D21"/>
        </w:rPr>
        <w:tab/>
        <w:t xml:space="preserve">27.10.2022 </w:t>
      </w:r>
      <w:proofErr w:type="gramStart"/>
      <w:r w:rsidRPr="0048006C">
        <w:rPr>
          <w:rFonts w:ascii="Arial" w:eastAsia="Arial" w:hAnsi="Arial" w:cs="Arial"/>
          <w:color w:val="auto"/>
          <w:sz w:val="24"/>
          <w:szCs w:val="24"/>
          <w:u w:color="FF2D21"/>
        </w:rPr>
        <w:t>od</w:t>
      </w:r>
      <w:proofErr w:type="gramEnd"/>
      <w:r w:rsidRPr="0048006C">
        <w:rPr>
          <w:rFonts w:ascii="Arial" w:eastAsia="Arial" w:hAnsi="Arial" w:cs="Arial"/>
          <w:color w:val="auto"/>
          <w:sz w:val="24"/>
          <w:szCs w:val="24"/>
          <w:u w:color="FF2D21"/>
        </w:rPr>
        <w:t xml:space="preserve"> 18:00</w:t>
      </w:r>
    </w:p>
    <w:p w:rsidR="00DA6056" w:rsidRPr="0048006C" w:rsidRDefault="00766AA8">
      <w:pPr>
        <w:pStyle w:val="Tlotextu"/>
        <w:rPr>
          <w:rFonts w:ascii="Arial" w:eastAsia="Arial" w:hAnsi="Arial" w:cs="Arial"/>
          <w:color w:val="auto"/>
          <w:sz w:val="24"/>
          <w:szCs w:val="24"/>
        </w:rPr>
      </w:pPr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r w:rsidRPr="0048006C">
        <w:rPr>
          <w:rFonts w:ascii="Arial" w:hAnsi="Arial"/>
          <w:color w:val="auto"/>
          <w:sz w:val="24"/>
          <w:szCs w:val="24"/>
        </w:rPr>
        <w:tab/>
      </w:r>
      <w:r w:rsidRPr="0048006C">
        <w:rPr>
          <w:rFonts w:ascii="Arial" w:hAnsi="Arial"/>
          <w:color w:val="auto"/>
          <w:sz w:val="24"/>
          <w:szCs w:val="24"/>
        </w:rPr>
        <w:tab/>
      </w:r>
      <w:r w:rsidRPr="0048006C">
        <w:rPr>
          <w:rFonts w:ascii="Arial" w:hAnsi="Arial"/>
          <w:color w:val="auto"/>
          <w:sz w:val="24"/>
          <w:szCs w:val="24"/>
        </w:rPr>
        <w:tab/>
      </w:r>
      <w:r w:rsidRPr="0048006C">
        <w:rPr>
          <w:rFonts w:ascii="Arial" w:hAnsi="Arial"/>
          <w:color w:val="auto"/>
          <w:sz w:val="24"/>
          <w:szCs w:val="24"/>
        </w:rPr>
        <w:tab/>
      </w:r>
      <w:r w:rsidRPr="0048006C">
        <w:rPr>
          <w:rFonts w:ascii="Arial" w:hAnsi="Arial"/>
          <w:color w:val="auto"/>
          <w:sz w:val="24"/>
          <w:szCs w:val="24"/>
        </w:rPr>
        <w:tab/>
      </w:r>
      <w:r w:rsidRPr="0048006C">
        <w:rPr>
          <w:rFonts w:ascii="Arial" w:hAnsi="Arial"/>
          <w:color w:val="auto"/>
          <w:sz w:val="24"/>
          <w:szCs w:val="24"/>
        </w:rPr>
        <w:tab/>
      </w:r>
      <w:r w:rsidRPr="0048006C">
        <w:rPr>
          <w:rFonts w:ascii="Arial" w:hAnsi="Arial"/>
          <w:color w:val="auto"/>
          <w:sz w:val="24"/>
          <w:szCs w:val="24"/>
        </w:rPr>
        <w:tab/>
      </w:r>
    </w:p>
    <w:p w:rsidR="00DA6056" w:rsidRPr="0048006C" w:rsidRDefault="00766AA8">
      <w:pPr>
        <w:pStyle w:val="Tlotextu"/>
        <w:ind w:firstLine="705"/>
        <w:rPr>
          <w:rFonts w:ascii="Arial" w:hAnsi="Arial"/>
          <w:color w:val="auto"/>
          <w:sz w:val="24"/>
          <w:szCs w:val="24"/>
        </w:rPr>
      </w:pPr>
      <w:r w:rsidRPr="0048006C">
        <w:rPr>
          <w:rFonts w:ascii="Arial" w:hAnsi="Arial"/>
          <w:color w:val="auto"/>
          <w:sz w:val="24"/>
          <w:szCs w:val="24"/>
        </w:rPr>
        <w:t>(</w:t>
      </w:r>
      <w:proofErr w:type="spellStart"/>
      <w:proofErr w:type="gramStart"/>
      <w:r w:rsidRPr="0048006C">
        <w:rPr>
          <w:rFonts w:ascii="Arial" w:hAnsi="Arial"/>
          <w:color w:val="auto"/>
          <w:sz w:val="24"/>
          <w:szCs w:val="24"/>
        </w:rPr>
        <w:t>dále</w:t>
      </w:r>
      <w:proofErr w:type="spellEnd"/>
      <w:proofErr w:type="gram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jen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„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představení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>“)</w:t>
      </w:r>
    </w:p>
    <w:p w:rsidR="00D60011" w:rsidRPr="0048006C" w:rsidRDefault="00D60011">
      <w:pPr>
        <w:pStyle w:val="Tlotextu"/>
        <w:ind w:firstLine="705"/>
        <w:rPr>
          <w:rFonts w:ascii="Arial" w:hAnsi="Arial"/>
          <w:color w:val="auto"/>
          <w:sz w:val="24"/>
          <w:szCs w:val="24"/>
        </w:rPr>
      </w:pPr>
    </w:p>
    <w:p w:rsidR="00D60011" w:rsidRPr="0048006C" w:rsidRDefault="00D60011">
      <w:pPr>
        <w:pStyle w:val="Tlotextu"/>
        <w:ind w:firstLine="705"/>
        <w:rPr>
          <w:rFonts w:ascii="Arial" w:hAnsi="Arial"/>
          <w:color w:val="auto"/>
          <w:sz w:val="24"/>
          <w:szCs w:val="24"/>
        </w:rPr>
      </w:pPr>
    </w:p>
    <w:p w:rsidR="00D60011" w:rsidRPr="0048006C" w:rsidRDefault="00D60011">
      <w:pPr>
        <w:pStyle w:val="Tlotextu"/>
        <w:ind w:firstLine="705"/>
        <w:rPr>
          <w:rFonts w:ascii="Arial" w:hAnsi="Arial"/>
          <w:color w:val="auto"/>
          <w:sz w:val="24"/>
          <w:szCs w:val="24"/>
        </w:rPr>
      </w:pPr>
    </w:p>
    <w:p w:rsidR="00D60011" w:rsidRPr="0048006C" w:rsidRDefault="00D60011">
      <w:pPr>
        <w:pStyle w:val="Tlotextu"/>
        <w:ind w:firstLine="705"/>
        <w:rPr>
          <w:rFonts w:ascii="Arial" w:hAnsi="Arial"/>
          <w:color w:val="auto"/>
          <w:sz w:val="24"/>
          <w:szCs w:val="24"/>
        </w:rPr>
      </w:pPr>
    </w:p>
    <w:p w:rsidR="00D60011" w:rsidRPr="0048006C" w:rsidRDefault="00D60011">
      <w:pPr>
        <w:pStyle w:val="Tlotextu"/>
        <w:ind w:firstLine="705"/>
        <w:rPr>
          <w:rFonts w:ascii="Arial" w:eastAsia="Arial" w:hAnsi="Arial" w:cs="Arial"/>
          <w:color w:val="auto"/>
          <w:sz w:val="24"/>
          <w:szCs w:val="24"/>
        </w:rPr>
      </w:pPr>
    </w:p>
    <w:p w:rsidR="00DA6056" w:rsidRPr="0048006C" w:rsidRDefault="00DA6056">
      <w:pPr>
        <w:pStyle w:val="Tlotextu"/>
        <w:ind w:firstLine="705"/>
        <w:rPr>
          <w:rFonts w:ascii="Arial" w:eastAsia="Arial" w:hAnsi="Arial" w:cs="Arial"/>
          <w:color w:val="auto"/>
          <w:sz w:val="24"/>
          <w:szCs w:val="24"/>
        </w:rPr>
      </w:pPr>
    </w:p>
    <w:p w:rsidR="00DA6056" w:rsidRPr="0048006C" w:rsidRDefault="00766AA8">
      <w:pPr>
        <w:pStyle w:val="Tlotextu"/>
        <w:jc w:val="center"/>
        <w:rPr>
          <w:rFonts w:ascii="Arial" w:eastAsia="Arial" w:hAnsi="Arial" w:cs="Arial"/>
          <w:b/>
          <w:bCs/>
          <w:color w:val="auto"/>
          <w:sz w:val="24"/>
          <w:szCs w:val="24"/>
        </w:rPr>
      </w:pPr>
      <w:r w:rsidRPr="0048006C">
        <w:rPr>
          <w:rFonts w:ascii="Arial" w:hAnsi="Arial"/>
          <w:b/>
          <w:bCs/>
          <w:color w:val="auto"/>
          <w:sz w:val="24"/>
          <w:szCs w:val="24"/>
        </w:rPr>
        <w:lastRenderedPageBreak/>
        <w:t>II.</w:t>
      </w:r>
    </w:p>
    <w:p w:rsidR="00DA6056" w:rsidRPr="0048006C" w:rsidRDefault="00766AA8">
      <w:pPr>
        <w:pStyle w:val="Tlotextu"/>
        <w:jc w:val="center"/>
        <w:rPr>
          <w:rFonts w:ascii="Arial" w:eastAsia="Arial" w:hAnsi="Arial" w:cs="Arial"/>
          <w:b/>
          <w:bCs/>
          <w:color w:val="auto"/>
          <w:sz w:val="24"/>
          <w:szCs w:val="24"/>
        </w:rPr>
      </w:pPr>
      <w:proofErr w:type="spellStart"/>
      <w:r w:rsidRPr="0048006C">
        <w:rPr>
          <w:rFonts w:ascii="Arial" w:hAnsi="Arial"/>
          <w:b/>
          <w:bCs/>
          <w:color w:val="auto"/>
          <w:sz w:val="24"/>
          <w:szCs w:val="24"/>
        </w:rPr>
        <w:t>Odměna</w:t>
      </w:r>
      <w:proofErr w:type="spellEnd"/>
    </w:p>
    <w:p w:rsidR="00DA6056" w:rsidRPr="0048006C" w:rsidRDefault="00DA6056">
      <w:pPr>
        <w:pStyle w:val="Tlotextu"/>
        <w:jc w:val="center"/>
        <w:rPr>
          <w:rFonts w:ascii="Arial" w:eastAsia="Arial" w:hAnsi="Arial" w:cs="Arial"/>
          <w:b/>
          <w:bCs/>
          <w:color w:val="auto"/>
          <w:sz w:val="24"/>
          <w:szCs w:val="24"/>
        </w:rPr>
      </w:pPr>
    </w:p>
    <w:p w:rsidR="00DA6056" w:rsidRPr="0048006C" w:rsidRDefault="00766AA8">
      <w:pPr>
        <w:pStyle w:val="Tlotextu"/>
        <w:ind w:left="705" w:hanging="705"/>
        <w:rPr>
          <w:rFonts w:ascii="Arial" w:eastAsia="Arial" w:hAnsi="Arial" w:cs="Arial"/>
          <w:color w:val="auto"/>
          <w:sz w:val="24"/>
          <w:szCs w:val="24"/>
        </w:rPr>
      </w:pPr>
      <w:r w:rsidRPr="0048006C">
        <w:rPr>
          <w:rFonts w:ascii="Arial" w:hAnsi="Arial"/>
          <w:color w:val="auto"/>
          <w:sz w:val="24"/>
          <w:szCs w:val="24"/>
        </w:rPr>
        <w:t>1)</w:t>
      </w:r>
      <w:r w:rsidRPr="0048006C">
        <w:rPr>
          <w:rFonts w:ascii="Arial" w:hAnsi="Arial"/>
          <w:color w:val="auto"/>
          <w:sz w:val="24"/>
          <w:szCs w:val="24"/>
        </w:rPr>
        <w:tab/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Objednatel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se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zavazuje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zaplatit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poskytovateli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za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provedené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služby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odměnu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ve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výši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r w:rsidR="0048006C" w:rsidRPr="0048006C">
        <w:rPr>
          <w:rFonts w:ascii="Arial" w:hAnsi="Arial"/>
          <w:b/>
          <w:bCs/>
          <w:color w:val="auto"/>
          <w:sz w:val="24"/>
          <w:szCs w:val="24"/>
        </w:rPr>
        <w:t>34</w:t>
      </w:r>
      <w:r w:rsidRPr="0048006C">
        <w:rPr>
          <w:rFonts w:ascii="Arial" w:hAnsi="Arial"/>
          <w:b/>
          <w:bCs/>
          <w:color w:val="auto"/>
          <w:sz w:val="24"/>
          <w:szCs w:val="24"/>
        </w:rPr>
        <w:t>3.000</w:t>
      </w:r>
      <w:proofErr w:type="gramStart"/>
      <w:r w:rsidRPr="0048006C">
        <w:rPr>
          <w:rFonts w:ascii="Arial" w:hAnsi="Arial"/>
          <w:b/>
          <w:bCs/>
          <w:color w:val="auto"/>
          <w:sz w:val="24"/>
          <w:szCs w:val="24"/>
        </w:rPr>
        <w:t>,-</w:t>
      </w:r>
      <w:proofErr w:type="gramEnd"/>
      <w:r w:rsidRPr="0048006C">
        <w:rPr>
          <w:rFonts w:ascii="Arial" w:hAnsi="Arial"/>
          <w:b/>
          <w:bCs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b/>
          <w:bCs/>
          <w:color w:val="auto"/>
          <w:sz w:val="24"/>
          <w:szCs w:val="24"/>
        </w:rPr>
        <w:t>Kč</w:t>
      </w:r>
      <w:proofErr w:type="spellEnd"/>
      <w:r w:rsidRPr="0048006C">
        <w:rPr>
          <w:rFonts w:ascii="Arial" w:hAnsi="Arial"/>
          <w:b/>
          <w:bCs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za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realizaci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představení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(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obou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termínů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) a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za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splnění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dalších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povinností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poskytovatele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dle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této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smlouvy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>.</w:t>
      </w:r>
    </w:p>
    <w:p w:rsidR="00DA6056" w:rsidRPr="0048006C" w:rsidRDefault="00766AA8">
      <w:pPr>
        <w:pStyle w:val="Tlotextu"/>
        <w:ind w:left="705" w:hanging="705"/>
        <w:rPr>
          <w:rFonts w:ascii="Arial" w:eastAsia="Arial" w:hAnsi="Arial" w:cs="Arial"/>
          <w:color w:val="auto"/>
          <w:sz w:val="24"/>
          <w:szCs w:val="24"/>
        </w:rPr>
      </w:pPr>
      <w:r w:rsidRPr="0048006C">
        <w:rPr>
          <w:rFonts w:ascii="Arial" w:hAnsi="Arial"/>
          <w:color w:val="auto"/>
          <w:sz w:val="24"/>
          <w:szCs w:val="24"/>
        </w:rPr>
        <w:t>2)</w:t>
      </w:r>
      <w:r w:rsidRPr="0048006C">
        <w:rPr>
          <w:rFonts w:ascii="Arial" w:hAnsi="Arial"/>
          <w:color w:val="auto"/>
          <w:sz w:val="24"/>
          <w:szCs w:val="24"/>
        </w:rPr>
        <w:tab/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Objednatel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se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dále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zavazuje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zaplatit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poskytovateli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náhradu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nákladů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na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dopravu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osob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a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technického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vybavení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do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místa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konání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a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zpět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ve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výši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r w:rsidRPr="0048006C">
        <w:rPr>
          <w:rFonts w:ascii="Arial" w:hAnsi="Arial"/>
          <w:b/>
          <w:bCs/>
          <w:color w:val="auto"/>
          <w:sz w:val="24"/>
          <w:szCs w:val="24"/>
        </w:rPr>
        <w:t>50.000</w:t>
      </w:r>
      <w:proofErr w:type="gramStart"/>
      <w:r w:rsidRPr="0048006C">
        <w:rPr>
          <w:rFonts w:ascii="Arial" w:hAnsi="Arial"/>
          <w:b/>
          <w:bCs/>
          <w:color w:val="auto"/>
          <w:sz w:val="24"/>
          <w:szCs w:val="24"/>
        </w:rPr>
        <w:t>,-</w:t>
      </w:r>
      <w:proofErr w:type="gramEnd"/>
      <w:r w:rsidRPr="0048006C">
        <w:rPr>
          <w:rFonts w:ascii="Arial" w:hAnsi="Arial"/>
          <w:b/>
          <w:bCs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b/>
          <w:bCs/>
          <w:color w:val="auto"/>
          <w:sz w:val="24"/>
          <w:szCs w:val="24"/>
        </w:rPr>
        <w:t>Kč</w:t>
      </w:r>
      <w:proofErr w:type="spellEnd"/>
      <w:r w:rsidRPr="0048006C">
        <w:rPr>
          <w:rFonts w:ascii="Arial" w:hAnsi="Arial"/>
          <w:b/>
          <w:bCs/>
          <w:color w:val="auto"/>
          <w:sz w:val="24"/>
          <w:szCs w:val="24"/>
        </w:rPr>
        <w:t xml:space="preserve"> + DPH</w:t>
      </w:r>
      <w:r w:rsidRPr="0048006C">
        <w:rPr>
          <w:rFonts w:ascii="Arial" w:hAnsi="Arial"/>
          <w:color w:val="auto"/>
          <w:sz w:val="24"/>
          <w:szCs w:val="24"/>
        </w:rPr>
        <w:t>.</w:t>
      </w:r>
    </w:p>
    <w:p w:rsidR="00DA6056" w:rsidRPr="0048006C" w:rsidRDefault="00766AA8">
      <w:pPr>
        <w:pStyle w:val="Tlotextu"/>
        <w:ind w:left="705" w:hanging="705"/>
        <w:rPr>
          <w:rFonts w:ascii="Arial" w:eastAsia="Arial" w:hAnsi="Arial" w:cs="Arial"/>
          <w:color w:val="auto"/>
          <w:sz w:val="24"/>
          <w:szCs w:val="24"/>
        </w:rPr>
      </w:pPr>
      <w:r w:rsidRPr="0048006C">
        <w:rPr>
          <w:rFonts w:ascii="Arial" w:hAnsi="Arial"/>
          <w:color w:val="auto"/>
          <w:sz w:val="24"/>
          <w:szCs w:val="24"/>
        </w:rPr>
        <w:t>3)</w:t>
      </w:r>
      <w:r w:rsidRPr="0048006C">
        <w:rPr>
          <w:rFonts w:ascii="Arial" w:hAnsi="Arial"/>
          <w:color w:val="auto"/>
          <w:sz w:val="24"/>
          <w:szCs w:val="24"/>
        </w:rPr>
        <w:tab/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Odměna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a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náhrada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nákladů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dle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čl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. II.1 a II.2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bude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uhrazena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najednou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bezhotovostním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převodem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proofErr w:type="gramStart"/>
      <w:r w:rsidRPr="0048006C">
        <w:rPr>
          <w:rFonts w:ascii="Arial" w:hAnsi="Arial"/>
          <w:color w:val="auto"/>
          <w:sz w:val="24"/>
          <w:szCs w:val="24"/>
        </w:rPr>
        <w:t>na</w:t>
      </w:r>
      <w:proofErr w:type="spellEnd"/>
      <w:proofErr w:type="gram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základě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faktury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vystavené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realizaci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představení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se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splatností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14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dnů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.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Závazek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objednatele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zaplatit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za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provedené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služby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bude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splněn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dnem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připsání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odměny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proofErr w:type="gramStart"/>
      <w:r w:rsidRPr="0048006C">
        <w:rPr>
          <w:rFonts w:ascii="Arial" w:hAnsi="Arial"/>
          <w:color w:val="auto"/>
          <w:sz w:val="24"/>
          <w:szCs w:val="24"/>
        </w:rPr>
        <w:t>na</w:t>
      </w:r>
      <w:proofErr w:type="spellEnd"/>
      <w:proofErr w:type="gram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účet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poskytovatele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,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uvedený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v 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záhlaví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této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smlouvy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>.</w:t>
      </w:r>
    </w:p>
    <w:p w:rsidR="00DA6056" w:rsidRPr="0048006C" w:rsidRDefault="00766AA8">
      <w:pPr>
        <w:pStyle w:val="Tlotextu"/>
        <w:ind w:left="705" w:hanging="705"/>
        <w:rPr>
          <w:rFonts w:ascii="Arial" w:eastAsia="Arial" w:hAnsi="Arial" w:cs="Arial"/>
          <w:color w:val="auto"/>
          <w:sz w:val="24"/>
          <w:szCs w:val="24"/>
        </w:rPr>
      </w:pPr>
      <w:r w:rsidRPr="0048006C">
        <w:rPr>
          <w:rFonts w:ascii="Arial" w:hAnsi="Arial"/>
          <w:color w:val="auto"/>
          <w:sz w:val="24"/>
          <w:szCs w:val="24"/>
        </w:rPr>
        <w:t>4)</w:t>
      </w:r>
      <w:r w:rsidRPr="0048006C">
        <w:rPr>
          <w:rFonts w:ascii="Arial" w:hAnsi="Arial"/>
          <w:color w:val="auto"/>
          <w:sz w:val="24"/>
          <w:szCs w:val="24"/>
        </w:rPr>
        <w:tab/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Datem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zdanitelného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plnění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je datum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konání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představení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dle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čl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. I.2.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této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smlouvy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>.</w:t>
      </w:r>
    </w:p>
    <w:p w:rsidR="00DA6056" w:rsidRPr="0048006C" w:rsidRDefault="00766AA8">
      <w:pPr>
        <w:pStyle w:val="Tlotextu"/>
        <w:ind w:left="705" w:hanging="705"/>
        <w:rPr>
          <w:rFonts w:ascii="Arial" w:eastAsia="Arial" w:hAnsi="Arial" w:cs="Arial"/>
          <w:color w:val="auto"/>
          <w:sz w:val="24"/>
          <w:szCs w:val="24"/>
        </w:rPr>
      </w:pPr>
      <w:r w:rsidRPr="0048006C">
        <w:rPr>
          <w:rFonts w:ascii="Arial" w:hAnsi="Arial"/>
          <w:color w:val="auto"/>
          <w:sz w:val="24"/>
          <w:szCs w:val="24"/>
        </w:rPr>
        <w:t>5)</w:t>
      </w:r>
      <w:r w:rsidRPr="0048006C">
        <w:rPr>
          <w:rFonts w:ascii="Arial" w:hAnsi="Arial"/>
          <w:color w:val="auto"/>
          <w:sz w:val="24"/>
          <w:szCs w:val="24"/>
        </w:rPr>
        <w:tab/>
        <w:t>V 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případě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prodlení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objednatele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s 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úhradou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faktury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je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poskytovatel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oprávněn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požadovat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úhradu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úroků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z 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prodlení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ve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výši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0</w:t>
      </w:r>
      <w:proofErr w:type="gramStart"/>
      <w:r w:rsidRPr="0048006C">
        <w:rPr>
          <w:rFonts w:ascii="Arial" w:hAnsi="Arial"/>
          <w:color w:val="auto"/>
          <w:sz w:val="24"/>
          <w:szCs w:val="24"/>
        </w:rPr>
        <w:t>,1</w:t>
      </w:r>
      <w:proofErr w:type="gramEnd"/>
      <w:r w:rsidRPr="0048006C">
        <w:rPr>
          <w:rFonts w:ascii="Arial" w:hAnsi="Arial"/>
          <w:color w:val="auto"/>
          <w:sz w:val="24"/>
          <w:szCs w:val="24"/>
        </w:rPr>
        <w:t xml:space="preserve"> %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denně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z 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dlužné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částky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až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do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úplného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zaplacení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>.</w:t>
      </w:r>
    </w:p>
    <w:p w:rsidR="00DA6056" w:rsidRPr="0048006C" w:rsidRDefault="00766AA8">
      <w:pPr>
        <w:pStyle w:val="Tlotextu"/>
        <w:ind w:left="705" w:hanging="705"/>
        <w:rPr>
          <w:rFonts w:ascii="Arial" w:eastAsia="Arial" w:hAnsi="Arial" w:cs="Arial"/>
          <w:color w:val="auto"/>
          <w:sz w:val="24"/>
          <w:szCs w:val="24"/>
        </w:rPr>
      </w:pPr>
      <w:r w:rsidRPr="0048006C">
        <w:rPr>
          <w:rFonts w:ascii="Arial" w:hAnsi="Arial"/>
          <w:color w:val="auto"/>
          <w:sz w:val="24"/>
          <w:szCs w:val="24"/>
        </w:rPr>
        <w:t>6)</w:t>
      </w:r>
      <w:r w:rsidRPr="0048006C">
        <w:rPr>
          <w:rFonts w:ascii="Arial" w:hAnsi="Arial"/>
          <w:color w:val="auto"/>
          <w:sz w:val="24"/>
          <w:szCs w:val="24"/>
        </w:rPr>
        <w:tab/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Objednatel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bere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proofErr w:type="gramStart"/>
      <w:r w:rsidRPr="0048006C">
        <w:rPr>
          <w:rFonts w:ascii="Arial" w:hAnsi="Arial"/>
          <w:color w:val="auto"/>
          <w:sz w:val="24"/>
          <w:szCs w:val="24"/>
        </w:rPr>
        <w:t>na</w:t>
      </w:r>
      <w:proofErr w:type="spellEnd"/>
      <w:proofErr w:type="gram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vědomí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,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že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součástí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služeb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dodaných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poskytovatelem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není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zajištění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technického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vybavení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potřebného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pro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realizaci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představení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v 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souladu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s 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čl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. 4.2. </w:t>
      </w:r>
      <w:proofErr w:type="spellStart"/>
      <w:proofErr w:type="gramStart"/>
      <w:r w:rsidRPr="0048006C">
        <w:rPr>
          <w:rFonts w:ascii="Arial" w:hAnsi="Arial"/>
          <w:color w:val="auto"/>
          <w:sz w:val="24"/>
          <w:szCs w:val="24"/>
        </w:rPr>
        <w:t>níže</w:t>
      </w:r>
      <w:proofErr w:type="spellEnd"/>
      <w:proofErr w:type="gramEnd"/>
      <w:r w:rsidRPr="0048006C">
        <w:rPr>
          <w:rFonts w:ascii="Arial" w:hAnsi="Arial"/>
          <w:color w:val="auto"/>
          <w:sz w:val="24"/>
          <w:szCs w:val="24"/>
        </w:rPr>
        <w:t xml:space="preserve">.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Odměnu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za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dodání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předmětného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vybavení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hradí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objednatel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přímo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poskytovateli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technických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služeb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>.</w:t>
      </w:r>
    </w:p>
    <w:p w:rsidR="00DA6056" w:rsidRPr="0048006C" w:rsidRDefault="00DA6056">
      <w:pPr>
        <w:pStyle w:val="Tlotextu"/>
        <w:ind w:left="705" w:hanging="705"/>
        <w:rPr>
          <w:rFonts w:ascii="Arial" w:eastAsia="Arial" w:hAnsi="Arial" w:cs="Arial"/>
          <w:color w:val="auto"/>
          <w:sz w:val="24"/>
          <w:szCs w:val="24"/>
        </w:rPr>
      </w:pPr>
    </w:p>
    <w:p w:rsidR="00DA6056" w:rsidRPr="0048006C" w:rsidRDefault="00766AA8">
      <w:pPr>
        <w:pStyle w:val="Tlotextu"/>
        <w:ind w:left="705" w:hanging="705"/>
        <w:jc w:val="center"/>
        <w:rPr>
          <w:rFonts w:ascii="Arial" w:eastAsia="Arial" w:hAnsi="Arial" w:cs="Arial"/>
          <w:b/>
          <w:bCs/>
          <w:color w:val="auto"/>
          <w:sz w:val="24"/>
          <w:szCs w:val="24"/>
        </w:rPr>
      </w:pPr>
      <w:r w:rsidRPr="0048006C">
        <w:rPr>
          <w:rFonts w:ascii="Arial" w:hAnsi="Arial"/>
          <w:b/>
          <w:bCs/>
          <w:color w:val="auto"/>
          <w:sz w:val="24"/>
          <w:szCs w:val="24"/>
        </w:rPr>
        <w:t>III.</w:t>
      </w:r>
    </w:p>
    <w:p w:rsidR="00DA6056" w:rsidRPr="0048006C" w:rsidRDefault="00766AA8">
      <w:pPr>
        <w:pStyle w:val="Tlotextu"/>
        <w:ind w:left="705" w:hanging="705"/>
        <w:jc w:val="center"/>
        <w:rPr>
          <w:rFonts w:ascii="Arial" w:eastAsia="Arial" w:hAnsi="Arial" w:cs="Arial"/>
          <w:b/>
          <w:bCs/>
          <w:color w:val="auto"/>
          <w:sz w:val="24"/>
          <w:szCs w:val="24"/>
        </w:rPr>
      </w:pPr>
      <w:proofErr w:type="spellStart"/>
      <w:r w:rsidRPr="0048006C">
        <w:rPr>
          <w:rFonts w:ascii="Arial" w:hAnsi="Arial"/>
          <w:b/>
          <w:bCs/>
          <w:color w:val="auto"/>
          <w:sz w:val="24"/>
          <w:szCs w:val="24"/>
        </w:rPr>
        <w:t>Práva</w:t>
      </w:r>
      <w:proofErr w:type="spellEnd"/>
      <w:r w:rsidRPr="0048006C">
        <w:rPr>
          <w:rFonts w:ascii="Arial" w:hAnsi="Arial"/>
          <w:b/>
          <w:bCs/>
          <w:color w:val="auto"/>
          <w:sz w:val="24"/>
          <w:szCs w:val="24"/>
        </w:rPr>
        <w:t xml:space="preserve"> a </w:t>
      </w:r>
      <w:proofErr w:type="spellStart"/>
      <w:r w:rsidRPr="0048006C">
        <w:rPr>
          <w:rFonts w:ascii="Arial" w:hAnsi="Arial"/>
          <w:b/>
          <w:bCs/>
          <w:color w:val="auto"/>
          <w:sz w:val="24"/>
          <w:szCs w:val="24"/>
        </w:rPr>
        <w:t>povinnosti</w:t>
      </w:r>
      <w:proofErr w:type="spellEnd"/>
      <w:r w:rsidRPr="0048006C">
        <w:rPr>
          <w:rFonts w:ascii="Arial" w:hAnsi="Arial"/>
          <w:b/>
          <w:bCs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b/>
          <w:bCs/>
          <w:color w:val="auto"/>
          <w:sz w:val="24"/>
          <w:szCs w:val="24"/>
        </w:rPr>
        <w:t>stran</w:t>
      </w:r>
      <w:proofErr w:type="spellEnd"/>
    </w:p>
    <w:p w:rsidR="00DA6056" w:rsidRPr="0048006C" w:rsidRDefault="00DA6056">
      <w:pPr>
        <w:pStyle w:val="Tlotextu"/>
        <w:ind w:left="705" w:hanging="705"/>
        <w:jc w:val="center"/>
        <w:rPr>
          <w:rFonts w:ascii="Arial" w:eastAsia="Arial" w:hAnsi="Arial" w:cs="Arial"/>
          <w:b/>
          <w:bCs/>
          <w:color w:val="auto"/>
          <w:sz w:val="24"/>
          <w:szCs w:val="24"/>
        </w:rPr>
      </w:pPr>
    </w:p>
    <w:p w:rsidR="00DA6056" w:rsidRPr="0048006C" w:rsidRDefault="00766AA8">
      <w:pPr>
        <w:pStyle w:val="Tlotextu"/>
        <w:ind w:left="705" w:hanging="705"/>
        <w:rPr>
          <w:rFonts w:ascii="Arial" w:eastAsia="Arial" w:hAnsi="Arial" w:cs="Arial"/>
          <w:color w:val="auto"/>
          <w:sz w:val="24"/>
          <w:szCs w:val="24"/>
        </w:rPr>
      </w:pPr>
      <w:r w:rsidRPr="0048006C">
        <w:rPr>
          <w:rFonts w:ascii="Arial" w:hAnsi="Arial"/>
          <w:color w:val="auto"/>
          <w:sz w:val="24"/>
          <w:szCs w:val="24"/>
        </w:rPr>
        <w:t>1)</w:t>
      </w:r>
      <w:r w:rsidRPr="0048006C">
        <w:rPr>
          <w:rFonts w:ascii="Arial" w:hAnsi="Arial"/>
          <w:color w:val="auto"/>
          <w:sz w:val="24"/>
          <w:szCs w:val="24"/>
        </w:rPr>
        <w:tab/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Objednatel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se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za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účelem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bezvadného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poskytnutí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služeb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strany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poskytovatele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zavazuje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poskytovateli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poskytnout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veškerou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součinnost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nutnou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k 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zajištění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řádného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poskytnutí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služby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a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zejména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mu pro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tyto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účely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včas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předat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veškeré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potřebné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informace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, o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které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poskytovatel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objednatele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požádá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>.</w:t>
      </w:r>
    </w:p>
    <w:p w:rsidR="00DA6056" w:rsidRPr="0048006C" w:rsidRDefault="00766AA8">
      <w:pPr>
        <w:pStyle w:val="Tlotextu"/>
        <w:ind w:left="705" w:hanging="705"/>
        <w:rPr>
          <w:rFonts w:ascii="Arial" w:eastAsia="Arial" w:hAnsi="Arial" w:cs="Arial"/>
          <w:color w:val="auto"/>
          <w:sz w:val="24"/>
          <w:szCs w:val="24"/>
        </w:rPr>
      </w:pPr>
      <w:r w:rsidRPr="0048006C">
        <w:rPr>
          <w:rFonts w:ascii="Arial" w:hAnsi="Arial"/>
          <w:color w:val="auto"/>
          <w:sz w:val="24"/>
          <w:szCs w:val="24"/>
        </w:rPr>
        <w:t>2)</w:t>
      </w:r>
      <w:r w:rsidRPr="0048006C">
        <w:rPr>
          <w:rFonts w:ascii="Arial" w:hAnsi="Arial"/>
          <w:color w:val="auto"/>
          <w:sz w:val="24"/>
          <w:szCs w:val="24"/>
        </w:rPr>
        <w:tab/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Poskytovatel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je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oprávněn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při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realizaci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služeb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použít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spolupracující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osoby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či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subdodavatele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>. V 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takovém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případě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však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odpovídá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objednateli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ve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stejném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rozsahu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,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jako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by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služby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poskytoval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on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sám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>.</w:t>
      </w:r>
    </w:p>
    <w:p w:rsidR="00DA6056" w:rsidRPr="0048006C" w:rsidRDefault="00766AA8">
      <w:pPr>
        <w:pStyle w:val="Tlotextu"/>
        <w:ind w:left="705" w:hanging="705"/>
        <w:rPr>
          <w:rFonts w:ascii="Arial" w:eastAsia="Arial" w:hAnsi="Arial" w:cs="Arial"/>
          <w:color w:val="auto"/>
          <w:sz w:val="24"/>
          <w:szCs w:val="24"/>
        </w:rPr>
      </w:pPr>
      <w:r w:rsidRPr="0048006C">
        <w:rPr>
          <w:rFonts w:ascii="Arial" w:hAnsi="Arial"/>
          <w:color w:val="auto"/>
          <w:sz w:val="24"/>
          <w:szCs w:val="24"/>
        </w:rPr>
        <w:t>3)</w:t>
      </w:r>
      <w:r w:rsidRPr="0048006C">
        <w:rPr>
          <w:rFonts w:ascii="Arial" w:hAnsi="Arial"/>
          <w:color w:val="auto"/>
          <w:sz w:val="24"/>
          <w:szCs w:val="24"/>
        </w:rPr>
        <w:tab/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Oznámí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-li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kterákoli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stran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,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že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k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realizaci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služeb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dle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této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smlouvy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nedojde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z 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důvodů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,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které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nejsou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závislé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na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vůli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ani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jedné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stran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(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např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.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válečný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stav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,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nemoc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,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dopravní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nehoda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,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živelná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pohroma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,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či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jiná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vyšší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moc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)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nevznikne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ani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jedné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stran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nárok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na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úhradu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vzniklých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škod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>. V 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takovém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případě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jsou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smluvní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strany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povinny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vrátit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veškeré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případné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plnění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,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které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již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v 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rámci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plnění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této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smlouvy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poskytly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>.</w:t>
      </w:r>
    </w:p>
    <w:p w:rsidR="00DA6056" w:rsidRPr="0048006C" w:rsidRDefault="008A186C">
      <w:pPr>
        <w:pStyle w:val="Tlotextu"/>
        <w:ind w:left="705" w:hanging="705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4</w:t>
      </w:r>
      <w:r w:rsidR="00766AA8" w:rsidRPr="0048006C">
        <w:rPr>
          <w:rFonts w:ascii="Arial" w:hAnsi="Arial"/>
          <w:color w:val="auto"/>
          <w:sz w:val="24"/>
          <w:szCs w:val="24"/>
        </w:rPr>
        <w:t>)</w:t>
      </w:r>
      <w:r w:rsidR="00766AA8" w:rsidRPr="0048006C">
        <w:rPr>
          <w:rFonts w:ascii="Arial" w:hAnsi="Arial"/>
          <w:color w:val="auto"/>
          <w:sz w:val="24"/>
          <w:szCs w:val="24"/>
        </w:rPr>
        <w:tab/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Objednatel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bere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proofErr w:type="gramStart"/>
      <w:r w:rsidR="00766AA8" w:rsidRPr="0048006C">
        <w:rPr>
          <w:rFonts w:ascii="Arial" w:hAnsi="Arial"/>
          <w:color w:val="auto"/>
          <w:sz w:val="24"/>
          <w:szCs w:val="24"/>
        </w:rPr>
        <w:t>na</w:t>
      </w:r>
      <w:proofErr w:type="spellEnd"/>
      <w:proofErr w:type="gram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vědomí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,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že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představení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tvoří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kromě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souboru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Cirk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La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Putyka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i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Orchestr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Janáčkovy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filharmonie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Ostrava,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vedený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dirigentem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auto"/>
          <w:sz w:val="24"/>
          <w:szCs w:val="24"/>
        </w:rPr>
        <w:t>xxxxxxxxxxx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.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Objednatel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se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zavazuje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smluvně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zajistit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vystoupení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interpretů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dle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předchozí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věty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(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tj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.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celý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soubor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Orchestru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Janáčkovy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f</w:t>
      </w:r>
      <w:r>
        <w:rPr>
          <w:rFonts w:ascii="Arial" w:hAnsi="Arial"/>
          <w:color w:val="auto"/>
          <w:sz w:val="24"/>
          <w:szCs w:val="24"/>
        </w:rPr>
        <w:t>ilharmonie</w:t>
      </w:r>
      <w:proofErr w:type="spellEnd"/>
      <w:r>
        <w:rPr>
          <w:rFonts w:ascii="Arial" w:hAnsi="Arial"/>
          <w:color w:val="auto"/>
          <w:sz w:val="24"/>
          <w:szCs w:val="24"/>
        </w:rPr>
        <w:t xml:space="preserve"> Ostrava a </w:t>
      </w:r>
      <w:proofErr w:type="spellStart"/>
      <w:r>
        <w:rPr>
          <w:rFonts w:ascii="Arial" w:hAnsi="Arial"/>
          <w:color w:val="auto"/>
          <w:sz w:val="24"/>
          <w:szCs w:val="24"/>
        </w:rPr>
        <w:t>dirigenta</w:t>
      </w:r>
      <w:proofErr w:type="spellEnd"/>
      <w:r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auto"/>
          <w:sz w:val="24"/>
          <w:szCs w:val="24"/>
        </w:rPr>
        <w:t>xxxxx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auto"/>
          <w:sz w:val="24"/>
          <w:szCs w:val="24"/>
        </w:rPr>
        <w:t>xxxx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>) v 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rámci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představení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, a to </w:t>
      </w:r>
      <w:proofErr w:type="spellStart"/>
      <w:proofErr w:type="gramStart"/>
      <w:r w:rsidR="00766AA8" w:rsidRPr="0048006C">
        <w:rPr>
          <w:rFonts w:ascii="Arial" w:hAnsi="Arial"/>
          <w:color w:val="auto"/>
          <w:sz w:val="24"/>
          <w:szCs w:val="24"/>
        </w:rPr>
        <w:t>na</w:t>
      </w:r>
      <w:proofErr w:type="spellEnd"/>
      <w:proofErr w:type="gram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své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náklady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.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Povinnost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objednatele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dle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tohoto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odstavce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je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podstatnou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podmínkou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realizace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představení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>. V 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případě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porušení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povinnosti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objednatele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dle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tohoto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odstavce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tedy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není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povinen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Poskytovatel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zajistit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realizaci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představení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. </w:t>
      </w:r>
    </w:p>
    <w:p w:rsidR="00DA6056" w:rsidRPr="0048006C" w:rsidRDefault="008A186C">
      <w:pPr>
        <w:pStyle w:val="Tlotextu"/>
        <w:ind w:left="705" w:hanging="705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5</w:t>
      </w:r>
      <w:r w:rsidR="00766AA8" w:rsidRPr="0048006C">
        <w:rPr>
          <w:rFonts w:ascii="Arial" w:hAnsi="Arial"/>
          <w:color w:val="auto"/>
          <w:sz w:val="24"/>
          <w:szCs w:val="24"/>
        </w:rPr>
        <w:t>)</w:t>
      </w:r>
      <w:r w:rsidR="00766AA8" w:rsidRPr="0048006C">
        <w:rPr>
          <w:rFonts w:ascii="Arial" w:hAnsi="Arial"/>
          <w:color w:val="auto"/>
          <w:sz w:val="24"/>
          <w:szCs w:val="24"/>
        </w:rPr>
        <w:tab/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Poskytovatel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prohlašuje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,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že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je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oprávněným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nositelem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veškerých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práv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spojených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s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představením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a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zavazuje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se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na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své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náklady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zajistit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úhradu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všech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autorských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poplatků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a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odměn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souvisejících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s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představením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,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zejména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, ale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nikoliv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výlučně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,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poplatků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organizací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kolektivní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správy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. </w:t>
      </w:r>
    </w:p>
    <w:p w:rsidR="00DA6056" w:rsidRDefault="00DA6056">
      <w:pPr>
        <w:pStyle w:val="Tlotextu"/>
        <w:rPr>
          <w:rFonts w:ascii="Arial" w:eastAsia="Arial" w:hAnsi="Arial" w:cs="Arial"/>
          <w:color w:val="auto"/>
          <w:sz w:val="24"/>
          <w:szCs w:val="24"/>
        </w:rPr>
      </w:pPr>
    </w:p>
    <w:p w:rsidR="008A186C" w:rsidRPr="0048006C" w:rsidRDefault="008A186C">
      <w:pPr>
        <w:pStyle w:val="Tlotextu"/>
        <w:rPr>
          <w:rFonts w:ascii="Arial" w:eastAsia="Arial" w:hAnsi="Arial" w:cs="Arial"/>
          <w:color w:val="auto"/>
          <w:sz w:val="24"/>
          <w:szCs w:val="24"/>
        </w:rPr>
      </w:pPr>
    </w:p>
    <w:p w:rsidR="00DA6056" w:rsidRPr="0048006C" w:rsidRDefault="00DA6056">
      <w:pPr>
        <w:pStyle w:val="Tlotextu"/>
        <w:rPr>
          <w:rFonts w:ascii="Arial" w:eastAsia="Arial" w:hAnsi="Arial" w:cs="Arial"/>
          <w:color w:val="auto"/>
          <w:sz w:val="24"/>
          <w:szCs w:val="24"/>
        </w:rPr>
      </w:pPr>
    </w:p>
    <w:p w:rsidR="00DA6056" w:rsidRPr="0048006C" w:rsidRDefault="00766AA8">
      <w:pPr>
        <w:pStyle w:val="Tlotextu"/>
        <w:jc w:val="center"/>
        <w:rPr>
          <w:rFonts w:ascii="Arial" w:eastAsia="Arial" w:hAnsi="Arial" w:cs="Arial"/>
          <w:b/>
          <w:bCs/>
          <w:color w:val="auto"/>
          <w:sz w:val="24"/>
          <w:szCs w:val="24"/>
        </w:rPr>
      </w:pPr>
      <w:r w:rsidRPr="0048006C">
        <w:rPr>
          <w:rFonts w:ascii="Arial" w:hAnsi="Arial"/>
          <w:b/>
          <w:bCs/>
          <w:color w:val="auto"/>
          <w:sz w:val="24"/>
          <w:szCs w:val="24"/>
        </w:rPr>
        <w:lastRenderedPageBreak/>
        <w:t>IV.</w:t>
      </w:r>
    </w:p>
    <w:p w:rsidR="00DA6056" w:rsidRPr="0048006C" w:rsidRDefault="00766AA8">
      <w:pPr>
        <w:pStyle w:val="Tlotextu"/>
        <w:jc w:val="center"/>
        <w:rPr>
          <w:rFonts w:ascii="Arial" w:eastAsia="Arial" w:hAnsi="Arial" w:cs="Arial"/>
          <w:b/>
          <w:bCs/>
          <w:color w:val="auto"/>
          <w:sz w:val="24"/>
          <w:szCs w:val="24"/>
        </w:rPr>
      </w:pPr>
      <w:proofErr w:type="spellStart"/>
      <w:r w:rsidRPr="0048006C">
        <w:rPr>
          <w:rFonts w:ascii="Arial" w:hAnsi="Arial"/>
          <w:b/>
          <w:bCs/>
          <w:color w:val="auto"/>
          <w:sz w:val="24"/>
          <w:szCs w:val="24"/>
        </w:rPr>
        <w:t>Další</w:t>
      </w:r>
      <w:proofErr w:type="spellEnd"/>
      <w:r w:rsidRPr="0048006C">
        <w:rPr>
          <w:rFonts w:ascii="Arial" w:hAnsi="Arial"/>
          <w:b/>
          <w:bCs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b/>
          <w:bCs/>
          <w:color w:val="auto"/>
          <w:sz w:val="24"/>
          <w:szCs w:val="24"/>
        </w:rPr>
        <w:t>ujednání</w:t>
      </w:r>
      <w:proofErr w:type="spellEnd"/>
    </w:p>
    <w:p w:rsidR="00DA6056" w:rsidRPr="0048006C" w:rsidRDefault="00DA6056">
      <w:pPr>
        <w:tabs>
          <w:tab w:val="left" w:pos="257"/>
        </w:tabs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DA6056" w:rsidRPr="0048006C" w:rsidRDefault="00766AA8">
      <w:pPr>
        <w:tabs>
          <w:tab w:val="left" w:pos="257"/>
        </w:tabs>
        <w:ind w:left="705" w:hanging="705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8006C">
        <w:rPr>
          <w:rFonts w:ascii="Arial" w:hAnsi="Arial"/>
          <w:color w:val="auto"/>
          <w:sz w:val="24"/>
          <w:szCs w:val="24"/>
        </w:rPr>
        <w:t>1)</w:t>
      </w:r>
      <w:r w:rsidRPr="0048006C">
        <w:rPr>
          <w:rFonts w:ascii="Arial" w:hAnsi="Arial"/>
          <w:color w:val="auto"/>
          <w:sz w:val="24"/>
          <w:szCs w:val="24"/>
        </w:rPr>
        <w:tab/>
      </w:r>
      <w:r w:rsidRPr="0048006C">
        <w:rPr>
          <w:rFonts w:ascii="Arial" w:hAnsi="Arial"/>
          <w:color w:val="auto"/>
          <w:sz w:val="24"/>
          <w:szCs w:val="24"/>
        </w:rPr>
        <w:tab/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Poskytovatel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se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zavazuje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bezplatně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poskytnout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objednateli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materiály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pro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propagaci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dle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individuální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dohody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>. V 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případě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,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že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objednatel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bude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chtít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do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zaslaných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materiálů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,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jakkoliv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zasahovat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či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měnit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jejích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obsah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, je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povinen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takto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upravený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materiál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před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další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distribucí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zaslat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poskytovateli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ke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schválení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. Bez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předchozího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schválení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poskytovatelem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,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není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objednatel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oprávněn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takto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upravený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materiál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použít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. </w:t>
      </w:r>
    </w:p>
    <w:p w:rsidR="00DA6056" w:rsidRPr="0048006C" w:rsidRDefault="00766AA8">
      <w:pPr>
        <w:tabs>
          <w:tab w:val="left" w:pos="257"/>
        </w:tabs>
        <w:ind w:left="705" w:hanging="705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8006C">
        <w:rPr>
          <w:rFonts w:ascii="Arial" w:hAnsi="Arial"/>
          <w:color w:val="auto"/>
          <w:sz w:val="24"/>
          <w:szCs w:val="24"/>
        </w:rPr>
        <w:t>2)</w:t>
      </w:r>
      <w:r w:rsidRPr="0048006C">
        <w:rPr>
          <w:rFonts w:ascii="Arial" w:hAnsi="Arial"/>
          <w:color w:val="auto"/>
          <w:sz w:val="24"/>
          <w:szCs w:val="24"/>
        </w:rPr>
        <w:tab/>
      </w:r>
      <w:r w:rsidRPr="0048006C">
        <w:rPr>
          <w:rFonts w:ascii="Arial" w:hAnsi="Arial"/>
          <w:color w:val="auto"/>
          <w:sz w:val="24"/>
          <w:szCs w:val="24"/>
        </w:rPr>
        <w:tab/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Objednatel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se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zavazuje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zajistit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prostor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pro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představení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a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objednávku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pronájmu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příslušné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techniky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,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včetně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finančního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zajištění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>, s 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dalšími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subjekty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,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tak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aby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poskytovatel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proofErr w:type="gramStart"/>
      <w:r w:rsidRPr="0048006C">
        <w:rPr>
          <w:rFonts w:ascii="Arial" w:hAnsi="Arial"/>
          <w:color w:val="auto"/>
          <w:sz w:val="24"/>
          <w:szCs w:val="24"/>
        </w:rPr>
        <w:t>měl</w:t>
      </w:r>
      <w:proofErr w:type="spellEnd"/>
      <w:proofErr w:type="gramEnd"/>
      <w:r w:rsidRPr="0048006C">
        <w:rPr>
          <w:rFonts w:ascii="Arial" w:hAnsi="Arial"/>
          <w:color w:val="auto"/>
          <w:sz w:val="24"/>
          <w:szCs w:val="24"/>
        </w:rPr>
        <w:t xml:space="preserve"> k 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dispozici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dostatečné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technické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podmínky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pro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realizaci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představení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. To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vše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proofErr w:type="gramStart"/>
      <w:r w:rsidRPr="0048006C">
        <w:rPr>
          <w:rFonts w:ascii="Arial" w:hAnsi="Arial"/>
          <w:color w:val="auto"/>
          <w:sz w:val="24"/>
          <w:szCs w:val="24"/>
        </w:rPr>
        <w:t>na</w:t>
      </w:r>
      <w:proofErr w:type="spellEnd"/>
      <w:proofErr w:type="gram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základě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poskytovatelem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zaslaného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technicko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-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produkčního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rideru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,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jež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tvoří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přílohu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č. 1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této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smlouvy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a je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její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nedílnou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součásti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.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Objednatel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se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zavazuje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zajistit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jednoho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jevištního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mistra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dobu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příprav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představení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a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dále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jednoho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jevištního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technika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,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jednoho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zvukaře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a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jednoho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osvětlovače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dle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podmínek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uvedených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v 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harmonogramu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>. V 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případě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,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že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objednatel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nezajistí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dostatečné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a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bezvadné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technické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podmínky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pro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realizaci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představení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,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či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zajistí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nevhodné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vybavení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bez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předchozí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konzultace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s 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poskytovatelem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, je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poskytovatel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oprávněn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zrušit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realizaci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představení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gramStart"/>
      <w:r w:rsidRPr="0048006C">
        <w:rPr>
          <w:rFonts w:ascii="Arial" w:hAnsi="Arial"/>
          <w:color w:val="auto"/>
          <w:sz w:val="24"/>
          <w:szCs w:val="24"/>
        </w:rPr>
        <w:t>a</w:t>
      </w:r>
      <w:proofErr w:type="gram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objednatel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je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povinen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zaplatit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poskytovateli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smluvní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pokutu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ve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výši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20.000,-Kč, a to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nejpozději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do 15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dnů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plánovaném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termínu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konání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představení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>.</w:t>
      </w:r>
    </w:p>
    <w:p w:rsidR="00DA6056" w:rsidRPr="0048006C" w:rsidRDefault="00766AA8">
      <w:pPr>
        <w:tabs>
          <w:tab w:val="left" w:pos="257"/>
        </w:tabs>
        <w:ind w:left="705" w:hanging="705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8006C">
        <w:rPr>
          <w:rFonts w:ascii="Arial" w:hAnsi="Arial"/>
          <w:color w:val="auto"/>
          <w:sz w:val="24"/>
          <w:szCs w:val="24"/>
        </w:rPr>
        <w:t>3)</w:t>
      </w:r>
      <w:r w:rsidRPr="0048006C">
        <w:rPr>
          <w:rFonts w:ascii="Arial" w:hAnsi="Arial"/>
          <w:color w:val="auto"/>
          <w:sz w:val="24"/>
          <w:szCs w:val="24"/>
        </w:rPr>
        <w:tab/>
      </w:r>
      <w:r w:rsidRPr="0048006C">
        <w:rPr>
          <w:rFonts w:ascii="Arial" w:hAnsi="Arial"/>
          <w:color w:val="auto"/>
          <w:sz w:val="24"/>
          <w:szCs w:val="24"/>
        </w:rPr>
        <w:tab/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Objednatel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se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zavazuje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pro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poskytovatele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,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či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pro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osoby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určené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poskytovatelem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zajistit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vstup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do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prostoru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realizace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představení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dne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r w:rsidRPr="0048006C">
        <w:rPr>
          <w:rFonts w:ascii="Arial" w:hAnsi="Arial"/>
          <w:color w:val="auto"/>
          <w:sz w:val="24"/>
          <w:szCs w:val="24"/>
          <w:u w:color="FF2D21"/>
        </w:rPr>
        <w:t xml:space="preserve">23.10.2022 </w:t>
      </w:r>
      <w:proofErr w:type="gramStart"/>
      <w:r w:rsidRPr="0048006C">
        <w:rPr>
          <w:rFonts w:ascii="Arial" w:hAnsi="Arial"/>
          <w:color w:val="auto"/>
          <w:sz w:val="24"/>
          <w:szCs w:val="24"/>
          <w:u w:color="FF2D21"/>
        </w:rPr>
        <w:t>od</w:t>
      </w:r>
      <w:proofErr w:type="gramEnd"/>
      <w:r w:rsidRPr="0048006C">
        <w:rPr>
          <w:rFonts w:ascii="Arial" w:hAnsi="Arial"/>
          <w:color w:val="auto"/>
          <w:sz w:val="24"/>
          <w:szCs w:val="24"/>
          <w:u w:color="FF2D21"/>
        </w:rPr>
        <w:t xml:space="preserve"> 9:00 </w:t>
      </w:r>
      <w:proofErr w:type="spellStart"/>
      <w:r w:rsidRPr="0048006C">
        <w:rPr>
          <w:rFonts w:ascii="Arial" w:hAnsi="Arial"/>
          <w:color w:val="auto"/>
          <w:sz w:val="24"/>
          <w:szCs w:val="24"/>
          <w:u w:color="FF2D21"/>
        </w:rPr>
        <w:t>a</w:t>
      </w:r>
      <w:proofErr w:type="spellEnd"/>
      <w:r w:rsidRPr="0048006C">
        <w:rPr>
          <w:rFonts w:ascii="Arial" w:hAnsi="Arial"/>
          <w:color w:val="auto"/>
          <w:sz w:val="24"/>
          <w:szCs w:val="24"/>
          <w:u w:color="FF2D21"/>
        </w:rPr>
        <w:t xml:space="preserve"> to </w:t>
      </w:r>
      <w:proofErr w:type="spellStart"/>
      <w:r w:rsidRPr="0048006C">
        <w:rPr>
          <w:rFonts w:ascii="Arial" w:hAnsi="Arial"/>
          <w:color w:val="auto"/>
          <w:sz w:val="24"/>
          <w:szCs w:val="24"/>
          <w:u w:color="FF2D21"/>
        </w:rPr>
        <w:t>za</w:t>
      </w:r>
      <w:proofErr w:type="spellEnd"/>
      <w:r w:rsidRPr="0048006C">
        <w:rPr>
          <w:rFonts w:ascii="Arial" w:hAnsi="Arial"/>
          <w:color w:val="auto"/>
          <w:sz w:val="24"/>
          <w:szCs w:val="24"/>
          <w:u w:color="FF2D21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  <w:u w:color="FF2D21"/>
        </w:rPr>
        <w:t>účelem</w:t>
      </w:r>
      <w:proofErr w:type="spellEnd"/>
      <w:r w:rsidRPr="0048006C">
        <w:rPr>
          <w:rFonts w:ascii="Arial" w:hAnsi="Arial"/>
          <w:color w:val="auto"/>
          <w:sz w:val="24"/>
          <w:szCs w:val="24"/>
          <w:u w:color="FF2D21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  <w:u w:color="FF2D21"/>
        </w:rPr>
        <w:t>vykládky</w:t>
      </w:r>
      <w:proofErr w:type="spellEnd"/>
      <w:r w:rsidRPr="0048006C">
        <w:rPr>
          <w:rFonts w:ascii="Arial" w:hAnsi="Arial"/>
          <w:color w:val="auto"/>
          <w:sz w:val="24"/>
          <w:szCs w:val="24"/>
          <w:u w:color="FF2D21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  <w:u w:color="FF2D21"/>
        </w:rPr>
        <w:t>jevištního</w:t>
      </w:r>
      <w:proofErr w:type="spellEnd"/>
      <w:r w:rsidRPr="0048006C">
        <w:rPr>
          <w:rFonts w:ascii="Arial" w:hAnsi="Arial"/>
          <w:color w:val="auto"/>
          <w:sz w:val="24"/>
          <w:szCs w:val="24"/>
          <w:u w:color="FF2D21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  <w:u w:color="FF2D21"/>
        </w:rPr>
        <w:t>vybavení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a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technické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přípravy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prostoru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pro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realizaci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představení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a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rovněž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zajistit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dostatečnou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technickou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součinnost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.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Objednatel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je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dále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povinen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v 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následujících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dnech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poskytnout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Poskytovateli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jakoukoli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další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součinnost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dle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dohody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a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harmonogramu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,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který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bude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mezi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stranami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stanoven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,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za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účelem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bezvadné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realizace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představení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. </w:t>
      </w:r>
    </w:p>
    <w:p w:rsidR="00DA6056" w:rsidRPr="0048006C" w:rsidRDefault="00766AA8">
      <w:pPr>
        <w:tabs>
          <w:tab w:val="left" w:pos="257"/>
        </w:tabs>
        <w:ind w:left="705" w:hanging="705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8006C">
        <w:rPr>
          <w:rFonts w:ascii="Arial" w:hAnsi="Arial"/>
          <w:color w:val="auto"/>
          <w:sz w:val="24"/>
          <w:szCs w:val="24"/>
        </w:rPr>
        <w:t>4)</w:t>
      </w:r>
      <w:r w:rsidRPr="0048006C">
        <w:rPr>
          <w:rFonts w:ascii="Arial" w:hAnsi="Arial"/>
          <w:color w:val="auto"/>
          <w:sz w:val="24"/>
          <w:szCs w:val="24"/>
        </w:rPr>
        <w:tab/>
      </w:r>
      <w:r w:rsidRPr="0048006C">
        <w:rPr>
          <w:rFonts w:ascii="Arial" w:hAnsi="Arial"/>
          <w:color w:val="auto"/>
          <w:sz w:val="24"/>
          <w:szCs w:val="24"/>
        </w:rPr>
        <w:tab/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Objednatel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se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zavazuje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zajistit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proofErr w:type="gramStart"/>
      <w:r w:rsidRPr="0048006C">
        <w:rPr>
          <w:rFonts w:ascii="Arial" w:hAnsi="Arial"/>
          <w:color w:val="auto"/>
          <w:sz w:val="24"/>
          <w:szCs w:val="24"/>
        </w:rPr>
        <w:t>na</w:t>
      </w:r>
      <w:proofErr w:type="spellEnd"/>
      <w:proofErr w:type="gram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základě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informací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poskytnutých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v 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technicko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-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produkčním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rideru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občerstvení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pro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účinkující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představení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ev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. </w:t>
      </w:r>
      <w:proofErr w:type="spellStart"/>
      <w:proofErr w:type="gramStart"/>
      <w:r w:rsidRPr="0048006C">
        <w:rPr>
          <w:rFonts w:ascii="Arial" w:hAnsi="Arial"/>
          <w:color w:val="auto"/>
          <w:sz w:val="24"/>
          <w:szCs w:val="24"/>
        </w:rPr>
        <w:t>další</w:t>
      </w:r>
      <w:proofErr w:type="spellEnd"/>
      <w:proofErr w:type="gram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osoby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(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technický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personál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,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produkční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tým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>) v 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celkovém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počtu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r w:rsidRPr="0048006C">
        <w:rPr>
          <w:rFonts w:ascii="Arial" w:hAnsi="Arial"/>
          <w:b/>
          <w:bCs/>
          <w:color w:val="auto"/>
          <w:sz w:val="24"/>
          <w:szCs w:val="24"/>
          <w:u w:color="FF2D21"/>
        </w:rPr>
        <w:t>24</w:t>
      </w:r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osob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.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Objednatel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se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zavazuje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zajistit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pro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tyto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studený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bufet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(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občerstvení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musí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obsahovat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jídlo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pro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vegetariány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a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vegany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>) v 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dostatečném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předstihu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před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oběma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termíny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představení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. </w:t>
      </w:r>
    </w:p>
    <w:p w:rsidR="00DA6056" w:rsidRPr="0048006C" w:rsidRDefault="00766AA8">
      <w:pPr>
        <w:tabs>
          <w:tab w:val="left" w:pos="257"/>
        </w:tabs>
        <w:ind w:left="705" w:hanging="705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8006C">
        <w:rPr>
          <w:rFonts w:ascii="Arial" w:hAnsi="Arial"/>
          <w:color w:val="auto"/>
          <w:sz w:val="24"/>
          <w:szCs w:val="24"/>
        </w:rPr>
        <w:t>5)</w:t>
      </w:r>
      <w:r w:rsidRPr="0048006C">
        <w:rPr>
          <w:rFonts w:ascii="Arial" w:hAnsi="Arial"/>
          <w:color w:val="auto"/>
          <w:sz w:val="24"/>
          <w:szCs w:val="24"/>
        </w:rPr>
        <w:tab/>
      </w:r>
      <w:r w:rsidRPr="0048006C">
        <w:rPr>
          <w:rFonts w:ascii="Arial" w:hAnsi="Arial"/>
          <w:color w:val="auto"/>
          <w:sz w:val="24"/>
          <w:szCs w:val="24"/>
        </w:rPr>
        <w:tab/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Objednatel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se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dále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zavazuje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zajistit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ubytování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v 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docházkové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vzdálenosti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proofErr w:type="gramStart"/>
      <w:r w:rsidRPr="0048006C">
        <w:rPr>
          <w:rFonts w:ascii="Arial" w:hAnsi="Arial"/>
          <w:color w:val="auto"/>
          <w:sz w:val="24"/>
          <w:szCs w:val="24"/>
        </w:rPr>
        <w:t>od</w:t>
      </w:r>
      <w:proofErr w:type="spellEnd"/>
      <w:proofErr w:type="gram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místa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konání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v 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období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od 22.10.2022 9:00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hod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. </w:t>
      </w:r>
      <w:proofErr w:type="gramStart"/>
      <w:r w:rsidRPr="0048006C">
        <w:rPr>
          <w:rFonts w:ascii="Arial" w:hAnsi="Arial"/>
          <w:color w:val="auto"/>
          <w:sz w:val="24"/>
          <w:szCs w:val="24"/>
        </w:rPr>
        <w:t>do</w:t>
      </w:r>
      <w:proofErr w:type="gramEnd"/>
      <w:r w:rsidRPr="0048006C">
        <w:rPr>
          <w:rFonts w:ascii="Arial" w:hAnsi="Arial"/>
          <w:color w:val="auto"/>
          <w:sz w:val="24"/>
          <w:szCs w:val="24"/>
        </w:rPr>
        <w:t xml:space="preserve"> 28.10.2022 12:00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hod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.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Objednatel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zajistí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, aby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úroveň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ubytování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odpovídala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alespoň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kategorii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komfort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(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tzv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. 3-hvězdičkové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ubytování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) se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snídaní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>, a to v 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počtu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>:</w:t>
      </w:r>
    </w:p>
    <w:p w:rsidR="00DA6056" w:rsidRPr="0048006C" w:rsidRDefault="00DA6056">
      <w:pPr>
        <w:tabs>
          <w:tab w:val="left" w:pos="257"/>
        </w:tabs>
        <w:ind w:left="705" w:hanging="705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DA6056" w:rsidRPr="0048006C" w:rsidRDefault="00766AA8">
      <w:pPr>
        <w:pStyle w:val="Odstavecseseznamem"/>
        <w:numPr>
          <w:ilvl w:val="0"/>
          <w:numId w:val="2"/>
        </w:numPr>
        <w:jc w:val="both"/>
        <w:rPr>
          <w:rFonts w:ascii="Arial" w:hAnsi="Arial"/>
          <w:color w:val="auto"/>
          <w:sz w:val="24"/>
          <w:szCs w:val="24"/>
        </w:rPr>
      </w:pPr>
      <w:r w:rsidRPr="0048006C">
        <w:rPr>
          <w:rFonts w:ascii="Arial" w:hAnsi="Arial"/>
          <w:color w:val="auto"/>
          <w:sz w:val="24"/>
          <w:szCs w:val="24"/>
        </w:rPr>
        <w:t xml:space="preserve">4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osoby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od 22.10.2022 do 23.10.2022</w:t>
      </w:r>
    </w:p>
    <w:p w:rsidR="00DA6056" w:rsidRPr="0048006C" w:rsidRDefault="00766AA8">
      <w:pPr>
        <w:pStyle w:val="Odstavecseseznamem"/>
        <w:numPr>
          <w:ilvl w:val="0"/>
          <w:numId w:val="2"/>
        </w:numPr>
        <w:jc w:val="both"/>
        <w:rPr>
          <w:rFonts w:ascii="Arial" w:hAnsi="Arial"/>
          <w:color w:val="auto"/>
          <w:sz w:val="24"/>
          <w:szCs w:val="24"/>
        </w:rPr>
      </w:pPr>
      <w:r w:rsidRPr="0048006C">
        <w:rPr>
          <w:rFonts w:ascii="Arial" w:hAnsi="Arial"/>
          <w:color w:val="auto"/>
          <w:sz w:val="24"/>
          <w:szCs w:val="24"/>
        </w:rPr>
        <w:t xml:space="preserve">8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osob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od 23.10.2022 do 24.10.2022</w:t>
      </w:r>
    </w:p>
    <w:p w:rsidR="00DA6056" w:rsidRPr="0048006C" w:rsidRDefault="00766AA8">
      <w:pPr>
        <w:pStyle w:val="Odstavecseseznamem"/>
        <w:numPr>
          <w:ilvl w:val="0"/>
          <w:numId w:val="2"/>
        </w:numPr>
        <w:jc w:val="both"/>
        <w:rPr>
          <w:rFonts w:ascii="Arial" w:hAnsi="Arial"/>
          <w:color w:val="auto"/>
          <w:sz w:val="24"/>
          <w:szCs w:val="24"/>
        </w:rPr>
      </w:pPr>
      <w:r w:rsidRPr="0048006C">
        <w:rPr>
          <w:rFonts w:ascii="Arial" w:hAnsi="Arial"/>
          <w:color w:val="auto"/>
          <w:sz w:val="24"/>
          <w:szCs w:val="24"/>
        </w:rPr>
        <w:t xml:space="preserve">28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osob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od 24.10.2022 do 25.10.2022</w:t>
      </w:r>
    </w:p>
    <w:p w:rsidR="00DA6056" w:rsidRPr="0048006C" w:rsidRDefault="00766AA8">
      <w:pPr>
        <w:pStyle w:val="Odstavecseseznamem"/>
        <w:numPr>
          <w:ilvl w:val="0"/>
          <w:numId w:val="2"/>
        </w:numPr>
        <w:jc w:val="both"/>
        <w:rPr>
          <w:rFonts w:ascii="Arial" w:hAnsi="Arial"/>
          <w:color w:val="auto"/>
          <w:sz w:val="24"/>
          <w:szCs w:val="24"/>
        </w:rPr>
      </w:pPr>
      <w:r w:rsidRPr="0048006C">
        <w:rPr>
          <w:rFonts w:ascii="Arial" w:hAnsi="Arial"/>
          <w:color w:val="auto"/>
          <w:sz w:val="24"/>
          <w:szCs w:val="24"/>
        </w:rPr>
        <w:t xml:space="preserve">31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osob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od 25.10.2022 do 27.10.2022</w:t>
      </w:r>
    </w:p>
    <w:p w:rsidR="00DA6056" w:rsidRPr="0048006C" w:rsidRDefault="00766AA8">
      <w:pPr>
        <w:pStyle w:val="Odstavecseseznamem"/>
        <w:numPr>
          <w:ilvl w:val="0"/>
          <w:numId w:val="2"/>
        </w:numPr>
        <w:jc w:val="both"/>
        <w:rPr>
          <w:rFonts w:ascii="Arial" w:hAnsi="Arial"/>
          <w:color w:val="auto"/>
          <w:sz w:val="24"/>
          <w:szCs w:val="24"/>
        </w:rPr>
      </w:pPr>
      <w:r w:rsidRPr="0048006C">
        <w:rPr>
          <w:rFonts w:ascii="Arial" w:hAnsi="Arial"/>
          <w:color w:val="auto"/>
          <w:sz w:val="24"/>
          <w:szCs w:val="24"/>
        </w:rPr>
        <w:t xml:space="preserve">24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osob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od 27.10.2022 do 28.10.2022</w:t>
      </w:r>
    </w:p>
    <w:p w:rsidR="00DA6056" w:rsidRPr="0048006C" w:rsidRDefault="00DA6056">
      <w:pPr>
        <w:tabs>
          <w:tab w:val="left" w:pos="257"/>
        </w:tabs>
        <w:ind w:left="705" w:hanging="705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DA6056" w:rsidRPr="0048006C" w:rsidRDefault="00766AA8" w:rsidP="003341A9">
      <w:pPr>
        <w:tabs>
          <w:tab w:val="left" w:pos="257"/>
        </w:tabs>
        <w:ind w:left="705" w:hanging="705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8006C">
        <w:rPr>
          <w:rFonts w:ascii="Arial" w:hAnsi="Arial"/>
          <w:color w:val="auto"/>
          <w:sz w:val="24"/>
          <w:szCs w:val="24"/>
        </w:rPr>
        <w:t>6)</w:t>
      </w:r>
      <w:r w:rsidRPr="0048006C">
        <w:rPr>
          <w:rFonts w:ascii="Arial" w:hAnsi="Arial"/>
          <w:color w:val="auto"/>
          <w:sz w:val="24"/>
          <w:szCs w:val="24"/>
        </w:rPr>
        <w:tab/>
      </w:r>
      <w:r w:rsidRPr="0048006C">
        <w:rPr>
          <w:rFonts w:ascii="Arial" w:hAnsi="Arial"/>
          <w:color w:val="auto"/>
          <w:sz w:val="24"/>
          <w:szCs w:val="24"/>
        </w:rPr>
        <w:tab/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Objednatel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se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rovněž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zavazuje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zajistit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pro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účinkující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představení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proofErr w:type="gramStart"/>
      <w:r w:rsidRPr="0048006C">
        <w:rPr>
          <w:rFonts w:ascii="Arial" w:hAnsi="Arial"/>
          <w:color w:val="auto"/>
          <w:sz w:val="24"/>
          <w:szCs w:val="24"/>
        </w:rPr>
        <w:t>ev</w:t>
      </w:r>
      <w:proofErr w:type="spellEnd"/>
      <w:proofErr w:type="gramEnd"/>
      <w:r w:rsidRPr="0048006C">
        <w:rPr>
          <w:rFonts w:ascii="Arial" w:hAnsi="Arial"/>
          <w:color w:val="auto"/>
          <w:sz w:val="24"/>
          <w:szCs w:val="24"/>
        </w:rPr>
        <w:t xml:space="preserve">. </w:t>
      </w:r>
      <w:proofErr w:type="spellStart"/>
      <w:proofErr w:type="gramStart"/>
      <w:r w:rsidRPr="0048006C">
        <w:rPr>
          <w:rFonts w:ascii="Arial" w:hAnsi="Arial"/>
          <w:color w:val="auto"/>
          <w:sz w:val="24"/>
          <w:szCs w:val="24"/>
        </w:rPr>
        <w:t>další</w:t>
      </w:r>
      <w:proofErr w:type="spellEnd"/>
      <w:proofErr w:type="gram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osoby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vhodné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zázemí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v 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místě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konání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představení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dle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článku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I. 2,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které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bude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dostatečně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prostorné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a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uzamykatelné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>.</w:t>
      </w:r>
    </w:p>
    <w:p w:rsidR="00DA6056" w:rsidRPr="0048006C" w:rsidRDefault="003341A9">
      <w:pPr>
        <w:tabs>
          <w:tab w:val="left" w:pos="257"/>
        </w:tabs>
        <w:ind w:left="705" w:hanging="705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8006C">
        <w:rPr>
          <w:rFonts w:ascii="Arial" w:hAnsi="Arial"/>
          <w:color w:val="auto"/>
          <w:sz w:val="24"/>
          <w:szCs w:val="24"/>
        </w:rPr>
        <w:t>7</w:t>
      </w:r>
      <w:r w:rsidR="00766AA8" w:rsidRPr="0048006C">
        <w:rPr>
          <w:rFonts w:ascii="Arial" w:hAnsi="Arial"/>
          <w:color w:val="auto"/>
          <w:sz w:val="24"/>
          <w:szCs w:val="24"/>
        </w:rPr>
        <w:t>)</w:t>
      </w:r>
      <w:r w:rsidR="00766AA8" w:rsidRPr="0048006C">
        <w:rPr>
          <w:rFonts w:ascii="Arial" w:hAnsi="Arial"/>
          <w:color w:val="auto"/>
          <w:sz w:val="24"/>
          <w:szCs w:val="24"/>
        </w:rPr>
        <w:tab/>
      </w:r>
      <w:r w:rsidR="00766AA8" w:rsidRPr="0048006C">
        <w:rPr>
          <w:rFonts w:ascii="Arial" w:hAnsi="Arial"/>
          <w:color w:val="auto"/>
          <w:sz w:val="24"/>
          <w:szCs w:val="24"/>
        </w:rPr>
        <w:tab/>
        <w:t>V 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případě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zrušení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představení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ze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strany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objednatele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,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které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nebude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ozná</w:t>
      </w:r>
      <w:r w:rsidR="00EF553B" w:rsidRPr="0048006C">
        <w:rPr>
          <w:rFonts w:ascii="Arial" w:hAnsi="Arial"/>
          <w:color w:val="auto"/>
          <w:sz w:val="24"/>
          <w:szCs w:val="24"/>
        </w:rPr>
        <w:t>meno</w:t>
      </w:r>
      <w:proofErr w:type="spellEnd"/>
      <w:r w:rsidR="00EF553B" w:rsidRPr="0048006C">
        <w:rPr>
          <w:rFonts w:ascii="Arial" w:hAnsi="Arial"/>
          <w:color w:val="auto"/>
          <w:sz w:val="24"/>
          <w:szCs w:val="24"/>
        </w:rPr>
        <w:t xml:space="preserve"> do </w:t>
      </w:r>
      <w:r w:rsidR="0048006C" w:rsidRPr="0048006C">
        <w:rPr>
          <w:rFonts w:ascii="Arial" w:hAnsi="Arial"/>
          <w:color w:val="auto"/>
          <w:sz w:val="24"/>
          <w:szCs w:val="24"/>
        </w:rPr>
        <w:t>22</w:t>
      </w:r>
      <w:r w:rsidR="00766AA8" w:rsidRPr="0048006C">
        <w:rPr>
          <w:rFonts w:ascii="Arial" w:hAnsi="Arial"/>
          <w:color w:val="auto"/>
          <w:sz w:val="24"/>
          <w:szCs w:val="24"/>
        </w:rPr>
        <w:t xml:space="preserve">.10.2022 do 12.00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hodin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, se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objednatel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zavazuje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uhradit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80 %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odměny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dle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článku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II.1. </w:t>
      </w:r>
      <w:proofErr w:type="spellStart"/>
      <w:proofErr w:type="gramStart"/>
      <w:r w:rsidR="00766AA8" w:rsidRPr="0048006C">
        <w:rPr>
          <w:rFonts w:ascii="Arial" w:hAnsi="Arial"/>
          <w:color w:val="auto"/>
          <w:sz w:val="24"/>
          <w:szCs w:val="24"/>
        </w:rPr>
        <w:t>a</w:t>
      </w:r>
      <w:proofErr w:type="spellEnd"/>
      <w:proofErr w:type="gramEnd"/>
      <w:r w:rsidR="00766AA8" w:rsidRPr="0048006C">
        <w:rPr>
          <w:rFonts w:ascii="Arial" w:hAnsi="Arial"/>
          <w:color w:val="auto"/>
          <w:sz w:val="24"/>
          <w:szCs w:val="24"/>
        </w:rPr>
        <w:t xml:space="preserve"> to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nejpozději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do 15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dnů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po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plánovaném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termínu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konání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představení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>.</w:t>
      </w:r>
    </w:p>
    <w:p w:rsidR="00DA6056" w:rsidRPr="0048006C" w:rsidRDefault="003341A9">
      <w:pPr>
        <w:tabs>
          <w:tab w:val="left" w:pos="257"/>
        </w:tabs>
        <w:ind w:left="705" w:hanging="705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8006C">
        <w:rPr>
          <w:rFonts w:ascii="Arial" w:hAnsi="Arial"/>
          <w:color w:val="auto"/>
          <w:sz w:val="24"/>
          <w:szCs w:val="24"/>
        </w:rPr>
        <w:lastRenderedPageBreak/>
        <w:t>8</w:t>
      </w:r>
      <w:r w:rsidR="00766AA8" w:rsidRPr="0048006C">
        <w:rPr>
          <w:rFonts w:ascii="Arial" w:hAnsi="Arial"/>
          <w:color w:val="auto"/>
          <w:sz w:val="24"/>
          <w:szCs w:val="24"/>
        </w:rPr>
        <w:t>)</w:t>
      </w:r>
      <w:r w:rsidR="00766AA8" w:rsidRPr="0048006C">
        <w:rPr>
          <w:rFonts w:ascii="Arial" w:hAnsi="Arial"/>
          <w:color w:val="auto"/>
          <w:sz w:val="24"/>
          <w:szCs w:val="24"/>
        </w:rPr>
        <w:tab/>
      </w:r>
      <w:r w:rsidR="00766AA8" w:rsidRPr="0048006C">
        <w:rPr>
          <w:rFonts w:ascii="Arial" w:hAnsi="Arial"/>
          <w:color w:val="auto"/>
          <w:sz w:val="24"/>
          <w:szCs w:val="24"/>
        </w:rPr>
        <w:tab/>
        <w:t>V 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případě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zrušení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představení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ze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strany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poskytovatele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,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které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nebude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oznámeno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do </w:t>
      </w:r>
      <w:r w:rsidR="0048006C" w:rsidRPr="0048006C">
        <w:rPr>
          <w:rFonts w:ascii="Arial" w:hAnsi="Arial"/>
          <w:color w:val="auto"/>
          <w:sz w:val="24"/>
          <w:szCs w:val="24"/>
          <w:u w:color="FF2D21"/>
        </w:rPr>
        <w:t>22</w:t>
      </w:r>
      <w:r w:rsidR="00766AA8" w:rsidRPr="0048006C">
        <w:rPr>
          <w:rFonts w:ascii="Arial" w:hAnsi="Arial"/>
          <w:color w:val="auto"/>
          <w:sz w:val="24"/>
          <w:szCs w:val="24"/>
          <w:u w:color="FF2D21"/>
        </w:rPr>
        <w:t>.10.2022</w:t>
      </w:r>
      <w:r w:rsidR="00766AA8" w:rsidRPr="0048006C">
        <w:rPr>
          <w:rFonts w:ascii="Arial" w:hAnsi="Arial"/>
          <w:color w:val="auto"/>
          <w:sz w:val="24"/>
          <w:szCs w:val="24"/>
        </w:rPr>
        <w:t xml:space="preserve"> do 12.00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hodin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, se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poskytovatel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zavazuje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uhradit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objednateli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částku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ve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výši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20.000,-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Kč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na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pokrytí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vzniklých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nákladů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, a to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nejpozději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do 15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dnů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po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plánovaném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termínu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konání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představení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>.</w:t>
      </w:r>
    </w:p>
    <w:p w:rsidR="00DA6056" w:rsidRPr="0048006C" w:rsidRDefault="00DA6056">
      <w:pPr>
        <w:tabs>
          <w:tab w:val="left" w:pos="257"/>
        </w:tabs>
        <w:ind w:left="705" w:hanging="705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:rsidR="00DA6056" w:rsidRPr="0048006C" w:rsidRDefault="00766AA8">
      <w:pPr>
        <w:tabs>
          <w:tab w:val="left" w:pos="257"/>
        </w:tabs>
        <w:ind w:left="705" w:hanging="705"/>
        <w:jc w:val="center"/>
        <w:rPr>
          <w:rFonts w:ascii="Arial" w:eastAsia="Arial" w:hAnsi="Arial" w:cs="Arial"/>
          <w:b/>
          <w:bCs/>
          <w:color w:val="auto"/>
          <w:sz w:val="24"/>
          <w:szCs w:val="24"/>
        </w:rPr>
      </w:pPr>
      <w:r w:rsidRPr="0048006C">
        <w:rPr>
          <w:rFonts w:ascii="Arial" w:hAnsi="Arial"/>
          <w:b/>
          <w:bCs/>
          <w:color w:val="auto"/>
          <w:sz w:val="24"/>
          <w:szCs w:val="24"/>
        </w:rPr>
        <w:t>V.</w:t>
      </w:r>
    </w:p>
    <w:p w:rsidR="00DA6056" w:rsidRPr="0048006C" w:rsidRDefault="00766AA8">
      <w:pPr>
        <w:tabs>
          <w:tab w:val="left" w:pos="257"/>
        </w:tabs>
        <w:ind w:left="705" w:hanging="705"/>
        <w:jc w:val="center"/>
        <w:rPr>
          <w:rFonts w:ascii="Arial" w:eastAsia="Arial" w:hAnsi="Arial" w:cs="Arial"/>
          <w:b/>
          <w:bCs/>
          <w:color w:val="auto"/>
          <w:sz w:val="24"/>
          <w:szCs w:val="24"/>
        </w:rPr>
      </w:pPr>
      <w:proofErr w:type="spellStart"/>
      <w:r w:rsidRPr="0048006C">
        <w:rPr>
          <w:rFonts w:ascii="Arial" w:hAnsi="Arial"/>
          <w:b/>
          <w:bCs/>
          <w:color w:val="auto"/>
          <w:sz w:val="24"/>
          <w:szCs w:val="24"/>
        </w:rPr>
        <w:t>Závěrečná</w:t>
      </w:r>
      <w:proofErr w:type="spellEnd"/>
      <w:r w:rsidRPr="0048006C">
        <w:rPr>
          <w:rFonts w:ascii="Arial" w:hAnsi="Arial"/>
          <w:b/>
          <w:bCs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b/>
          <w:bCs/>
          <w:color w:val="auto"/>
          <w:sz w:val="24"/>
          <w:szCs w:val="24"/>
        </w:rPr>
        <w:t>ustanovení</w:t>
      </w:r>
      <w:proofErr w:type="spellEnd"/>
    </w:p>
    <w:p w:rsidR="00DA6056" w:rsidRPr="0048006C" w:rsidRDefault="00DA6056">
      <w:pPr>
        <w:tabs>
          <w:tab w:val="left" w:pos="257"/>
        </w:tabs>
        <w:ind w:left="705" w:hanging="705"/>
        <w:jc w:val="center"/>
        <w:rPr>
          <w:rFonts w:ascii="Arial" w:eastAsia="Arial" w:hAnsi="Arial" w:cs="Arial"/>
          <w:b/>
          <w:bCs/>
          <w:color w:val="auto"/>
          <w:sz w:val="24"/>
          <w:szCs w:val="24"/>
        </w:rPr>
      </w:pPr>
    </w:p>
    <w:p w:rsidR="00DA6056" w:rsidRPr="0048006C" w:rsidRDefault="00766AA8">
      <w:pPr>
        <w:tabs>
          <w:tab w:val="left" w:pos="257"/>
        </w:tabs>
        <w:ind w:left="705" w:hanging="705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8006C">
        <w:rPr>
          <w:rFonts w:ascii="Arial" w:hAnsi="Arial"/>
          <w:color w:val="auto"/>
          <w:sz w:val="24"/>
          <w:szCs w:val="24"/>
        </w:rPr>
        <w:t xml:space="preserve">1) </w:t>
      </w:r>
      <w:r w:rsidRPr="0048006C">
        <w:rPr>
          <w:rFonts w:ascii="Arial" w:hAnsi="Arial"/>
          <w:color w:val="auto"/>
          <w:sz w:val="24"/>
          <w:szCs w:val="24"/>
        </w:rPr>
        <w:tab/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Pokud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se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kterékoliv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ustanovení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této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smlouvy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stane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neplatným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nebo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nevymahatelným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,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ostatní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ustanovení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zůstávají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v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plné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platnosti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a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účinnosti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a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smluvní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strany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se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zavazují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nahradit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toto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neplatné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nebo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nevymahatelné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ustanovení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jiným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ustanovením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,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jež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se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bude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co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nejvíce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blížit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původnímu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záměru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smluvních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stran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>.</w:t>
      </w:r>
    </w:p>
    <w:p w:rsidR="00DA6056" w:rsidRPr="0048006C" w:rsidRDefault="00766AA8">
      <w:pPr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8006C">
        <w:rPr>
          <w:rFonts w:ascii="Arial" w:hAnsi="Arial"/>
          <w:color w:val="auto"/>
          <w:sz w:val="24"/>
          <w:szCs w:val="24"/>
        </w:rPr>
        <w:t>2)</w:t>
      </w:r>
      <w:r w:rsidRPr="0048006C">
        <w:rPr>
          <w:rFonts w:ascii="Arial" w:hAnsi="Arial"/>
          <w:color w:val="auto"/>
          <w:sz w:val="24"/>
          <w:szCs w:val="24"/>
        </w:rPr>
        <w:tab/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Jakékoli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změny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či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dodatky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k 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této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smlouvě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musí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být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provedeny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písemně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>.</w:t>
      </w:r>
    </w:p>
    <w:p w:rsidR="00DA6056" w:rsidRPr="0048006C" w:rsidRDefault="00766AA8">
      <w:pPr>
        <w:ind w:left="705" w:hanging="705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48006C">
        <w:rPr>
          <w:rFonts w:ascii="Arial" w:hAnsi="Arial"/>
          <w:color w:val="auto"/>
          <w:sz w:val="24"/>
          <w:szCs w:val="24"/>
        </w:rPr>
        <w:t>3)</w:t>
      </w:r>
      <w:r w:rsidRPr="0048006C">
        <w:rPr>
          <w:rFonts w:ascii="Arial" w:hAnsi="Arial"/>
          <w:color w:val="auto"/>
          <w:sz w:val="24"/>
          <w:szCs w:val="24"/>
        </w:rPr>
        <w:tab/>
        <w:t xml:space="preserve">Tato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smlouva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je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vyhotovena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ve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dvou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originálech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>, z 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nichž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každá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smluvní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strana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obdrží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po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hAnsi="Arial"/>
          <w:color w:val="auto"/>
          <w:sz w:val="24"/>
          <w:szCs w:val="24"/>
        </w:rPr>
        <w:t>jednom</w:t>
      </w:r>
      <w:proofErr w:type="spellEnd"/>
      <w:r w:rsidRPr="0048006C">
        <w:rPr>
          <w:rFonts w:ascii="Arial" w:hAnsi="Arial"/>
          <w:color w:val="auto"/>
          <w:sz w:val="24"/>
          <w:szCs w:val="24"/>
        </w:rPr>
        <w:t xml:space="preserve">. </w:t>
      </w:r>
    </w:p>
    <w:p w:rsidR="00EF553B" w:rsidRPr="0048006C" w:rsidRDefault="00EF553B" w:rsidP="00EF553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88" w:lineRule="auto"/>
        <w:ind w:left="705" w:hanging="705"/>
        <w:jc w:val="both"/>
        <w:rPr>
          <w:rFonts w:eastAsia="Times New Roman" w:cs="Times New Roman"/>
          <w:color w:val="auto"/>
          <w:sz w:val="22"/>
          <w:szCs w:val="22"/>
        </w:rPr>
      </w:pPr>
      <w:r w:rsidRPr="0048006C">
        <w:rPr>
          <w:rFonts w:ascii="Arial" w:hAnsi="Arial"/>
          <w:color w:val="auto"/>
          <w:sz w:val="24"/>
          <w:szCs w:val="24"/>
        </w:rPr>
        <w:t>4)</w:t>
      </w:r>
      <w:r w:rsidRPr="0048006C">
        <w:rPr>
          <w:rFonts w:ascii="Arial" w:hAnsi="Arial"/>
          <w:color w:val="auto"/>
          <w:sz w:val="24"/>
          <w:szCs w:val="24"/>
        </w:rPr>
        <w:tab/>
        <w:t xml:space="preserve"> </w:t>
      </w:r>
      <w:r w:rsidR="00766AA8" w:rsidRPr="0048006C">
        <w:rPr>
          <w:rFonts w:ascii="Arial" w:hAnsi="Arial"/>
          <w:color w:val="auto"/>
          <w:sz w:val="24"/>
          <w:szCs w:val="24"/>
        </w:rPr>
        <w:t xml:space="preserve">Tato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smlouva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nabývá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platnosti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dnem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podepsání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oběma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stranami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a je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vyhotovena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ve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dvou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766AA8" w:rsidRPr="0048006C">
        <w:rPr>
          <w:rFonts w:ascii="Arial" w:hAnsi="Arial"/>
          <w:color w:val="auto"/>
          <w:sz w:val="24"/>
          <w:szCs w:val="24"/>
        </w:rPr>
        <w:t>stejnopisech</w:t>
      </w:r>
      <w:proofErr w:type="spellEnd"/>
      <w:r w:rsidR="00766AA8" w:rsidRPr="0048006C">
        <w:rPr>
          <w:rFonts w:ascii="Arial" w:hAnsi="Arial"/>
          <w:color w:val="auto"/>
          <w:sz w:val="24"/>
          <w:szCs w:val="24"/>
        </w:rPr>
        <w:t>.</w:t>
      </w:r>
      <w:r w:rsidRPr="0048006C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eastAsia="Times New Roman" w:hAnsi="Arial" w:cs="Arial"/>
          <w:color w:val="auto"/>
          <w:sz w:val="24"/>
          <w:szCs w:val="24"/>
        </w:rPr>
        <w:t>Pokud</w:t>
      </w:r>
      <w:proofErr w:type="spellEnd"/>
      <w:r w:rsidRPr="0048006C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eastAsia="Times New Roman" w:hAnsi="Arial" w:cs="Arial"/>
          <w:color w:val="auto"/>
          <w:sz w:val="24"/>
          <w:szCs w:val="24"/>
        </w:rPr>
        <w:t>tato</w:t>
      </w:r>
      <w:proofErr w:type="spellEnd"/>
      <w:r w:rsidRPr="0048006C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eastAsia="Times New Roman" w:hAnsi="Arial" w:cs="Arial"/>
          <w:color w:val="auto"/>
          <w:sz w:val="24"/>
          <w:szCs w:val="24"/>
        </w:rPr>
        <w:t>Smlouva</w:t>
      </w:r>
      <w:proofErr w:type="spellEnd"/>
      <w:r w:rsidRPr="0048006C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eastAsia="Times New Roman" w:hAnsi="Arial" w:cs="Arial"/>
          <w:color w:val="auto"/>
          <w:sz w:val="24"/>
          <w:szCs w:val="24"/>
        </w:rPr>
        <w:t>podléhá</w:t>
      </w:r>
      <w:proofErr w:type="spellEnd"/>
      <w:r w:rsidRPr="0048006C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eastAsia="Times New Roman" w:hAnsi="Arial" w:cs="Arial"/>
          <w:color w:val="auto"/>
          <w:sz w:val="24"/>
          <w:szCs w:val="24"/>
        </w:rPr>
        <w:t>zákonu</w:t>
      </w:r>
      <w:proofErr w:type="spellEnd"/>
      <w:r w:rsidRPr="0048006C">
        <w:rPr>
          <w:rFonts w:ascii="Arial" w:eastAsia="Times New Roman" w:hAnsi="Arial" w:cs="Arial"/>
          <w:color w:val="auto"/>
          <w:sz w:val="24"/>
          <w:szCs w:val="24"/>
        </w:rPr>
        <w:t xml:space="preserve"> o </w:t>
      </w:r>
      <w:proofErr w:type="spellStart"/>
      <w:r w:rsidRPr="0048006C">
        <w:rPr>
          <w:rFonts w:ascii="Arial" w:eastAsia="Times New Roman" w:hAnsi="Arial" w:cs="Arial"/>
          <w:color w:val="auto"/>
          <w:sz w:val="24"/>
          <w:szCs w:val="24"/>
        </w:rPr>
        <w:t>registru</w:t>
      </w:r>
      <w:proofErr w:type="spellEnd"/>
      <w:r w:rsidRPr="0048006C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eastAsia="Times New Roman" w:hAnsi="Arial" w:cs="Arial"/>
          <w:color w:val="auto"/>
          <w:sz w:val="24"/>
          <w:szCs w:val="24"/>
        </w:rPr>
        <w:t>smluv</w:t>
      </w:r>
      <w:proofErr w:type="spellEnd"/>
      <w:r w:rsidRPr="0048006C">
        <w:rPr>
          <w:rFonts w:ascii="Arial" w:eastAsia="Times New Roman" w:hAnsi="Arial" w:cs="Arial"/>
          <w:color w:val="auto"/>
          <w:sz w:val="24"/>
          <w:szCs w:val="24"/>
        </w:rPr>
        <w:t xml:space="preserve"> č. 340/2015 Sb., </w:t>
      </w:r>
      <w:proofErr w:type="spellStart"/>
      <w:r w:rsidRPr="0048006C">
        <w:rPr>
          <w:rFonts w:ascii="Arial" w:eastAsia="Times New Roman" w:hAnsi="Arial" w:cs="Arial"/>
          <w:color w:val="auto"/>
          <w:sz w:val="24"/>
          <w:szCs w:val="24"/>
        </w:rPr>
        <w:t>stává</w:t>
      </w:r>
      <w:proofErr w:type="spellEnd"/>
      <w:r w:rsidRPr="0048006C">
        <w:rPr>
          <w:rFonts w:ascii="Arial" w:eastAsia="Times New Roman" w:hAnsi="Arial" w:cs="Arial"/>
          <w:color w:val="auto"/>
          <w:sz w:val="24"/>
          <w:szCs w:val="24"/>
        </w:rPr>
        <w:t xml:space="preserve"> se </w:t>
      </w:r>
      <w:proofErr w:type="spellStart"/>
      <w:r w:rsidRPr="0048006C">
        <w:rPr>
          <w:rFonts w:ascii="Arial" w:eastAsia="Times New Roman" w:hAnsi="Arial" w:cs="Arial"/>
          <w:color w:val="auto"/>
          <w:sz w:val="24"/>
          <w:szCs w:val="24"/>
        </w:rPr>
        <w:t>účinnou</w:t>
      </w:r>
      <w:proofErr w:type="spellEnd"/>
      <w:r w:rsidRPr="0048006C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eastAsia="Times New Roman" w:hAnsi="Arial" w:cs="Arial"/>
          <w:color w:val="auto"/>
          <w:sz w:val="24"/>
          <w:szCs w:val="24"/>
        </w:rPr>
        <w:t>dnem</w:t>
      </w:r>
      <w:proofErr w:type="spellEnd"/>
      <w:r w:rsidRPr="0048006C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eastAsia="Times New Roman" w:hAnsi="Arial" w:cs="Arial"/>
          <w:color w:val="auto"/>
          <w:sz w:val="24"/>
          <w:szCs w:val="24"/>
        </w:rPr>
        <w:t>zveřejnění</w:t>
      </w:r>
      <w:proofErr w:type="spellEnd"/>
      <w:r w:rsidRPr="0048006C">
        <w:rPr>
          <w:rFonts w:ascii="Arial" w:eastAsia="Times New Roman" w:hAnsi="Arial" w:cs="Arial"/>
          <w:color w:val="auto"/>
          <w:sz w:val="24"/>
          <w:szCs w:val="24"/>
        </w:rPr>
        <w:t xml:space="preserve"> v </w:t>
      </w:r>
      <w:proofErr w:type="spellStart"/>
      <w:r w:rsidRPr="0048006C">
        <w:rPr>
          <w:rFonts w:ascii="Arial" w:eastAsia="Times New Roman" w:hAnsi="Arial" w:cs="Arial"/>
          <w:color w:val="auto"/>
          <w:sz w:val="24"/>
          <w:szCs w:val="24"/>
        </w:rPr>
        <w:t>Registru</w:t>
      </w:r>
      <w:proofErr w:type="spellEnd"/>
      <w:r w:rsidRPr="0048006C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48006C">
        <w:rPr>
          <w:rFonts w:ascii="Arial" w:eastAsia="Times New Roman" w:hAnsi="Arial" w:cs="Arial"/>
          <w:color w:val="auto"/>
          <w:sz w:val="24"/>
          <w:szCs w:val="24"/>
        </w:rPr>
        <w:t>smluv</w:t>
      </w:r>
      <w:proofErr w:type="spellEnd"/>
      <w:r w:rsidRPr="0048006C">
        <w:rPr>
          <w:rFonts w:ascii="Arial" w:eastAsia="Times New Roman" w:hAnsi="Arial" w:cs="Arial"/>
          <w:color w:val="auto"/>
          <w:sz w:val="24"/>
          <w:szCs w:val="24"/>
        </w:rPr>
        <w:t>.</w:t>
      </w:r>
      <w:r w:rsidRPr="0048006C">
        <w:rPr>
          <w:rFonts w:eastAsia="Times New Roman" w:cs="Times New Roman"/>
          <w:color w:val="auto"/>
          <w:sz w:val="22"/>
          <w:szCs w:val="22"/>
        </w:rPr>
        <w:t xml:space="preserve"> </w:t>
      </w:r>
    </w:p>
    <w:p w:rsidR="00DA6056" w:rsidRDefault="00DA6056">
      <w:pPr>
        <w:tabs>
          <w:tab w:val="left" w:pos="257"/>
        </w:tabs>
        <w:ind w:left="705" w:hanging="705"/>
        <w:jc w:val="both"/>
        <w:rPr>
          <w:rFonts w:ascii="Arial" w:eastAsia="Arial" w:hAnsi="Arial" w:cs="Arial"/>
          <w:sz w:val="24"/>
          <w:szCs w:val="24"/>
        </w:rPr>
      </w:pPr>
    </w:p>
    <w:p w:rsidR="00DA6056" w:rsidRDefault="00766AA8">
      <w:pPr>
        <w:pStyle w:val="Tlotextu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DA6056" w:rsidRDefault="00766AA8">
      <w:pPr>
        <w:widowControl w:val="0"/>
        <w:jc w:val="both"/>
        <w:rPr>
          <w:rFonts w:ascii="Arial" w:eastAsia="Arial" w:hAnsi="Arial" w:cs="Arial"/>
          <w:i/>
          <w:iCs/>
          <w:sz w:val="24"/>
          <w:szCs w:val="24"/>
        </w:rPr>
      </w:pPr>
      <w:proofErr w:type="spellStart"/>
      <w:r>
        <w:rPr>
          <w:rFonts w:ascii="Arial" w:hAnsi="Arial"/>
          <w:i/>
          <w:iCs/>
          <w:sz w:val="24"/>
          <w:szCs w:val="24"/>
        </w:rPr>
        <w:t>Smluvní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strany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prohlašují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, </w:t>
      </w:r>
      <w:proofErr w:type="spellStart"/>
      <w:r>
        <w:rPr>
          <w:rFonts w:ascii="Arial" w:hAnsi="Arial"/>
          <w:i/>
          <w:iCs/>
          <w:sz w:val="24"/>
          <w:szCs w:val="24"/>
        </w:rPr>
        <w:t>že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se </w:t>
      </w:r>
      <w:proofErr w:type="spellStart"/>
      <w:r>
        <w:rPr>
          <w:rFonts w:ascii="Arial" w:hAnsi="Arial"/>
          <w:i/>
          <w:iCs/>
          <w:sz w:val="24"/>
          <w:szCs w:val="24"/>
        </w:rPr>
        <w:t>svobodně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dohodly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/>
          <w:i/>
          <w:iCs/>
          <w:sz w:val="24"/>
          <w:szCs w:val="24"/>
        </w:rPr>
        <w:t>na</w:t>
      </w:r>
      <w:proofErr w:type="spellEnd"/>
      <w:proofErr w:type="gram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obsahu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této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smlouvy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a </w:t>
      </w:r>
      <w:proofErr w:type="spellStart"/>
      <w:r>
        <w:rPr>
          <w:rFonts w:ascii="Arial" w:hAnsi="Arial"/>
          <w:i/>
          <w:iCs/>
          <w:sz w:val="24"/>
          <w:szCs w:val="24"/>
        </w:rPr>
        <w:t>na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důkaz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toho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připojují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své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podpisy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. </w:t>
      </w:r>
      <w:proofErr w:type="spellStart"/>
      <w:r>
        <w:rPr>
          <w:rFonts w:ascii="Arial" w:hAnsi="Arial"/>
          <w:i/>
          <w:iCs/>
          <w:sz w:val="24"/>
          <w:szCs w:val="24"/>
        </w:rPr>
        <w:t>Současně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prohlašují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, </w:t>
      </w:r>
      <w:proofErr w:type="spellStart"/>
      <w:r>
        <w:rPr>
          <w:rFonts w:ascii="Arial" w:hAnsi="Arial"/>
          <w:i/>
          <w:iCs/>
          <w:sz w:val="24"/>
          <w:szCs w:val="24"/>
        </w:rPr>
        <w:t>že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si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smlouvu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přečetly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, a </w:t>
      </w:r>
      <w:proofErr w:type="spellStart"/>
      <w:r>
        <w:rPr>
          <w:rFonts w:ascii="Arial" w:hAnsi="Arial"/>
          <w:i/>
          <w:iCs/>
          <w:sz w:val="24"/>
          <w:szCs w:val="24"/>
        </w:rPr>
        <w:t>že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tato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obsahuje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úplnou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dohodu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o </w:t>
      </w:r>
      <w:proofErr w:type="spellStart"/>
      <w:r>
        <w:rPr>
          <w:rFonts w:ascii="Arial" w:hAnsi="Arial"/>
          <w:i/>
          <w:iCs/>
          <w:sz w:val="24"/>
          <w:szCs w:val="24"/>
        </w:rPr>
        <w:t>jejím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předmětu</w:t>
      </w:r>
      <w:proofErr w:type="spellEnd"/>
      <w:r>
        <w:rPr>
          <w:rFonts w:ascii="Arial" w:hAnsi="Arial"/>
          <w:i/>
          <w:iCs/>
          <w:sz w:val="24"/>
          <w:szCs w:val="24"/>
        </w:rPr>
        <w:t>.</w:t>
      </w:r>
    </w:p>
    <w:p w:rsidR="00DA6056" w:rsidRDefault="00766AA8">
      <w:pPr>
        <w:pStyle w:val="Tlotextu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tbl>
      <w:tblPr>
        <w:tblStyle w:val="TableNormal"/>
        <w:tblW w:w="9242" w:type="dxa"/>
        <w:tblInd w:w="1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DA6056">
        <w:trPr>
          <w:trHeight w:val="2532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6056" w:rsidRDefault="00766AA8">
            <w:pPr>
              <w:pStyle w:val="Tlotextu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V ………… </w:t>
            </w:r>
            <w:proofErr w:type="spellStart"/>
            <w:proofErr w:type="gramStart"/>
            <w:r>
              <w:rPr>
                <w:rFonts w:ascii="Arial" w:hAnsi="Arial"/>
                <w:sz w:val="24"/>
                <w:szCs w:val="24"/>
              </w:rPr>
              <w:t>dne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....................</w:t>
            </w:r>
            <w:proofErr w:type="gramEnd"/>
          </w:p>
          <w:p w:rsidR="00DA6056" w:rsidRDefault="00DA6056">
            <w:pPr>
              <w:pStyle w:val="Tlotextu"/>
              <w:rPr>
                <w:rFonts w:ascii="Arial" w:eastAsia="Arial" w:hAnsi="Arial" w:cs="Arial"/>
                <w:sz w:val="24"/>
                <w:szCs w:val="24"/>
              </w:rPr>
            </w:pPr>
          </w:p>
          <w:p w:rsidR="00DA6056" w:rsidRDefault="00DA6056">
            <w:pPr>
              <w:pStyle w:val="Tlotextu"/>
              <w:rPr>
                <w:rFonts w:ascii="Arial" w:eastAsia="Arial" w:hAnsi="Arial" w:cs="Arial"/>
                <w:sz w:val="24"/>
                <w:szCs w:val="24"/>
              </w:rPr>
            </w:pPr>
          </w:p>
          <w:p w:rsidR="00DA6056" w:rsidRDefault="00DA6056">
            <w:pPr>
              <w:pStyle w:val="Tlotextu"/>
              <w:rPr>
                <w:rFonts w:ascii="Arial" w:eastAsia="Arial" w:hAnsi="Arial" w:cs="Arial"/>
                <w:sz w:val="24"/>
                <w:szCs w:val="24"/>
              </w:rPr>
            </w:pPr>
          </w:p>
          <w:p w:rsidR="00DA6056" w:rsidRDefault="00DA6056">
            <w:pPr>
              <w:pStyle w:val="Tlotextu"/>
              <w:rPr>
                <w:rFonts w:ascii="Arial" w:eastAsia="Arial" w:hAnsi="Arial" w:cs="Arial"/>
                <w:sz w:val="24"/>
                <w:szCs w:val="24"/>
              </w:rPr>
            </w:pPr>
          </w:p>
          <w:p w:rsidR="00DA6056" w:rsidRDefault="00DA6056">
            <w:pPr>
              <w:pStyle w:val="Tlotextu"/>
              <w:rPr>
                <w:rFonts w:ascii="Arial" w:eastAsia="Arial" w:hAnsi="Arial" w:cs="Arial"/>
                <w:sz w:val="24"/>
                <w:szCs w:val="24"/>
              </w:rPr>
            </w:pPr>
          </w:p>
          <w:p w:rsidR="00DA6056" w:rsidRDefault="00766AA8">
            <w:pPr>
              <w:pStyle w:val="Tlotextu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________________________________</w:t>
            </w:r>
          </w:p>
          <w:p w:rsidR="00DA6056" w:rsidRDefault="00766AA8">
            <w:pPr>
              <w:pStyle w:val="Tlotextu"/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objednatele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>,</w:t>
            </w:r>
          </w:p>
          <w:p w:rsidR="003341A9" w:rsidRDefault="003341A9">
            <w:pPr>
              <w:pStyle w:val="Tlotextu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Mgr. Jan Žemla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6056" w:rsidRDefault="00766AA8">
            <w:pPr>
              <w:pStyle w:val="Tlotextu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V …………… </w:t>
            </w:r>
            <w:proofErr w:type="spellStart"/>
            <w:proofErr w:type="gramStart"/>
            <w:r>
              <w:rPr>
                <w:rFonts w:ascii="Arial" w:hAnsi="Arial"/>
                <w:sz w:val="24"/>
                <w:szCs w:val="24"/>
              </w:rPr>
              <w:t>dne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.......................</w:t>
            </w:r>
            <w:proofErr w:type="gramEnd"/>
          </w:p>
          <w:p w:rsidR="00DA6056" w:rsidRDefault="00DA6056">
            <w:pPr>
              <w:pStyle w:val="Tlotextu"/>
              <w:rPr>
                <w:rFonts w:ascii="Arial" w:eastAsia="Arial" w:hAnsi="Arial" w:cs="Arial"/>
                <w:sz w:val="24"/>
                <w:szCs w:val="24"/>
              </w:rPr>
            </w:pPr>
          </w:p>
          <w:p w:rsidR="00DA6056" w:rsidRDefault="00DA6056">
            <w:pPr>
              <w:pStyle w:val="Tlotextu"/>
              <w:rPr>
                <w:rFonts w:ascii="Arial" w:eastAsia="Arial" w:hAnsi="Arial" w:cs="Arial"/>
                <w:sz w:val="24"/>
                <w:szCs w:val="24"/>
              </w:rPr>
            </w:pPr>
          </w:p>
          <w:p w:rsidR="00DA6056" w:rsidRDefault="00DA6056">
            <w:pPr>
              <w:pStyle w:val="Tlotextu"/>
              <w:rPr>
                <w:rFonts w:ascii="Arial" w:eastAsia="Arial" w:hAnsi="Arial" w:cs="Arial"/>
                <w:sz w:val="24"/>
                <w:szCs w:val="24"/>
              </w:rPr>
            </w:pPr>
          </w:p>
          <w:p w:rsidR="00DA6056" w:rsidRDefault="00DA6056">
            <w:pPr>
              <w:pStyle w:val="Tlotextu"/>
              <w:rPr>
                <w:rFonts w:ascii="Arial" w:eastAsia="Arial" w:hAnsi="Arial" w:cs="Arial"/>
                <w:sz w:val="24"/>
                <w:szCs w:val="24"/>
              </w:rPr>
            </w:pPr>
          </w:p>
          <w:p w:rsidR="00DA6056" w:rsidRDefault="00DA6056">
            <w:pPr>
              <w:pStyle w:val="Tlotextu"/>
              <w:rPr>
                <w:rFonts w:ascii="Arial" w:eastAsia="Arial" w:hAnsi="Arial" w:cs="Arial"/>
                <w:sz w:val="24"/>
                <w:szCs w:val="24"/>
              </w:rPr>
            </w:pPr>
          </w:p>
          <w:p w:rsidR="00DA6056" w:rsidRDefault="00766AA8">
            <w:pPr>
              <w:pStyle w:val="Tlotextu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________________________________</w:t>
            </w:r>
          </w:p>
          <w:p w:rsidR="00DA6056" w:rsidRDefault="00766AA8">
            <w:pPr>
              <w:pStyle w:val="Tlotextu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poskytovatele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>,</w:t>
            </w:r>
          </w:p>
          <w:p w:rsidR="00DA6056" w:rsidRDefault="008A186C">
            <w:pPr>
              <w:pStyle w:val="Tlotextu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xxxxxxxxxxx</w:t>
            </w:r>
            <w:bookmarkStart w:id="0" w:name="_GoBack"/>
            <w:bookmarkEnd w:id="0"/>
          </w:p>
        </w:tc>
      </w:tr>
    </w:tbl>
    <w:p w:rsidR="00DA6056" w:rsidRDefault="00DA6056">
      <w:pPr>
        <w:pStyle w:val="Tlotextu"/>
        <w:widowControl w:val="0"/>
        <w:ind w:left="4" w:hanging="4"/>
        <w:jc w:val="left"/>
        <w:rPr>
          <w:rFonts w:ascii="Arial" w:eastAsia="Arial" w:hAnsi="Arial" w:cs="Arial"/>
          <w:sz w:val="24"/>
          <w:szCs w:val="24"/>
        </w:rPr>
      </w:pPr>
    </w:p>
    <w:p w:rsidR="00DA6056" w:rsidRDefault="00DA6056">
      <w:pPr>
        <w:pStyle w:val="Tlotextu"/>
        <w:widowControl w:val="0"/>
        <w:ind w:left="108" w:hanging="108"/>
        <w:jc w:val="left"/>
        <w:rPr>
          <w:rFonts w:ascii="Arial" w:eastAsia="Arial" w:hAnsi="Arial" w:cs="Arial"/>
          <w:sz w:val="24"/>
          <w:szCs w:val="24"/>
        </w:rPr>
      </w:pPr>
    </w:p>
    <w:p w:rsidR="00DA6056" w:rsidRDefault="00DA6056">
      <w:pPr>
        <w:pStyle w:val="Tlotextu"/>
        <w:widowControl w:val="0"/>
        <w:jc w:val="left"/>
      </w:pPr>
    </w:p>
    <w:sectPr w:rsidR="00DA6056">
      <w:headerReference w:type="default" r:id="rId7"/>
      <w:footerReference w:type="default" r:id="rId8"/>
      <w:pgSz w:w="11900" w:h="16840"/>
      <w:pgMar w:top="1134" w:right="1417" w:bottom="993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E60" w:rsidRDefault="00967E60">
      <w:r>
        <w:separator/>
      </w:r>
    </w:p>
  </w:endnote>
  <w:endnote w:type="continuationSeparator" w:id="0">
    <w:p w:rsidR="00967E60" w:rsidRDefault="0096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 Bold"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056" w:rsidRDefault="00DA6056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E60" w:rsidRDefault="00967E60">
      <w:r>
        <w:separator/>
      </w:r>
    </w:p>
  </w:footnote>
  <w:footnote w:type="continuationSeparator" w:id="0">
    <w:p w:rsidR="00967E60" w:rsidRDefault="00967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056" w:rsidRDefault="00DA6056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67FFC"/>
    <w:multiLevelType w:val="hybridMultilevel"/>
    <w:tmpl w:val="516E6274"/>
    <w:numStyleLink w:val="Importovanstyl1"/>
  </w:abstractNum>
  <w:abstractNum w:abstractNumId="1" w15:restartNumberingAfterBreak="0">
    <w:nsid w:val="64641DB3"/>
    <w:multiLevelType w:val="multilevel"/>
    <w:tmpl w:val="4B243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202157A"/>
    <w:multiLevelType w:val="hybridMultilevel"/>
    <w:tmpl w:val="516E6274"/>
    <w:styleLink w:val="Importovanstyl1"/>
    <w:lvl w:ilvl="0" w:tplc="53B8406E">
      <w:start w:val="1"/>
      <w:numFmt w:val="bullet"/>
      <w:lvlText w:val="-"/>
      <w:lvlJc w:val="left"/>
      <w:pPr>
        <w:tabs>
          <w:tab w:val="left" w:pos="257"/>
        </w:tabs>
        <w:ind w:left="10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E00CA8">
      <w:start w:val="1"/>
      <w:numFmt w:val="bullet"/>
      <w:lvlText w:val="o"/>
      <w:lvlJc w:val="left"/>
      <w:pPr>
        <w:tabs>
          <w:tab w:val="left" w:pos="257"/>
        </w:tabs>
        <w:ind w:left="17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543A8E">
      <w:start w:val="1"/>
      <w:numFmt w:val="bullet"/>
      <w:lvlText w:val="▪"/>
      <w:lvlJc w:val="left"/>
      <w:pPr>
        <w:tabs>
          <w:tab w:val="left" w:pos="257"/>
        </w:tabs>
        <w:ind w:left="25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68370A">
      <w:start w:val="1"/>
      <w:numFmt w:val="bullet"/>
      <w:lvlText w:val="•"/>
      <w:lvlJc w:val="left"/>
      <w:pPr>
        <w:tabs>
          <w:tab w:val="left" w:pos="257"/>
        </w:tabs>
        <w:ind w:left="32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82BCD6">
      <w:start w:val="1"/>
      <w:numFmt w:val="bullet"/>
      <w:lvlText w:val="o"/>
      <w:lvlJc w:val="left"/>
      <w:pPr>
        <w:tabs>
          <w:tab w:val="left" w:pos="257"/>
        </w:tabs>
        <w:ind w:left="39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BEB5DA">
      <w:start w:val="1"/>
      <w:numFmt w:val="bullet"/>
      <w:lvlText w:val="▪"/>
      <w:lvlJc w:val="left"/>
      <w:pPr>
        <w:tabs>
          <w:tab w:val="left" w:pos="257"/>
        </w:tabs>
        <w:ind w:left="46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B03E84">
      <w:start w:val="1"/>
      <w:numFmt w:val="bullet"/>
      <w:lvlText w:val="•"/>
      <w:lvlJc w:val="left"/>
      <w:pPr>
        <w:tabs>
          <w:tab w:val="left" w:pos="257"/>
        </w:tabs>
        <w:ind w:left="53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762B04">
      <w:start w:val="1"/>
      <w:numFmt w:val="bullet"/>
      <w:lvlText w:val="o"/>
      <w:lvlJc w:val="left"/>
      <w:pPr>
        <w:tabs>
          <w:tab w:val="left" w:pos="257"/>
        </w:tabs>
        <w:ind w:left="61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62DFDC">
      <w:start w:val="1"/>
      <w:numFmt w:val="bullet"/>
      <w:lvlText w:val="▪"/>
      <w:lvlJc w:val="left"/>
      <w:pPr>
        <w:tabs>
          <w:tab w:val="left" w:pos="257"/>
        </w:tabs>
        <w:ind w:left="68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56"/>
    <w:rsid w:val="003341A9"/>
    <w:rsid w:val="0048006C"/>
    <w:rsid w:val="00597CF8"/>
    <w:rsid w:val="00766AA8"/>
    <w:rsid w:val="007929B6"/>
    <w:rsid w:val="008A186C"/>
    <w:rsid w:val="00967E60"/>
    <w:rsid w:val="00D60011"/>
    <w:rsid w:val="00DA6056"/>
    <w:rsid w:val="00EC0C85"/>
    <w:rsid w:val="00E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BAE28-6E16-4976-9BA4-570CE893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cs="Arial Unicode MS"/>
      <w:color w:val="000000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zev">
    <w:name w:val="Title"/>
    <w:pPr>
      <w:keepNext/>
      <w:suppressAutoHyphens/>
      <w:spacing w:before="240" w:after="120"/>
      <w:jc w:val="center"/>
    </w:pPr>
    <w:rPr>
      <w:rFonts w:ascii="Tahoma Bold" w:hAnsi="Tahoma Bold" w:cs="Arial Unicode MS"/>
      <w:color w:val="000000"/>
      <w:sz w:val="28"/>
      <w:szCs w:val="28"/>
      <w:u w:color="000000"/>
      <w:lang w:val="en-US"/>
    </w:rPr>
  </w:style>
  <w:style w:type="paragraph" w:styleId="Formtovanv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Arial Unicode MS"/>
      <w:color w:val="000000"/>
      <w:u w:color="000000"/>
    </w:rPr>
  </w:style>
  <w:style w:type="paragraph" w:customStyle="1" w:styleId="Tlotextu">
    <w:name w:val="Tělo textu"/>
    <w:pPr>
      <w:suppressAutoHyphens/>
      <w:jc w:val="both"/>
    </w:pPr>
    <w:rPr>
      <w:rFonts w:ascii="Tahoma" w:hAnsi="Tahoma" w:cs="Arial Unicode MS"/>
      <w:color w:val="000000"/>
      <w:sz w:val="22"/>
      <w:szCs w:val="22"/>
      <w:u w:color="000000"/>
      <w:lang w:val="en-US"/>
    </w:rPr>
  </w:style>
  <w:style w:type="paragraph" w:styleId="Odstavecseseznamem">
    <w:name w:val="List Paragraph"/>
    <w:pPr>
      <w:suppressAutoHyphens/>
      <w:ind w:left="720"/>
    </w:pPr>
    <w:rPr>
      <w:rFonts w:cs="Arial Unicode MS"/>
      <w:color w:val="000000"/>
      <w:u w:color="000000"/>
      <w:lang w:val="en-US"/>
    </w:rPr>
  </w:style>
  <w:style w:type="numbering" w:customStyle="1" w:styleId="Importovanstyl1">
    <w:name w:val="Importovaný sty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Močička Jiří</dc:creator>
  <cp:lastModifiedBy>Markéta Szabová</cp:lastModifiedBy>
  <cp:revision>2</cp:revision>
  <dcterms:created xsi:type="dcterms:W3CDTF">2022-10-21T16:21:00Z</dcterms:created>
  <dcterms:modified xsi:type="dcterms:W3CDTF">2022-10-21T16:21:00Z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d5a5d5f05642eb77debad79812c806a47809403c6f3ac67743f75b8405b610ea</vt:lpwstr>
  </property>
</Properties>
</file>