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C4" w:rsidRDefault="00A45275">
      <w:pPr>
        <w:spacing w:before="77" w:line="425" w:lineRule="exact"/>
        <w:ind w:left="1788" w:right="1801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1210600076</w:t>
      </w:r>
    </w:p>
    <w:p w:rsidR="00411EC4" w:rsidRDefault="00A45275">
      <w:pPr>
        <w:spacing w:line="425" w:lineRule="exact"/>
        <w:ind w:left="1788" w:right="180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11EC4" w:rsidRDefault="00A45275">
      <w:pPr>
        <w:spacing w:before="1"/>
        <w:ind w:left="1788" w:right="1807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11EC4" w:rsidRDefault="00411EC4">
      <w:pPr>
        <w:pStyle w:val="Zkladntext"/>
        <w:ind w:left="0"/>
        <w:rPr>
          <w:sz w:val="42"/>
        </w:rPr>
      </w:pPr>
    </w:p>
    <w:p w:rsidR="00411EC4" w:rsidRDefault="00411EC4">
      <w:pPr>
        <w:pStyle w:val="Zkladntext"/>
        <w:ind w:left="0"/>
        <w:rPr>
          <w:sz w:val="29"/>
        </w:rPr>
      </w:pPr>
    </w:p>
    <w:p w:rsidR="00411EC4" w:rsidRDefault="00A45275">
      <w:pPr>
        <w:pStyle w:val="Zkladntext"/>
        <w:spacing w:before="1"/>
        <w:ind w:left="1038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11EC4" w:rsidRDefault="00411EC4">
      <w:pPr>
        <w:pStyle w:val="Zkladntext"/>
        <w:ind w:left="0"/>
        <w:rPr>
          <w:sz w:val="26"/>
        </w:rPr>
      </w:pPr>
    </w:p>
    <w:p w:rsidR="00411EC4" w:rsidRDefault="00A45275">
      <w:pPr>
        <w:pStyle w:val="Nadpis2"/>
        <w:spacing w:before="185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11EC4" w:rsidRDefault="00A45275">
      <w:pPr>
        <w:pStyle w:val="Zkladntext"/>
        <w:tabs>
          <w:tab w:val="left" w:pos="3871"/>
        </w:tabs>
        <w:spacing w:before="26"/>
        <w:ind w:left="1038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11EC4" w:rsidRDefault="00A45275">
      <w:pPr>
        <w:pStyle w:val="Zkladntext"/>
        <w:tabs>
          <w:tab w:val="left" w:pos="3871"/>
        </w:tabs>
        <w:spacing w:before="27"/>
        <w:ind w:left="1038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11EC4" w:rsidRDefault="00A45275">
      <w:pPr>
        <w:pStyle w:val="Zkladntext"/>
        <w:tabs>
          <w:tab w:val="right" w:pos="4735"/>
        </w:tabs>
        <w:spacing w:before="27"/>
        <w:ind w:left="1038"/>
      </w:pPr>
      <w:r>
        <w:t>IČO:</w:t>
      </w:r>
      <w:r>
        <w:tab/>
        <w:t>00020729</w:t>
      </w:r>
    </w:p>
    <w:p w:rsidR="00411EC4" w:rsidRDefault="00A45275">
      <w:pPr>
        <w:pStyle w:val="Zkladntext"/>
        <w:tabs>
          <w:tab w:val="left" w:pos="3871"/>
        </w:tabs>
        <w:spacing w:before="27"/>
        <w:ind w:left="1038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3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m ,</w:t>
      </w:r>
      <w:r>
        <w:rPr>
          <w:spacing w:val="12"/>
          <w:w w:val="95"/>
        </w:rPr>
        <w:t xml:space="preserve"> </w:t>
      </w:r>
      <w:r>
        <w:rPr>
          <w:w w:val="95"/>
        </w:rPr>
        <w:t>ředitelem</w:t>
      </w:r>
      <w:r>
        <w:rPr>
          <w:spacing w:val="15"/>
          <w:w w:val="95"/>
        </w:rPr>
        <w:t xml:space="preserve"> </w:t>
      </w:r>
      <w:r>
        <w:rPr>
          <w:w w:val="95"/>
        </w:rPr>
        <w:t>SFŽP</w:t>
      </w:r>
      <w:r>
        <w:rPr>
          <w:spacing w:val="15"/>
          <w:w w:val="95"/>
        </w:rPr>
        <w:t xml:space="preserve"> </w:t>
      </w:r>
      <w:r>
        <w:rPr>
          <w:w w:val="95"/>
        </w:rPr>
        <w:t>ČR</w:t>
      </w:r>
    </w:p>
    <w:p w:rsidR="00411EC4" w:rsidRDefault="00A45275">
      <w:pPr>
        <w:pStyle w:val="Zkladntext"/>
        <w:tabs>
          <w:tab w:val="left" w:pos="3871"/>
        </w:tabs>
        <w:spacing w:before="27"/>
        <w:ind w:left="1038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11EC4" w:rsidRDefault="00A45275">
      <w:pPr>
        <w:pStyle w:val="Zkladntext"/>
        <w:tabs>
          <w:tab w:val="left" w:pos="3871"/>
        </w:tabs>
        <w:spacing w:before="1"/>
        <w:ind w:left="1038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11EC4" w:rsidRDefault="00A45275">
      <w:pPr>
        <w:pStyle w:val="Zkladntext"/>
        <w:spacing w:before="26"/>
        <w:ind w:left="1038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411EC4" w:rsidRDefault="00411EC4">
      <w:pPr>
        <w:pStyle w:val="Zkladntext"/>
        <w:spacing w:before="1"/>
        <w:ind w:left="0"/>
        <w:rPr>
          <w:sz w:val="24"/>
        </w:rPr>
      </w:pPr>
    </w:p>
    <w:p w:rsidR="00411EC4" w:rsidRDefault="00A45275">
      <w:pPr>
        <w:pStyle w:val="Zkladntext"/>
        <w:ind w:left="1038"/>
      </w:pPr>
      <w:r>
        <w:rPr>
          <w:w w:val="99"/>
        </w:rPr>
        <w:t>a</w:t>
      </w:r>
    </w:p>
    <w:p w:rsidR="00411EC4" w:rsidRDefault="00411EC4">
      <w:pPr>
        <w:pStyle w:val="Zkladntext"/>
        <w:spacing w:before="11"/>
        <w:ind w:left="0"/>
        <w:rPr>
          <w:sz w:val="23"/>
        </w:rPr>
      </w:pPr>
    </w:p>
    <w:p w:rsidR="00411EC4" w:rsidRDefault="00A45275">
      <w:pPr>
        <w:pStyle w:val="Nadpis2"/>
        <w:jc w:val="left"/>
      </w:pPr>
      <w:r>
        <w:t>město</w:t>
      </w:r>
      <w:r>
        <w:rPr>
          <w:spacing w:val="-3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Kamenice</w:t>
      </w:r>
    </w:p>
    <w:p w:rsidR="00411EC4" w:rsidRDefault="00A45275">
      <w:pPr>
        <w:pStyle w:val="Zkladntext"/>
        <w:tabs>
          <w:tab w:val="left" w:pos="3919"/>
        </w:tabs>
        <w:spacing w:before="27"/>
        <w:ind w:left="103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Česká</w:t>
      </w:r>
      <w:r>
        <w:rPr>
          <w:spacing w:val="-4"/>
        </w:rPr>
        <w:t xml:space="preserve"> </w:t>
      </w:r>
      <w:r>
        <w:t>Kamenice,</w:t>
      </w:r>
      <w:r>
        <w:rPr>
          <w:spacing w:val="-3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Míru</w:t>
      </w:r>
      <w:r>
        <w:rPr>
          <w:spacing w:val="-2"/>
        </w:rPr>
        <w:t xml:space="preserve"> </w:t>
      </w:r>
      <w:r>
        <w:t>219,</w:t>
      </w:r>
    </w:p>
    <w:p w:rsidR="00411EC4" w:rsidRDefault="00A45275">
      <w:pPr>
        <w:pStyle w:val="Zkladntext"/>
        <w:ind w:left="3871"/>
      </w:pPr>
      <w:r>
        <w:t>407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Kamenice</w:t>
      </w:r>
    </w:p>
    <w:p w:rsidR="00411EC4" w:rsidRDefault="00A45275">
      <w:pPr>
        <w:pStyle w:val="Zkladntext"/>
        <w:tabs>
          <w:tab w:val="left" w:pos="3871"/>
        </w:tabs>
        <w:spacing w:before="1"/>
        <w:ind w:left="1038"/>
      </w:pPr>
      <w:r>
        <w:t>IČO:</w:t>
      </w:r>
      <w:r>
        <w:rPr>
          <w:rFonts w:ascii="Times New Roman" w:hAnsi="Times New Roman"/>
        </w:rPr>
        <w:tab/>
      </w:r>
      <w:r>
        <w:t>00261220</w:t>
      </w:r>
    </w:p>
    <w:p w:rsidR="00411EC4" w:rsidRDefault="00A45275">
      <w:pPr>
        <w:pStyle w:val="Zkladntext"/>
        <w:tabs>
          <w:tab w:val="left" w:pos="3871"/>
        </w:tabs>
        <w:ind w:left="1038"/>
      </w:pPr>
      <w:r>
        <w:t>zastoupené:</w:t>
      </w:r>
      <w:r>
        <w:tab/>
        <w:t>Mgr. Janem P 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411EC4" w:rsidRDefault="00A45275">
      <w:pPr>
        <w:pStyle w:val="Zkladntext"/>
        <w:tabs>
          <w:tab w:val="left" w:pos="3871"/>
        </w:tabs>
        <w:ind w:left="1038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11EC4" w:rsidRDefault="00A45275">
      <w:pPr>
        <w:pStyle w:val="Zkladntext"/>
        <w:tabs>
          <w:tab w:val="left" w:pos="3871"/>
        </w:tabs>
        <w:spacing w:before="27"/>
        <w:ind w:left="1038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94-418431/0710</w:t>
      </w:r>
    </w:p>
    <w:p w:rsidR="00411EC4" w:rsidRDefault="00A45275">
      <w:pPr>
        <w:pStyle w:val="Zkladntext"/>
        <w:spacing w:before="27"/>
        <w:ind w:left="1038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11EC4" w:rsidRDefault="00411EC4">
      <w:pPr>
        <w:pStyle w:val="Zkladntext"/>
        <w:ind w:left="0"/>
        <w:rPr>
          <w:sz w:val="26"/>
        </w:rPr>
      </w:pPr>
    </w:p>
    <w:p w:rsidR="00411EC4" w:rsidRDefault="00411EC4">
      <w:pPr>
        <w:pStyle w:val="Zkladntext"/>
        <w:spacing w:before="12"/>
        <w:ind w:left="0"/>
        <w:rPr>
          <w:sz w:val="17"/>
        </w:rPr>
      </w:pPr>
    </w:p>
    <w:p w:rsidR="00411EC4" w:rsidRDefault="00A45275">
      <w:pPr>
        <w:pStyle w:val="Zkladntext"/>
        <w:ind w:left="1038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11EC4" w:rsidRDefault="00411EC4">
      <w:pPr>
        <w:pStyle w:val="Zkladntext"/>
        <w:ind w:left="0"/>
        <w:rPr>
          <w:sz w:val="26"/>
        </w:rPr>
      </w:pPr>
    </w:p>
    <w:p w:rsidR="00411EC4" w:rsidRDefault="00411EC4">
      <w:pPr>
        <w:pStyle w:val="Zkladntext"/>
        <w:ind w:left="0"/>
      </w:pPr>
    </w:p>
    <w:p w:rsidR="00411EC4" w:rsidRDefault="00A45275">
      <w:pPr>
        <w:pStyle w:val="Nadpis1"/>
      </w:pPr>
      <w:r>
        <w:t>I.</w:t>
      </w:r>
    </w:p>
    <w:p w:rsidR="00411EC4" w:rsidRDefault="00A45275">
      <w:pPr>
        <w:pStyle w:val="Nadpis2"/>
        <w:spacing w:before="1"/>
        <w:ind w:left="1786" w:right="1807"/>
      </w:pPr>
      <w:r>
        <w:t>Předmět</w:t>
      </w:r>
      <w:r>
        <w:rPr>
          <w:spacing w:val="-3"/>
        </w:rPr>
        <w:t xml:space="preserve"> </w:t>
      </w:r>
      <w:r>
        <w:t>smlouvy</w:t>
      </w:r>
    </w:p>
    <w:p w:rsidR="00411EC4" w:rsidRDefault="00411EC4">
      <w:pPr>
        <w:pStyle w:val="Zkladntext"/>
        <w:spacing w:before="11"/>
        <w:ind w:left="0"/>
        <w:rPr>
          <w:b/>
          <w:sz w:val="21"/>
        </w:rPr>
      </w:pPr>
    </w:p>
    <w:p w:rsidR="00411EC4" w:rsidRDefault="00A45275">
      <w:pPr>
        <w:pStyle w:val="Odstavecseseznamem"/>
        <w:numPr>
          <w:ilvl w:val="0"/>
          <w:numId w:val="6"/>
        </w:numPr>
        <w:tabs>
          <w:tab w:val="left" w:pos="284"/>
        </w:tabs>
        <w:spacing w:before="0"/>
        <w:ind w:right="1061" w:hanging="1323"/>
        <w:jc w:val="right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 o</w:t>
      </w:r>
      <w:r>
        <w:rPr>
          <w:spacing w:val="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 republiky 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</w:p>
    <w:p w:rsidR="00411EC4" w:rsidRDefault="00A45275">
      <w:pPr>
        <w:pStyle w:val="Zkladntext"/>
        <w:spacing w:before="1"/>
        <w:ind w:left="0" w:right="1054"/>
        <w:jc w:val="right"/>
      </w:pPr>
      <w:r>
        <w:t>„Smlouva“)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uzavírá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31"/>
        </w:rPr>
        <w:t xml:space="preserve"> </w:t>
      </w:r>
      <w:r>
        <w:t>Rozhodnutí</w:t>
      </w:r>
      <w:r>
        <w:rPr>
          <w:spacing w:val="30"/>
        </w:rPr>
        <w:t xml:space="preserve"> </w:t>
      </w:r>
      <w:r>
        <w:t>ministra</w:t>
      </w:r>
      <w:r>
        <w:rPr>
          <w:spacing w:val="29"/>
        </w:rPr>
        <w:t xml:space="preserve"> </w:t>
      </w:r>
      <w:r>
        <w:t>životního</w:t>
      </w:r>
      <w:r>
        <w:rPr>
          <w:spacing w:val="31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č.</w:t>
      </w:r>
      <w:r>
        <w:rPr>
          <w:spacing w:val="33"/>
        </w:rPr>
        <w:t xml:space="preserve"> </w:t>
      </w:r>
      <w:r>
        <w:t>1210600076</w:t>
      </w:r>
      <w:r>
        <w:rPr>
          <w:spacing w:val="30"/>
        </w:rPr>
        <w:t xml:space="preserve"> </w:t>
      </w:r>
      <w:r>
        <w:t>ze</w:t>
      </w:r>
      <w:r>
        <w:rPr>
          <w:spacing w:val="30"/>
        </w:rPr>
        <w:t xml:space="preserve"> </w:t>
      </w:r>
      <w:r>
        <w:t>dne</w:t>
      </w:r>
    </w:p>
    <w:p w:rsidR="00411EC4" w:rsidRDefault="00A45275">
      <w:pPr>
        <w:pStyle w:val="Zkladntext"/>
        <w:ind w:left="0" w:right="1064"/>
        <w:jc w:val="right"/>
      </w:pPr>
      <w:r>
        <w:t>15.</w:t>
      </w:r>
      <w:r>
        <w:rPr>
          <w:spacing w:val="16"/>
        </w:rPr>
        <w:t xml:space="preserve"> </w:t>
      </w:r>
      <w:r>
        <w:t>3.</w:t>
      </w:r>
      <w:r>
        <w:rPr>
          <w:spacing w:val="16"/>
        </w:rPr>
        <w:t xml:space="preserve"> </w:t>
      </w:r>
      <w:r>
        <w:t>2022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poskytnutí</w:t>
      </w:r>
      <w:r>
        <w:rPr>
          <w:spacing w:val="16"/>
        </w:rPr>
        <w:t xml:space="preserve"> </w:t>
      </w:r>
      <w:r>
        <w:t>finančních</w:t>
      </w:r>
      <w:r>
        <w:rPr>
          <w:spacing w:val="16"/>
        </w:rPr>
        <w:t xml:space="preserve"> </w:t>
      </w:r>
      <w:r>
        <w:t>prostředků</w:t>
      </w:r>
      <w:r>
        <w:rPr>
          <w:spacing w:val="16"/>
        </w:rPr>
        <w:t xml:space="preserve"> </w:t>
      </w:r>
      <w:r>
        <w:t>ze</w:t>
      </w:r>
      <w:r>
        <w:rPr>
          <w:spacing w:val="15"/>
        </w:rPr>
        <w:t xml:space="preserve"> </w:t>
      </w:r>
      <w:r>
        <w:t>Státního</w:t>
      </w:r>
      <w:r>
        <w:rPr>
          <w:spacing w:val="16"/>
        </w:rPr>
        <w:t xml:space="preserve"> </w:t>
      </w:r>
      <w:r>
        <w:t>fondu</w:t>
      </w:r>
      <w:r>
        <w:rPr>
          <w:spacing w:val="17"/>
        </w:rPr>
        <w:t xml:space="preserve"> </w:t>
      </w:r>
      <w:r>
        <w:t>živo</w:t>
      </w:r>
      <w:r>
        <w:t>tního</w:t>
      </w:r>
      <w:r>
        <w:rPr>
          <w:spacing w:val="16"/>
        </w:rPr>
        <w:t xml:space="preserve"> </w:t>
      </w:r>
      <w:r>
        <w:t>prostředí</w:t>
      </w:r>
      <w:r>
        <w:rPr>
          <w:spacing w:val="16"/>
        </w:rPr>
        <w:t xml:space="preserve"> </w:t>
      </w:r>
      <w:r>
        <w:t>ČR</w:t>
      </w:r>
      <w:r>
        <w:rPr>
          <w:spacing w:val="16"/>
        </w:rPr>
        <w:t xml:space="preserve"> </w:t>
      </w:r>
      <w:r>
        <w:t>(dále</w:t>
      </w:r>
      <w:r>
        <w:rPr>
          <w:spacing w:val="16"/>
        </w:rPr>
        <w:t xml:space="preserve"> </w:t>
      </w:r>
      <w:r>
        <w:t>jen</w:t>
      </w:r>
    </w:p>
    <w:p w:rsidR="00411EC4" w:rsidRDefault="00A45275">
      <w:pPr>
        <w:pStyle w:val="Zkladntext"/>
        <w:ind w:right="1057"/>
        <w:jc w:val="both"/>
      </w:pPr>
      <w:r>
        <w:t>„Rozhodnutí ministra“) a podle Směrnice MŽP č. 4/2015 o poskytování finančních prostředků ze</w:t>
      </w:r>
      <w:r>
        <w:rPr>
          <w:spacing w:val="1"/>
        </w:rPr>
        <w:t xml:space="preserve"> </w:t>
      </w:r>
      <w:r>
        <w:t>Státního fondu životního prostředí České republiky prostřednictvím Národního programu Životní</w:t>
      </w:r>
      <w:r>
        <w:rPr>
          <w:spacing w:val="1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MŽP“),</w:t>
      </w:r>
      <w:r>
        <w:rPr>
          <w:spacing w:val="-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411EC4" w:rsidRDefault="00A45275">
      <w:pPr>
        <w:pStyle w:val="Odstavecseseznamem"/>
        <w:numPr>
          <w:ilvl w:val="0"/>
          <w:numId w:val="6"/>
        </w:numPr>
        <w:tabs>
          <w:tab w:val="left" w:pos="1323"/>
        </w:tabs>
        <w:ind w:right="105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seznámil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Směrnicí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6"/>
          <w:sz w:val="20"/>
        </w:rPr>
        <w:t xml:space="preserve"> </w:t>
      </w:r>
      <w:r>
        <w:rPr>
          <w:sz w:val="20"/>
        </w:rPr>
        <w:t>(včetně</w:t>
      </w:r>
      <w:r>
        <w:rPr>
          <w:spacing w:val="-8"/>
          <w:sz w:val="20"/>
        </w:rPr>
        <w:t xml:space="preserve"> </w:t>
      </w:r>
      <w:r>
        <w:rPr>
          <w:sz w:val="20"/>
        </w:rPr>
        <w:t>jejích</w:t>
      </w:r>
      <w:r>
        <w:rPr>
          <w:spacing w:val="-7"/>
          <w:sz w:val="20"/>
        </w:rPr>
        <w:t xml:space="preserve"> </w:t>
      </w:r>
      <w:r>
        <w:rPr>
          <w:sz w:val="20"/>
        </w:rPr>
        <w:t>příloh)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Výzvou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6/2021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2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6"/>
          <w:sz w:val="20"/>
        </w:rPr>
        <w:t xml:space="preserve"> </w:t>
      </w:r>
      <w:r>
        <w:rPr>
          <w:sz w:val="20"/>
        </w:rPr>
        <w:t>programu</w:t>
      </w:r>
      <w:r>
        <w:rPr>
          <w:spacing w:val="-7"/>
          <w:sz w:val="20"/>
        </w:rPr>
        <w:t xml:space="preserve"> </w:t>
      </w:r>
      <w:r>
        <w:rPr>
          <w:sz w:val="20"/>
        </w:rPr>
        <w:t>Životní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-7"/>
          <w:sz w:val="20"/>
        </w:rPr>
        <w:t xml:space="preserve"> </w:t>
      </w:r>
      <w:r>
        <w:rPr>
          <w:sz w:val="20"/>
        </w:rPr>
        <w:t>vydanou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Směrnice</w:t>
      </w:r>
      <w:r>
        <w:rPr>
          <w:spacing w:val="-10"/>
          <w:sz w:val="20"/>
        </w:rPr>
        <w:t xml:space="preserve"> </w:t>
      </w:r>
      <w:r>
        <w:rPr>
          <w:sz w:val="20"/>
        </w:rPr>
        <w:t>MŽP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0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11EC4" w:rsidRDefault="00411EC4">
      <w:pPr>
        <w:jc w:val="both"/>
        <w:rPr>
          <w:sz w:val="20"/>
        </w:rPr>
        <w:sectPr w:rsidR="00411EC4">
          <w:footerReference w:type="default" r:id="rId7"/>
          <w:type w:val="continuous"/>
          <w:pgSz w:w="11910" w:h="16840"/>
          <w:pgMar w:top="1040" w:right="360" w:bottom="980" w:left="380" w:header="0" w:footer="792" w:gutter="0"/>
          <w:pgNumType w:start="1"/>
          <w:cols w:space="708"/>
        </w:sectPr>
      </w:pPr>
    </w:p>
    <w:p w:rsidR="00411EC4" w:rsidRDefault="00A45275">
      <w:pPr>
        <w:pStyle w:val="Nadpis1"/>
        <w:spacing w:before="77"/>
      </w:pPr>
      <w:r>
        <w:lastRenderedPageBreak/>
        <w:t>II.</w:t>
      </w:r>
    </w:p>
    <w:p w:rsidR="00411EC4" w:rsidRDefault="00A45275">
      <w:pPr>
        <w:pStyle w:val="Nadpis2"/>
        <w:spacing w:before="26"/>
        <w:ind w:left="1788" w:right="1805"/>
      </w:pPr>
      <w:r>
        <w:t>Výše</w:t>
      </w:r>
      <w:r>
        <w:rPr>
          <w:spacing w:val="-4"/>
        </w:rPr>
        <w:t xml:space="preserve"> </w:t>
      </w:r>
      <w:r>
        <w:t>dotace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3"/>
        </w:rPr>
        <w:t xml:space="preserve"> </w:t>
      </w:r>
      <w:r>
        <w:t>podmínky</w:t>
      </w:r>
    </w:p>
    <w:p w:rsidR="00411EC4" w:rsidRDefault="00411EC4">
      <w:pPr>
        <w:pStyle w:val="Zkladntext"/>
        <w:spacing w:before="1"/>
        <w:ind w:left="0"/>
        <w:rPr>
          <w:b/>
          <w:sz w:val="24"/>
        </w:rPr>
      </w:pPr>
    </w:p>
    <w:p w:rsidR="00411EC4" w:rsidRDefault="00A45275">
      <w:pPr>
        <w:pStyle w:val="Odstavecseseznamem"/>
        <w:numPr>
          <w:ilvl w:val="0"/>
          <w:numId w:val="5"/>
        </w:numPr>
        <w:tabs>
          <w:tab w:val="left" w:pos="1323"/>
        </w:tabs>
        <w:spacing w:before="0" w:line="264" w:lineRule="auto"/>
        <w:ind w:right="105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dotace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649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430,23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šest set čtyřicet devět tisíc čtyři sta třicet korun českých a dvacet tři haléřů) na podporu projektu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podpořeného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rámci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Operačního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programu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2014–2020</w:t>
      </w:r>
      <w:r>
        <w:rPr>
          <w:spacing w:val="-11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1"/>
          <w:sz w:val="20"/>
        </w:rPr>
        <w:t xml:space="preserve"> </w:t>
      </w:r>
      <w:r>
        <w:rPr>
          <w:sz w:val="20"/>
        </w:rPr>
        <w:t>„OPŽP“),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akce:</w:t>
      </w:r>
    </w:p>
    <w:p w:rsidR="00411EC4" w:rsidRDefault="00A45275">
      <w:pPr>
        <w:pStyle w:val="Nadpis2"/>
        <w:spacing w:before="118"/>
        <w:ind w:left="2658"/>
        <w:jc w:val="both"/>
      </w:pPr>
      <w:r>
        <w:t>„Energetická</w:t>
      </w:r>
      <w:r>
        <w:rPr>
          <w:spacing w:val="-2"/>
        </w:rPr>
        <w:t xml:space="preserve"> </w:t>
      </w:r>
      <w:r>
        <w:t>opatření</w:t>
      </w:r>
      <w:r>
        <w:rPr>
          <w:spacing w:val="-2"/>
        </w:rPr>
        <w:t xml:space="preserve"> </w:t>
      </w:r>
      <w:r>
        <w:t>na ZŠ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Gymnáziu,</w:t>
      </w:r>
      <w:r>
        <w:rPr>
          <w:spacing w:val="-2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Palackého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535“</w:t>
      </w:r>
    </w:p>
    <w:p w:rsidR="00411EC4" w:rsidRDefault="00A45275">
      <w:pPr>
        <w:pStyle w:val="Zkladntext"/>
        <w:spacing w:before="121" w:line="264" w:lineRule="auto"/>
        <w:ind w:right="1056"/>
        <w:jc w:val="both"/>
      </w:pPr>
      <w:r>
        <w:t>(dále jen „projekt“ nebo „akce“) realizované v letech 2020 až 2022. Akce je investiční. Akce je v OPŽP</w:t>
      </w:r>
      <w:r>
        <w:rPr>
          <w:spacing w:val="-53"/>
        </w:rPr>
        <w:t xml:space="preserve"> </w:t>
      </w:r>
      <w:r>
        <w:t>evidována</w:t>
      </w:r>
      <w:r>
        <w:rPr>
          <w:spacing w:val="-2"/>
        </w:rPr>
        <w:t xml:space="preserve"> </w:t>
      </w:r>
      <w:r>
        <w:t>pod</w:t>
      </w:r>
      <w:r>
        <w:rPr>
          <w:spacing w:val="3"/>
        </w:rPr>
        <w:t xml:space="preserve"> </w:t>
      </w:r>
      <w:r>
        <w:t>č. CZ.05.5.18/0.0/0.0/19_121/0011708.</w:t>
      </w:r>
    </w:p>
    <w:p w:rsidR="00411EC4" w:rsidRDefault="00A45275">
      <w:pPr>
        <w:pStyle w:val="Odstavecseseznamem"/>
        <w:numPr>
          <w:ilvl w:val="0"/>
          <w:numId w:val="5"/>
        </w:numPr>
        <w:tabs>
          <w:tab w:val="left" w:pos="1323"/>
        </w:tabs>
        <w:ind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4"/>
          <w:sz w:val="20"/>
        </w:rPr>
        <w:t xml:space="preserve"> </w:t>
      </w:r>
      <w:r>
        <w:rPr>
          <w:sz w:val="20"/>
        </w:rPr>
        <w:t>výhradně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spolufinancování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11EC4" w:rsidRDefault="00A45275">
      <w:pPr>
        <w:pStyle w:val="Odstavecseseznamem"/>
        <w:numPr>
          <w:ilvl w:val="0"/>
          <w:numId w:val="5"/>
        </w:numPr>
        <w:tabs>
          <w:tab w:val="left" w:pos="1323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411EC4" w:rsidRDefault="00A45275">
      <w:pPr>
        <w:pStyle w:val="Odstavecseseznamem"/>
        <w:numPr>
          <w:ilvl w:val="0"/>
          <w:numId w:val="5"/>
        </w:numPr>
        <w:tabs>
          <w:tab w:val="left" w:pos="1323"/>
        </w:tabs>
        <w:ind w:right="1056"/>
        <w:jc w:val="both"/>
        <w:rPr>
          <w:sz w:val="20"/>
        </w:rPr>
      </w:pPr>
      <w:r>
        <w:rPr>
          <w:sz w:val="20"/>
        </w:rPr>
        <w:t>Konstatuje</w:t>
      </w:r>
      <w:r>
        <w:rPr>
          <w:spacing w:val="45"/>
          <w:sz w:val="20"/>
        </w:rPr>
        <w:t xml:space="preserve"> </w:t>
      </w:r>
      <w:r>
        <w:rPr>
          <w:sz w:val="20"/>
        </w:rPr>
        <w:t>se,</w:t>
      </w:r>
      <w:r>
        <w:rPr>
          <w:spacing w:val="46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příjemci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8"/>
          <w:sz w:val="20"/>
        </w:rPr>
        <w:t xml:space="preserve"> </w:t>
      </w:r>
      <w:r>
        <w:rPr>
          <w:sz w:val="20"/>
        </w:rPr>
        <w:t>je</w:t>
      </w:r>
      <w:r>
        <w:rPr>
          <w:spacing w:val="47"/>
          <w:sz w:val="20"/>
        </w:rPr>
        <w:t xml:space="preserve"> </w:t>
      </w:r>
      <w:r>
        <w:rPr>
          <w:sz w:val="20"/>
        </w:rPr>
        <w:t>na</w:t>
      </w:r>
      <w:r>
        <w:rPr>
          <w:spacing w:val="49"/>
          <w:sz w:val="20"/>
        </w:rPr>
        <w:t xml:space="preserve"> </w:t>
      </w:r>
      <w:r>
        <w:rPr>
          <w:sz w:val="20"/>
        </w:rPr>
        <w:t>akci</w:t>
      </w:r>
      <w:r>
        <w:rPr>
          <w:spacing w:val="47"/>
          <w:sz w:val="20"/>
        </w:rPr>
        <w:t xml:space="preserve"> </w:t>
      </w:r>
      <w:r>
        <w:rPr>
          <w:sz w:val="20"/>
        </w:rPr>
        <w:t>poskytnuta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8"/>
          <w:sz w:val="20"/>
        </w:rPr>
        <w:t xml:space="preserve"> </w:t>
      </w:r>
      <w:r>
        <w:rPr>
          <w:sz w:val="20"/>
        </w:rPr>
        <w:t>dotace</w:t>
      </w:r>
      <w:r>
        <w:rPr>
          <w:spacing w:val="45"/>
          <w:sz w:val="20"/>
        </w:rPr>
        <w:t xml:space="preserve"> </w:t>
      </w:r>
      <w:r>
        <w:rPr>
          <w:sz w:val="20"/>
        </w:rPr>
        <w:t>ze</w:t>
      </w:r>
      <w:r>
        <w:rPr>
          <w:spacing w:val="47"/>
          <w:sz w:val="20"/>
        </w:rPr>
        <w:t xml:space="preserve"> </w:t>
      </w:r>
      <w:r>
        <w:rPr>
          <w:sz w:val="20"/>
        </w:rPr>
        <w:t>státního</w:t>
      </w:r>
      <w:r>
        <w:rPr>
          <w:spacing w:val="46"/>
          <w:sz w:val="20"/>
        </w:rPr>
        <w:t xml:space="preserve"> </w:t>
      </w:r>
      <w:r>
        <w:rPr>
          <w:sz w:val="20"/>
        </w:rPr>
        <w:t>rozpočtu,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předfinancování</w:t>
      </w:r>
      <w:r>
        <w:rPr>
          <w:spacing w:val="-9"/>
          <w:sz w:val="20"/>
        </w:rPr>
        <w:t xml:space="preserve"> </w:t>
      </w:r>
      <w:r>
        <w:rPr>
          <w:sz w:val="20"/>
        </w:rPr>
        <w:t>výdajů,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kryty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rozpočtu</w:t>
      </w:r>
      <w:r>
        <w:rPr>
          <w:spacing w:val="-53"/>
          <w:sz w:val="20"/>
        </w:rPr>
        <w:t xml:space="preserve"> </w:t>
      </w:r>
      <w:r>
        <w:rPr>
          <w:sz w:val="20"/>
        </w:rPr>
        <w:t>Evropské unie v rámci OPŽP (dále jen „EU dotace“), která je příjemci podpory poskytnuta na 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Rozhodnutí o poskytnutí dotace ev. č. 115D316012074, vydaného ministerstvem životního pros</w:t>
      </w:r>
      <w:r>
        <w:rPr>
          <w:sz w:val="20"/>
        </w:rPr>
        <w:t>tředí</w:t>
      </w:r>
      <w:r>
        <w:rPr>
          <w:spacing w:val="-52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4. 9.</w:t>
      </w:r>
      <w:r>
        <w:rPr>
          <w:spacing w:val="-2"/>
          <w:sz w:val="20"/>
        </w:rPr>
        <w:t xml:space="preserve"> </w:t>
      </w:r>
      <w:r>
        <w:rPr>
          <w:sz w:val="20"/>
        </w:rPr>
        <w:t>2020,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2"/>
          <w:sz w:val="20"/>
        </w:rPr>
        <w:t xml:space="preserve"> </w:t>
      </w:r>
      <w:r>
        <w:rPr>
          <w:sz w:val="20"/>
        </w:rPr>
        <w:t>změny ze</w:t>
      </w:r>
      <w:r>
        <w:rPr>
          <w:spacing w:val="-2"/>
          <w:sz w:val="20"/>
        </w:rPr>
        <w:t xml:space="preserve"> </w:t>
      </w:r>
      <w:r>
        <w:rPr>
          <w:sz w:val="20"/>
        </w:rPr>
        <w:t>dne 23.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„RoPD“).</w:t>
      </w:r>
    </w:p>
    <w:p w:rsidR="00411EC4" w:rsidRDefault="00A45275">
      <w:pPr>
        <w:pStyle w:val="Odstavecseseznamem"/>
        <w:numPr>
          <w:ilvl w:val="0"/>
          <w:numId w:val="5"/>
        </w:numPr>
        <w:tabs>
          <w:tab w:val="left" w:pos="1323"/>
        </w:tabs>
        <w:ind w:right="1056"/>
        <w:jc w:val="both"/>
        <w:rPr>
          <w:sz w:val="20"/>
        </w:rPr>
      </w:pPr>
      <w:r>
        <w:rPr>
          <w:sz w:val="20"/>
        </w:rPr>
        <w:t>Kompletní</w:t>
      </w:r>
      <w:r>
        <w:rPr>
          <w:spacing w:val="1"/>
          <w:sz w:val="20"/>
        </w:rPr>
        <w:t xml:space="preserve"> </w:t>
      </w:r>
      <w:r>
        <w:rPr>
          <w:sz w:val="20"/>
        </w:rPr>
        <w:t>struktura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uvedena</w:t>
      </w:r>
      <w:r>
        <w:rPr>
          <w:spacing w:val="1"/>
          <w:sz w:val="20"/>
        </w:rPr>
        <w:t xml:space="preserve"> </w:t>
      </w:r>
      <w:r>
        <w:rPr>
          <w:sz w:val="20"/>
        </w:rPr>
        <w:t>v tabulce</w:t>
      </w:r>
      <w:r>
        <w:rPr>
          <w:spacing w:val="1"/>
          <w:sz w:val="20"/>
        </w:rPr>
        <w:t xml:space="preserve"> </w:t>
      </w:r>
      <w:r>
        <w:rPr>
          <w:sz w:val="20"/>
        </w:rPr>
        <w:t>v bodu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(uvedená</w:t>
      </w:r>
      <w:r>
        <w:rPr>
          <w:spacing w:val="1"/>
          <w:sz w:val="20"/>
        </w:rPr>
        <w:t xml:space="preserve"> </w:t>
      </w:r>
      <w:r>
        <w:rPr>
          <w:sz w:val="20"/>
        </w:rPr>
        <w:t>procenta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-52"/>
          <w:sz w:val="20"/>
        </w:rPr>
        <w:t xml:space="preserve"> </w:t>
      </w:r>
      <w:r>
        <w:rPr>
          <w:sz w:val="20"/>
        </w:rPr>
        <w:t>zaokrouhlena, při stanovení výše podpory se bude vycházet ze skutečného poměru uvedených</w:t>
      </w:r>
      <w:r>
        <w:rPr>
          <w:spacing w:val="1"/>
          <w:sz w:val="20"/>
        </w:rPr>
        <w:t xml:space="preserve"> </w:t>
      </w:r>
      <w:r>
        <w:rPr>
          <w:sz w:val="20"/>
        </w:rPr>
        <w:t>hodnot    podpory    a způsobilých    výdajů).    Uvedené    částky    způsobilých    výdajů    vycházejí</w:t>
      </w:r>
      <w:r>
        <w:rPr>
          <w:spacing w:val="-52"/>
          <w:sz w:val="20"/>
        </w:rPr>
        <w:t xml:space="preserve"> </w:t>
      </w:r>
      <w:r>
        <w:rPr>
          <w:sz w:val="20"/>
        </w:rPr>
        <w:t>z předpokládaných nákladů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411EC4" w:rsidRDefault="00A45275">
      <w:pPr>
        <w:pStyle w:val="Odstavecseseznamem"/>
        <w:numPr>
          <w:ilvl w:val="0"/>
          <w:numId w:val="5"/>
        </w:numPr>
        <w:tabs>
          <w:tab w:val="left" w:pos="1323"/>
        </w:tabs>
        <w:spacing w:before="119"/>
        <w:ind w:right="1058"/>
        <w:jc w:val="both"/>
        <w:rPr>
          <w:sz w:val="20"/>
        </w:rPr>
      </w:pPr>
      <w:r>
        <w:rPr>
          <w:sz w:val="20"/>
        </w:rPr>
        <w:t>Skutečná výše podpory je limi</w:t>
      </w:r>
      <w:r>
        <w:rPr>
          <w:sz w:val="20"/>
        </w:rPr>
        <w:t>tována jak podílem výše podpory a způsobilých výdajů, tak částkou</w:t>
      </w:r>
      <w:r>
        <w:rPr>
          <w:spacing w:val="1"/>
          <w:sz w:val="20"/>
        </w:rPr>
        <w:t xml:space="preserve"> </w:t>
      </w:r>
      <w:r>
        <w:rPr>
          <w:sz w:val="20"/>
        </w:rPr>
        <w:t>uvedenou v bodu 1. Pokud skutečné způsobilé výdaje (a to i průběžně, v průběhu 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uvedené způsobilé výdaje (popřípadě jejich část odpovídající postupu realizace akce)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411EC4" w:rsidRDefault="00A45275">
      <w:pPr>
        <w:pStyle w:val="Odstavecseseznamem"/>
        <w:numPr>
          <w:ilvl w:val="0"/>
          <w:numId w:val="5"/>
        </w:numPr>
        <w:tabs>
          <w:tab w:val="left" w:pos="1323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Tabulka:</w:t>
      </w:r>
    </w:p>
    <w:p w:rsidR="00411EC4" w:rsidRDefault="00411EC4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1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1745"/>
        <w:gridCol w:w="2876"/>
      </w:tblGrid>
      <w:tr w:rsidR="00411EC4">
        <w:trPr>
          <w:trHeight w:val="311"/>
        </w:trPr>
        <w:tc>
          <w:tcPr>
            <w:tcW w:w="8634" w:type="dxa"/>
            <w:gridSpan w:val="3"/>
          </w:tcPr>
          <w:p w:rsidR="00411EC4" w:rsidRDefault="00A45275">
            <w:pPr>
              <w:pStyle w:val="TableParagraph"/>
              <w:spacing w:before="21"/>
              <w:ind w:left="3015" w:right="3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Struktura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podpory</w:t>
            </w:r>
          </w:p>
        </w:tc>
      </w:tr>
      <w:tr w:rsidR="00411EC4">
        <w:trPr>
          <w:trHeight w:val="311"/>
        </w:trPr>
        <w:tc>
          <w:tcPr>
            <w:tcW w:w="4013" w:type="dxa"/>
          </w:tcPr>
          <w:p w:rsidR="00411EC4" w:rsidRDefault="00A45275">
            <w:pPr>
              <w:pStyle w:val="TableParagraph"/>
              <w:spacing w:before="23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Zdroje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financování</w:t>
            </w:r>
          </w:p>
        </w:tc>
        <w:tc>
          <w:tcPr>
            <w:tcW w:w="1745" w:type="dxa"/>
          </w:tcPr>
          <w:p w:rsidR="00411EC4" w:rsidRDefault="00A45275">
            <w:pPr>
              <w:pStyle w:val="TableParagraph"/>
              <w:spacing w:before="23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2876" w:type="dxa"/>
          </w:tcPr>
          <w:p w:rsidR="00411EC4" w:rsidRDefault="00A45275">
            <w:pPr>
              <w:pStyle w:val="TableParagraph"/>
              <w:spacing w:before="23"/>
              <w:ind w:left="950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</w:p>
        </w:tc>
      </w:tr>
      <w:tr w:rsidR="00411EC4">
        <w:trPr>
          <w:trHeight w:val="313"/>
        </w:trPr>
        <w:tc>
          <w:tcPr>
            <w:tcW w:w="4013" w:type="dxa"/>
          </w:tcPr>
          <w:p w:rsidR="00411EC4" w:rsidRDefault="00A45275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Celkové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</w:p>
        </w:tc>
        <w:tc>
          <w:tcPr>
            <w:tcW w:w="1745" w:type="dxa"/>
          </w:tcPr>
          <w:p w:rsidR="00411EC4" w:rsidRDefault="00A45275">
            <w:pPr>
              <w:pStyle w:val="TableParagraph"/>
              <w:spacing w:before="2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76" w:type="dxa"/>
          </w:tcPr>
          <w:p w:rsidR="00411EC4" w:rsidRDefault="00A45275">
            <w:pPr>
              <w:pStyle w:val="TableParagraph"/>
              <w:spacing w:before="23"/>
              <w:ind w:right="80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415 066,10</w:t>
            </w:r>
          </w:p>
        </w:tc>
      </w:tr>
      <w:tr w:rsidR="00411EC4">
        <w:trPr>
          <w:trHeight w:val="311"/>
        </w:trPr>
        <w:tc>
          <w:tcPr>
            <w:tcW w:w="4013" w:type="dxa"/>
          </w:tcPr>
          <w:p w:rsidR="00411EC4" w:rsidRDefault="00A45275">
            <w:pPr>
              <w:pStyle w:val="TableParagraph"/>
              <w:spacing w:before="21"/>
              <w:ind w:left="66"/>
              <w:rPr>
                <w:sz w:val="20"/>
              </w:rPr>
            </w:pPr>
            <w:r>
              <w:rPr>
                <w:sz w:val="20"/>
              </w:rPr>
              <w:t>Věcně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nezpůsobilé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</w:p>
        </w:tc>
        <w:tc>
          <w:tcPr>
            <w:tcW w:w="1745" w:type="dxa"/>
          </w:tcPr>
          <w:p w:rsidR="00411EC4" w:rsidRDefault="00A45275">
            <w:pPr>
              <w:pStyle w:val="TableParagraph"/>
              <w:spacing w:before="2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76" w:type="dxa"/>
          </w:tcPr>
          <w:p w:rsidR="00411EC4" w:rsidRDefault="00A45275">
            <w:pPr>
              <w:pStyle w:val="TableParagraph"/>
              <w:spacing w:before="21"/>
              <w:ind w:right="798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461,46</w:t>
            </w:r>
          </w:p>
        </w:tc>
      </w:tr>
      <w:tr w:rsidR="00411EC4">
        <w:trPr>
          <w:trHeight w:val="311"/>
        </w:trPr>
        <w:tc>
          <w:tcPr>
            <w:tcW w:w="4013" w:type="dxa"/>
          </w:tcPr>
          <w:p w:rsidR="00411EC4" w:rsidRDefault="00A45275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Celkové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(CZV)</w:t>
            </w:r>
          </w:p>
        </w:tc>
        <w:tc>
          <w:tcPr>
            <w:tcW w:w="1745" w:type="dxa"/>
          </w:tcPr>
          <w:p w:rsidR="00411EC4" w:rsidRDefault="00A45275">
            <w:pPr>
              <w:pStyle w:val="TableParagraph"/>
              <w:spacing w:before="23"/>
              <w:ind w:left="450" w:right="435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876" w:type="dxa"/>
          </w:tcPr>
          <w:p w:rsidR="00411EC4" w:rsidRDefault="00A45275">
            <w:pPr>
              <w:pStyle w:val="TableParagraph"/>
              <w:spacing w:before="23"/>
              <w:ind w:right="8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988 604,64</w:t>
            </w:r>
          </w:p>
        </w:tc>
      </w:tr>
      <w:tr w:rsidR="00411EC4">
        <w:trPr>
          <w:trHeight w:val="313"/>
        </w:trPr>
        <w:tc>
          <w:tcPr>
            <w:tcW w:w="4013" w:type="dxa"/>
          </w:tcPr>
          <w:p w:rsidR="00411EC4" w:rsidRDefault="00A45275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Paušál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generované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příjmy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rate)</w:t>
            </w:r>
          </w:p>
        </w:tc>
        <w:tc>
          <w:tcPr>
            <w:tcW w:w="1745" w:type="dxa"/>
          </w:tcPr>
          <w:p w:rsidR="00411EC4" w:rsidRDefault="00A45275">
            <w:pPr>
              <w:pStyle w:val="TableParagraph"/>
              <w:spacing w:before="23"/>
              <w:ind w:left="450" w:right="433"/>
              <w:jc w:val="center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  <w:tc>
          <w:tcPr>
            <w:tcW w:w="2876" w:type="dxa"/>
          </w:tcPr>
          <w:p w:rsidR="00411EC4" w:rsidRDefault="00411E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EC4">
        <w:trPr>
          <w:trHeight w:val="311"/>
        </w:trPr>
        <w:tc>
          <w:tcPr>
            <w:tcW w:w="4013" w:type="dxa"/>
          </w:tcPr>
          <w:p w:rsidR="00411EC4" w:rsidRDefault="00A45275">
            <w:pPr>
              <w:pStyle w:val="TableParagraph"/>
              <w:spacing w:before="21"/>
              <w:ind w:left="66"/>
              <w:rPr>
                <w:sz w:val="20"/>
              </w:rPr>
            </w:pPr>
            <w:r>
              <w:rPr>
                <w:sz w:val="20"/>
              </w:rPr>
              <w:t>Upravené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CZV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(UCZV)</w:t>
            </w:r>
          </w:p>
        </w:tc>
        <w:tc>
          <w:tcPr>
            <w:tcW w:w="1745" w:type="dxa"/>
          </w:tcPr>
          <w:p w:rsidR="00411EC4" w:rsidRDefault="00A45275">
            <w:pPr>
              <w:pStyle w:val="TableParagraph"/>
              <w:spacing w:before="2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76" w:type="dxa"/>
          </w:tcPr>
          <w:p w:rsidR="00411EC4" w:rsidRDefault="00411E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EC4">
        <w:trPr>
          <w:trHeight w:val="311"/>
        </w:trPr>
        <w:tc>
          <w:tcPr>
            <w:tcW w:w="4013" w:type="dxa"/>
          </w:tcPr>
          <w:p w:rsidR="00411EC4" w:rsidRDefault="00A45275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Dotace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UCZV</w:t>
            </w:r>
          </w:p>
        </w:tc>
        <w:tc>
          <w:tcPr>
            <w:tcW w:w="1745" w:type="dxa"/>
          </w:tcPr>
          <w:p w:rsidR="00411EC4" w:rsidRDefault="00A45275">
            <w:pPr>
              <w:pStyle w:val="TableParagraph"/>
              <w:spacing w:before="23"/>
              <w:ind w:left="449" w:right="435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876" w:type="dxa"/>
          </w:tcPr>
          <w:p w:rsidR="00411EC4" w:rsidRDefault="00A45275">
            <w:pPr>
              <w:pStyle w:val="TableParagraph"/>
              <w:spacing w:before="23"/>
              <w:ind w:right="85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494 302,32</w:t>
            </w:r>
          </w:p>
        </w:tc>
      </w:tr>
      <w:tr w:rsidR="00411EC4">
        <w:trPr>
          <w:trHeight w:val="313"/>
        </w:trPr>
        <w:tc>
          <w:tcPr>
            <w:tcW w:w="4013" w:type="dxa"/>
          </w:tcPr>
          <w:p w:rsidR="00411EC4" w:rsidRDefault="00A45275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dotace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CZV</w:t>
            </w:r>
          </w:p>
        </w:tc>
        <w:tc>
          <w:tcPr>
            <w:tcW w:w="1745" w:type="dxa"/>
          </w:tcPr>
          <w:p w:rsidR="00411EC4" w:rsidRDefault="00A45275">
            <w:pPr>
              <w:pStyle w:val="TableParagraph"/>
              <w:spacing w:before="23"/>
              <w:ind w:left="450" w:right="434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876" w:type="dxa"/>
          </w:tcPr>
          <w:p w:rsidR="00411EC4" w:rsidRDefault="00A45275">
            <w:pPr>
              <w:pStyle w:val="TableParagraph"/>
              <w:spacing w:before="23"/>
              <w:ind w:right="824"/>
              <w:jc w:val="right"/>
              <w:rPr>
                <w:sz w:val="20"/>
              </w:rPr>
            </w:pPr>
            <w:r>
              <w:rPr>
                <w:sz w:val="20"/>
              </w:rPr>
              <w:t>649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430,23</w:t>
            </w:r>
          </w:p>
        </w:tc>
      </w:tr>
      <w:tr w:rsidR="00411EC4">
        <w:trPr>
          <w:trHeight w:val="311"/>
        </w:trPr>
        <w:tc>
          <w:tcPr>
            <w:tcW w:w="4013" w:type="dxa"/>
          </w:tcPr>
          <w:p w:rsidR="00411EC4" w:rsidRDefault="00A45275">
            <w:pPr>
              <w:pStyle w:val="TableParagraph"/>
              <w:spacing w:before="21"/>
              <w:ind w:left="66"/>
              <w:rPr>
                <w:sz w:val="20"/>
              </w:rPr>
            </w:pPr>
            <w:r>
              <w:rPr>
                <w:sz w:val="20"/>
              </w:rPr>
              <w:t>Vlastní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příjemce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podpory</w:t>
            </w:r>
          </w:p>
        </w:tc>
        <w:tc>
          <w:tcPr>
            <w:tcW w:w="1745" w:type="dxa"/>
          </w:tcPr>
          <w:p w:rsidR="00411EC4" w:rsidRDefault="00A45275">
            <w:pPr>
              <w:pStyle w:val="TableParagraph"/>
              <w:spacing w:before="21"/>
              <w:ind w:left="448" w:right="435"/>
              <w:jc w:val="center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2876" w:type="dxa"/>
          </w:tcPr>
          <w:p w:rsidR="00411EC4" w:rsidRDefault="00A45275">
            <w:pPr>
              <w:pStyle w:val="TableParagraph"/>
              <w:spacing w:before="21"/>
              <w:ind w:right="85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844 872,09</w:t>
            </w:r>
          </w:p>
        </w:tc>
      </w:tr>
      <w:tr w:rsidR="00411EC4">
        <w:trPr>
          <w:trHeight w:val="587"/>
        </w:trPr>
        <w:tc>
          <w:tcPr>
            <w:tcW w:w="8634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411EC4" w:rsidRDefault="00411EC4">
            <w:pPr>
              <w:pStyle w:val="TableParagraph"/>
              <w:spacing w:before="11"/>
            </w:pPr>
          </w:p>
          <w:p w:rsidR="00411EC4" w:rsidRDefault="00A45275">
            <w:pPr>
              <w:pStyle w:val="TableParagraph"/>
              <w:spacing w:before="1" w:line="263" w:lineRule="exact"/>
              <w:ind w:left="76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investice/neinvestice</w:t>
            </w:r>
          </w:p>
        </w:tc>
      </w:tr>
      <w:tr w:rsidR="00411EC4">
        <w:trPr>
          <w:trHeight w:val="300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C4" w:rsidRDefault="00411E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C4" w:rsidRDefault="00A45275">
            <w:pPr>
              <w:pStyle w:val="TableParagraph"/>
              <w:spacing w:before="17" w:line="263" w:lineRule="exact"/>
              <w:ind w:left="234" w:right="224"/>
              <w:jc w:val="center"/>
              <w:rPr>
                <w:sz w:val="20"/>
              </w:rPr>
            </w:pPr>
            <w:r>
              <w:rPr>
                <w:sz w:val="20"/>
              </w:rPr>
              <w:t>CZV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C4" w:rsidRDefault="00A45275">
            <w:pPr>
              <w:pStyle w:val="TableParagraph"/>
              <w:spacing w:before="34" w:line="246" w:lineRule="exact"/>
              <w:ind w:right="806"/>
              <w:jc w:val="right"/>
              <w:rPr>
                <w:sz w:val="20"/>
              </w:rPr>
            </w:pPr>
            <w:r>
              <w:rPr>
                <w:sz w:val="20"/>
              </w:rPr>
              <w:t>Dotace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Fondu</w:t>
            </w:r>
          </w:p>
        </w:tc>
      </w:tr>
      <w:tr w:rsidR="00411EC4">
        <w:trPr>
          <w:trHeight w:val="301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C4" w:rsidRDefault="00A45275">
            <w:pPr>
              <w:pStyle w:val="TableParagraph"/>
              <w:spacing w:before="19" w:line="263" w:lineRule="exact"/>
              <w:ind w:left="71"/>
              <w:rPr>
                <w:sz w:val="20"/>
              </w:rPr>
            </w:pPr>
            <w:r>
              <w:rPr>
                <w:sz w:val="20"/>
              </w:rPr>
              <w:t>neinvestice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C4" w:rsidRDefault="00A45275">
            <w:pPr>
              <w:pStyle w:val="TableParagraph"/>
              <w:spacing w:before="19" w:line="263" w:lineRule="exact"/>
              <w:ind w:left="239" w:right="224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C4" w:rsidRDefault="00A45275">
            <w:pPr>
              <w:pStyle w:val="TableParagraph"/>
              <w:spacing w:before="36" w:line="246" w:lineRule="exact"/>
              <w:ind w:left="1237" w:right="1221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11EC4">
        <w:trPr>
          <w:trHeight w:val="299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C4" w:rsidRDefault="00A45275">
            <w:pPr>
              <w:pStyle w:val="TableParagraph"/>
              <w:spacing w:before="16" w:line="263" w:lineRule="exact"/>
              <w:ind w:left="71"/>
              <w:rPr>
                <w:sz w:val="20"/>
              </w:rPr>
            </w:pPr>
            <w:r>
              <w:rPr>
                <w:sz w:val="20"/>
              </w:rPr>
              <w:t>investice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C4" w:rsidRDefault="00A45275">
            <w:pPr>
              <w:pStyle w:val="TableParagraph"/>
              <w:spacing w:before="16" w:line="263" w:lineRule="exact"/>
              <w:ind w:left="240" w:right="2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988 604,64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C4" w:rsidRDefault="00A45275">
            <w:pPr>
              <w:pStyle w:val="TableParagraph"/>
              <w:spacing w:before="33" w:line="246" w:lineRule="exact"/>
              <w:ind w:left="962"/>
              <w:rPr>
                <w:sz w:val="20"/>
              </w:rPr>
            </w:pPr>
            <w:r>
              <w:rPr>
                <w:sz w:val="20"/>
              </w:rPr>
              <w:t>649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430,23</w:t>
            </w:r>
          </w:p>
        </w:tc>
      </w:tr>
      <w:tr w:rsidR="00411EC4">
        <w:trPr>
          <w:trHeight w:val="599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C4" w:rsidRDefault="00A45275">
            <w:pPr>
              <w:pStyle w:val="TableParagraph"/>
              <w:spacing w:before="33"/>
              <w:ind w:left="71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C4" w:rsidRDefault="00411EC4">
            <w:pPr>
              <w:pStyle w:val="TableParagraph"/>
              <w:spacing w:before="10"/>
              <w:rPr>
                <w:sz w:val="23"/>
              </w:rPr>
            </w:pPr>
          </w:p>
          <w:p w:rsidR="00411EC4" w:rsidRDefault="00A45275">
            <w:pPr>
              <w:pStyle w:val="TableParagraph"/>
              <w:spacing w:before="1" w:line="263" w:lineRule="exact"/>
              <w:ind w:left="240" w:right="2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988 604,64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C4" w:rsidRDefault="00411EC4">
            <w:pPr>
              <w:pStyle w:val="TableParagraph"/>
              <w:spacing w:before="1"/>
              <w:rPr>
                <w:sz w:val="25"/>
              </w:rPr>
            </w:pPr>
          </w:p>
          <w:p w:rsidR="00411EC4" w:rsidRDefault="00A45275">
            <w:pPr>
              <w:pStyle w:val="TableParagraph"/>
              <w:spacing w:line="246" w:lineRule="exact"/>
              <w:ind w:left="962"/>
              <w:rPr>
                <w:sz w:val="20"/>
              </w:rPr>
            </w:pPr>
            <w:r>
              <w:rPr>
                <w:sz w:val="20"/>
              </w:rPr>
              <w:t>649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430,23</w:t>
            </w:r>
          </w:p>
        </w:tc>
      </w:tr>
    </w:tbl>
    <w:p w:rsidR="00411EC4" w:rsidRDefault="00A45275">
      <w:pPr>
        <w:pStyle w:val="Odstavecseseznamem"/>
        <w:numPr>
          <w:ilvl w:val="0"/>
          <w:numId w:val="5"/>
        </w:numPr>
        <w:tabs>
          <w:tab w:val="left" w:pos="1323"/>
        </w:tabs>
        <w:spacing w:before="126"/>
        <w:ind w:hanging="285"/>
        <w:rPr>
          <w:sz w:val="20"/>
        </w:rPr>
      </w:pPr>
      <w:r>
        <w:rPr>
          <w:sz w:val="20"/>
        </w:rPr>
        <w:t>Způsobilost</w:t>
      </w:r>
      <w:r>
        <w:rPr>
          <w:spacing w:val="-4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řídí</w:t>
      </w:r>
      <w:r>
        <w:rPr>
          <w:spacing w:val="-2"/>
          <w:sz w:val="20"/>
        </w:rPr>
        <w:t xml:space="preserve"> </w:t>
      </w:r>
      <w:r>
        <w:rPr>
          <w:sz w:val="20"/>
        </w:rPr>
        <w:t>obecnými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specifickými</w:t>
      </w:r>
      <w:r>
        <w:rPr>
          <w:spacing w:val="-3"/>
          <w:sz w:val="20"/>
        </w:rPr>
        <w:t xml:space="preserve"> </w:t>
      </w:r>
      <w:r>
        <w:rPr>
          <w:sz w:val="20"/>
        </w:rPr>
        <w:t>pravidly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způsobilost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OPŽP.</w:t>
      </w:r>
    </w:p>
    <w:p w:rsidR="00411EC4" w:rsidRDefault="00A45275">
      <w:pPr>
        <w:pStyle w:val="Odstavecseseznamem"/>
        <w:numPr>
          <w:ilvl w:val="0"/>
          <w:numId w:val="5"/>
        </w:numPr>
        <w:tabs>
          <w:tab w:val="left" w:pos="1323"/>
        </w:tabs>
        <w:spacing w:before="146"/>
        <w:ind w:hanging="285"/>
        <w:rPr>
          <w:sz w:val="20"/>
        </w:rPr>
      </w:pPr>
      <w:r>
        <w:rPr>
          <w:sz w:val="20"/>
        </w:rPr>
        <w:t>Rozpis</w:t>
      </w:r>
      <w:r>
        <w:rPr>
          <w:spacing w:val="-4"/>
          <w:sz w:val="20"/>
        </w:rPr>
        <w:t xml:space="preserve"> </w:t>
      </w:r>
      <w:r>
        <w:rPr>
          <w:sz w:val="20"/>
        </w:rPr>
        <w:t>předpokládaného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letech je</w:t>
      </w:r>
      <w:r>
        <w:rPr>
          <w:spacing w:val="-5"/>
          <w:sz w:val="20"/>
        </w:rPr>
        <w:t xml:space="preserve"> </w:t>
      </w:r>
      <w:r>
        <w:rPr>
          <w:sz w:val="20"/>
        </w:rPr>
        <w:t>uveden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příloze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</w:p>
    <w:p w:rsidR="00411EC4" w:rsidRDefault="00411EC4">
      <w:pPr>
        <w:rPr>
          <w:sz w:val="20"/>
        </w:rPr>
        <w:sectPr w:rsidR="00411EC4">
          <w:pgSz w:w="11910" w:h="16840"/>
          <w:pgMar w:top="1040" w:right="360" w:bottom="980" w:left="380" w:header="0" w:footer="792" w:gutter="0"/>
          <w:cols w:space="708"/>
        </w:sectPr>
      </w:pPr>
    </w:p>
    <w:p w:rsidR="00411EC4" w:rsidRDefault="00A45275">
      <w:pPr>
        <w:pStyle w:val="Nadpis1"/>
        <w:spacing w:before="77"/>
      </w:pPr>
      <w:r>
        <w:lastRenderedPageBreak/>
        <w:t>III.</w:t>
      </w:r>
    </w:p>
    <w:p w:rsidR="00411EC4" w:rsidRDefault="00A45275">
      <w:pPr>
        <w:pStyle w:val="Nadpis2"/>
        <w:ind w:left="1787" w:right="1807"/>
      </w:pPr>
      <w:r>
        <w:t>Základní</w:t>
      </w:r>
      <w:r>
        <w:rPr>
          <w:spacing w:val="-2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11EC4" w:rsidRDefault="00411EC4">
      <w:pPr>
        <w:pStyle w:val="Zkladntext"/>
        <w:spacing w:before="1"/>
        <w:ind w:left="0"/>
        <w:rPr>
          <w:b/>
          <w:sz w:val="22"/>
        </w:rPr>
      </w:pPr>
    </w:p>
    <w:p w:rsidR="00411EC4" w:rsidRDefault="00A45275">
      <w:pPr>
        <w:pStyle w:val="Odstavecseseznamem"/>
        <w:numPr>
          <w:ilvl w:val="0"/>
          <w:numId w:val="4"/>
        </w:numPr>
        <w:tabs>
          <w:tab w:val="left" w:pos="1323"/>
        </w:tabs>
        <w:spacing w:before="0"/>
        <w:ind w:hanging="28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411EC4" w:rsidRDefault="00A45275">
      <w:pPr>
        <w:pStyle w:val="Odstavecseseznamem"/>
        <w:numPr>
          <w:ilvl w:val="1"/>
          <w:numId w:val="4"/>
        </w:numPr>
        <w:tabs>
          <w:tab w:val="left" w:pos="1606"/>
        </w:tabs>
        <w:spacing w:before="144"/>
        <w:rPr>
          <w:sz w:val="20"/>
        </w:rPr>
      </w:pP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11EC4" w:rsidRDefault="00A45275">
      <w:pPr>
        <w:pStyle w:val="Odstavecseseznamem"/>
        <w:numPr>
          <w:ilvl w:val="1"/>
          <w:numId w:val="4"/>
        </w:numPr>
        <w:tabs>
          <w:tab w:val="left" w:pos="1606"/>
        </w:tabs>
        <w:spacing w:before="147"/>
        <w:rPr>
          <w:sz w:val="20"/>
        </w:rPr>
      </w:pPr>
      <w:r>
        <w:rPr>
          <w:sz w:val="20"/>
        </w:rPr>
        <w:t>dodržovat</w:t>
      </w:r>
      <w:r>
        <w:rPr>
          <w:spacing w:val="38"/>
          <w:sz w:val="20"/>
        </w:rPr>
        <w:t xml:space="preserve"> </w:t>
      </w:r>
      <w:r>
        <w:rPr>
          <w:sz w:val="20"/>
        </w:rPr>
        <w:t>povinnosti</w:t>
      </w:r>
      <w:r>
        <w:rPr>
          <w:spacing w:val="92"/>
          <w:sz w:val="20"/>
        </w:rPr>
        <w:t xml:space="preserve"> </w:t>
      </w:r>
      <w:r>
        <w:rPr>
          <w:sz w:val="20"/>
        </w:rPr>
        <w:t>stanovené</w:t>
      </w:r>
      <w:r>
        <w:rPr>
          <w:spacing w:val="9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93"/>
          <w:sz w:val="20"/>
        </w:rPr>
        <w:t xml:space="preserve"> </w:t>
      </w:r>
      <w:r>
        <w:rPr>
          <w:sz w:val="20"/>
        </w:rPr>
        <w:t>Smlouvě,</w:t>
      </w:r>
      <w:r>
        <w:rPr>
          <w:spacing w:val="9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RoPD</w:t>
      </w:r>
      <w:r>
        <w:rPr>
          <w:spacing w:val="92"/>
          <w:sz w:val="20"/>
        </w:rPr>
        <w:t xml:space="preserve"> </w:t>
      </w:r>
      <w:r>
        <w:rPr>
          <w:sz w:val="20"/>
        </w:rPr>
        <w:t>a</w:t>
      </w:r>
      <w:r>
        <w:rPr>
          <w:spacing w:val="9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</w:t>
      </w:r>
      <w:r>
        <w:rPr>
          <w:spacing w:val="90"/>
          <w:sz w:val="20"/>
        </w:rPr>
        <w:t xml:space="preserve"> </w:t>
      </w:r>
      <w:r>
        <w:rPr>
          <w:sz w:val="20"/>
        </w:rPr>
        <w:t>ministra,</w:t>
      </w:r>
      <w:r>
        <w:rPr>
          <w:spacing w:val="92"/>
          <w:sz w:val="20"/>
        </w:rPr>
        <w:t xml:space="preserve"> </w:t>
      </w:r>
      <w:r>
        <w:rPr>
          <w:sz w:val="20"/>
        </w:rPr>
        <w:t>jakož</w:t>
      </w:r>
    </w:p>
    <w:p w:rsidR="00411EC4" w:rsidRDefault="00A45275">
      <w:pPr>
        <w:pStyle w:val="Zkladntext"/>
        <w:spacing w:before="27"/>
        <w:ind w:left="1605"/>
      </w:pPr>
      <w:r>
        <w:t>i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případných</w:t>
      </w:r>
      <w:r>
        <w:rPr>
          <w:spacing w:val="-3"/>
        </w:rPr>
        <w:t xml:space="preserve"> </w:t>
      </w:r>
      <w:r>
        <w:t>změnách</w:t>
      </w:r>
      <w:r>
        <w:rPr>
          <w:spacing w:val="-3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právních</w:t>
      </w:r>
      <w:r>
        <w:rPr>
          <w:spacing w:val="-1"/>
        </w:rPr>
        <w:t xml:space="preserve"> </w:t>
      </w:r>
      <w:r>
        <w:t>aktů,</w:t>
      </w:r>
    </w:p>
    <w:p w:rsidR="00411EC4" w:rsidRDefault="00A45275">
      <w:pPr>
        <w:pStyle w:val="Odstavecseseznamem"/>
        <w:numPr>
          <w:ilvl w:val="1"/>
          <w:numId w:val="4"/>
        </w:numPr>
        <w:tabs>
          <w:tab w:val="left" w:pos="1606"/>
        </w:tabs>
        <w:spacing w:before="147"/>
        <w:rPr>
          <w:sz w:val="20"/>
        </w:rPr>
      </w:pP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5"/>
          <w:sz w:val="20"/>
        </w:rPr>
        <w:t xml:space="preserve"> </w:t>
      </w:r>
      <w:r>
        <w:rPr>
          <w:sz w:val="20"/>
        </w:rPr>
        <w:t>použít</w:t>
      </w:r>
      <w:r>
        <w:rPr>
          <w:spacing w:val="-5"/>
          <w:sz w:val="20"/>
        </w:rPr>
        <w:t xml:space="preserve"> </w:t>
      </w:r>
      <w:r>
        <w:rPr>
          <w:sz w:val="20"/>
        </w:rPr>
        <w:t>výhradně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účelu,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</w:p>
    <w:p w:rsidR="00411EC4" w:rsidRDefault="00A45275">
      <w:pPr>
        <w:pStyle w:val="Zkladntext"/>
        <w:spacing w:before="27"/>
        <w:ind w:left="1605"/>
      </w:pPr>
      <w:r>
        <w:t>v</w:t>
      </w:r>
      <w:r>
        <w:rPr>
          <w:spacing w:val="-3"/>
        </w:rPr>
        <w:t xml:space="preserve"> </w:t>
      </w:r>
      <w:r>
        <w:t>RoPD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Rozhodnutí</w:t>
      </w:r>
      <w:r>
        <w:rPr>
          <w:spacing w:val="-4"/>
        </w:rPr>
        <w:t xml:space="preserve"> </w:t>
      </w:r>
      <w:r>
        <w:t>ministra,</w:t>
      </w:r>
    </w:p>
    <w:p w:rsidR="00411EC4" w:rsidRDefault="00A45275">
      <w:pPr>
        <w:pStyle w:val="Odstavecseseznamem"/>
        <w:numPr>
          <w:ilvl w:val="1"/>
          <w:numId w:val="4"/>
        </w:numPr>
        <w:tabs>
          <w:tab w:val="left" w:pos="1606"/>
        </w:tabs>
        <w:spacing w:before="146" w:line="264" w:lineRule="auto"/>
        <w:ind w:right="1056"/>
        <w:jc w:val="both"/>
        <w:rPr>
          <w:sz w:val="20"/>
        </w:rPr>
      </w:pPr>
      <w:r>
        <w:rPr>
          <w:sz w:val="20"/>
        </w:rPr>
        <w:t>vrátit poskytnuté prostředky Fondu v případě, že pomine účel, na který je podpora poskytována,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5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2"/>
          <w:sz w:val="20"/>
        </w:rPr>
        <w:t xml:space="preserve"> </w:t>
      </w:r>
      <w:r>
        <w:rPr>
          <w:sz w:val="20"/>
        </w:rPr>
        <w:t>30</w:t>
      </w:r>
      <w:r>
        <w:rPr>
          <w:spacing w:val="51"/>
          <w:sz w:val="20"/>
        </w:rPr>
        <w:t xml:space="preserve"> </w:t>
      </w:r>
      <w:r>
        <w:rPr>
          <w:sz w:val="20"/>
        </w:rPr>
        <w:t>dní</w:t>
      </w:r>
      <w:r>
        <w:rPr>
          <w:spacing w:val="51"/>
          <w:sz w:val="20"/>
        </w:rPr>
        <w:t xml:space="preserve"> </w:t>
      </w:r>
      <w:r>
        <w:rPr>
          <w:sz w:val="20"/>
        </w:rPr>
        <w:t>ode</w:t>
      </w:r>
      <w:r>
        <w:rPr>
          <w:spacing w:val="50"/>
          <w:sz w:val="20"/>
        </w:rPr>
        <w:t xml:space="preserve"> </w:t>
      </w:r>
      <w:r>
        <w:rPr>
          <w:sz w:val="20"/>
        </w:rPr>
        <w:t>dne,</w:t>
      </w:r>
      <w:r>
        <w:rPr>
          <w:spacing w:val="51"/>
          <w:sz w:val="20"/>
        </w:rPr>
        <w:t xml:space="preserve"> </w:t>
      </w:r>
      <w:r>
        <w:rPr>
          <w:sz w:val="20"/>
        </w:rPr>
        <w:t>kdy</w:t>
      </w:r>
      <w:r>
        <w:rPr>
          <w:spacing w:val="51"/>
          <w:sz w:val="20"/>
        </w:rPr>
        <w:t xml:space="preserve"> </w:t>
      </w:r>
      <w:r>
        <w:rPr>
          <w:sz w:val="20"/>
        </w:rPr>
        <w:t>pominul</w:t>
      </w:r>
      <w:r>
        <w:rPr>
          <w:spacing w:val="53"/>
          <w:sz w:val="20"/>
        </w:rPr>
        <w:t xml:space="preserve"> </w:t>
      </w:r>
      <w:r>
        <w:rPr>
          <w:sz w:val="20"/>
        </w:rPr>
        <w:t>účel,</w:t>
      </w:r>
      <w:r>
        <w:rPr>
          <w:spacing w:val="50"/>
          <w:sz w:val="20"/>
        </w:rPr>
        <w:t xml:space="preserve"> </w:t>
      </w:r>
      <w:r>
        <w:rPr>
          <w:sz w:val="20"/>
        </w:rPr>
        <w:t>na</w:t>
      </w:r>
      <w:r>
        <w:rPr>
          <w:spacing w:val="50"/>
          <w:sz w:val="20"/>
        </w:rPr>
        <w:t xml:space="preserve"> </w:t>
      </w:r>
      <w:r>
        <w:rPr>
          <w:sz w:val="20"/>
        </w:rPr>
        <w:t>který</w:t>
      </w:r>
      <w:r>
        <w:rPr>
          <w:spacing w:val="51"/>
          <w:sz w:val="20"/>
        </w:rPr>
        <w:t xml:space="preserve"> </w:t>
      </w:r>
      <w:r>
        <w:rPr>
          <w:sz w:val="20"/>
        </w:rPr>
        <w:t>byla</w:t>
      </w:r>
      <w:r>
        <w:rPr>
          <w:spacing w:val="50"/>
          <w:sz w:val="20"/>
        </w:rPr>
        <w:t xml:space="preserve"> </w:t>
      </w:r>
      <w:r>
        <w:rPr>
          <w:sz w:val="20"/>
        </w:rPr>
        <w:t>podpora</w:t>
      </w:r>
      <w:r>
        <w:rPr>
          <w:spacing w:val="51"/>
          <w:sz w:val="20"/>
        </w:rPr>
        <w:t xml:space="preserve"> </w:t>
      </w:r>
      <w:r>
        <w:rPr>
          <w:sz w:val="20"/>
        </w:rPr>
        <w:t>poskytnuta.</w:t>
      </w:r>
      <w:r>
        <w:rPr>
          <w:spacing w:val="-52"/>
          <w:sz w:val="20"/>
        </w:rPr>
        <w:t xml:space="preserve"> </w:t>
      </w:r>
      <w:r>
        <w:rPr>
          <w:sz w:val="20"/>
        </w:rPr>
        <w:t>K uvedenému vrácení poskytnuté podpory může dojít pouze za předpokladu, že</w:t>
      </w:r>
      <w:r>
        <w:rPr>
          <w:sz w:val="20"/>
        </w:rPr>
        <w:t xml:space="preserve"> dosud nebyly</w:t>
      </w:r>
      <w:r>
        <w:rPr>
          <w:spacing w:val="1"/>
          <w:sz w:val="20"/>
        </w:rPr>
        <w:t xml:space="preserve"> </w:t>
      </w:r>
      <w:r>
        <w:rPr>
          <w:sz w:val="20"/>
        </w:rPr>
        <w:t>porušeny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nedošlo tedy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2"/>
          <w:sz w:val="20"/>
        </w:rPr>
        <w:t xml:space="preserve"> </w:t>
      </w:r>
      <w:r>
        <w:rPr>
          <w:sz w:val="20"/>
        </w:rPr>
        <w:t>kázně.</w:t>
      </w:r>
    </w:p>
    <w:p w:rsidR="00411EC4" w:rsidRDefault="00A45275">
      <w:pPr>
        <w:pStyle w:val="Odstavecseseznamem"/>
        <w:numPr>
          <w:ilvl w:val="0"/>
          <w:numId w:val="4"/>
        </w:numPr>
        <w:tabs>
          <w:tab w:val="left" w:pos="1323"/>
        </w:tabs>
        <w:spacing w:before="122" w:line="264" w:lineRule="auto"/>
        <w:ind w:right="1057"/>
        <w:jc w:val="both"/>
        <w:rPr>
          <w:sz w:val="20"/>
        </w:rPr>
      </w:pPr>
      <w:r>
        <w:rPr>
          <w:sz w:val="20"/>
        </w:rPr>
        <w:t>Příjemce podpory je povinen vrátit odpovídající část podpory v případě, že DPH bude zahrnuta do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vznikne</w:t>
      </w:r>
      <w:r>
        <w:rPr>
          <w:spacing w:val="-8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odpočet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6"/>
          <w:sz w:val="20"/>
        </w:rPr>
        <w:t xml:space="preserve"> </w:t>
      </w:r>
      <w:r>
        <w:rPr>
          <w:sz w:val="20"/>
        </w:rPr>
        <w:t>zda</w:t>
      </w:r>
      <w:r>
        <w:rPr>
          <w:spacing w:val="-7"/>
          <w:sz w:val="20"/>
        </w:rPr>
        <w:t xml:space="preserve"> </w:t>
      </w:r>
      <w:r>
        <w:rPr>
          <w:sz w:val="20"/>
        </w:rPr>
        <w:t>ho</w:t>
      </w:r>
      <w:r>
        <w:rPr>
          <w:spacing w:val="-52"/>
          <w:sz w:val="20"/>
        </w:rPr>
        <w:t xml:space="preserve"> </w:t>
      </w:r>
      <w:r>
        <w:rPr>
          <w:sz w:val="20"/>
        </w:rPr>
        <w:t>u orgánů finanční správy uplatní či nikoliv; vrátit odpovídající část podpory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30</w:t>
      </w:r>
      <w:r>
        <w:rPr>
          <w:spacing w:val="-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vznikne</w:t>
      </w:r>
      <w:r>
        <w:rPr>
          <w:spacing w:val="-2"/>
          <w:sz w:val="20"/>
        </w:rPr>
        <w:t xml:space="preserve"> </w:t>
      </w:r>
      <w:r>
        <w:rPr>
          <w:sz w:val="20"/>
        </w:rPr>
        <w:t>nárok příslušný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</w:t>
      </w:r>
      <w:r>
        <w:rPr>
          <w:spacing w:val="1"/>
          <w:sz w:val="20"/>
        </w:rPr>
        <w:t xml:space="preserve"> </w:t>
      </w:r>
      <w:r>
        <w:rPr>
          <w:sz w:val="20"/>
        </w:rPr>
        <w:t>uplatnit.</w:t>
      </w:r>
    </w:p>
    <w:p w:rsidR="00411EC4" w:rsidRDefault="00A45275">
      <w:pPr>
        <w:pStyle w:val="Odstavecseseznamem"/>
        <w:numPr>
          <w:ilvl w:val="0"/>
          <w:numId w:val="4"/>
        </w:numPr>
        <w:tabs>
          <w:tab w:val="left" w:pos="1323"/>
        </w:tabs>
        <w:spacing w:before="118" w:line="264" w:lineRule="auto"/>
        <w:ind w:right="1055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8"/>
          <w:sz w:val="20"/>
        </w:rPr>
        <w:t xml:space="preserve"> </w:t>
      </w:r>
      <w:r>
        <w:rPr>
          <w:sz w:val="20"/>
        </w:rPr>
        <w:t>je</w:t>
      </w:r>
      <w:r>
        <w:rPr>
          <w:spacing w:val="60"/>
          <w:sz w:val="20"/>
        </w:rPr>
        <w:t xml:space="preserve"> </w:t>
      </w:r>
      <w:r>
        <w:rPr>
          <w:sz w:val="20"/>
        </w:rPr>
        <w:t>možno</w:t>
      </w:r>
      <w:r>
        <w:rPr>
          <w:spacing w:val="62"/>
          <w:sz w:val="20"/>
        </w:rPr>
        <w:t xml:space="preserve"> </w:t>
      </w:r>
      <w:r>
        <w:rPr>
          <w:sz w:val="20"/>
        </w:rPr>
        <w:t>použít</w:t>
      </w:r>
      <w:r>
        <w:rPr>
          <w:spacing w:val="65"/>
          <w:sz w:val="20"/>
        </w:rPr>
        <w:t xml:space="preserve"> </w:t>
      </w:r>
      <w:r>
        <w:rPr>
          <w:sz w:val="20"/>
        </w:rPr>
        <w:t>výhradně</w:t>
      </w:r>
      <w:r>
        <w:rPr>
          <w:spacing w:val="6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účelu,</w:t>
      </w:r>
      <w:r>
        <w:rPr>
          <w:spacing w:val="62"/>
          <w:sz w:val="20"/>
        </w:rPr>
        <w:t xml:space="preserve"> </w:t>
      </w:r>
      <w:r>
        <w:rPr>
          <w:sz w:val="20"/>
        </w:rPr>
        <w:t>za</w:t>
      </w:r>
      <w:r>
        <w:rPr>
          <w:spacing w:val="64"/>
          <w:sz w:val="20"/>
        </w:rPr>
        <w:t xml:space="preserve"> </w:t>
      </w:r>
      <w:r>
        <w:rPr>
          <w:sz w:val="20"/>
        </w:rPr>
        <w:t>podmínek</w:t>
      </w:r>
      <w:r>
        <w:rPr>
          <w:spacing w:val="6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termínech</w:t>
      </w:r>
      <w:r>
        <w:rPr>
          <w:spacing w:val="6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6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RoPD</w:t>
      </w:r>
      <w:r>
        <w:rPr>
          <w:spacing w:val="-53"/>
          <w:sz w:val="20"/>
        </w:rPr>
        <w:t xml:space="preserve"> </w:t>
      </w:r>
      <w:r>
        <w:rPr>
          <w:sz w:val="20"/>
        </w:rPr>
        <w:t>a v Rozhodnutí ministra a pouze na úhradu skutečných, účelných, efektivně,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akce na dodávky, služby a popřípadě jiné práce,</w:t>
      </w:r>
      <w:r>
        <w:rPr>
          <w:spacing w:val="1"/>
          <w:sz w:val="20"/>
        </w:rPr>
        <w:t xml:space="preserve"> </w:t>
      </w:r>
      <w:r>
        <w:rPr>
          <w:sz w:val="20"/>
        </w:rPr>
        <w:t>kterým</w:t>
      </w:r>
      <w:r>
        <w:rPr>
          <w:sz w:val="20"/>
        </w:rPr>
        <w:t>i je akce realizována, a které vznikly a byly uhrazeny v období realizace projektu (t. j. po</w:t>
      </w:r>
      <w:r>
        <w:rPr>
          <w:spacing w:val="1"/>
          <w:sz w:val="20"/>
        </w:rPr>
        <w:t xml:space="preserve"> </w:t>
      </w:r>
      <w:r>
        <w:rPr>
          <w:sz w:val="20"/>
        </w:rPr>
        <w:t>zahájení projektu a před dokončením projektu), nejdříve však po dni podání žádosti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 s výjimkou výdajů na přípravu projektu, které mohou být vzn</w:t>
      </w:r>
      <w:r>
        <w:rPr>
          <w:sz w:val="20"/>
        </w:rPr>
        <w:t>iklé a uhrazené i před tímto</w:t>
      </w:r>
      <w:r>
        <w:rPr>
          <w:spacing w:val="1"/>
          <w:sz w:val="20"/>
        </w:rPr>
        <w:t xml:space="preserve"> </w:t>
      </w:r>
      <w:r>
        <w:rPr>
          <w:sz w:val="20"/>
        </w:rPr>
        <w:t>datem.</w:t>
      </w:r>
    </w:p>
    <w:p w:rsidR="00411EC4" w:rsidRDefault="00A45275">
      <w:pPr>
        <w:pStyle w:val="Odstavecseseznamem"/>
        <w:numPr>
          <w:ilvl w:val="0"/>
          <w:numId w:val="4"/>
        </w:numPr>
        <w:tabs>
          <w:tab w:val="left" w:pos="1323"/>
        </w:tabs>
        <w:spacing w:before="121" w:line="264" w:lineRule="auto"/>
        <w:ind w:right="1056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krácení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2"/>
          <w:sz w:val="20"/>
        </w:rPr>
        <w:t xml:space="preserve"> </w:t>
      </w:r>
      <w:r>
        <w:rPr>
          <w:sz w:val="20"/>
        </w:rPr>
        <w:t>(například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z w:val="20"/>
        </w:rPr>
        <w:t>výsledků</w:t>
      </w:r>
      <w:r>
        <w:rPr>
          <w:spacing w:val="-12"/>
          <w:sz w:val="20"/>
        </w:rPr>
        <w:t xml:space="preserve"> </w:t>
      </w:r>
      <w:r>
        <w:rPr>
          <w:sz w:val="20"/>
        </w:rPr>
        <w:t>výběrových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1"/>
          <w:sz w:val="20"/>
        </w:rPr>
        <w:t xml:space="preserve"> </w:t>
      </w:r>
      <w:r>
        <w:rPr>
          <w:sz w:val="20"/>
        </w:rPr>
        <w:t>změn</w:t>
      </w:r>
      <w:r>
        <w:rPr>
          <w:spacing w:val="-1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2"/>
          <w:sz w:val="20"/>
        </w:rPr>
        <w:t xml:space="preserve"> </w:t>
      </w:r>
      <w:r>
        <w:rPr>
          <w:sz w:val="20"/>
        </w:rPr>
        <w:t>korekcí</w:t>
      </w:r>
      <w:r>
        <w:rPr>
          <w:spacing w:val="-52"/>
          <w:sz w:val="20"/>
        </w:rPr>
        <w:t xml:space="preserve"> </w:t>
      </w:r>
      <w:r>
        <w:rPr>
          <w:sz w:val="20"/>
        </w:rPr>
        <w:t>apod.)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snížení</w:t>
      </w:r>
      <w:r>
        <w:rPr>
          <w:spacing w:val="-1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0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2"/>
          <w:sz w:val="20"/>
        </w:rPr>
        <w:t xml:space="preserve"> </w:t>
      </w:r>
      <w:r>
        <w:rPr>
          <w:sz w:val="20"/>
        </w:rPr>
        <w:t>výdajů,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3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k poměrovému</w:t>
      </w:r>
      <w:r>
        <w:rPr>
          <w:spacing w:val="-9"/>
          <w:sz w:val="20"/>
        </w:rPr>
        <w:t xml:space="preserve"> </w:t>
      </w:r>
      <w:r>
        <w:rPr>
          <w:sz w:val="20"/>
        </w:rPr>
        <w:t>krácení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 této Smlouvy.</w:t>
      </w:r>
      <w:r>
        <w:rPr>
          <w:spacing w:val="1"/>
          <w:sz w:val="20"/>
        </w:rPr>
        <w:t xml:space="preserve"> </w:t>
      </w:r>
      <w:r>
        <w:rPr>
          <w:sz w:val="20"/>
        </w:rPr>
        <w:t>V takovém případě Fond stanoví lhůtu k vrácení části podpory a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tento požadavek</w:t>
      </w:r>
      <w:r>
        <w:rPr>
          <w:spacing w:val="-1"/>
          <w:sz w:val="20"/>
        </w:rPr>
        <w:t xml:space="preserve"> </w:t>
      </w:r>
      <w:r>
        <w:rPr>
          <w:sz w:val="20"/>
        </w:rPr>
        <w:t>Fondu splnit.</w:t>
      </w:r>
    </w:p>
    <w:p w:rsidR="00411EC4" w:rsidRDefault="00A45275">
      <w:pPr>
        <w:pStyle w:val="Odstavecseseznamem"/>
        <w:numPr>
          <w:ilvl w:val="0"/>
          <w:numId w:val="4"/>
        </w:numPr>
        <w:tabs>
          <w:tab w:val="left" w:pos="1323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Závěrečné</w:t>
      </w:r>
      <w:r>
        <w:rPr>
          <w:spacing w:val="-5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(ZVA)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provedeno</w:t>
      </w:r>
      <w:r>
        <w:rPr>
          <w:spacing w:val="-4"/>
          <w:sz w:val="20"/>
        </w:rPr>
        <w:t xml:space="preserve"> </w:t>
      </w:r>
      <w:r>
        <w:rPr>
          <w:sz w:val="20"/>
        </w:rPr>
        <w:t>v rámci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v OPŽP,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</w:p>
    <w:p w:rsidR="00411EC4" w:rsidRDefault="00A45275">
      <w:pPr>
        <w:pStyle w:val="Zkladntext"/>
        <w:spacing w:before="27"/>
        <w:jc w:val="both"/>
      </w:pPr>
      <w:r>
        <w:t>i</w:t>
      </w:r>
      <w:r>
        <w:rPr>
          <w:spacing w:val="-3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podpoře</w:t>
      </w:r>
      <w:r>
        <w:rPr>
          <w:spacing w:val="-2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touto</w:t>
      </w:r>
      <w:r>
        <w:rPr>
          <w:spacing w:val="2"/>
        </w:rPr>
        <w:t xml:space="preserve"> </w:t>
      </w:r>
      <w:r>
        <w:t>Smlouvou.</w:t>
      </w:r>
    </w:p>
    <w:p w:rsidR="00411EC4" w:rsidRDefault="00411EC4">
      <w:pPr>
        <w:pStyle w:val="Zkladntext"/>
        <w:ind w:left="0"/>
        <w:rPr>
          <w:sz w:val="26"/>
        </w:rPr>
      </w:pPr>
    </w:p>
    <w:p w:rsidR="00411EC4" w:rsidRDefault="00411EC4">
      <w:pPr>
        <w:pStyle w:val="Zkladntext"/>
        <w:spacing w:before="12"/>
        <w:ind w:left="0"/>
        <w:rPr>
          <w:sz w:val="17"/>
        </w:rPr>
      </w:pPr>
    </w:p>
    <w:p w:rsidR="00411EC4" w:rsidRDefault="00A45275">
      <w:pPr>
        <w:pStyle w:val="Nadpis1"/>
        <w:ind w:right="1807"/>
      </w:pPr>
      <w:r>
        <w:t>IV.</w:t>
      </w:r>
    </w:p>
    <w:p w:rsidR="00411EC4" w:rsidRDefault="00A45275">
      <w:pPr>
        <w:pStyle w:val="Nadpis2"/>
        <w:ind w:left="1788" w:right="1806"/>
      </w:pPr>
      <w:r>
        <w:t>Čerpání</w:t>
      </w:r>
      <w:r>
        <w:rPr>
          <w:spacing w:val="-3"/>
        </w:rPr>
        <w:t xml:space="preserve"> </w:t>
      </w:r>
      <w:r>
        <w:t>podpory</w:t>
      </w:r>
    </w:p>
    <w:p w:rsidR="00411EC4" w:rsidRDefault="00411EC4">
      <w:pPr>
        <w:pStyle w:val="Zkladntext"/>
        <w:spacing w:before="1"/>
        <w:ind w:left="0"/>
        <w:rPr>
          <w:b/>
          <w:sz w:val="22"/>
        </w:rPr>
      </w:pPr>
    </w:p>
    <w:p w:rsidR="00411EC4" w:rsidRDefault="00A45275">
      <w:pPr>
        <w:pStyle w:val="Odstavecseseznamem"/>
        <w:numPr>
          <w:ilvl w:val="0"/>
          <w:numId w:val="3"/>
        </w:numPr>
        <w:tabs>
          <w:tab w:val="left" w:pos="1323"/>
        </w:tabs>
        <w:spacing w:before="0"/>
        <w:ind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9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29"/>
          <w:sz w:val="20"/>
        </w:rPr>
        <w:t xml:space="preserve"> </w:t>
      </w:r>
      <w:r>
        <w:rPr>
          <w:sz w:val="20"/>
        </w:rPr>
        <w:t>bezhotovostním</w:t>
      </w:r>
      <w:r>
        <w:rPr>
          <w:spacing w:val="30"/>
          <w:sz w:val="20"/>
        </w:rPr>
        <w:t xml:space="preserve"> </w:t>
      </w:r>
      <w:r>
        <w:rPr>
          <w:sz w:val="20"/>
        </w:rPr>
        <w:t>převodem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29"/>
          <w:sz w:val="20"/>
        </w:rPr>
        <w:t xml:space="preserve"> </w:t>
      </w:r>
      <w:r>
        <w:rPr>
          <w:sz w:val="20"/>
        </w:rPr>
        <w:t>účtu</w:t>
      </w:r>
      <w:r>
        <w:rPr>
          <w:spacing w:val="29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bankovní</w:t>
      </w:r>
      <w:r>
        <w:rPr>
          <w:spacing w:val="33"/>
          <w:sz w:val="20"/>
        </w:rPr>
        <w:t xml:space="preserve"> </w:t>
      </w:r>
      <w:r>
        <w:rPr>
          <w:sz w:val="20"/>
        </w:rPr>
        <w:t>účet</w:t>
      </w:r>
      <w:r>
        <w:rPr>
          <w:spacing w:val="29"/>
          <w:sz w:val="20"/>
        </w:rPr>
        <w:t xml:space="preserve"> </w:t>
      </w:r>
      <w:r>
        <w:rPr>
          <w:sz w:val="20"/>
        </w:rPr>
        <w:t>příjemce</w:t>
      </w:r>
    </w:p>
    <w:p w:rsidR="00411EC4" w:rsidRDefault="00A45275">
      <w:pPr>
        <w:pStyle w:val="Zkladntext"/>
        <w:spacing w:before="27"/>
        <w:jc w:val="both"/>
      </w:pPr>
      <w:r>
        <w:t>podpory.</w:t>
      </w:r>
      <w:r>
        <w:rPr>
          <w:spacing w:val="-3"/>
        </w:rPr>
        <w:t xml:space="preserve"> </w:t>
      </w:r>
      <w:r>
        <w:t>Čerpání</w:t>
      </w:r>
      <w:r>
        <w:rPr>
          <w:spacing w:val="-3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upraveno</w:t>
      </w:r>
      <w:r>
        <w:rPr>
          <w:spacing w:val="-2"/>
        </w:rPr>
        <w:t xml:space="preserve"> </w:t>
      </w:r>
      <w:r>
        <w:t>Směrnicí.</w:t>
      </w:r>
    </w:p>
    <w:p w:rsidR="00411EC4" w:rsidRDefault="00A45275">
      <w:pPr>
        <w:pStyle w:val="Odstavecseseznamem"/>
        <w:numPr>
          <w:ilvl w:val="0"/>
          <w:numId w:val="3"/>
        </w:numPr>
        <w:tabs>
          <w:tab w:val="left" w:pos="1323"/>
        </w:tabs>
        <w:spacing w:before="147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411EC4" w:rsidRDefault="00A45275">
      <w:pPr>
        <w:pStyle w:val="Zkladntext"/>
        <w:spacing w:before="147"/>
        <w:ind w:left="1788" w:right="1806"/>
        <w:jc w:val="center"/>
      </w:pP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647 433,73 Kč,</w:t>
      </w:r>
    </w:p>
    <w:p w:rsidR="00411EC4" w:rsidRDefault="00A45275">
      <w:pPr>
        <w:pStyle w:val="Zkladntext"/>
        <w:spacing w:before="147"/>
        <w:ind w:left="4193"/>
        <w:jc w:val="both"/>
      </w:pP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 1</w:t>
      </w:r>
      <w:r>
        <w:rPr>
          <w:spacing w:val="-1"/>
        </w:rPr>
        <w:t xml:space="preserve"> </w:t>
      </w:r>
      <w:r>
        <w:t>996,50</w:t>
      </w:r>
      <w:r>
        <w:rPr>
          <w:spacing w:val="1"/>
        </w:rPr>
        <w:t xml:space="preserve"> </w:t>
      </w:r>
      <w:r>
        <w:t>Kč.</w:t>
      </w:r>
    </w:p>
    <w:p w:rsidR="00411EC4" w:rsidRDefault="00A45275">
      <w:pPr>
        <w:pStyle w:val="Odstavecseseznamem"/>
        <w:numPr>
          <w:ilvl w:val="0"/>
          <w:numId w:val="3"/>
        </w:numPr>
        <w:tabs>
          <w:tab w:val="left" w:pos="1323"/>
        </w:tabs>
        <w:spacing w:before="144" w:line="264" w:lineRule="auto"/>
        <w:ind w:right="1055"/>
        <w:jc w:val="both"/>
        <w:rPr>
          <w:sz w:val="20"/>
        </w:rPr>
      </w:pPr>
      <w:r>
        <w:rPr>
          <w:sz w:val="20"/>
        </w:rPr>
        <w:t>Fond bude poskytovat finanční prostředky průběžně, případně jednorázově, na základě schválené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platbu,</w:t>
      </w:r>
      <w:r>
        <w:rPr>
          <w:spacing w:val="-6"/>
          <w:sz w:val="20"/>
        </w:rPr>
        <w:t xml:space="preserve"> </w:t>
      </w:r>
      <w:r>
        <w:rPr>
          <w:sz w:val="20"/>
        </w:rPr>
        <w:t>kterou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podá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agendového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6"/>
          <w:sz w:val="20"/>
        </w:rPr>
        <w:t xml:space="preserve"> </w:t>
      </w:r>
      <w:r>
        <w:rPr>
          <w:sz w:val="20"/>
        </w:rPr>
        <w:t>systému</w:t>
      </w:r>
      <w:r>
        <w:rPr>
          <w:spacing w:val="-5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"/>
          <w:sz w:val="20"/>
        </w:rPr>
        <w:t xml:space="preserve"> </w:t>
      </w:r>
      <w:r>
        <w:rPr>
          <w:sz w:val="20"/>
        </w:rPr>
        <w:t>fo</w:t>
      </w:r>
      <w:r>
        <w:rPr>
          <w:sz w:val="20"/>
        </w:rPr>
        <w:t>ndu</w:t>
      </w:r>
      <w:r>
        <w:rPr>
          <w:spacing w:val="-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„AIS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411EC4" w:rsidRDefault="00A45275">
      <w:pPr>
        <w:pStyle w:val="Odstavecseseznamem"/>
        <w:numPr>
          <w:ilvl w:val="0"/>
          <w:numId w:val="3"/>
        </w:numPr>
        <w:tabs>
          <w:tab w:val="left" w:pos="1323"/>
        </w:tabs>
        <w:ind w:hanging="285"/>
        <w:jc w:val="both"/>
        <w:rPr>
          <w:sz w:val="20"/>
        </w:rPr>
      </w:pPr>
      <w:r>
        <w:rPr>
          <w:sz w:val="20"/>
        </w:rPr>
        <w:t>Fond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oprávněn</w:t>
      </w:r>
      <w:r>
        <w:rPr>
          <w:spacing w:val="14"/>
          <w:sz w:val="20"/>
        </w:rPr>
        <w:t xml:space="preserve"> </w:t>
      </w:r>
      <w:r>
        <w:rPr>
          <w:sz w:val="20"/>
        </w:rPr>
        <w:t>pozastavit</w:t>
      </w:r>
      <w:r>
        <w:rPr>
          <w:spacing w:val="13"/>
          <w:sz w:val="20"/>
        </w:rPr>
        <w:t xml:space="preserve"> </w:t>
      </w:r>
      <w:r>
        <w:rPr>
          <w:sz w:val="20"/>
        </w:rPr>
        <w:t>(či</w:t>
      </w:r>
      <w:r>
        <w:rPr>
          <w:spacing w:val="13"/>
          <w:sz w:val="20"/>
        </w:rPr>
        <w:t xml:space="preserve"> </w:t>
      </w:r>
      <w:r>
        <w:rPr>
          <w:sz w:val="20"/>
        </w:rPr>
        <w:t>nezahájit)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15"/>
          <w:sz w:val="20"/>
        </w:rPr>
        <w:t xml:space="preserve"> </w:t>
      </w:r>
      <w:r>
        <w:rPr>
          <w:sz w:val="20"/>
        </w:rPr>
        <w:t>podpory,</w:t>
      </w:r>
      <w:r>
        <w:rPr>
          <w:spacing w:val="14"/>
          <w:sz w:val="20"/>
        </w:rPr>
        <w:t xml:space="preserve"> </w:t>
      </w:r>
      <w:r>
        <w:rPr>
          <w:sz w:val="20"/>
        </w:rPr>
        <w:t>pokud</w:t>
      </w:r>
      <w:r>
        <w:rPr>
          <w:spacing w:val="14"/>
          <w:sz w:val="20"/>
        </w:rPr>
        <w:t xml:space="preserve"> </w:t>
      </w:r>
      <w:r>
        <w:rPr>
          <w:sz w:val="20"/>
        </w:rPr>
        <w:t>zjistí,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</w:p>
    <w:p w:rsidR="00411EC4" w:rsidRDefault="00411EC4">
      <w:pPr>
        <w:jc w:val="both"/>
        <w:rPr>
          <w:sz w:val="20"/>
        </w:rPr>
        <w:sectPr w:rsidR="00411EC4">
          <w:pgSz w:w="11910" w:h="16840"/>
          <w:pgMar w:top="1040" w:right="360" w:bottom="980" w:left="380" w:header="0" w:footer="792" w:gutter="0"/>
          <w:cols w:space="708"/>
        </w:sectPr>
      </w:pPr>
    </w:p>
    <w:p w:rsidR="00411EC4" w:rsidRDefault="00A45275">
      <w:pPr>
        <w:pStyle w:val="Zkladntext"/>
        <w:spacing w:before="77" w:line="264" w:lineRule="auto"/>
        <w:ind w:right="1057"/>
        <w:jc w:val="both"/>
      </w:pPr>
      <w:r>
        <w:lastRenderedPageBreak/>
        <w:t>neplní</w:t>
      </w:r>
      <w:r>
        <w:rPr>
          <w:spacing w:val="-5"/>
        </w:rPr>
        <w:t xml:space="preserve"> </w:t>
      </w:r>
      <w:r>
        <w:t>některou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povinností</w:t>
      </w:r>
      <w:r>
        <w:rPr>
          <w:spacing w:val="-7"/>
        </w:rPr>
        <w:t xml:space="preserve"> </w:t>
      </w:r>
      <w:r>
        <w:t>stanovených</w:t>
      </w:r>
      <w:r>
        <w:rPr>
          <w:spacing w:val="-6"/>
        </w:rPr>
        <w:t xml:space="preserve"> </w:t>
      </w:r>
      <w:r>
        <w:t>touto</w:t>
      </w:r>
      <w:r>
        <w:rPr>
          <w:spacing w:val="-5"/>
        </w:rPr>
        <w:t xml:space="preserve"> </w:t>
      </w:r>
      <w:r>
        <w:t>Smlouvou,</w:t>
      </w:r>
      <w:r>
        <w:rPr>
          <w:spacing w:val="-7"/>
        </w:rPr>
        <w:t xml:space="preserve"> </w:t>
      </w:r>
      <w:r>
        <w:t>RoPD,</w:t>
      </w:r>
      <w:r>
        <w:rPr>
          <w:spacing w:val="-8"/>
        </w:rPr>
        <w:t xml:space="preserve"> </w:t>
      </w:r>
      <w:r>
        <w:t>Rozhodnutím</w:t>
      </w:r>
      <w:r>
        <w:rPr>
          <w:spacing w:val="-6"/>
        </w:rPr>
        <w:t xml:space="preserve"> </w:t>
      </w:r>
      <w:r>
        <w:t>ministra,</w:t>
      </w:r>
      <w:r>
        <w:rPr>
          <w:spacing w:val="-7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plnění</w:t>
      </w:r>
      <w:r>
        <w:rPr>
          <w:spacing w:val="-53"/>
        </w:rPr>
        <w:t xml:space="preserve"> </w:t>
      </w:r>
      <w:r>
        <w:t>některé</w:t>
      </w:r>
      <w:r>
        <w:rPr>
          <w:spacing w:val="-2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vážně</w:t>
      </w:r>
      <w:r>
        <w:rPr>
          <w:spacing w:val="-1"/>
        </w:rPr>
        <w:t xml:space="preserve"> </w:t>
      </w:r>
      <w:r>
        <w:t>ohroženo.</w:t>
      </w:r>
      <w:r>
        <w:rPr>
          <w:spacing w:val="-2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článku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 tím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411EC4" w:rsidRDefault="00A45275">
      <w:pPr>
        <w:pStyle w:val="Odstavecseseznamem"/>
        <w:numPr>
          <w:ilvl w:val="0"/>
          <w:numId w:val="3"/>
        </w:numPr>
        <w:tabs>
          <w:tab w:val="left" w:pos="1323"/>
        </w:tabs>
        <w:spacing w:line="264" w:lineRule="auto"/>
        <w:ind w:right="1056"/>
        <w:jc w:val="both"/>
        <w:rPr>
          <w:sz w:val="20"/>
        </w:rPr>
      </w:pPr>
      <w:r>
        <w:rPr>
          <w:sz w:val="20"/>
        </w:rPr>
        <w:t>Fond má právo změnit financování akce, zejména změnit výši podpory z Fondu, a to v závislosti na</w:t>
      </w:r>
      <w:r>
        <w:rPr>
          <w:spacing w:val="1"/>
          <w:sz w:val="20"/>
        </w:rPr>
        <w:t xml:space="preserve"> </w:t>
      </w:r>
      <w:r>
        <w:rPr>
          <w:sz w:val="20"/>
        </w:rPr>
        <w:t>objemu</w:t>
      </w:r>
      <w:r>
        <w:rPr>
          <w:spacing w:val="1"/>
          <w:sz w:val="20"/>
        </w:rPr>
        <w:t xml:space="preserve"> </w:t>
      </w:r>
      <w:r>
        <w:rPr>
          <w:sz w:val="20"/>
        </w:rPr>
        <w:t>disponibilních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1"/>
          <w:sz w:val="20"/>
        </w:rPr>
        <w:t xml:space="preserve"> </w:t>
      </w:r>
      <w:r>
        <w:rPr>
          <w:sz w:val="20"/>
        </w:rPr>
        <w:t>výdajového</w:t>
      </w:r>
      <w:r>
        <w:rPr>
          <w:spacing w:val="1"/>
          <w:sz w:val="20"/>
        </w:rPr>
        <w:t xml:space="preserve"> </w:t>
      </w:r>
      <w:r>
        <w:rPr>
          <w:sz w:val="20"/>
        </w:rPr>
        <w:t>limitu, při</w:t>
      </w:r>
      <w:r>
        <w:rPr>
          <w:spacing w:val="1"/>
          <w:sz w:val="20"/>
        </w:rPr>
        <w:t xml:space="preserve"> </w:t>
      </w:r>
      <w:r>
        <w:rPr>
          <w:sz w:val="20"/>
        </w:rPr>
        <w:t>změnách</w:t>
      </w:r>
      <w:r>
        <w:rPr>
          <w:spacing w:val="-1"/>
          <w:sz w:val="20"/>
        </w:rPr>
        <w:t xml:space="preserve"> </w:t>
      </w:r>
      <w:r>
        <w:rPr>
          <w:sz w:val="20"/>
        </w:rPr>
        <w:t>RoPD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také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administrací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OPŽP.</w:t>
      </w:r>
    </w:p>
    <w:p w:rsidR="00411EC4" w:rsidRDefault="00A45275">
      <w:pPr>
        <w:pStyle w:val="Odstavecseseznamem"/>
        <w:numPr>
          <w:ilvl w:val="0"/>
          <w:numId w:val="3"/>
        </w:numPr>
        <w:tabs>
          <w:tab w:val="left" w:pos="1323"/>
        </w:tabs>
        <w:spacing w:before="121" w:line="264" w:lineRule="auto"/>
        <w:ind w:right="1056"/>
        <w:jc w:val="both"/>
        <w:rPr>
          <w:sz w:val="20"/>
        </w:rPr>
      </w:pPr>
      <w:r>
        <w:rPr>
          <w:sz w:val="20"/>
        </w:rPr>
        <w:t>Příjemce podpory je povinen zabezpečit, aby byly uhrazeny i veškeré náklady akce, 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29"/>
          <w:sz w:val="20"/>
        </w:rPr>
        <w:t xml:space="preserve"> </w:t>
      </w:r>
      <w:r>
        <w:rPr>
          <w:sz w:val="20"/>
        </w:rPr>
        <w:t>uznané</w:t>
      </w:r>
      <w:r>
        <w:rPr>
          <w:spacing w:val="30"/>
          <w:sz w:val="20"/>
        </w:rPr>
        <w:t xml:space="preserve"> </w:t>
      </w:r>
      <w:r>
        <w:rPr>
          <w:sz w:val="20"/>
        </w:rPr>
        <w:t>způsobilé</w:t>
      </w:r>
      <w:r>
        <w:rPr>
          <w:spacing w:val="29"/>
          <w:sz w:val="20"/>
        </w:rPr>
        <w:t xml:space="preserve"> </w:t>
      </w:r>
      <w:r>
        <w:rPr>
          <w:sz w:val="20"/>
        </w:rPr>
        <w:t>výdaje.</w:t>
      </w:r>
      <w:r>
        <w:rPr>
          <w:spacing w:val="29"/>
          <w:sz w:val="20"/>
        </w:rPr>
        <w:t xml:space="preserve"> </w:t>
      </w:r>
      <w:r>
        <w:rPr>
          <w:sz w:val="20"/>
        </w:rPr>
        <w:t>Úhradu</w:t>
      </w:r>
      <w:r>
        <w:rPr>
          <w:spacing w:val="28"/>
          <w:sz w:val="20"/>
        </w:rPr>
        <w:t xml:space="preserve"> </w:t>
      </w:r>
      <w:r>
        <w:rPr>
          <w:sz w:val="20"/>
        </w:rPr>
        <w:t>těch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8"/>
          <w:sz w:val="20"/>
        </w:rPr>
        <w:t xml:space="preserve"> </w:t>
      </w:r>
      <w:r>
        <w:rPr>
          <w:sz w:val="20"/>
        </w:rPr>
        <w:t>prokazuje</w:t>
      </w:r>
      <w:r>
        <w:rPr>
          <w:spacing w:val="28"/>
          <w:sz w:val="20"/>
        </w:rPr>
        <w:t xml:space="preserve"> </w:t>
      </w:r>
      <w:r>
        <w:rPr>
          <w:sz w:val="20"/>
        </w:rPr>
        <w:t>příjemce</w:t>
      </w:r>
      <w:r>
        <w:rPr>
          <w:spacing w:val="27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Fondu</w:t>
      </w:r>
      <w:r>
        <w:rPr>
          <w:spacing w:val="-53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administrace</w:t>
      </w:r>
      <w:r>
        <w:rPr>
          <w:spacing w:val="-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dotace.</w:t>
      </w:r>
    </w:p>
    <w:p w:rsidR="00411EC4" w:rsidRDefault="00A45275">
      <w:pPr>
        <w:pStyle w:val="Odstavecseseznamem"/>
        <w:numPr>
          <w:ilvl w:val="0"/>
          <w:numId w:val="3"/>
        </w:numPr>
        <w:tabs>
          <w:tab w:val="left" w:pos="1323"/>
        </w:tabs>
        <w:spacing w:before="118" w:line="264" w:lineRule="auto"/>
        <w:ind w:right="105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RoPD</w:t>
      </w:r>
      <w:r>
        <w:rPr>
          <w:spacing w:val="-1"/>
          <w:sz w:val="20"/>
        </w:rPr>
        <w:t xml:space="preserve"> </w:t>
      </w:r>
      <w:r>
        <w:rPr>
          <w:sz w:val="20"/>
        </w:rPr>
        <w:t>a disponibilních</w:t>
      </w:r>
      <w:r>
        <w:rPr>
          <w:spacing w:val="-1"/>
          <w:sz w:val="20"/>
        </w:rPr>
        <w:t xml:space="preserve"> </w:t>
      </w:r>
      <w:r>
        <w:rPr>
          <w:sz w:val="20"/>
        </w:rPr>
        <w:t>možnostech Fondu.</w:t>
      </w:r>
    </w:p>
    <w:p w:rsidR="00411EC4" w:rsidRDefault="00A45275">
      <w:pPr>
        <w:pStyle w:val="Odstavecseseznamem"/>
        <w:numPr>
          <w:ilvl w:val="0"/>
          <w:numId w:val="3"/>
        </w:numPr>
        <w:tabs>
          <w:tab w:val="left" w:pos="1378"/>
        </w:tabs>
        <w:spacing w:before="121"/>
        <w:ind w:left="1377" w:hanging="340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-3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platbu.</w:t>
      </w:r>
    </w:p>
    <w:p w:rsidR="00411EC4" w:rsidRDefault="00A45275">
      <w:pPr>
        <w:pStyle w:val="Odstavecseseznamem"/>
        <w:numPr>
          <w:ilvl w:val="0"/>
          <w:numId w:val="3"/>
        </w:numPr>
        <w:tabs>
          <w:tab w:val="left" w:pos="1323"/>
        </w:tabs>
        <w:spacing w:before="146"/>
        <w:ind w:hanging="285"/>
        <w:jc w:val="both"/>
        <w:rPr>
          <w:sz w:val="20"/>
        </w:rPr>
      </w:pPr>
      <w:r>
        <w:rPr>
          <w:sz w:val="20"/>
        </w:rPr>
        <w:t>Podáním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mimo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411EC4" w:rsidRDefault="00A45275">
      <w:pPr>
        <w:pStyle w:val="Odstavecseseznamem"/>
        <w:numPr>
          <w:ilvl w:val="1"/>
          <w:numId w:val="3"/>
        </w:numPr>
        <w:tabs>
          <w:tab w:val="left" w:pos="1565"/>
        </w:tabs>
        <w:spacing w:before="148" w:line="264" w:lineRule="auto"/>
        <w:ind w:right="1061" w:hanging="284"/>
        <w:jc w:val="both"/>
        <w:rPr>
          <w:sz w:val="20"/>
        </w:rPr>
      </w:pPr>
      <w:r>
        <w:rPr>
          <w:sz w:val="20"/>
        </w:rPr>
        <w:t>faktury, na jejichž úhradu byla podpora použita, odpovídají oprávněným, účelným, nezbytným,</w:t>
      </w:r>
      <w:r>
        <w:rPr>
          <w:spacing w:val="1"/>
          <w:sz w:val="20"/>
        </w:rPr>
        <w:t xml:space="preserve"> </w:t>
      </w:r>
      <w:r>
        <w:rPr>
          <w:sz w:val="20"/>
        </w:rPr>
        <w:t>skutečně vynaloženým a řádně prokázaným výdajům na dodáv</w:t>
      </w:r>
      <w:r>
        <w:rPr>
          <w:sz w:val="20"/>
        </w:rPr>
        <w:t>ky, služby a stavební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jiné)</w:t>
      </w:r>
      <w:r>
        <w:rPr>
          <w:spacing w:val="-2"/>
          <w:sz w:val="20"/>
        </w:rPr>
        <w:t xml:space="preserve"> </w:t>
      </w:r>
      <w:r>
        <w:rPr>
          <w:sz w:val="20"/>
        </w:rPr>
        <w:t>práce,</w:t>
      </w:r>
      <w:r>
        <w:rPr>
          <w:spacing w:val="-1"/>
          <w:sz w:val="20"/>
        </w:rPr>
        <w:t xml:space="preserve"> </w:t>
      </w:r>
      <w:r>
        <w:rPr>
          <w:sz w:val="20"/>
        </w:rPr>
        <w:t>kterými</w:t>
      </w:r>
      <w:r>
        <w:rPr>
          <w:spacing w:val="1"/>
          <w:sz w:val="20"/>
        </w:rPr>
        <w:t xml:space="preserve"> </w:t>
      </w:r>
      <w:r>
        <w:rPr>
          <w:sz w:val="20"/>
        </w:rPr>
        <w:t>byla akce</w:t>
      </w:r>
      <w:r>
        <w:rPr>
          <w:spacing w:val="-1"/>
          <w:sz w:val="20"/>
        </w:rPr>
        <w:t xml:space="preserve"> </w:t>
      </w:r>
      <w:r>
        <w:rPr>
          <w:sz w:val="20"/>
        </w:rPr>
        <w:t>realizována,</w:t>
      </w:r>
    </w:p>
    <w:p w:rsidR="00411EC4" w:rsidRDefault="00A45275">
      <w:pPr>
        <w:pStyle w:val="Odstavecseseznamem"/>
        <w:numPr>
          <w:ilvl w:val="1"/>
          <w:numId w:val="3"/>
        </w:numPr>
        <w:tabs>
          <w:tab w:val="left" w:pos="1555"/>
        </w:tabs>
        <w:spacing w:line="264" w:lineRule="auto"/>
        <w:ind w:left="1607" w:right="1058" w:hanging="286"/>
        <w:jc w:val="both"/>
        <w:rPr>
          <w:sz w:val="20"/>
        </w:rPr>
      </w:pPr>
      <w:r>
        <w:rPr>
          <w:sz w:val="20"/>
        </w:rPr>
        <w:t>neuhrazené faktury zahrnuté do žádosti o platbu včetně nezpůsobilých výdajů je schopen uhradit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plné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doložit</w:t>
      </w:r>
      <w:r>
        <w:rPr>
          <w:spacing w:val="-1"/>
          <w:sz w:val="20"/>
        </w:rPr>
        <w:t xml:space="preserve"> </w:t>
      </w:r>
      <w:r>
        <w:rPr>
          <w:sz w:val="20"/>
        </w:rPr>
        <w:t>Fondu bankovními</w:t>
      </w:r>
      <w:r>
        <w:rPr>
          <w:spacing w:val="-2"/>
          <w:sz w:val="20"/>
        </w:rPr>
        <w:t xml:space="preserve"> </w:t>
      </w:r>
      <w:r>
        <w:rPr>
          <w:sz w:val="20"/>
        </w:rPr>
        <w:t>výpisy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lhůtách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PrŽaP.</w:t>
      </w:r>
    </w:p>
    <w:p w:rsidR="00411EC4" w:rsidRDefault="00A45275">
      <w:pPr>
        <w:pStyle w:val="Odstavecseseznamem"/>
        <w:numPr>
          <w:ilvl w:val="0"/>
          <w:numId w:val="3"/>
        </w:numPr>
        <w:tabs>
          <w:tab w:val="left" w:pos="1323"/>
        </w:tabs>
        <w:spacing w:before="121" w:line="264" w:lineRule="auto"/>
        <w:ind w:right="1064" w:hanging="425"/>
        <w:jc w:val="both"/>
        <w:rPr>
          <w:sz w:val="20"/>
        </w:rPr>
      </w:pPr>
      <w:r>
        <w:rPr>
          <w:sz w:val="20"/>
        </w:rPr>
        <w:t>Fond není povinen podporu poskytnout,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411EC4" w:rsidRDefault="00411EC4">
      <w:pPr>
        <w:pStyle w:val="Zkladntext"/>
        <w:ind w:left="0"/>
        <w:rPr>
          <w:sz w:val="26"/>
        </w:rPr>
      </w:pPr>
    </w:p>
    <w:p w:rsidR="00411EC4" w:rsidRDefault="00A45275">
      <w:pPr>
        <w:pStyle w:val="Nadpis1"/>
        <w:spacing w:before="185"/>
        <w:ind w:left="1787" w:right="1807"/>
      </w:pPr>
      <w:r>
        <w:t>V.</w:t>
      </w:r>
    </w:p>
    <w:p w:rsidR="00411EC4" w:rsidRDefault="00A45275">
      <w:pPr>
        <w:pStyle w:val="Nadpis2"/>
        <w:ind w:left="1786" w:right="1807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11EC4" w:rsidRDefault="00411EC4">
      <w:pPr>
        <w:pStyle w:val="Zkladntext"/>
        <w:ind w:left="0"/>
        <w:rPr>
          <w:b/>
        </w:rPr>
      </w:pPr>
    </w:p>
    <w:p w:rsidR="00411EC4" w:rsidRDefault="00A45275">
      <w:pPr>
        <w:pStyle w:val="Odstavecseseznamem"/>
        <w:numPr>
          <w:ilvl w:val="0"/>
          <w:numId w:val="2"/>
        </w:numPr>
        <w:tabs>
          <w:tab w:val="left" w:pos="1323"/>
        </w:tabs>
        <w:spacing w:before="1"/>
        <w:ind w:right="1063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smyslu</w:t>
      </w:r>
      <w:r>
        <w:rPr>
          <w:spacing w:val="26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6"/>
          <w:sz w:val="20"/>
        </w:rPr>
        <w:t xml:space="preserve"> </w:t>
      </w:r>
      <w:r>
        <w:rPr>
          <w:sz w:val="20"/>
        </w:rPr>
        <w:t>218/2000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26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411EC4" w:rsidRDefault="00A45275">
      <w:pPr>
        <w:pStyle w:val="Odstavecseseznamem"/>
        <w:numPr>
          <w:ilvl w:val="0"/>
          <w:numId w:val="2"/>
        </w:numPr>
        <w:tabs>
          <w:tab w:val="left" w:pos="1323"/>
        </w:tabs>
        <w:spacing w:before="119"/>
        <w:ind w:right="1054"/>
        <w:jc w:val="both"/>
        <w:rPr>
          <w:sz w:val="20"/>
        </w:rPr>
      </w:pPr>
      <w:r>
        <w:rPr>
          <w:sz w:val="20"/>
        </w:rPr>
        <w:t>V případě, že dojde k porušení povinností podle této Smlouvy, bude stanoven odvod podle přílohy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 RoPD.</w:t>
      </w:r>
    </w:p>
    <w:p w:rsidR="00411EC4" w:rsidRDefault="00411EC4">
      <w:pPr>
        <w:pStyle w:val="Zkladntext"/>
        <w:ind w:left="0"/>
        <w:rPr>
          <w:sz w:val="26"/>
        </w:rPr>
      </w:pPr>
    </w:p>
    <w:p w:rsidR="00411EC4" w:rsidRDefault="00A45275">
      <w:pPr>
        <w:pStyle w:val="Nadpis1"/>
        <w:spacing w:before="185"/>
        <w:ind w:left="1787" w:right="1807"/>
      </w:pPr>
      <w:r>
        <w:t>VI.</w:t>
      </w:r>
    </w:p>
    <w:p w:rsidR="00411EC4" w:rsidRDefault="00A45275">
      <w:pPr>
        <w:pStyle w:val="Nadpis2"/>
        <w:spacing w:before="1"/>
        <w:ind w:left="1787" w:right="180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11EC4" w:rsidRDefault="00411EC4">
      <w:pPr>
        <w:pStyle w:val="Zkladntext"/>
        <w:ind w:left="0"/>
        <w:rPr>
          <w:b/>
        </w:rPr>
      </w:pPr>
    </w:p>
    <w:p w:rsidR="00411EC4" w:rsidRDefault="00A45275">
      <w:pPr>
        <w:pStyle w:val="Odstavecseseznamem"/>
        <w:numPr>
          <w:ilvl w:val="0"/>
          <w:numId w:val="1"/>
        </w:numPr>
        <w:tabs>
          <w:tab w:val="left" w:pos="1323"/>
        </w:tabs>
        <w:spacing w:before="0"/>
        <w:ind w:right="1059"/>
        <w:jc w:val="both"/>
        <w:rPr>
          <w:sz w:val="20"/>
        </w:rPr>
      </w:pPr>
      <w:r>
        <w:rPr>
          <w:sz w:val="20"/>
        </w:rPr>
        <w:t>Pokud</w:t>
      </w:r>
      <w:r>
        <w:rPr>
          <w:spacing w:val="49"/>
          <w:sz w:val="20"/>
        </w:rPr>
        <w:t xml:space="preserve"> </w:t>
      </w:r>
      <w:r>
        <w:rPr>
          <w:sz w:val="20"/>
        </w:rPr>
        <w:t>dojde</w:t>
      </w:r>
      <w:r>
        <w:rPr>
          <w:spacing w:val="49"/>
          <w:sz w:val="20"/>
        </w:rPr>
        <w:t xml:space="preserve"> </w:t>
      </w:r>
      <w:r>
        <w:rPr>
          <w:sz w:val="20"/>
        </w:rPr>
        <w:t>ke</w:t>
      </w:r>
      <w:r>
        <w:rPr>
          <w:spacing w:val="49"/>
          <w:sz w:val="20"/>
        </w:rPr>
        <w:t xml:space="preserve"> </w:t>
      </w:r>
      <w:r>
        <w:rPr>
          <w:sz w:val="20"/>
        </w:rPr>
        <w:t>změně</w:t>
      </w:r>
      <w:r>
        <w:rPr>
          <w:spacing w:val="49"/>
          <w:sz w:val="20"/>
        </w:rPr>
        <w:t xml:space="preserve"> </w:t>
      </w:r>
      <w:r>
        <w:rPr>
          <w:sz w:val="20"/>
        </w:rPr>
        <w:t>obecně</w:t>
      </w:r>
      <w:r>
        <w:rPr>
          <w:spacing w:val="48"/>
          <w:sz w:val="20"/>
        </w:rPr>
        <w:t xml:space="preserve"> </w:t>
      </w:r>
      <w:r>
        <w:rPr>
          <w:sz w:val="20"/>
        </w:rPr>
        <w:t>závazných</w:t>
      </w:r>
      <w:r>
        <w:rPr>
          <w:spacing w:val="50"/>
          <w:sz w:val="20"/>
        </w:rPr>
        <w:t xml:space="preserve"> </w:t>
      </w:r>
      <w:r>
        <w:rPr>
          <w:sz w:val="20"/>
        </w:rPr>
        <w:t>právních</w:t>
      </w:r>
      <w:r>
        <w:rPr>
          <w:spacing w:val="52"/>
          <w:sz w:val="20"/>
        </w:rPr>
        <w:t xml:space="preserve"> </w:t>
      </w:r>
      <w:r>
        <w:rPr>
          <w:sz w:val="20"/>
        </w:rPr>
        <w:t>předpisů</w:t>
      </w:r>
      <w:r>
        <w:rPr>
          <w:spacing w:val="50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49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vztahů</w:t>
      </w:r>
      <w:r>
        <w:rPr>
          <w:spacing w:val="5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Smlouvy,</w:t>
      </w:r>
      <w:r>
        <w:rPr>
          <w:spacing w:val="20"/>
          <w:sz w:val="20"/>
        </w:rPr>
        <w:t xml:space="preserve"> </w:t>
      </w:r>
      <w:r>
        <w:rPr>
          <w:sz w:val="20"/>
        </w:rPr>
        <w:t>uzavřou</w:t>
      </w:r>
      <w:r>
        <w:rPr>
          <w:spacing w:val="20"/>
          <w:sz w:val="20"/>
        </w:rPr>
        <w:t xml:space="preserve"> </w:t>
      </w:r>
      <w:r>
        <w:rPr>
          <w:sz w:val="20"/>
        </w:rPr>
        <w:t>smluvní</w:t>
      </w:r>
      <w:r>
        <w:rPr>
          <w:spacing w:val="21"/>
          <w:sz w:val="20"/>
        </w:rPr>
        <w:t xml:space="preserve"> </w:t>
      </w:r>
      <w:r>
        <w:rPr>
          <w:sz w:val="20"/>
        </w:rPr>
        <w:t>strany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20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Smlouvě</w:t>
      </w:r>
      <w:r>
        <w:rPr>
          <w:spacing w:val="19"/>
          <w:sz w:val="20"/>
        </w:rPr>
        <w:t xml:space="preserve"> </w:t>
      </w:r>
      <w:r>
        <w:rPr>
          <w:sz w:val="20"/>
        </w:rPr>
        <w:t>dodatek,</w:t>
      </w:r>
      <w:r>
        <w:rPr>
          <w:spacing w:val="21"/>
          <w:sz w:val="20"/>
        </w:rPr>
        <w:t xml:space="preserve"> </w:t>
      </w:r>
      <w:r>
        <w:rPr>
          <w:sz w:val="20"/>
        </w:rPr>
        <w:t>kterým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zajištěn</w:t>
      </w:r>
      <w:r>
        <w:rPr>
          <w:spacing w:val="20"/>
          <w:sz w:val="20"/>
        </w:rPr>
        <w:t xml:space="preserve"> </w:t>
      </w:r>
      <w:r>
        <w:rPr>
          <w:sz w:val="20"/>
        </w:rPr>
        <w:t>její</w:t>
      </w:r>
      <w:r>
        <w:rPr>
          <w:spacing w:val="20"/>
          <w:sz w:val="20"/>
        </w:rPr>
        <w:t xml:space="preserve"> </w:t>
      </w:r>
      <w:r>
        <w:rPr>
          <w:sz w:val="20"/>
        </w:rPr>
        <w:t>soulad</w:t>
      </w:r>
      <w:r>
        <w:rPr>
          <w:spacing w:val="-53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</w:t>
      </w:r>
      <w:r>
        <w:rPr>
          <w:spacing w:val="1"/>
          <w:sz w:val="20"/>
        </w:rPr>
        <w:t xml:space="preserve"> </w:t>
      </w:r>
      <w:r>
        <w:rPr>
          <w:sz w:val="20"/>
        </w:rPr>
        <w:t>právo</w:t>
      </w:r>
      <w:r>
        <w:rPr>
          <w:spacing w:val="-1"/>
          <w:sz w:val="20"/>
        </w:rPr>
        <w:t xml:space="preserve"> </w:t>
      </w:r>
      <w:r>
        <w:rPr>
          <w:sz w:val="20"/>
        </w:rPr>
        <w:t>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11EC4" w:rsidRDefault="00A45275">
      <w:pPr>
        <w:pStyle w:val="Odstavecseseznamem"/>
        <w:numPr>
          <w:ilvl w:val="0"/>
          <w:numId w:val="1"/>
        </w:numPr>
        <w:tabs>
          <w:tab w:val="left" w:pos="1323"/>
        </w:tabs>
        <w:ind w:right="1057"/>
        <w:jc w:val="both"/>
        <w:rPr>
          <w:sz w:val="20"/>
        </w:rPr>
      </w:pPr>
      <w:r>
        <w:rPr>
          <w:sz w:val="20"/>
        </w:rPr>
        <w:t>Pro snazší identifikaci budou smluvní str</w:t>
      </w:r>
      <w:r>
        <w:rPr>
          <w:sz w:val="20"/>
        </w:rPr>
        <w:t>any při veškeré korespondenci (včetně elektronické) 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411EC4" w:rsidRDefault="00A45275">
      <w:pPr>
        <w:pStyle w:val="Odstavecseseznamem"/>
        <w:numPr>
          <w:ilvl w:val="0"/>
          <w:numId w:val="1"/>
        </w:numPr>
        <w:tabs>
          <w:tab w:val="left" w:pos="1323"/>
        </w:tabs>
        <w:spacing w:before="121"/>
        <w:ind w:right="1060"/>
        <w:jc w:val="both"/>
        <w:rPr>
          <w:sz w:val="20"/>
        </w:rPr>
      </w:pPr>
      <w:r>
        <w:rPr>
          <w:sz w:val="20"/>
        </w:rPr>
        <w:t>Příjemce podpory souhlasí s tím, aby veškeré údaje týkající se akce a dalších náležitost</w:t>
      </w:r>
      <w:r>
        <w:rPr>
          <w:sz w:val="20"/>
        </w:rPr>
        <w:t>í, kterými se</w:t>
      </w:r>
      <w:r>
        <w:rPr>
          <w:spacing w:val="1"/>
          <w:sz w:val="20"/>
        </w:rPr>
        <w:t xml:space="preserve"> </w:t>
      </w:r>
      <w:r>
        <w:rPr>
          <w:sz w:val="20"/>
        </w:rPr>
        <w:t>tato Smlouva zabývá, které má či v budoucnu získá, byly využívány v informačních systémech 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48"/>
          <w:sz w:val="20"/>
        </w:rPr>
        <w:t xml:space="preserve"> </w:t>
      </w:r>
      <w:r>
        <w:rPr>
          <w:sz w:val="20"/>
        </w:rPr>
        <w:t>administrace</w:t>
      </w:r>
      <w:r>
        <w:rPr>
          <w:spacing w:val="48"/>
          <w:sz w:val="20"/>
        </w:rPr>
        <w:t xml:space="preserve"> </w:t>
      </w:r>
      <w:r>
        <w:rPr>
          <w:sz w:val="20"/>
        </w:rPr>
        <w:t>OPŽP.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49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8"/>
          <w:sz w:val="20"/>
        </w:rPr>
        <w:t xml:space="preserve"> </w:t>
      </w:r>
      <w:r>
        <w:rPr>
          <w:sz w:val="20"/>
        </w:rPr>
        <w:t>příjemce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9"/>
          <w:sz w:val="20"/>
        </w:rPr>
        <w:t xml:space="preserve"> </w:t>
      </w:r>
      <w:r>
        <w:rPr>
          <w:sz w:val="20"/>
        </w:rPr>
        <w:t>že</w:t>
      </w:r>
      <w:r>
        <w:rPr>
          <w:spacing w:val="48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 a vydáním RoPD, byly pravdivé,</w:t>
      </w:r>
      <w:r>
        <w:rPr>
          <w:spacing w:val="1"/>
          <w:sz w:val="20"/>
        </w:rPr>
        <w:t xml:space="preserve"> </w:t>
      </w:r>
      <w:r>
        <w:rPr>
          <w:sz w:val="20"/>
        </w:rPr>
        <w:t>nezkreslené a</w:t>
      </w:r>
      <w:r>
        <w:rPr>
          <w:spacing w:val="-1"/>
          <w:sz w:val="20"/>
        </w:rPr>
        <w:t xml:space="preserve"> </w:t>
      </w:r>
      <w:r>
        <w:rPr>
          <w:sz w:val="20"/>
        </w:rPr>
        <w:t>úplné.</w:t>
      </w:r>
    </w:p>
    <w:p w:rsidR="00411EC4" w:rsidRDefault="00411EC4">
      <w:pPr>
        <w:jc w:val="both"/>
        <w:rPr>
          <w:sz w:val="20"/>
        </w:rPr>
        <w:sectPr w:rsidR="00411EC4">
          <w:pgSz w:w="11910" w:h="16840"/>
          <w:pgMar w:top="1040" w:right="360" w:bottom="980" w:left="380" w:header="0" w:footer="792" w:gutter="0"/>
          <w:cols w:space="708"/>
        </w:sectPr>
      </w:pPr>
    </w:p>
    <w:p w:rsidR="00411EC4" w:rsidRDefault="00A45275">
      <w:pPr>
        <w:pStyle w:val="Odstavecseseznamem"/>
        <w:numPr>
          <w:ilvl w:val="0"/>
          <w:numId w:val="1"/>
        </w:numPr>
        <w:tabs>
          <w:tab w:val="left" w:pos="1323"/>
        </w:tabs>
        <w:spacing w:before="77"/>
        <w:ind w:right="1053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smluvních stran 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formě. Změnu Smlouvy může Fond podmínit krácením nebo nepřiznáním nároku na zbývající část</w:t>
      </w:r>
      <w:r>
        <w:rPr>
          <w:spacing w:val="1"/>
          <w:sz w:val="20"/>
        </w:rPr>
        <w:t xml:space="preserve"> </w:t>
      </w:r>
      <w:r>
        <w:rPr>
          <w:sz w:val="20"/>
        </w:rPr>
        <w:t>podpory, a to zejména tehdy, kdy bude docíleno nižších přínosů (nebo dojde k jejich opoždění), než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jak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původně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předpokládala.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změny</w:t>
      </w:r>
      <w:r>
        <w:rPr>
          <w:spacing w:val="-1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1"/>
          <w:sz w:val="20"/>
        </w:rPr>
        <w:t xml:space="preserve"> </w:t>
      </w:r>
      <w:r>
        <w:rPr>
          <w:sz w:val="20"/>
        </w:rPr>
        <w:t>spojení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52"/>
          <w:sz w:val="20"/>
        </w:rPr>
        <w:t xml:space="preserve"> </w:t>
      </w:r>
      <w:r>
        <w:rPr>
          <w:sz w:val="20"/>
        </w:rPr>
        <w:t>potřeba uzavírat dodatek k této Smlouvě, postačí, že tato změna bude prokazatelným způsobem</w:t>
      </w:r>
      <w:r>
        <w:rPr>
          <w:spacing w:val="1"/>
          <w:sz w:val="20"/>
        </w:rPr>
        <w:t xml:space="preserve"> </w:t>
      </w:r>
      <w:r>
        <w:rPr>
          <w:sz w:val="20"/>
        </w:rPr>
        <w:t>druhé</w:t>
      </w:r>
      <w:r>
        <w:rPr>
          <w:spacing w:val="-2"/>
          <w:sz w:val="20"/>
        </w:rPr>
        <w:t xml:space="preserve"> </w:t>
      </w:r>
      <w:r>
        <w:rPr>
          <w:sz w:val="20"/>
        </w:rPr>
        <w:t>straně</w:t>
      </w:r>
      <w:r>
        <w:rPr>
          <w:spacing w:val="-1"/>
          <w:sz w:val="20"/>
        </w:rPr>
        <w:t xml:space="preserve"> </w:t>
      </w:r>
      <w:r>
        <w:rPr>
          <w:sz w:val="20"/>
        </w:rPr>
        <w:t>oznámena.</w:t>
      </w:r>
    </w:p>
    <w:p w:rsidR="00411EC4" w:rsidRDefault="00A45275">
      <w:pPr>
        <w:pStyle w:val="Odstavecseseznamem"/>
        <w:numPr>
          <w:ilvl w:val="0"/>
          <w:numId w:val="1"/>
        </w:numPr>
        <w:tabs>
          <w:tab w:val="left" w:pos="1323"/>
        </w:tabs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možno</w:t>
      </w:r>
      <w:r>
        <w:rPr>
          <w:spacing w:val="-2"/>
          <w:sz w:val="20"/>
        </w:rPr>
        <w:t xml:space="preserve"> </w:t>
      </w:r>
      <w:r>
        <w:rPr>
          <w:sz w:val="20"/>
        </w:rPr>
        <w:t>tuto</w:t>
      </w:r>
      <w:r>
        <w:rPr>
          <w:spacing w:val="-4"/>
          <w:sz w:val="20"/>
        </w:rPr>
        <w:t xml:space="preserve"> </w:t>
      </w:r>
      <w:r>
        <w:rPr>
          <w:sz w:val="20"/>
        </w:rPr>
        <w:t>Smlouvu</w:t>
      </w:r>
      <w:r>
        <w:rPr>
          <w:spacing w:val="-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5"/>
          <w:sz w:val="20"/>
        </w:rPr>
        <w:t xml:space="preserve"> </w:t>
      </w:r>
      <w:r>
        <w:rPr>
          <w:sz w:val="20"/>
        </w:rPr>
        <w:t>touto</w:t>
      </w:r>
    </w:p>
    <w:p w:rsidR="00411EC4" w:rsidRDefault="00A45275">
      <w:pPr>
        <w:pStyle w:val="Zkladntext"/>
      </w:pPr>
      <w:r>
        <w:t>Smlouvou.</w:t>
      </w:r>
    </w:p>
    <w:p w:rsidR="00411EC4" w:rsidRDefault="00A45275">
      <w:pPr>
        <w:pStyle w:val="Odstavecseseznamem"/>
        <w:numPr>
          <w:ilvl w:val="0"/>
          <w:numId w:val="1"/>
        </w:numPr>
        <w:tabs>
          <w:tab w:val="left" w:pos="1323"/>
        </w:tabs>
        <w:spacing w:before="118"/>
        <w:ind w:right="1060"/>
        <w:jc w:val="left"/>
        <w:rPr>
          <w:sz w:val="20"/>
        </w:rPr>
      </w:pPr>
      <w:r>
        <w:rPr>
          <w:sz w:val="20"/>
        </w:rPr>
        <w:t>Vztahy</w:t>
      </w:r>
      <w:r>
        <w:rPr>
          <w:spacing w:val="36"/>
          <w:sz w:val="20"/>
        </w:rPr>
        <w:t xml:space="preserve"> </w:t>
      </w:r>
      <w:r>
        <w:rPr>
          <w:sz w:val="20"/>
        </w:rPr>
        <w:t>dle</w:t>
      </w:r>
      <w:r>
        <w:rPr>
          <w:spacing w:val="36"/>
          <w:sz w:val="20"/>
        </w:rPr>
        <w:t xml:space="preserve"> </w:t>
      </w:r>
      <w:r>
        <w:rPr>
          <w:sz w:val="20"/>
        </w:rPr>
        <w:t>této</w:t>
      </w:r>
      <w:r>
        <w:rPr>
          <w:spacing w:val="37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neupravené</w:t>
      </w:r>
      <w:r>
        <w:rPr>
          <w:spacing w:val="36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36"/>
          <w:sz w:val="20"/>
        </w:rPr>
        <w:t xml:space="preserve"> </w:t>
      </w:r>
      <w:r>
        <w:rPr>
          <w:sz w:val="20"/>
        </w:rPr>
        <w:t>předpisy</w:t>
      </w:r>
      <w:r>
        <w:rPr>
          <w:spacing w:val="36"/>
          <w:sz w:val="20"/>
        </w:rPr>
        <w:t xml:space="preserve"> </w:t>
      </w:r>
      <w:r>
        <w:rPr>
          <w:sz w:val="20"/>
        </w:rPr>
        <w:t>se</w:t>
      </w:r>
      <w:r>
        <w:rPr>
          <w:spacing w:val="36"/>
          <w:sz w:val="20"/>
        </w:rPr>
        <w:t xml:space="preserve"> </w:t>
      </w:r>
      <w:r>
        <w:rPr>
          <w:sz w:val="20"/>
        </w:rPr>
        <w:t>řídí</w:t>
      </w:r>
      <w:r>
        <w:rPr>
          <w:spacing w:val="37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36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411EC4" w:rsidRDefault="00A45275">
      <w:pPr>
        <w:pStyle w:val="Odstavecseseznamem"/>
        <w:numPr>
          <w:ilvl w:val="0"/>
          <w:numId w:val="1"/>
        </w:numPr>
        <w:tabs>
          <w:tab w:val="left" w:pos="1323"/>
        </w:tabs>
        <w:spacing w:before="121"/>
        <w:ind w:hanging="285"/>
        <w:jc w:val="left"/>
        <w:rPr>
          <w:sz w:val="20"/>
        </w:rPr>
      </w:pPr>
      <w:r>
        <w:rPr>
          <w:sz w:val="20"/>
        </w:rPr>
        <w:t>Pro</w:t>
      </w:r>
      <w:r>
        <w:rPr>
          <w:spacing w:val="47"/>
          <w:sz w:val="20"/>
        </w:rPr>
        <w:t xml:space="preserve"> </w:t>
      </w:r>
      <w:r>
        <w:rPr>
          <w:sz w:val="20"/>
        </w:rPr>
        <w:t>účely</w:t>
      </w:r>
      <w:r>
        <w:rPr>
          <w:spacing w:val="49"/>
          <w:sz w:val="20"/>
        </w:rPr>
        <w:t xml:space="preserve"> </w:t>
      </w:r>
      <w:r>
        <w:rPr>
          <w:sz w:val="20"/>
        </w:rPr>
        <w:t>této</w:t>
      </w:r>
      <w:r>
        <w:rPr>
          <w:spacing w:val="50"/>
          <w:sz w:val="20"/>
        </w:rPr>
        <w:t xml:space="preserve"> </w:t>
      </w:r>
      <w:r>
        <w:rPr>
          <w:sz w:val="20"/>
        </w:rPr>
        <w:t>Smlouvy</w:t>
      </w:r>
      <w:r>
        <w:rPr>
          <w:spacing w:val="49"/>
          <w:sz w:val="20"/>
        </w:rPr>
        <w:t xml:space="preserve"> </w:t>
      </w:r>
      <w:r>
        <w:rPr>
          <w:sz w:val="20"/>
        </w:rPr>
        <w:t>má</w:t>
      </w:r>
      <w:r>
        <w:rPr>
          <w:spacing w:val="47"/>
          <w:sz w:val="20"/>
        </w:rPr>
        <w:t xml:space="preserve"> </w:t>
      </w:r>
      <w:r>
        <w:rPr>
          <w:sz w:val="20"/>
        </w:rPr>
        <w:t>povinnost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stejný</w:t>
      </w:r>
      <w:r>
        <w:rPr>
          <w:spacing w:val="47"/>
          <w:sz w:val="20"/>
        </w:rPr>
        <w:t xml:space="preserve"> </w:t>
      </w:r>
      <w:r>
        <w:rPr>
          <w:sz w:val="20"/>
        </w:rPr>
        <w:t>význam</w:t>
      </w:r>
      <w:r>
        <w:rPr>
          <w:spacing w:val="48"/>
          <w:sz w:val="20"/>
        </w:rPr>
        <w:t xml:space="preserve"> </w:t>
      </w:r>
      <w:r>
        <w:rPr>
          <w:sz w:val="20"/>
        </w:rPr>
        <w:t>jako</w:t>
      </w:r>
      <w:r>
        <w:rPr>
          <w:spacing w:val="48"/>
          <w:sz w:val="20"/>
        </w:rPr>
        <w:t xml:space="preserve"> </w:t>
      </w:r>
      <w:r>
        <w:rPr>
          <w:sz w:val="20"/>
        </w:rPr>
        <w:t>závazek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</w:p>
    <w:p w:rsidR="00411EC4" w:rsidRDefault="00A45275">
      <w:pPr>
        <w:pStyle w:val="Zkladntext"/>
        <w:spacing w:before="1"/>
      </w:pPr>
      <w:r>
        <w:t>podpory.</w:t>
      </w:r>
    </w:p>
    <w:p w:rsidR="00411EC4" w:rsidRDefault="00A45275">
      <w:pPr>
        <w:pStyle w:val="Odstavecseseznamem"/>
        <w:numPr>
          <w:ilvl w:val="0"/>
          <w:numId w:val="1"/>
        </w:numPr>
        <w:tabs>
          <w:tab w:val="left" w:pos="1323"/>
        </w:tabs>
        <w:ind w:right="1063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nebo datovou schránkou.</w:t>
      </w:r>
    </w:p>
    <w:p w:rsidR="00411EC4" w:rsidRDefault="00A45275">
      <w:pPr>
        <w:pStyle w:val="Odstavecseseznamem"/>
        <w:numPr>
          <w:ilvl w:val="0"/>
          <w:numId w:val="1"/>
        </w:numPr>
        <w:tabs>
          <w:tab w:val="left" w:pos="1323"/>
        </w:tabs>
        <w:spacing w:before="121"/>
        <w:ind w:right="1056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33"/>
          <w:sz w:val="20"/>
        </w:rPr>
        <w:t xml:space="preserve"> </w:t>
      </w:r>
      <w:r>
        <w:rPr>
          <w:sz w:val="20"/>
        </w:rPr>
        <w:t>340/2015</w:t>
      </w:r>
      <w:r>
        <w:rPr>
          <w:spacing w:val="34"/>
          <w:sz w:val="20"/>
        </w:rPr>
        <w:t xml:space="preserve"> </w:t>
      </w:r>
      <w:r>
        <w:rPr>
          <w:sz w:val="20"/>
        </w:rPr>
        <w:t>Sb.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3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3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36"/>
          <w:sz w:val="20"/>
        </w:rPr>
        <w:t xml:space="preserve"> </w:t>
      </w:r>
      <w:r>
        <w:rPr>
          <w:sz w:val="20"/>
        </w:rPr>
        <w:t>některých</w:t>
      </w:r>
      <w:r>
        <w:rPr>
          <w:spacing w:val="33"/>
          <w:sz w:val="20"/>
        </w:rPr>
        <w:t xml:space="preserve"> </w:t>
      </w:r>
      <w:r>
        <w:rPr>
          <w:sz w:val="20"/>
        </w:rPr>
        <w:t>smluv,</w:t>
      </w:r>
      <w:r>
        <w:rPr>
          <w:spacing w:val="3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33"/>
          <w:sz w:val="20"/>
        </w:rPr>
        <w:t xml:space="preserve"> </w:t>
      </w:r>
      <w:r>
        <w:rPr>
          <w:sz w:val="20"/>
        </w:rPr>
        <w:t>těchto</w:t>
      </w:r>
      <w:r>
        <w:rPr>
          <w:spacing w:val="3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tento zákon ukládá.</w:t>
      </w:r>
    </w:p>
    <w:p w:rsidR="00411EC4" w:rsidRDefault="00A45275">
      <w:pPr>
        <w:pStyle w:val="Odstavecseseznamem"/>
        <w:numPr>
          <w:ilvl w:val="0"/>
          <w:numId w:val="1"/>
        </w:numPr>
        <w:tabs>
          <w:tab w:val="left" w:pos="1323"/>
        </w:tabs>
        <w:spacing w:before="119"/>
        <w:ind w:right="1060" w:hanging="425"/>
        <w:jc w:val="both"/>
        <w:rPr>
          <w:sz w:val="20"/>
        </w:rPr>
      </w:pPr>
      <w:r>
        <w:rPr>
          <w:sz w:val="20"/>
        </w:rPr>
        <w:t>Tato Smlouva je vyhotovena v jednom elektronickém vy</w:t>
      </w:r>
      <w:r>
        <w:rPr>
          <w:sz w:val="20"/>
        </w:rPr>
        <w:t>hotovení, podepsaném zaručenými elektro-</w:t>
      </w:r>
      <w:r>
        <w:rPr>
          <w:spacing w:val="-52"/>
          <w:sz w:val="20"/>
        </w:rPr>
        <w:t xml:space="preserve"> </w:t>
      </w:r>
      <w:r>
        <w:rPr>
          <w:sz w:val="20"/>
        </w:rPr>
        <w:t>nickými podpisy zástupců smluvních stran, popřípadě je vyhotovena ve dvou listinných exemplářích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podepsána</w:t>
      </w:r>
      <w:r>
        <w:rPr>
          <w:spacing w:val="-6"/>
          <w:sz w:val="20"/>
        </w:rPr>
        <w:t xml:space="preserve"> </w:t>
      </w:r>
      <w:r>
        <w:rPr>
          <w:sz w:val="20"/>
        </w:rPr>
        <w:t>vlastnoručně;</w:t>
      </w:r>
      <w:r>
        <w:rPr>
          <w:spacing w:val="-5"/>
          <w:sz w:val="20"/>
        </w:rPr>
        <w:t xml:space="preserve"> </w:t>
      </w:r>
      <w:r>
        <w:rPr>
          <w:sz w:val="20"/>
        </w:rPr>
        <w:t>každý</w:t>
      </w:r>
      <w:r>
        <w:rPr>
          <w:spacing w:val="-6"/>
          <w:sz w:val="20"/>
        </w:rPr>
        <w:t xml:space="preserve"> </w:t>
      </w:r>
      <w:r>
        <w:rPr>
          <w:sz w:val="20"/>
        </w:rPr>
        <w:t>exemplář</w:t>
      </w:r>
      <w:r>
        <w:rPr>
          <w:spacing w:val="-5"/>
          <w:sz w:val="20"/>
        </w:rPr>
        <w:t xml:space="preserve"> </w:t>
      </w:r>
      <w:r>
        <w:rPr>
          <w:sz w:val="20"/>
        </w:rPr>
        <w:t>má</w:t>
      </w:r>
      <w:r>
        <w:rPr>
          <w:spacing w:val="-6"/>
          <w:sz w:val="20"/>
        </w:rPr>
        <w:t xml:space="preserve"> </w:t>
      </w:r>
      <w:r>
        <w:rPr>
          <w:sz w:val="20"/>
        </w:rPr>
        <w:t>platnost</w:t>
      </w:r>
      <w:r>
        <w:rPr>
          <w:spacing w:val="-6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5"/>
          <w:sz w:val="20"/>
        </w:rPr>
        <w:t xml:space="preserve"> </w:t>
      </w:r>
      <w:r>
        <w:rPr>
          <w:sz w:val="20"/>
        </w:rPr>
        <w:t>Každá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6"/>
          <w:sz w:val="20"/>
        </w:rPr>
        <w:t xml:space="preserve"> </w:t>
      </w:r>
      <w:r>
        <w:rPr>
          <w:sz w:val="20"/>
        </w:rPr>
        <w:t>strana</w:t>
      </w:r>
      <w:r>
        <w:rPr>
          <w:spacing w:val="-6"/>
          <w:sz w:val="20"/>
        </w:rPr>
        <w:t xml:space="preserve"> </w:t>
      </w:r>
      <w:r>
        <w:rPr>
          <w:sz w:val="20"/>
        </w:rPr>
        <w:t>obdrží</w:t>
      </w:r>
      <w:r>
        <w:rPr>
          <w:spacing w:val="-6"/>
          <w:sz w:val="20"/>
        </w:rPr>
        <w:t xml:space="preserve"> </w:t>
      </w:r>
      <w:r>
        <w:rPr>
          <w:sz w:val="20"/>
        </w:rPr>
        <w:t>jeden</w:t>
      </w:r>
      <w:r>
        <w:rPr>
          <w:spacing w:val="-53"/>
          <w:sz w:val="20"/>
        </w:rPr>
        <w:t xml:space="preserve"> </w:t>
      </w:r>
      <w:r>
        <w:rPr>
          <w:sz w:val="20"/>
        </w:rPr>
        <w:t>exemplář.</w:t>
      </w:r>
    </w:p>
    <w:p w:rsidR="00411EC4" w:rsidRDefault="00411EC4">
      <w:pPr>
        <w:pStyle w:val="Zkladntext"/>
        <w:ind w:left="0"/>
        <w:rPr>
          <w:sz w:val="26"/>
        </w:rPr>
      </w:pPr>
    </w:p>
    <w:p w:rsidR="00411EC4" w:rsidRDefault="00411EC4">
      <w:pPr>
        <w:pStyle w:val="Zkladntext"/>
        <w:ind w:left="0"/>
        <w:rPr>
          <w:sz w:val="23"/>
        </w:rPr>
      </w:pPr>
    </w:p>
    <w:p w:rsidR="00411EC4" w:rsidRDefault="00A45275">
      <w:pPr>
        <w:pStyle w:val="Zkladntext"/>
        <w:spacing w:before="1"/>
        <w:ind w:left="1038"/>
      </w:pPr>
      <w:r>
        <w:t>V:</w:t>
      </w:r>
    </w:p>
    <w:p w:rsidR="00411EC4" w:rsidRDefault="00411EC4">
      <w:pPr>
        <w:pStyle w:val="Zkladntext"/>
        <w:ind w:left="0"/>
      </w:pPr>
    </w:p>
    <w:p w:rsidR="00411EC4" w:rsidRDefault="00A45275">
      <w:pPr>
        <w:pStyle w:val="Zkladntext"/>
        <w:tabs>
          <w:tab w:val="left" w:pos="7411"/>
        </w:tabs>
        <w:ind w:left="1038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11EC4" w:rsidRDefault="00411EC4">
      <w:pPr>
        <w:pStyle w:val="Zkladntext"/>
        <w:ind w:left="0"/>
        <w:rPr>
          <w:sz w:val="26"/>
        </w:rPr>
      </w:pPr>
    </w:p>
    <w:p w:rsidR="00411EC4" w:rsidRDefault="00411EC4">
      <w:pPr>
        <w:pStyle w:val="Zkladntext"/>
        <w:ind w:left="0"/>
        <w:rPr>
          <w:sz w:val="26"/>
        </w:rPr>
      </w:pPr>
    </w:p>
    <w:p w:rsidR="00411EC4" w:rsidRDefault="00411EC4">
      <w:pPr>
        <w:pStyle w:val="Zkladntext"/>
        <w:ind w:left="0"/>
        <w:rPr>
          <w:sz w:val="28"/>
        </w:rPr>
      </w:pPr>
    </w:p>
    <w:p w:rsidR="00411EC4" w:rsidRDefault="00A45275">
      <w:pPr>
        <w:tabs>
          <w:tab w:val="left" w:pos="7411"/>
        </w:tabs>
        <w:ind w:left="1038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11EC4" w:rsidRDefault="00A45275">
      <w:pPr>
        <w:pStyle w:val="Zkladntext"/>
        <w:tabs>
          <w:tab w:val="left" w:pos="7411"/>
        </w:tabs>
        <w:spacing w:before="1"/>
        <w:ind w:left="1038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11EC4" w:rsidRDefault="00411EC4">
      <w:pPr>
        <w:pStyle w:val="Zkladntext"/>
        <w:ind w:left="0"/>
        <w:rPr>
          <w:sz w:val="26"/>
        </w:rPr>
      </w:pPr>
    </w:p>
    <w:p w:rsidR="00411EC4" w:rsidRDefault="00411EC4">
      <w:pPr>
        <w:pStyle w:val="Zkladntext"/>
        <w:ind w:left="0"/>
        <w:rPr>
          <w:sz w:val="26"/>
        </w:rPr>
      </w:pPr>
    </w:p>
    <w:p w:rsidR="00411EC4" w:rsidRDefault="00411EC4">
      <w:pPr>
        <w:pStyle w:val="Zkladntext"/>
        <w:ind w:left="0"/>
        <w:rPr>
          <w:sz w:val="26"/>
        </w:rPr>
      </w:pPr>
    </w:p>
    <w:p w:rsidR="00411EC4" w:rsidRDefault="00411EC4">
      <w:pPr>
        <w:pStyle w:val="Zkladntext"/>
        <w:spacing w:before="13"/>
        <w:ind w:left="0"/>
        <w:rPr>
          <w:sz w:val="21"/>
        </w:rPr>
      </w:pPr>
    </w:p>
    <w:p w:rsidR="00411EC4" w:rsidRDefault="00A45275">
      <w:pPr>
        <w:pStyle w:val="Zkladntext"/>
        <w:ind w:left="1038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Rozpis</w:t>
      </w:r>
      <w:r>
        <w:rPr>
          <w:spacing w:val="-3"/>
        </w:rPr>
        <w:t xml:space="preserve"> </w:t>
      </w:r>
      <w:r>
        <w:t>předpokládaného</w:t>
      </w:r>
      <w:r>
        <w:rPr>
          <w:spacing w:val="-2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letech</w:t>
      </w:r>
    </w:p>
    <w:p w:rsidR="00411EC4" w:rsidRDefault="00411EC4">
      <w:pPr>
        <w:sectPr w:rsidR="00411EC4">
          <w:pgSz w:w="11910" w:h="16840"/>
          <w:pgMar w:top="1040" w:right="360" w:bottom="980" w:left="380" w:header="0" w:footer="792" w:gutter="0"/>
          <w:cols w:space="708"/>
        </w:sectPr>
      </w:pPr>
    </w:p>
    <w:p w:rsidR="00411EC4" w:rsidRDefault="00A45275">
      <w:pPr>
        <w:pStyle w:val="Zkladntext"/>
        <w:spacing w:before="77"/>
        <w:ind w:left="1038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411EC4" w:rsidRDefault="00411EC4">
      <w:pPr>
        <w:pStyle w:val="Zkladntext"/>
        <w:ind w:left="0"/>
        <w:rPr>
          <w:sz w:val="26"/>
        </w:rPr>
      </w:pPr>
    </w:p>
    <w:p w:rsidR="00411EC4" w:rsidRDefault="00411EC4">
      <w:pPr>
        <w:pStyle w:val="Zkladntext"/>
        <w:spacing w:before="12"/>
        <w:ind w:left="0"/>
        <w:rPr>
          <w:sz w:val="33"/>
        </w:rPr>
      </w:pPr>
    </w:p>
    <w:p w:rsidR="00411EC4" w:rsidRDefault="00A45275">
      <w:pPr>
        <w:pStyle w:val="Nadpis2"/>
        <w:spacing w:before="1"/>
        <w:jc w:val="left"/>
      </w:pPr>
      <w:r>
        <w:t>Rozpis</w:t>
      </w:r>
      <w:r>
        <w:rPr>
          <w:spacing w:val="-4"/>
        </w:rPr>
        <w:t xml:space="preserve"> </w:t>
      </w:r>
      <w:r>
        <w:t>předpokládaného</w:t>
      </w:r>
      <w:r>
        <w:rPr>
          <w:spacing w:val="-1"/>
        </w:rPr>
        <w:t xml:space="preserve"> </w:t>
      </w:r>
      <w:r>
        <w:t>financování</w:t>
      </w:r>
      <w:r>
        <w:rPr>
          <w:spacing w:val="-4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</w:p>
    <w:p w:rsidR="00411EC4" w:rsidRDefault="00411EC4">
      <w:pPr>
        <w:pStyle w:val="Zkladntext"/>
        <w:ind w:left="0"/>
        <w:rPr>
          <w:b/>
          <w:sz w:val="26"/>
        </w:rPr>
      </w:pPr>
    </w:p>
    <w:p w:rsidR="00411EC4" w:rsidRDefault="00A45275">
      <w:pPr>
        <w:pStyle w:val="Zkladntext"/>
        <w:spacing w:before="187" w:line="265" w:lineRule="exact"/>
        <w:ind w:left="1038"/>
      </w:pPr>
      <w:r>
        <w:t>Energetická</w:t>
      </w:r>
      <w:r>
        <w:rPr>
          <w:spacing w:val="-3"/>
        </w:rPr>
        <w:t xml:space="preserve"> </w:t>
      </w:r>
      <w:r>
        <w:t>opatření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Gymnáziu,</w:t>
      </w:r>
      <w:r>
        <w:rPr>
          <w:spacing w:val="-2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Palackého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535</w:t>
      </w:r>
    </w:p>
    <w:p w:rsidR="00411EC4" w:rsidRDefault="00A45275">
      <w:pPr>
        <w:pStyle w:val="Zkladntext"/>
        <w:spacing w:line="265" w:lineRule="exact"/>
        <w:ind w:left="1038"/>
      </w:pPr>
      <w:r>
        <w:t>číslo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OPŽP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MS2014+:</w:t>
      </w:r>
      <w:r>
        <w:rPr>
          <w:spacing w:val="-2"/>
        </w:rPr>
        <w:t xml:space="preserve"> </w:t>
      </w:r>
      <w:r>
        <w:t>CZ.05.5.18/0.0/0.0/19_121/0011708</w:t>
      </w:r>
    </w:p>
    <w:p w:rsidR="00411EC4" w:rsidRDefault="00411EC4">
      <w:pPr>
        <w:pStyle w:val="Zkladntext"/>
        <w:ind w:left="0"/>
      </w:pPr>
    </w:p>
    <w:p w:rsidR="00411EC4" w:rsidRDefault="00411EC4">
      <w:pPr>
        <w:pStyle w:val="Zkladntext"/>
        <w:ind w:left="0"/>
      </w:pPr>
    </w:p>
    <w:p w:rsidR="00411EC4" w:rsidRDefault="00411EC4">
      <w:pPr>
        <w:pStyle w:val="Zkladntext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084"/>
        <w:gridCol w:w="1431"/>
        <w:gridCol w:w="1172"/>
        <w:gridCol w:w="2603"/>
        <w:gridCol w:w="1275"/>
      </w:tblGrid>
      <w:tr w:rsidR="00411EC4">
        <w:trPr>
          <w:trHeight w:val="1557"/>
        </w:trPr>
        <w:tc>
          <w:tcPr>
            <w:tcW w:w="2355" w:type="dxa"/>
          </w:tcPr>
          <w:p w:rsidR="00411EC4" w:rsidRDefault="00A45275">
            <w:pPr>
              <w:pStyle w:val="TableParagraph"/>
              <w:spacing w:before="122" w:line="264" w:lineRule="auto"/>
              <w:ind w:left="47" w:right="1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Číslo společné Žádosti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platbu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(ŽoP)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do-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taci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dotaci SFŽP</w:t>
            </w:r>
          </w:p>
        </w:tc>
        <w:tc>
          <w:tcPr>
            <w:tcW w:w="2084" w:type="dxa"/>
          </w:tcPr>
          <w:p w:rsidR="00411EC4" w:rsidRDefault="00A45275">
            <w:pPr>
              <w:pStyle w:val="TableParagraph"/>
              <w:spacing w:before="122" w:line="264" w:lineRule="auto"/>
              <w:ind w:left="45" w:right="594"/>
              <w:rPr>
                <w:b/>
                <w:sz w:val="20"/>
              </w:rPr>
            </w:pPr>
            <w:r>
              <w:rPr>
                <w:b/>
                <w:sz w:val="20"/>
              </w:rPr>
              <w:t>Datum před-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ložení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podle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fi-</w:t>
            </w:r>
          </w:p>
          <w:p w:rsidR="00411EC4" w:rsidRDefault="00A45275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nančního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plánu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</w:p>
          <w:p w:rsidR="00411EC4" w:rsidRDefault="00A45275">
            <w:pPr>
              <w:pStyle w:val="TableParagraph"/>
              <w:spacing w:before="27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MS2014+</w:t>
            </w:r>
          </w:p>
        </w:tc>
        <w:tc>
          <w:tcPr>
            <w:tcW w:w="1431" w:type="dxa"/>
          </w:tcPr>
          <w:p w:rsidR="00411EC4" w:rsidRDefault="00A45275">
            <w:pPr>
              <w:pStyle w:val="TableParagraph"/>
              <w:spacing w:before="122" w:line="264" w:lineRule="auto"/>
              <w:ind w:left="44" w:right="450"/>
              <w:rPr>
                <w:b/>
                <w:sz w:val="20"/>
              </w:rPr>
            </w:pPr>
            <w:r>
              <w:rPr>
                <w:b/>
                <w:sz w:val="20"/>
              </w:rPr>
              <w:t>Celkové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způsobilé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výdaje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ŽoP</w:t>
            </w:r>
          </w:p>
        </w:tc>
        <w:tc>
          <w:tcPr>
            <w:tcW w:w="1172" w:type="dxa"/>
          </w:tcPr>
          <w:p w:rsidR="00411EC4" w:rsidRDefault="00411EC4">
            <w:pPr>
              <w:pStyle w:val="TableParagraph"/>
              <w:spacing w:before="2"/>
              <w:rPr>
                <w:sz w:val="20"/>
              </w:rPr>
            </w:pPr>
          </w:p>
          <w:p w:rsidR="00411EC4" w:rsidRDefault="00A45275">
            <w:pPr>
              <w:pStyle w:val="TableParagraph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Dotace</w:t>
            </w:r>
          </w:p>
          <w:p w:rsidR="00411EC4" w:rsidRDefault="00A45275">
            <w:pPr>
              <w:pStyle w:val="TableParagraph"/>
              <w:spacing w:before="27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SFŽP</w:t>
            </w:r>
          </w:p>
        </w:tc>
        <w:tc>
          <w:tcPr>
            <w:tcW w:w="2603" w:type="dxa"/>
          </w:tcPr>
          <w:p w:rsidR="00411EC4" w:rsidRDefault="00411EC4">
            <w:pPr>
              <w:pStyle w:val="TableParagraph"/>
              <w:rPr>
                <w:sz w:val="26"/>
              </w:rPr>
            </w:pPr>
          </w:p>
          <w:p w:rsidR="00411EC4" w:rsidRDefault="00A45275">
            <w:pPr>
              <w:pStyle w:val="TableParagraph"/>
              <w:spacing w:before="189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Stav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Žádosti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platbu</w:t>
            </w:r>
          </w:p>
        </w:tc>
        <w:tc>
          <w:tcPr>
            <w:tcW w:w="1275" w:type="dxa"/>
          </w:tcPr>
          <w:p w:rsidR="00411EC4" w:rsidRDefault="00411EC4">
            <w:pPr>
              <w:pStyle w:val="TableParagraph"/>
              <w:spacing w:before="2"/>
              <w:rPr>
                <w:sz w:val="20"/>
              </w:rPr>
            </w:pPr>
          </w:p>
          <w:p w:rsidR="00411EC4" w:rsidRDefault="00A45275">
            <w:pPr>
              <w:pStyle w:val="TableParagraph"/>
              <w:ind w:left="10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Závěrečná</w:t>
            </w:r>
          </w:p>
          <w:p w:rsidR="00411EC4" w:rsidRDefault="00A45275">
            <w:pPr>
              <w:pStyle w:val="TableParagraph"/>
              <w:spacing w:before="27"/>
              <w:ind w:left="104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platba</w:t>
            </w:r>
          </w:p>
        </w:tc>
      </w:tr>
      <w:tr w:rsidR="00411EC4">
        <w:trPr>
          <w:trHeight w:val="404"/>
        </w:trPr>
        <w:tc>
          <w:tcPr>
            <w:tcW w:w="2355" w:type="dxa"/>
          </w:tcPr>
          <w:p w:rsidR="00411EC4" w:rsidRDefault="00A45275">
            <w:pPr>
              <w:pStyle w:val="TableParagraph"/>
              <w:spacing w:before="23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84" w:type="dxa"/>
          </w:tcPr>
          <w:p w:rsidR="00411EC4" w:rsidRDefault="00A45275">
            <w:pPr>
              <w:pStyle w:val="TableParagraph"/>
              <w:spacing w:before="2"/>
              <w:ind w:right="550"/>
              <w:jc w:val="right"/>
              <w:rPr>
                <w:sz w:val="20"/>
              </w:rPr>
            </w:pPr>
            <w:r>
              <w:rPr>
                <w:sz w:val="20"/>
              </w:rPr>
              <w:t>31.10.2022</w:t>
            </w:r>
          </w:p>
        </w:tc>
        <w:tc>
          <w:tcPr>
            <w:tcW w:w="1431" w:type="dxa"/>
          </w:tcPr>
          <w:p w:rsidR="00411EC4" w:rsidRDefault="00A45275">
            <w:pPr>
              <w:pStyle w:val="TableParagraph"/>
              <w:spacing w:before="2"/>
              <w:ind w:left="78" w:right="6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948 674,64</w:t>
            </w:r>
          </w:p>
        </w:tc>
        <w:tc>
          <w:tcPr>
            <w:tcW w:w="1172" w:type="dxa"/>
          </w:tcPr>
          <w:p w:rsidR="00411EC4" w:rsidRDefault="00A45275">
            <w:pPr>
              <w:pStyle w:val="TableParagraph"/>
              <w:spacing w:before="2"/>
              <w:ind w:left="84" w:right="67"/>
              <w:jc w:val="center"/>
              <w:rPr>
                <w:sz w:val="20"/>
              </w:rPr>
            </w:pPr>
            <w:r>
              <w:rPr>
                <w:sz w:val="20"/>
              </w:rPr>
              <w:t>647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433,73</w:t>
            </w:r>
          </w:p>
        </w:tc>
        <w:tc>
          <w:tcPr>
            <w:tcW w:w="2603" w:type="dxa"/>
          </w:tcPr>
          <w:p w:rsidR="00411EC4" w:rsidRDefault="00A45275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Plánovaná</w:t>
            </w:r>
          </w:p>
        </w:tc>
        <w:tc>
          <w:tcPr>
            <w:tcW w:w="1275" w:type="dxa"/>
          </w:tcPr>
          <w:p w:rsidR="00411EC4" w:rsidRDefault="00411E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EC4">
        <w:trPr>
          <w:trHeight w:val="409"/>
        </w:trPr>
        <w:tc>
          <w:tcPr>
            <w:tcW w:w="2355" w:type="dxa"/>
          </w:tcPr>
          <w:p w:rsidR="00411EC4" w:rsidRDefault="00A45275">
            <w:pPr>
              <w:pStyle w:val="TableParagraph"/>
              <w:spacing w:before="21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84" w:type="dxa"/>
          </w:tcPr>
          <w:p w:rsidR="00411EC4" w:rsidRDefault="00A45275">
            <w:pPr>
              <w:pStyle w:val="TableParagraph"/>
              <w:spacing w:line="266" w:lineRule="exact"/>
              <w:ind w:right="550"/>
              <w:jc w:val="right"/>
              <w:rPr>
                <w:sz w:val="20"/>
              </w:rPr>
            </w:pPr>
            <w:r>
              <w:rPr>
                <w:sz w:val="20"/>
              </w:rPr>
              <w:t>31.10.2023</w:t>
            </w:r>
          </w:p>
        </w:tc>
        <w:tc>
          <w:tcPr>
            <w:tcW w:w="1431" w:type="dxa"/>
          </w:tcPr>
          <w:p w:rsidR="00411EC4" w:rsidRDefault="00A45275">
            <w:pPr>
              <w:pStyle w:val="TableParagraph"/>
              <w:spacing w:line="266" w:lineRule="exact"/>
              <w:ind w:left="78" w:right="6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1172" w:type="dxa"/>
          </w:tcPr>
          <w:p w:rsidR="00411EC4" w:rsidRDefault="00A45275">
            <w:pPr>
              <w:pStyle w:val="TableParagraph"/>
              <w:spacing w:line="266" w:lineRule="exact"/>
              <w:ind w:left="84" w:right="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996,50</w:t>
            </w:r>
          </w:p>
        </w:tc>
        <w:tc>
          <w:tcPr>
            <w:tcW w:w="2603" w:type="dxa"/>
          </w:tcPr>
          <w:p w:rsidR="00411EC4" w:rsidRDefault="00A45275">
            <w:pPr>
              <w:pStyle w:val="TableParagraph"/>
              <w:spacing w:line="266" w:lineRule="exact"/>
              <w:ind w:left="7"/>
              <w:rPr>
                <w:sz w:val="20"/>
              </w:rPr>
            </w:pPr>
            <w:r>
              <w:rPr>
                <w:sz w:val="20"/>
              </w:rPr>
              <w:t>Plánovaná</w:t>
            </w:r>
          </w:p>
        </w:tc>
        <w:tc>
          <w:tcPr>
            <w:tcW w:w="1275" w:type="dxa"/>
          </w:tcPr>
          <w:p w:rsidR="00411EC4" w:rsidRDefault="00411E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EC4">
        <w:trPr>
          <w:trHeight w:val="843"/>
        </w:trPr>
        <w:tc>
          <w:tcPr>
            <w:tcW w:w="2355" w:type="dxa"/>
          </w:tcPr>
          <w:p w:rsidR="00411EC4" w:rsidRDefault="00A45275">
            <w:pPr>
              <w:pStyle w:val="TableParagraph"/>
              <w:spacing w:before="23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84" w:type="dxa"/>
          </w:tcPr>
          <w:p w:rsidR="00411EC4" w:rsidRDefault="00411EC4">
            <w:pPr>
              <w:pStyle w:val="TableParagraph"/>
              <w:spacing w:before="6"/>
              <w:rPr>
                <w:sz w:val="32"/>
              </w:rPr>
            </w:pPr>
          </w:p>
          <w:p w:rsidR="00411EC4" w:rsidRDefault="00A45275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31.1.2024</w:t>
            </w:r>
          </w:p>
        </w:tc>
        <w:tc>
          <w:tcPr>
            <w:tcW w:w="1431" w:type="dxa"/>
          </w:tcPr>
          <w:p w:rsidR="00411EC4" w:rsidRDefault="00411EC4">
            <w:pPr>
              <w:pStyle w:val="TableParagraph"/>
              <w:spacing w:before="6"/>
              <w:rPr>
                <w:sz w:val="32"/>
              </w:rPr>
            </w:pPr>
          </w:p>
          <w:p w:rsidR="00411EC4" w:rsidRDefault="00A45275">
            <w:pPr>
              <w:pStyle w:val="TableParagraph"/>
              <w:ind w:left="76" w:right="6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2" w:type="dxa"/>
          </w:tcPr>
          <w:p w:rsidR="00411EC4" w:rsidRDefault="00411EC4">
            <w:pPr>
              <w:pStyle w:val="TableParagraph"/>
              <w:spacing w:before="6"/>
              <w:rPr>
                <w:sz w:val="32"/>
              </w:rPr>
            </w:pPr>
          </w:p>
          <w:p w:rsidR="00411EC4" w:rsidRDefault="00A45275">
            <w:pPr>
              <w:pStyle w:val="TableParagraph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603" w:type="dxa"/>
          </w:tcPr>
          <w:p w:rsidR="00411EC4" w:rsidRDefault="00A45275">
            <w:pPr>
              <w:pStyle w:val="TableParagraph"/>
              <w:spacing w:before="23" w:line="266" w:lineRule="auto"/>
              <w:ind w:left="41" w:right="8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Závěrečné </w:t>
            </w:r>
            <w:r>
              <w:rPr>
                <w:b/>
                <w:sz w:val="20"/>
              </w:rPr>
              <w:t>vyúčto-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vání/platba</w:t>
            </w:r>
          </w:p>
        </w:tc>
        <w:tc>
          <w:tcPr>
            <w:tcW w:w="1275" w:type="dxa"/>
          </w:tcPr>
          <w:p w:rsidR="00411EC4" w:rsidRDefault="00A45275">
            <w:pPr>
              <w:pStyle w:val="TableParagraph"/>
              <w:spacing w:before="31"/>
              <w:ind w:left="104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</w:tr>
      <w:tr w:rsidR="00411EC4">
        <w:trPr>
          <w:trHeight w:val="287"/>
        </w:trPr>
        <w:tc>
          <w:tcPr>
            <w:tcW w:w="2355" w:type="dxa"/>
          </w:tcPr>
          <w:p w:rsidR="00411EC4" w:rsidRDefault="00A45275">
            <w:pPr>
              <w:pStyle w:val="TableParagraph"/>
              <w:spacing w:before="21" w:line="246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2084" w:type="dxa"/>
          </w:tcPr>
          <w:p w:rsidR="00411EC4" w:rsidRDefault="00A45275">
            <w:pPr>
              <w:pStyle w:val="TableParagraph"/>
              <w:spacing w:before="21" w:line="246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1431" w:type="dxa"/>
          </w:tcPr>
          <w:p w:rsidR="00411EC4" w:rsidRDefault="00411E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:rsidR="00411EC4" w:rsidRDefault="00411E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</w:tcPr>
          <w:p w:rsidR="00411EC4" w:rsidRDefault="00411E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11EC4" w:rsidRDefault="00411E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1EC4" w:rsidRDefault="00411EC4">
      <w:pPr>
        <w:pStyle w:val="Zkladntext"/>
        <w:spacing w:before="10"/>
        <w:ind w:left="0"/>
        <w:rPr>
          <w:sz w:val="38"/>
        </w:rPr>
      </w:pPr>
    </w:p>
    <w:p w:rsidR="00411EC4" w:rsidRDefault="00A45275">
      <w:pPr>
        <w:pStyle w:val="Zkladntext"/>
        <w:ind w:left="1038"/>
      </w:pPr>
      <w:r>
        <w:t>Celkové</w:t>
      </w:r>
      <w:r>
        <w:rPr>
          <w:spacing w:val="-3"/>
        </w:rPr>
        <w:t xml:space="preserve"> </w:t>
      </w:r>
      <w:r>
        <w:t>způsobilé</w:t>
      </w:r>
      <w:r>
        <w:rPr>
          <w:spacing w:val="-3"/>
        </w:rPr>
        <w:t xml:space="preserve"> </w:t>
      </w:r>
      <w:r>
        <w:t>výdaje</w:t>
      </w:r>
      <w:r>
        <w:rPr>
          <w:spacing w:val="-1"/>
        </w:rPr>
        <w:t xml:space="preserve"> </w:t>
      </w:r>
      <w:r>
        <w:t>ŽoP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dotace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zakrouhleny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celé</w:t>
      </w:r>
      <w:r>
        <w:rPr>
          <w:spacing w:val="-1"/>
        </w:rPr>
        <w:t xml:space="preserve"> </w:t>
      </w:r>
      <w:r>
        <w:t>koruny</w:t>
      </w:r>
    </w:p>
    <w:sectPr w:rsidR="00411EC4">
      <w:pgSz w:w="11910" w:h="16840"/>
      <w:pgMar w:top="1040" w:right="360" w:bottom="980" w:left="380" w:header="0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75" w:rsidRDefault="00A45275">
      <w:r>
        <w:separator/>
      </w:r>
    </w:p>
  </w:endnote>
  <w:endnote w:type="continuationSeparator" w:id="0">
    <w:p w:rsidR="00A45275" w:rsidRDefault="00A4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C4" w:rsidRDefault="001C7A63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10049510</wp:posOffset>
              </wp:positionV>
              <wp:extent cx="144145" cy="16129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EC4" w:rsidRDefault="00A45275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3767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7A63">
                            <w:rPr>
                              <w:noProof/>
                              <w:color w:val="73767C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5pt;margin-top:791.3pt;width:11.3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" filled="f" stroked="f">
              <v:textbox inset="0,0,0,0">
                <w:txbxContent>
                  <w:p w:rsidR="00411EC4" w:rsidRDefault="00A45275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73767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7A63">
                      <w:rPr>
                        <w:noProof/>
                        <w:color w:val="73767C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75" w:rsidRDefault="00A45275">
      <w:r>
        <w:separator/>
      </w:r>
    </w:p>
  </w:footnote>
  <w:footnote w:type="continuationSeparator" w:id="0">
    <w:p w:rsidR="00A45275" w:rsidRDefault="00A4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06998"/>
    <w:multiLevelType w:val="hybridMultilevel"/>
    <w:tmpl w:val="926CB44C"/>
    <w:lvl w:ilvl="0" w:tplc="56AA3AA8">
      <w:start w:val="1"/>
      <w:numFmt w:val="decimal"/>
      <w:lvlText w:val="%1)"/>
      <w:lvlJc w:val="left"/>
      <w:pPr>
        <w:ind w:left="132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CA4A64">
      <w:numFmt w:val="bullet"/>
      <w:lvlText w:val="•"/>
      <w:lvlJc w:val="left"/>
      <w:pPr>
        <w:ind w:left="2304" w:hanging="284"/>
      </w:pPr>
      <w:rPr>
        <w:rFonts w:hint="default"/>
        <w:lang w:val="cs-CZ" w:eastAsia="en-US" w:bidi="ar-SA"/>
      </w:rPr>
    </w:lvl>
    <w:lvl w:ilvl="2" w:tplc="4D343D8E">
      <w:numFmt w:val="bullet"/>
      <w:lvlText w:val="•"/>
      <w:lvlJc w:val="left"/>
      <w:pPr>
        <w:ind w:left="3289" w:hanging="284"/>
      </w:pPr>
      <w:rPr>
        <w:rFonts w:hint="default"/>
        <w:lang w:val="cs-CZ" w:eastAsia="en-US" w:bidi="ar-SA"/>
      </w:rPr>
    </w:lvl>
    <w:lvl w:ilvl="3" w:tplc="FFACFBEA">
      <w:numFmt w:val="bullet"/>
      <w:lvlText w:val="•"/>
      <w:lvlJc w:val="left"/>
      <w:pPr>
        <w:ind w:left="4273" w:hanging="284"/>
      </w:pPr>
      <w:rPr>
        <w:rFonts w:hint="default"/>
        <w:lang w:val="cs-CZ" w:eastAsia="en-US" w:bidi="ar-SA"/>
      </w:rPr>
    </w:lvl>
    <w:lvl w:ilvl="4" w:tplc="C882DB80">
      <w:numFmt w:val="bullet"/>
      <w:lvlText w:val="•"/>
      <w:lvlJc w:val="left"/>
      <w:pPr>
        <w:ind w:left="5258" w:hanging="284"/>
      </w:pPr>
      <w:rPr>
        <w:rFonts w:hint="default"/>
        <w:lang w:val="cs-CZ" w:eastAsia="en-US" w:bidi="ar-SA"/>
      </w:rPr>
    </w:lvl>
    <w:lvl w:ilvl="5" w:tplc="35C05700">
      <w:numFmt w:val="bullet"/>
      <w:lvlText w:val="•"/>
      <w:lvlJc w:val="left"/>
      <w:pPr>
        <w:ind w:left="6243" w:hanging="284"/>
      </w:pPr>
      <w:rPr>
        <w:rFonts w:hint="default"/>
        <w:lang w:val="cs-CZ" w:eastAsia="en-US" w:bidi="ar-SA"/>
      </w:rPr>
    </w:lvl>
    <w:lvl w:ilvl="6" w:tplc="EF925ED4">
      <w:numFmt w:val="bullet"/>
      <w:lvlText w:val="•"/>
      <w:lvlJc w:val="left"/>
      <w:pPr>
        <w:ind w:left="7227" w:hanging="284"/>
      </w:pPr>
      <w:rPr>
        <w:rFonts w:hint="default"/>
        <w:lang w:val="cs-CZ" w:eastAsia="en-US" w:bidi="ar-SA"/>
      </w:rPr>
    </w:lvl>
    <w:lvl w:ilvl="7" w:tplc="5934AD16">
      <w:numFmt w:val="bullet"/>
      <w:lvlText w:val="•"/>
      <w:lvlJc w:val="left"/>
      <w:pPr>
        <w:ind w:left="8212" w:hanging="284"/>
      </w:pPr>
      <w:rPr>
        <w:rFonts w:hint="default"/>
        <w:lang w:val="cs-CZ" w:eastAsia="en-US" w:bidi="ar-SA"/>
      </w:rPr>
    </w:lvl>
    <w:lvl w:ilvl="8" w:tplc="CCE032AE">
      <w:numFmt w:val="bullet"/>
      <w:lvlText w:val="•"/>
      <w:lvlJc w:val="left"/>
      <w:pPr>
        <w:ind w:left="9197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EFF5A09"/>
    <w:multiLevelType w:val="hybridMultilevel"/>
    <w:tmpl w:val="B940674E"/>
    <w:lvl w:ilvl="0" w:tplc="8598B808">
      <w:start w:val="1"/>
      <w:numFmt w:val="decimal"/>
      <w:lvlText w:val="%1)"/>
      <w:lvlJc w:val="left"/>
      <w:pPr>
        <w:ind w:left="132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BAB926">
      <w:start w:val="1"/>
      <w:numFmt w:val="lowerLetter"/>
      <w:lvlText w:val="%2)"/>
      <w:lvlJc w:val="left"/>
      <w:pPr>
        <w:ind w:left="16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6F81E0E">
      <w:numFmt w:val="bullet"/>
      <w:lvlText w:val="•"/>
      <w:lvlJc w:val="left"/>
      <w:pPr>
        <w:ind w:left="1700" w:hanging="284"/>
      </w:pPr>
      <w:rPr>
        <w:rFonts w:hint="default"/>
        <w:lang w:val="cs-CZ" w:eastAsia="en-US" w:bidi="ar-SA"/>
      </w:rPr>
    </w:lvl>
    <w:lvl w:ilvl="3" w:tplc="63400106">
      <w:numFmt w:val="bullet"/>
      <w:lvlText w:val="•"/>
      <w:lvlJc w:val="left"/>
      <w:pPr>
        <w:ind w:left="1760" w:hanging="284"/>
      </w:pPr>
      <w:rPr>
        <w:rFonts w:hint="default"/>
        <w:lang w:val="cs-CZ" w:eastAsia="en-US" w:bidi="ar-SA"/>
      </w:rPr>
    </w:lvl>
    <w:lvl w:ilvl="4" w:tplc="BEAC6058">
      <w:numFmt w:val="bullet"/>
      <w:lvlText w:val="•"/>
      <w:lvlJc w:val="left"/>
      <w:pPr>
        <w:ind w:left="3103" w:hanging="284"/>
      </w:pPr>
      <w:rPr>
        <w:rFonts w:hint="default"/>
        <w:lang w:val="cs-CZ" w:eastAsia="en-US" w:bidi="ar-SA"/>
      </w:rPr>
    </w:lvl>
    <w:lvl w:ilvl="5" w:tplc="998E67D2">
      <w:numFmt w:val="bullet"/>
      <w:lvlText w:val="•"/>
      <w:lvlJc w:val="left"/>
      <w:pPr>
        <w:ind w:left="4447" w:hanging="284"/>
      </w:pPr>
      <w:rPr>
        <w:rFonts w:hint="default"/>
        <w:lang w:val="cs-CZ" w:eastAsia="en-US" w:bidi="ar-SA"/>
      </w:rPr>
    </w:lvl>
    <w:lvl w:ilvl="6" w:tplc="765AB548">
      <w:numFmt w:val="bullet"/>
      <w:lvlText w:val="•"/>
      <w:lvlJc w:val="left"/>
      <w:pPr>
        <w:ind w:left="5791" w:hanging="284"/>
      </w:pPr>
      <w:rPr>
        <w:rFonts w:hint="default"/>
        <w:lang w:val="cs-CZ" w:eastAsia="en-US" w:bidi="ar-SA"/>
      </w:rPr>
    </w:lvl>
    <w:lvl w:ilvl="7" w:tplc="2E7CB1AC">
      <w:numFmt w:val="bullet"/>
      <w:lvlText w:val="•"/>
      <w:lvlJc w:val="left"/>
      <w:pPr>
        <w:ind w:left="7135" w:hanging="284"/>
      </w:pPr>
      <w:rPr>
        <w:rFonts w:hint="default"/>
        <w:lang w:val="cs-CZ" w:eastAsia="en-US" w:bidi="ar-SA"/>
      </w:rPr>
    </w:lvl>
    <w:lvl w:ilvl="8" w:tplc="B380EDE2">
      <w:numFmt w:val="bullet"/>
      <w:lvlText w:val="•"/>
      <w:lvlJc w:val="left"/>
      <w:pPr>
        <w:ind w:left="847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D886B2B"/>
    <w:multiLevelType w:val="hybridMultilevel"/>
    <w:tmpl w:val="54049A78"/>
    <w:lvl w:ilvl="0" w:tplc="9D404AE0">
      <w:start w:val="1"/>
      <w:numFmt w:val="decimal"/>
      <w:lvlText w:val="%1)"/>
      <w:lvlJc w:val="left"/>
      <w:pPr>
        <w:ind w:left="132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BE3216">
      <w:numFmt w:val="bullet"/>
      <w:lvlText w:val="•"/>
      <w:lvlJc w:val="left"/>
      <w:pPr>
        <w:ind w:left="1660" w:hanging="284"/>
      </w:pPr>
      <w:rPr>
        <w:rFonts w:hint="default"/>
        <w:lang w:val="cs-CZ" w:eastAsia="en-US" w:bidi="ar-SA"/>
      </w:rPr>
    </w:lvl>
    <w:lvl w:ilvl="2" w:tplc="F7E0E428">
      <w:numFmt w:val="bullet"/>
      <w:lvlText w:val="•"/>
      <w:lvlJc w:val="left"/>
      <w:pPr>
        <w:ind w:left="2716" w:hanging="284"/>
      </w:pPr>
      <w:rPr>
        <w:rFonts w:hint="default"/>
        <w:lang w:val="cs-CZ" w:eastAsia="en-US" w:bidi="ar-SA"/>
      </w:rPr>
    </w:lvl>
    <w:lvl w:ilvl="3" w:tplc="994EC752">
      <w:numFmt w:val="bullet"/>
      <w:lvlText w:val="•"/>
      <w:lvlJc w:val="left"/>
      <w:pPr>
        <w:ind w:left="3772" w:hanging="284"/>
      </w:pPr>
      <w:rPr>
        <w:rFonts w:hint="default"/>
        <w:lang w:val="cs-CZ" w:eastAsia="en-US" w:bidi="ar-SA"/>
      </w:rPr>
    </w:lvl>
    <w:lvl w:ilvl="4" w:tplc="2504798C">
      <w:numFmt w:val="bullet"/>
      <w:lvlText w:val="•"/>
      <w:lvlJc w:val="left"/>
      <w:pPr>
        <w:ind w:left="4828" w:hanging="284"/>
      </w:pPr>
      <w:rPr>
        <w:rFonts w:hint="default"/>
        <w:lang w:val="cs-CZ" w:eastAsia="en-US" w:bidi="ar-SA"/>
      </w:rPr>
    </w:lvl>
    <w:lvl w:ilvl="5" w:tplc="55D087BE">
      <w:numFmt w:val="bullet"/>
      <w:lvlText w:val="•"/>
      <w:lvlJc w:val="left"/>
      <w:pPr>
        <w:ind w:left="5885" w:hanging="284"/>
      </w:pPr>
      <w:rPr>
        <w:rFonts w:hint="default"/>
        <w:lang w:val="cs-CZ" w:eastAsia="en-US" w:bidi="ar-SA"/>
      </w:rPr>
    </w:lvl>
    <w:lvl w:ilvl="6" w:tplc="2A521562">
      <w:numFmt w:val="bullet"/>
      <w:lvlText w:val="•"/>
      <w:lvlJc w:val="left"/>
      <w:pPr>
        <w:ind w:left="6941" w:hanging="284"/>
      </w:pPr>
      <w:rPr>
        <w:rFonts w:hint="default"/>
        <w:lang w:val="cs-CZ" w:eastAsia="en-US" w:bidi="ar-SA"/>
      </w:rPr>
    </w:lvl>
    <w:lvl w:ilvl="7" w:tplc="B408109C">
      <w:numFmt w:val="bullet"/>
      <w:lvlText w:val="•"/>
      <w:lvlJc w:val="left"/>
      <w:pPr>
        <w:ind w:left="7997" w:hanging="284"/>
      </w:pPr>
      <w:rPr>
        <w:rFonts w:hint="default"/>
        <w:lang w:val="cs-CZ" w:eastAsia="en-US" w:bidi="ar-SA"/>
      </w:rPr>
    </w:lvl>
    <w:lvl w:ilvl="8" w:tplc="8C88E4BA">
      <w:numFmt w:val="bullet"/>
      <w:lvlText w:val="•"/>
      <w:lvlJc w:val="left"/>
      <w:pPr>
        <w:ind w:left="9053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D80117D"/>
    <w:multiLevelType w:val="hybridMultilevel"/>
    <w:tmpl w:val="401619B6"/>
    <w:lvl w:ilvl="0" w:tplc="E08CD736">
      <w:start w:val="1"/>
      <w:numFmt w:val="decimal"/>
      <w:lvlText w:val="%1)"/>
      <w:lvlJc w:val="left"/>
      <w:pPr>
        <w:ind w:left="1322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DC8FA84">
      <w:numFmt w:val="bullet"/>
      <w:lvlText w:val="•"/>
      <w:lvlJc w:val="left"/>
      <w:pPr>
        <w:ind w:left="2304" w:hanging="284"/>
      </w:pPr>
      <w:rPr>
        <w:rFonts w:hint="default"/>
        <w:lang w:val="cs-CZ" w:eastAsia="en-US" w:bidi="ar-SA"/>
      </w:rPr>
    </w:lvl>
    <w:lvl w:ilvl="2" w:tplc="38382EC4">
      <w:numFmt w:val="bullet"/>
      <w:lvlText w:val="•"/>
      <w:lvlJc w:val="left"/>
      <w:pPr>
        <w:ind w:left="3289" w:hanging="284"/>
      </w:pPr>
      <w:rPr>
        <w:rFonts w:hint="default"/>
        <w:lang w:val="cs-CZ" w:eastAsia="en-US" w:bidi="ar-SA"/>
      </w:rPr>
    </w:lvl>
    <w:lvl w:ilvl="3" w:tplc="76504996">
      <w:numFmt w:val="bullet"/>
      <w:lvlText w:val="•"/>
      <w:lvlJc w:val="left"/>
      <w:pPr>
        <w:ind w:left="4273" w:hanging="284"/>
      </w:pPr>
      <w:rPr>
        <w:rFonts w:hint="default"/>
        <w:lang w:val="cs-CZ" w:eastAsia="en-US" w:bidi="ar-SA"/>
      </w:rPr>
    </w:lvl>
    <w:lvl w:ilvl="4" w:tplc="77E64740">
      <w:numFmt w:val="bullet"/>
      <w:lvlText w:val="•"/>
      <w:lvlJc w:val="left"/>
      <w:pPr>
        <w:ind w:left="5258" w:hanging="284"/>
      </w:pPr>
      <w:rPr>
        <w:rFonts w:hint="default"/>
        <w:lang w:val="cs-CZ" w:eastAsia="en-US" w:bidi="ar-SA"/>
      </w:rPr>
    </w:lvl>
    <w:lvl w:ilvl="5" w:tplc="D89A4D60">
      <w:numFmt w:val="bullet"/>
      <w:lvlText w:val="•"/>
      <w:lvlJc w:val="left"/>
      <w:pPr>
        <w:ind w:left="6243" w:hanging="284"/>
      </w:pPr>
      <w:rPr>
        <w:rFonts w:hint="default"/>
        <w:lang w:val="cs-CZ" w:eastAsia="en-US" w:bidi="ar-SA"/>
      </w:rPr>
    </w:lvl>
    <w:lvl w:ilvl="6" w:tplc="B9B84FEC">
      <w:numFmt w:val="bullet"/>
      <w:lvlText w:val="•"/>
      <w:lvlJc w:val="left"/>
      <w:pPr>
        <w:ind w:left="7227" w:hanging="284"/>
      </w:pPr>
      <w:rPr>
        <w:rFonts w:hint="default"/>
        <w:lang w:val="cs-CZ" w:eastAsia="en-US" w:bidi="ar-SA"/>
      </w:rPr>
    </w:lvl>
    <w:lvl w:ilvl="7" w:tplc="8A625C0C">
      <w:numFmt w:val="bullet"/>
      <w:lvlText w:val="•"/>
      <w:lvlJc w:val="left"/>
      <w:pPr>
        <w:ind w:left="8212" w:hanging="284"/>
      </w:pPr>
      <w:rPr>
        <w:rFonts w:hint="default"/>
        <w:lang w:val="cs-CZ" w:eastAsia="en-US" w:bidi="ar-SA"/>
      </w:rPr>
    </w:lvl>
    <w:lvl w:ilvl="8" w:tplc="A8C2A380">
      <w:numFmt w:val="bullet"/>
      <w:lvlText w:val="•"/>
      <w:lvlJc w:val="left"/>
      <w:pPr>
        <w:ind w:left="9197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1CA22FF"/>
    <w:multiLevelType w:val="hybridMultilevel"/>
    <w:tmpl w:val="B03EDB5E"/>
    <w:lvl w:ilvl="0" w:tplc="4F76D924">
      <w:start w:val="1"/>
      <w:numFmt w:val="decimal"/>
      <w:lvlText w:val="%1)"/>
      <w:lvlJc w:val="left"/>
      <w:pPr>
        <w:ind w:left="1322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84C48E">
      <w:start w:val="1"/>
      <w:numFmt w:val="lowerLetter"/>
      <w:lvlText w:val="%2)"/>
      <w:lvlJc w:val="left"/>
      <w:pPr>
        <w:ind w:left="1605" w:hanging="24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ED64DCE4">
      <w:numFmt w:val="bullet"/>
      <w:lvlText w:val="•"/>
      <w:lvlJc w:val="left"/>
      <w:pPr>
        <w:ind w:left="2662" w:hanging="243"/>
      </w:pPr>
      <w:rPr>
        <w:rFonts w:hint="default"/>
        <w:lang w:val="cs-CZ" w:eastAsia="en-US" w:bidi="ar-SA"/>
      </w:rPr>
    </w:lvl>
    <w:lvl w:ilvl="3" w:tplc="B90C8DB2">
      <w:numFmt w:val="bullet"/>
      <w:lvlText w:val="•"/>
      <w:lvlJc w:val="left"/>
      <w:pPr>
        <w:ind w:left="3725" w:hanging="243"/>
      </w:pPr>
      <w:rPr>
        <w:rFonts w:hint="default"/>
        <w:lang w:val="cs-CZ" w:eastAsia="en-US" w:bidi="ar-SA"/>
      </w:rPr>
    </w:lvl>
    <w:lvl w:ilvl="4" w:tplc="852C6860">
      <w:numFmt w:val="bullet"/>
      <w:lvlText w:val="•"/>
      <w:lvlJc w:val="left"/>
      <w:pPr>
        <w:ind w:left="4788" w:hanging="243"/>
      </w:pPr>
      <w:rPr>
        <w:rFonts w:hint="default"/>
        <w:lang w:val="cs-CZ" w:eastAsia="en-US" w:bidi="ar-SA"/>
      </w:rPr>
    </w:lvl>
    <w:lvl w:ilvl="5" w:tplc="97784BFA">
      <w:numFmt w:val="bullet"/>
      <w:lvlText w:val="•"/>
      <w:lvlJc w:val="left"/>
      <w:pPr>
        <w:ind w:left="5851" w:hanging="243"/>
      </w:pPr>
      <w:rPr>
        <w:rFonts w:hint="default"/>
        <w:lang w:val="cs-CZ" w:eastAsia="en-US" w:bidi="ar-SA"/>
      </w:rPr>
    </w:lvl>
    <w:lvl w:ilvl="6" w:tplc="38662A0A">
      <w:numFmt w:val="bullet"/>
      <w:lvlText w:val="•"/>
      <w:lvlJc w:val="left"/>
      <w:pPr>
        <w:ind w:left="6914" w:hanging="243"/>
      </w:pPr>
      <w:rPr>
        <w:rFonts w:hint="default"/>
        <w:lang w:val="cs-CZ" w:eastAsia="en-US" w:bidi="ar-SA"/>
      </w:rPr>
    </w:lvl>
    <w:lvl w:ilvl="7" w:tplc="12FCA386">
      <w:numFmt w:val="bullet"/>
      <w:lvlText w:val="•"/>
      <w:lvlJc w:val="left"/>
      <w:pPr>
        <w:ind w:left="7977" w:hanging="243"/>
      </w:pPr>
      <w:rPr>
        <w:rFonts w:hint="default"/>
        <w:lang w:val="cs-CZ" w:eastAsia="en-US" w:bidi="ar-SA"/>
      </w:rPr>
    </w:lvl>
    <w:lvl w:ilvl="8" w:tplc="BB3EE368">
      <w:numFmt w:val="bullet"/>
      <w:lvlText w:val="•"/>
      <w:lvlJc w:val="left"/>
      <w:pPr>
        <w:ind w:left="9040" w:hanging="243"/>
      </w:pPr>
      <w:rPr>
        <w:rFonts w:hint="default"/>
        <w:lang w:val="cs-CZ" w:eastAsia="en-US" w:bidi="ar-SA"/>
      </w:rPr>
    </w:lvl>
  </w:abstractNum>
  <w:abstractNum w:abstractNumId="5" w15:restartNumberingAfterBreak="0">
    <w:nsid w:val="78C61262"/>
    <w:multiLevelType w:val="hybridMultilevel"/>
    <w:tmpl w:val="FFA87356"/>
    <w:lvl w:ilvl="0" w:tplc="18586C06">
      <w:start w:val="1"/>
      <w:numFmt w:val="decimal"/>
      <w:lvlText w:val="%1)"/>
      <w:lvlJc w:val="left"/>
      <w:pPr>
        <w:ind w:left="132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DE6144">
      <w:numFmt w:val="bullet"/>
      <w:lvlText w:val="•"/>
      <w:lvlJc w:val="left"/>
      <w:pPr>
        <w:ind w:left="2304" w:hanging="284"/>
      </w:pPr>
      <w:rPr>
        <w:rFonts w:hint="default"/>
        <w:lang w:val="cs-CZ" w:eastAsia="en-US" w:bidi="ar-SA"/>
      </w:rPr>
    </w:lvl>
    <w:lvl w:ilvl="2" w:tplc="EE388830">
      <w:numFmt w:val="bullet"/>
      <w:lvlText w:val="•"/>
      <w:lvlJc w:val="left"/>
      <w:pPr>
        <w:ind w:left="3289" w:hanging="284"/>
      </w:pPr>
      <w:rPr>
        <w:rFonts w:hint="default"/>
        <w:lang w:val="cs-CZ" w:eastAsia="en-US" w:bidi="ar-SA"/>
      </w:rPr>
    </w:lvl>
    <w:lvl w:ilvl="3" w:tplc="0DF83FD8">
      <w:numFmt w:val="bullet"/>
      <w:lvlText w:val="•"/>
      <w:lvlJc w:val="left"/>
      <w:pPr>
        <w:ind w:left="4273" w:hanging="284"/>
      </w:pPr>
      <w:rPr>
        <w:rFonts w:hint="default"/>
        <w:lang w:val="cs-CZ" w:eastAsia="en-US" w:bidi="ar-SA"/>
      </w:rPr>
    </w:lvl>
    <w:lvl w:ilvl="4" w:tplc="B6149342">
      <w:numFmt w:val="bullet"/>
      <w:lvlText w:val="•"/>
      <w:lvlJc w:val="left"/>
      <w:pPr>
        <w:ind w:left="5258" w:hanging="284"/>
      </w:pPr>
      <w:rPr>
        <w:rFonts w:hint="default"/>
        <w:lang w:val="cs-CZ" w:eastAsia="en-US" w:bidi="ar-SA"/>
      </w:rPr>
    </w:lvl>
    <w:lvl w:ilvl="5" w:tplc="B99E673A">
      <w:numFmt w:val="bullet"/>
      <w:lvlText w:val="•"/>
      <w:lvlJc w:val="left"/>
      <w:pPr>
        <w:ind w:left="6243" w:hanging="284"/>
      </w:pPr>
      <w:rPr>
        <w:rFonts w:hint="default"/>
        <w:lang w:val="cs-CZ" w:eastAsia="en-US" w:bidi="ar-SA"/>
      </w:rPr>
    </w:lvl>
    <w:lvl w:ilvl="6" w:tplc="90989868">
      <w:numFmt w:val="bullet"/>
      <w:lvlText w:val="•"/>
      <w:lvlJc w:val="left"/>
      <w:pPr>
        <w:ind w:left="7227" w:hanging="284"/>
      </w:pPr>
      <w:rPr>
        <w:rFonts w:hint="default"/>
        <w:lang w:val="cs-CZ" w:eastAsia="en-US" w:bidi="ar-SA"/>
      </w:rPr>
    </w:lvl>
    <w:lvl w:ilvl="7" w:tplc="4E6276D8">
      <w:numFmt w:val="bullet"/>
      <w:lvlText w:val="•"/>
      <w:lvlJc w:val="left"/>
      <w:pPr>
        <w:ind w:left="8212" w:hanging="284"/>
      </w:pPr>
      <w:rPr>
        <w:rFonts w:hint="default"/>
        <w:lang w:val="cs-CZ" w:eastAsia="en-US" w:bidi="ar-SA"/>
      </w:rPr>
    </w:lvl>
    <w:lvl w:ilvl="8" w:tplc="A79695F2">
      <w:numFmt w:val="bullet"/>
      <w:lvlText w:val="•"/>
      <w:lvlJc w:val="left"/>
      <w:pPr>
        <w:ind w:left="9197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C4"/>
    <w:rsid w:val="001C7A63"/>
    <w:rsid w:val="00411EC4"/>
    <w:rsid w:val="00A4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A3399B-324B-46D5-92DA-C0DF40D4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788" w:right="1805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3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2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1322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Moravcova Daniela</dc:creator>
  <cp:lastModifiedBy>Lauferová Miroslava</cp:lastModifiedBy>
  <cp:revision>2</cp:revision>
  <dcterms:created xsi:type="dcterms:W3CDTF">2022-10-21T12:02:00Z</dcterms:created>
  <dcterms:modified xsi:type="dcterms:W3CDTF">2022-10-21T12:02:00Z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2022-10-21T00:00:00Z</vt:filetime>
  </property>
</Properties>
</file>