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4218" w14:textId="3AD0F5C6" w:rsidR="00D838F5" w:rsidRPr="00460305" w:rsidRDefault="000E4B01">
      <w:pPr>
        <w:jc w:val="center"/>
        <w:rPr>
          <w:rStyle w:val="dn"/>
          <w:rFonts w:eastAsia="Tahoma"/>
          <w:b/>
          <w:bCs/>
          <w:sz w:val="24"/>
          <w:szCs w:val="24"/>
        </w:rPr>
      </w:pPr>
      <w:r>
        <w:rPr>
          <w:rStyle w:val="dn"/>
          <w:rFonts w:eastAsia="Tahoma"/>
          <w:b/>
          <w:bCs/>
          <w:sz w:val="24"/>
          <w:szCs w:val="24"/>
        </w:rPr>
        <w:t xml:space="preserve">Dodatek č. 1 </w:t>
      </w:r>
    </w:p>
    <w:p w14:paraId="13679C11" w14:textId="32731FAD" w:rsidR="00D838F5" w:rsidRPr="00460305" w:rsidRDefault="00067F69">
      <w:pPr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 xml:space="preserve">Smlouva na dodávky </w:t>
      </w:r>
      <w:r w:rsidR="00CE577E" w:rsidRPr="00460305">
        <w:rPr>
          <w:rStyle w:val="dn"/>
          <w:b/>
          <w:bCs/>
          <w:sz w:val="24"/>
          <w:szCs w:val="24"/>
        </w:rPr>
        <w:t>hotových jídel</w:t>
      </w:r>
    </w:p>
    <w:p w14:paraId="08DAE9B5" w14:textId="77777777" w:rsidR="00D838F5" w:rsidRPr="00460305" w:rsidRDefault="00067F69">
      <w:pPr>
        <w:spacing w:before="120" w:line="240" w:lineRule="atLeast"/>
        <w:jc w:val="center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uzavřená ve smyslu zákona č. 89/2012 Sb., občanský zákoník, </w:t>
      </w:r>
    </w:p>
    <w:p w14:paraId="51447AB4" w14:textId="77777777" w:rsidR="00D838F5" w:rsidRPr="00460305" w:rsidRDefault="00067F69">
      <w:pPr>
        <w:spacing w:before="120" w:line="240" w:lineRule="atLeast"/>
        <w:jc w:val="center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ve znění pozdějších předpisů (dále jen „</w:t>
      </w:r>
      <w:r w:rsidRPr="00460305">
        <w:rPr>
          <w:rStyle w:val="dn"/>
          <w:b/>
          <w:bCs/>
          <w:sz w:val="24"/>
          <w:szCs w:val="24"/>
        </w:rPr>
        <w:t>občanský zákoník</w:t>
      </w:r>
      <w:r w:rsidRPr="00460305">
        <w:rPr>
          <w:rStyle w:val="dn"/>
          <w:sz w:val="24"/>
          <w:szCs w:val="24"/>
        </w:rPr>
        <w:t>“)</w:t>
      </w:r>
    </w:p>
    <w:p w14:paraId="4373289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33E90372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0D35F70C" w14:textId="77777777" w:rsidR="00D838F5" w:rsidRPr="00460305" w:rsidRDefault="00D838F5">
      <w:pPr>
        <w:rPr>
          <w:rStyle w:val="dn"/>
          <w:rFonts w:eastAsia="Tahoma"/>
          <w:b/>
          <w:bCs/>
          <w:sz w:val="24"/>
          <w:szCs w:val="24"/>
        </w:rPr>
      </w:pPr>
    </w:p>
    <w:p w14:paraId="6A533789" w14:textId="03D04291" w:rsidR="00D838F5" w:rsidRPr="00460305" w:rsidRDefault="00067F69">
      <w:pPr>
        <w:ind w:left="426" w:hanging="426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Dodavatel:</w:t>
      </w:r>
      <w:r w:rsidRPr="00460305">
        <w:rPr>
          <w:rStyle w:val="dn"/>
          <w:rFonts w:eastAsia="Tahoma"/>
          <w:sz w:val="24"/>
          <w:szCs w:val="24"/>
        </w:rPr>
        <w:tab/>
      </w:r>
      <w:r w:rsidR="00AB3275">
        <w:rPr>
          <w:rStyle w:val="dn"/>
          <w:rFonts w:eastAsia="Tahoma"/>
          <w:sz w:val="24"/>
          <w:szCs w:val="24"/>
        </w:rPr>
        <w:tab/>
      </w:r>
      <w:r w:rsidR="00AB3275">
        <w:rPr>
          <w:rStyle w:val="dn"/>
          <w:rFonts w:eastAsia="Tahoma"/>
          <w:b/>
          <w:sz w:val="24"/>
          <w:szCs w:val="24"/>
        </w:rPr>
        <w:t>AV GASTRO, s.r.o.</w:t>
      </w:r>
      <w:r w:rsidRPr="00460305">
        <w:rPr>
          <w:rStyle w:val="dn"/>
          <w:rFonts w:eastAsia="Tahoma"/>
          <w:sz w:val="24"/>
          <w:szCs w:val="24"/>
        </w:rPr>
        <w:tab/>
      </w:r>
    </w:p>
    <w:p w14:paraId="15867B1B" w14:textId="6E5FCC25" w:rsidR="00D838F5" w:rsidRPr="00460305" w:rsidRDefault="00067F69">
      <w:pPr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sídlo: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 xml:space="preserve">Starostrašnická 151/36, Praha 10, 100 00 </w:t>
      </w:r>
    </w:p>
    <w:p w14:paraId="6508C8DB" w14:textId="7220A69B" w:rsidR="00D838F5" w:rsidRPr="00460305" w:rsidRDefault="00067F69">
      <w:pPr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zastoupený: 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Davidem Vokřálem, jednatelem</w:t>
      </w:r>
    </w:p>
    <w:p w14:paraId="1D0E6D2D" w14:textId="69A471E1" w:rsidR="00D838F5" w:rsidRPr="00460305" w:rsidRDefault="00067F69">
      <w:pPr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IČ: 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24774073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</w:p>
    <w:p w14:paraId="4D7F153D" w14:textId="127B679F" w:rsidR="00D838F5" w:rsidRPr="00460305" w:rsidRDefault="00067F69">
      <w:pPr>
        <w:tabs>
          <w:tab w:val="left" w:pos="2127"/>
        </w:tabs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DIČ:</w:t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CZ24774073</w:t>
      </w:r>
    </w:p>
    <w:p w14:paraId="1F5EA05A" w14:textId="75A68E87" w:rsidR="00D838F5" w:rsidRPr="00460305" w:rsidRDefault="00067F69">
      <w:pPr>
        <w:tabs>
          <w:tab w:val="left" w:pos="2127"/>
        </w:tabs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bankovní spojení</w:t>
      </w:r>
      <w:r w:rsidRPr="00460305">
        <w:rPr>
          <w:rStyle w:val="dn"/>
          <w:sz w:val="24"/>
          <w:szCs w:val="24"/>
          <w:lang w:val="en-US"/>
        </w:rPr>
        <w:t xml:space="preserve">: </w:t>
      </w:r>
      <w:r w:rsidRPr="00460305">
        <w:rPr>
          <w:rStyle w:val="dn"/>
          <w:sz w:val="24"/>
          <w:szCs w:val="24"/>
          <w:lang w:val="en-US"/>
        </w:rPr>
        <w:tab/>
      </w:r>
      <w:proofErr w:type="spellStart"/>
      <w:r w:rsidR="00AB3275">
        <w:rPr>
          <w:rStyle w:val="dn"/>
          <w:sz w:val="24"/>
          <w:szCs w:val="24"/>
          <w:lang w:val="en-US"/>
        </w:rPr>
        <w:t>Komerční</w:t>
      </w:r>
      <w:proofErr w:type="spellEnd"/>
      <w:r w:rsidR="00AB3275">
        <w:rPr>
          <w:rStyle w:val="dn"/>
          <w:sz w:val="24"/>
          <w:szCs w:val="24"/>
          <w:lang w:val="en-US"/>
        </w:rPr>
        <w:t xml:space="preserve"> </w:t>
      </w:r>
      <w:proofErr w:type="spellStart"/>
      <w:r w:rsidR="00AB3275">
        <w:rPr>
          <w:rStyle w:val="dn"/>
          <w:sz w:val="24"/>
          <w:szCs w:val="24"/>
          <w:lang w:val="en-US"/>
        </w:rPr>
        <w:t>banka</w:t>
      </w:r>
      <w:proofErr w:type="spellEnd"/>
      <w:r w:rsidR="00AB3275">
        <w:rPr>
          <w:rStyle w:val="dn"/>
          <w:sz w:val="24"/>
          <w:szCs w:val="24"/>
          <w:lang w:val="en-US"/>
        </w:rPr>
        <w:t xml:space="preserve">, </w:t>
      </w:r>
      <w:proofErr w:type="spellStart"/>
      <w:r w:rsidR="00AB3275">
        <w:rPr>
          <w:rStyle w:val="dn"/>
          <w:sz w:val="24"/>
          <w:szCs w:val="24"/>
          <w:lang w:val="en-US"/>
        </w:rPr>
        <w:t>a.s.</w:t>
      </w:r>
      <w:proofErr w:type="spellEnd"/>
    </w:p>
    <w:p w14:paraId="0C3A5259" w14:textId="11B6BCCB" w:rsidR="00D838F5" w:rsidRPr="00460305" w:rsidRDefault="00067F69">
      <w:pPr>
        <w:tabs>
          <w:tab w:val="left" w:pos="2127"/>
        </w:tabs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č. účtu: </w:t>
      </w:r>
      <w:r w:rsidRPr="00460305">
        <w:rPr>
          <w:rStyle w:val="dn"/>
          <w:sz w:val="24"/>
          <w:szCs w:val="24"/>
        </w:rPr>
        <w:tab/>
      </w:r>
      <w:r w:rsidR="00AB3275">
        <w:rPr>
          <w:rStyle w:val="dn"/>
          <w:sz w:val="24"/>
          <w:szCs w:val="24"/>
        </w:rPr>
        <w:t>43-8178400227/0100</w:t>
      </w:r>
    </w:p>
    <w:p w14:paraId="3475D5E8" w14:textId="5BB8AFBD" w:rsidR="00D838F5" w:rsidRPr="00460305" w:rsidRDefault="00067F69" w:rsidP="00714C06">
      <w:pPr>
        <w:tabs>
          <w:tab w:val="left" w:pos="708"/>
          <w:tab w:val="left" w:pos="1416"/>
          <w:tab w:val="left" w:pos="2124"/>
          <w:tab w:val="left" w:pos="3350"/>
        </w:tabs>
        <w:ind w:left="426" w:hanging="426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>tel. / e-mail:</w:t>
      </w:r>
      <w:r w:rsidRPr="00460305">
        <w:rPr>
          <w:rStyle w:val="dn"/>
          <w:sz w:val="24"/>
          <w:szCs w:val="24"/>
        </w:rPr>
        <w:tab/>
      </w:r>
      <w:r w:rsidRPr="00460305">
        <w:rPr>
          <w:rStyle w:val="dn"/>
          <w:sz w:val="24"/>
          <w:szCs w:val="24"/>
        </w:rPr>
        <w:tab/>
      </w:r>
      <w:r w:rsidR="007B2B47">
        <w:rPr>
          <w:rStyle w:val="dn"/>
          <w:sz w:val="24"/>
          <w:szCs w:val="24"/>
        </w:rPr>
        <w:t>+</w:t>
      </w:r>
      <w:proofErr w:type="spellStart"/>
      <w:r w:rsidR="008342EA">
        <w:rPr>
          <w:rStyle w:val="dn"/>
          <w:sz w:val="24"/>
          <w:szCs w:val="24"/>
        </w:rPr>
        <w:t>xxx</w:t>
      </w:r>
      <w:proofErr w:type="spellEnd"/>
      <w:r w:rsidR="008342EA">
        <w:rPr>
          <w:rStyle w:val="dn"/>
          <w:sz w:val="24"/>
          <w:szCs w:val="24"/>
        </w:rPr>
        <w:t xml:space="preserve"> </w:t>
      </w:r>
      <w:proofErr w:type="spellStart"/>
      <w:r w:rsidR="008342EA">
        <w:rPr>
          <w:rStyle w:val="dn"/>
          <w:sz w:val="24"/>
          <w:szCs w:val="24"/>
        </w:rPr>
        <w:t>xxx</w:t>
      </w:r>
      <w:proofErr w:type="spellEnd"/>
      <w:r w:rsidR="008342EA">
        <w:rPr>
          <w:rStyle w:val="dn"/>
          <w:sz w:val="24"/>
          <w:szCs w:val="24"/>
        </w:rPr>
        <w:t xml:space="preserve"> </w:t>
      </w:r>
      <w:proofErr w:type="spellStart"/>
      <w:r w:rsidR="008342EA">
        <w:rPr>
          <w:rStyle w:val="dn"/>
          <w:sz w:val="24"/>
          <w:szCs w:val="24"/>
        </w:rPr>
        <w:t>xxx</w:t>
      </w:r>
      <w:proofErr w:type="spellEnd"/>
      <w:r w:rsidR="007B2B47">
        <w:rPr>
          <w:rStyle w:val="dn"/>
          <w:sz w:val="24"/>
          <w:szCs w:val="24"/>
        </w:rPr>
        <w:t xml:space="preserve">, email: </w:t>
      </w:r>
      <w:hyperlink r:id="rId10" w:history="1">
        <w:r w:rsidR="008342EA" w:rsidRPr="00016117">
          <w:rPr>
            <w:rStyle w:val="Hypertextovodkaz"/>
            <w:sz w:val="24"/>
            <w:szCs w:val="24"/>
          </w:rPr>
          <w:t>xxxx.xxxx@email.cz</w:t>
        </w:r>
      </w:hyperlink>
      <w:r w:rsidR="007B7AD1">
        <w:rPr>
          <w:rStyle w:val="dn"/>
          <w:sz w:val="24"/>
          <w:szCs w:val="24"/>
        </w:rPr>
        <w:t xml:space="preserve"> </w:t>
      </w:r>
    </w:p>
    <w:p w14:paraId="279BFA40" w14:textId="77777777" w:rsidR="00D838F5" w:rsidRPr="00460305" w:rsidRDefault="00D838F5">
      <w:pPr>
        <w:pStyle w:val="Prosttext"/>
        <w:tabs>
          <w:tab w:val="left" w:pos="2127"/>
        </w:tabs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25DC4257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>jen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dodavatel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</w:t>
      </w:r>
    </w:p>
    <w:p w14:paraId="0DE9DC53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5FB61206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a</w:t>
      </w:r>
    </w:p>
    <w:p w14:paraId="66DE6105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</w:p>
    <w:p w14:paraId="7C3CEBC8" w14:textId="680895F9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Odběratel: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>Ústav sociálních služeb v Praze 4</w:t>
      </w:r>
      <w:r w:rsidR="00314FFE"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>, příspěvková organizace</w:t>
      </w:r>
      <w:r w:rsidR="00CE577E" w:rsidRPr="00460305">
        <w:rPr>
          <w:rStyle w:val="dn"/>
          <w:rFonts w:ascii="Times New Roman" w:eastAsia="Tahoma" w:hAnsi="Times New Roman" w:cs="Times New Roman"/>
          <w:b/>
          <w:bCs/>
          <w:color w:val="auto"/>
          <w:sz w:val="24"/>
          <w:szCs w:val="24"/>
        </w:rPr>
        <w:t xml:space="preserve"> (dále ÚSS4)</w:t>
      </w:r>
    </w:p>
    <w:p w14:paraId="482E583C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sídlo: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Podolská 208/31, Praha 4, 147 00</w:t>
      </w:r>
    </w:p>
    <w:p w14:paraId="34FBC3F3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zastoupený: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Mgr. Lindou Obrtelovou, ředitelkou</w:t>
      </w:r>
    </w:p>
    <w:p w14:paraId="39990610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IČ: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70886199</w:t>
      </w:r>
    </w:p>
    <w:p w14:paraId="3E8A63E9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DIČ: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CZ70886199</w:t>
      </w:r>
    </w:p>
    <w:p w14:paraId="5E27C227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Bankovní spojení: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Česká spořitelna, a.s.</w:t>
      </w:r>
    </w:p>
    <w:p w14:paraId="36502A36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</w:pP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>č. účtu:</w:t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</w:r>
      <w:r w:rsidRPr="00460305">
        <w:rPr>
          <w:rStyle w:val="dn"/>
          <w:rFonts w:ascii="Times New Roman" w:eastAsia="Tahoma" w:hAnsi="Times New Roman" w:cs="Times New Roman"/>
          <w:color w:val="auto"/>
          <w:sz w:val="24"/>
          <w:szCs w:val="24"/>
        </w:rPr>
        <w:tab/>
        <w:t>81359399/0800</w:t>
      </w:r>
    </w:p>
    <w:p w14:paraId="3C701D81" w14:textId="77777777" w:rsidR="00F42702" w:rsidRPr="00460305" w:rsidRDefault="00F42702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3428A712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>jen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odběratel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</w:t>
      </w:r>
    </w:p>
    <w:p w14:paraId="169E22C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4BA8D979" w14:textId="33807DCB" w:rsidR="00D838F5" w:rsidRDefault="00067F69">
      <w:pPr>
        <w:pStyle w:val="Prosttext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uzavírají na základě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vzájemn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shody </w:t>
      </w:r>
      <w:r w:rsidR="000E4B01">
        <w:rPr>
          <w:rStyle w:val="dn"/>
          <w:rFonts w:ascii="Times New Roman" w:hAnsi="Times New Roman" w:cs="Times New Roman"/>
          <w:sz w:val="24"/>
          <w:szCs w:val="24"/>
        </w:rPr>
        <w:t xml:space="preserve">tento </w:t>
      </w:r>
      <w:r w:rsidR="007B7AD1">
        <w:rPr>
          <w:rStyle w:val="dn"/>
          <w:rFonts w:ascii="Times New Roman" w:hAnsi="Times New Roman" w:cs="Times New Roman"/>
          <w:sz w:val="24"/>
          <w:szCs w:val="24"/>
        </w:rPr>
        <w:t>D</w:t>
      </w:r>
      <w:r w:rsidR="000E4B01">
        <w:rPr>
          <w:rStyle w:val="dn"/>
          <w:rFonts w:ascii="Times New Roman" w:hAnsi="Times New Roman" w:cs="Times New Roman"/>
          <w:sz w:val="24"/>
          <w:szCs w:val="24"/>
        </w:rPr>
        <w:t>odate</w:t>
      </w:r>
      <w:r w:rsidR="007B7AD1">
        <w:rPr>
          <w:rStyle w:val="dn"/>
          <w:rFonts w:ascii="Times New Roman" w:hAnsi="Times New Roman" w:cs="Times New Roman"/>
          <w:sz w:val="24"/>
          <w:szCs w:val="24"/>
        </w:rPr>
        <w:t>k</w:t>
      </w:r>
      <w:r w:rsidR="000E4B01">
        <w:rPr>
          <w:rStyle w:val="dn"/>
          <w:rFonts w:ascii="Times New Roman" w:hAnsi="Times New Roman" w:cs="Times New Roman"/>
          <w:sz w:val="24"/>
          <w:szCs w:val="24"/>
        </w:rPr>
        <w:t xml:space="preserve"> č. 1 ke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Smlouv</w:t>
      </w:r>
      <w:r w:rsidR="000E4B01">
        <w:rPr>
          <w:rStyle w:val="dn"/>
          <w:rFonts w:ascii="Times New Roman" w:hAnsi="Times New Roman" w:cs="Times New Roman"/>
          <w:sz w:val="24"/>
          <w:szCs w:val="24"/>
        </w:rPr>
        <w:t>ě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na do</w:t>
      </w:r>
      <w:r w:rsidR="002F1917" w:rsidRPr="00460305">
        <w:rPr>
          <w:rStyle w:val="dn"/>
          <w:rFonts w:ascii="Times New Roman" w:hAnsi="Times New Roman" w:cs="Times New Roman"/>
          <w:sz w:val="24"/>
          <w:szCs w:val="24"/>
        </w:rPr>
        <w:t>dávk</w:t>
      </w:r>
      <w:r w:rsidR="00CE577E" w:rsidRPr="00460305">
        <w:rPr>
          <w:rStyle w:val="dn"/>
          <w:rFonts w:ascii="Times New Roman" w:hAnsi="Times New Roman" w:cs="Times New Roman"/>
          <w:sz w:val="24"/>
          <w:szCs w:val="24"/>
        </w:rPr>
        <w:t>u hotových jídel</w:t>
      </w:r>
      <w:r w:rsidR="002F1917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pro uživatele </w:t>
      </w:r>
      <w:r w:rsidR="00CE577E" w:rsidRPr="00460305">
        <w:rPr>
          <w:rStyle w:val="dn"/>
          <w:rFonts w:ascii="Times New Roman" w:hAnsi="Times New Roman" w:cs="Times New Roman"/>
          <w:sz w:val="24"/>
          <w:szCs w:val="24"/>
        </w:rPr>
        <w:t>sociálních služeb</w:t>
      </w:r>
      <w:r w:rsidR="002F1917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ÚSS4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(dá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le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>jen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„</w:t>
      </w: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  <w:lang w:val="fr-FR"/>
        </w:rPr>
        <w:t>Smlouva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“):</w:t>
      </w:r>
    </w:p>
    <w:p w14:paraId="1D054C95" w14:textId="77777777" w:rsidR="0086258E" w:rsidRPr="00460305" w:rsidRDefault="0086258E">
      <w:pPr>
        <w:pStyle w:val="Prosttext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27ABE51A" w14:textId="77777777" w:rsidR="00D838F5" w:rsidRPr="00460305" w:rsidRDefault="00067F69">
      <w:pPr>
        <w:jc w:val="both"/>
        <w:rPr>
          <w:rStyle w:val="dn"/>
          <w:rFonts w:eastAsia="Tahoma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 </w:t>
      </w:r>
    </w:p>
    <w:p w14:paraId="25B26E93" w14:textId="446A28E0" w:rsidR="00FB3BA5" w:rsidRDefault="009B0973" w:rsidP="007B7AD1">
      <w:pPr>
        <w:keepNext/>
        <w:keepLines/>
        <w:widowControl w:val="0"/>
        <w:jc w:val="both"/>
        <w:rPr>
          <w:rStyle w:val="dn"/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 xml:space="preserve">V </w:t>
      </w:r>
      <w:r w:rsidR="007B7AD1">
        <w:rPr>
          <w:rStyle w:val="dn"/>
          <w:b/>
          <w:bCs/>
          <w:sz w:val="24"/>
          <w:szCs w:val="24"/>
        </w:rPr>
        <w:t>Č</w:t>
      </w:r>
      <w:r w:rsidR="00AF1566">
        <w:rPr>
          <w:rStyle w:val="dn"/>
          <w:b/>
          <w:bCs/>
          <w:sz w:val="24"/>
          <w:szCs w:val="24"/>
        </w:rPr>
        <w:t>lán</w:t>
      </w:r>
      <w:r>
        <w:rPr>
          <w:rStyle w:val="dn"/>
          <w:b/>
          <w:bCs/>
          <w:sz w:val="24"/>
          <w:szCs w:val="24"/>
        </w:rPr>
        <w:t>ku</w:t>
      </w:r>
      <w:r w:rsidR="00AF1566">
        <w:rPr>
          <w:rStyle w:val="dn"/>
          <w:b/>
          <w:bCs/>
          <w:sz w:val="24"/>
          <w:szCs w:val="24"/>
        </w:rPr>
        <w:t xml:space="preserve"> 2. </w:t>
      </w:r>
      <w:r w:rsidR="007B7AD1">
        <w:rPr>
          <w:rStyle w:val="dn"/>
          <w:b/>
          <w:bCs/>
          <w:sz w:val="24"/>
          <w:szCs w:val="24"/>
        </w:rPr>
        <w:t xml:space="preserve">originální smlouvy </w:t>
      </w:r>
      <w:r w:rsidR="00AF1566">
        <w:rPr>
          <w:rStyle w:val="dn"/>
          <w:b/>
          <w:bCs/>
          <w:sz w:val="24"/>
          <w:szCs w:val="24"/>
        </w:rPr>
        <w:t xml:space="preserve">se </w:t>
      </w:r>
      <w:r>
        <w:rPr>
          <w:rStyle w:val="dn"/>
          <w:b/>
          <w:bCs/>
          <w:sz w:val="24"/>
          <w:szCs w:val="24"/>
        </w:rPr>
        <w:t>mění odstavce 3. a 4.</w:t>
      </w:r>
      <w:r w:rsidR="00363CC6">
        <w:rPr>
          <w:rStyle w:val="dn"/>
          <w:b/>
          <w:bCs/>
          <w:sz w:val="24"/>
          <w:szCs w:val="24"/>
        </w:rPr>
        <w:t xml:space="preserve"> Ostatní ustanovení Smlouvy se nemění a zůstávají v</w:t>
      </w:r>
      <w:r w:rsidR="009B799C">
        <w:rPr>
          <w:rStyle w:val="dn"/>
          <w:b/>
          <w:bCs/>
          <w:sz w:val="24"/>
          <w:szCs w:val="24"/>
        </w:rPr>
        <w:t> </w:t>
      </w:r>
      <w:r w:rsidR="007B7AD1">
        <w:rPr>
          <w:rStyle w:val="dn"/>
          <w:b/>
          <w:bCs/>
          <w:sz w:val="24"/>
          <w:szCs w:val="24"/>
        </w:rPr>
        <w:t>platnosti</w:t>
      </w:r>
    </w:p>
    <w:p w14:paraId="091D46B8" w14:textId="77777777" w:rsidR="00FB3BA5" w:rsidRDefault="00FB3BA5" w:rsidP="007B7AD1">
      <w:pPr>
        <w:keepNext/>
        <w:keepLines/>
        <w:widowControl w:val="0"/>
        <w:ind w:left="284"/>
        <w:jc w:val="center"/>
        <w:rPr>
          <w:rStyle w:val="dn"/>
          <w:b/>
          <w:bCs/>
          <w:sz w:val="24"/>
          <w:szCs w:val="24"/>
        </w:rPr>
      </w:pPr>
    </w:p>
    <w:p w14:paraId="75345AFF" w14:textId="4948CE40" w:rsidR="00D838F5" w:rsidRPr="00460305" w:rsidRDefault="00067F69" w:rsidP="007B7AD1">
      <w:pPr>
        <w:keepNext/>
        <w:keepLines/>
        <w:widowControl w:val="0"/>
        <w:ind w:left="284"/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Čl. 2</w:t>
      </w:r>
    </w:p>
    <w:p w14:paraId="7493D907" w14:textId="77777777" w:rsidR="00D838F5" w:rsidRPr="00460305" w:rsidRDefault="00067F69">
      <w:pPr>
        <w:keepNext/>
        <w:keepLines/>
        <w:widowControl w:val="0"/>
        <w:jc w:val="center"/>
        <w:rPr>
          <w:rStyle w:val="dn"/>
          <w:rFonts w:eastAsia="Tahoma"/>
          <w:b/>
          <w:bCs/>
          <w:sz w:val="24"/>
          <w:szCs w:val="24"/>
        </w:rPr>
      </w:pPr>
      <w:r w:rsidRPr="00460305">
        <w:rPr>
          <w:rStyle w:val="dn"/>
          <w:b/>
          <w:bCs/>
          <w:sz w:val="24"/>
          <w:szCs w:val="24"/>
        </w:rPr>
        <w:t>Specifikace a podmínky přípravy jí</w:t>
      </w:r>
      <w:r w:rsidRPr="00460305">
        <w:rPr>
          <w:rStyle w:val="dn"/>
          <w:b/>
          <w:bCs/>
          <w:sz w:val="24"/>
          <w:szCs w:val="24"/>
          <w:lang w:val="it-IT"/>
        </w:rPr>
        <w:t xml:space="preserve">del </w:t>
      </w:r>
    </w:p>
    <w:p w14:paraId="66F9CD10" w14:textId="77777777" w:rsidR="00D838F5" w:rsidRPr="00460305" w:rsidRDefault="00D838F5">
      <w:pPr>
        <w:keepNext/>
        <w:keepLines/>
        <w:widowControl w:val="0"/>
        <w:jc w:val="center"/>
        <w:rPr>
          <w:rStyle w:val="dn"/>
          <w:rFonts w:eastAsia="Tahoma"/>
          <w:b/>
          <w:bCs/>
          <w:sz w:val="24"/>
          <w:szCs w:val="24"/>
        </w:rPr>
      </w:pPr>
    </w:p>
    <w:p w14:paraId="28CD8A0A" w14:textId="77777777" w:rsidR="00D838F5" w:rsidRPr="00460305" w:rsidRDefault="00D838F5">
      <w:pPr>
        <w:pStyle w:val="BodyText21"/>
        <w:widowControl/>
        <w:tabs>
          <w:tab w:val="left" w:pos="284"/>
        </w:tabs>
        <w:rPr>
          <w:rStyle w:val="dn"/>
          <w:rFonts w:eastAsia="Tahoma"/>
          <w:color w:val="FF0000"/>
          <w:sz w:val="24"/>
          <w:szCs w:val="24"/>
          <w:u w:color="FF0000"/>
        </w:rPr>
      </w:pPr>
    </w:p>
    <w:p w14:paraId="70357254" w14:textId="59EFB0DB" w:rsidR="00D838F5" w:rsidRDefault="00067F69">
      <w:pPr>
        <w:numPr>
          <w:ilvl w:val="0"/>
          <w:numId w:val="8"/>
        </w:numPr>
        <w:jc w:val="both"/>
        <w:rPr>
          <w:rStyle w:val="dn"/>
          <w:sz w:val="24"/>
          <w:szCs w:val="24"/>
        </w:rPr>
      </w:pPr>
      <w:r w:rsidRPr="00460305">
        <w:rPr>
          <w:rStyle w:val="dn"/>
          <w:sz w:val="24"/>
          <w:szCs w:val="24"/>
        </w:rPr>
        <w:t xml:space="preserve">Jídla </w:t>
      </w:r>
      <w:r w:rsidR="00BF48DD">
        <w:rPr>
          <w:rStyle w:val="dn"/>
          <w:sz w:val="24"/>
          <w:szCs w:val="24"/>
        </w:rPr>
        <w:t xml:space="preserve">pro terénní pečovatelskou službu </w:t>
      </w:r>
      <w:r w:rsidRPr="00460305">
        <w:rPr>
          <w:rStyle w:val="dn"/>
          <w:sz w:val="24"/>
          <w:szCs w:val="24"/>
        </w:rPr>
        <w:t xml:space="preserve">bude dodavatel dodávat ve formě </w:t>
      </w:r>
      <w:r w:rsidR="007B1209" w:rsidRPr="00460305">
        <w:rPr>
          <w:rStyle w:val="dn"/>
          <w:sz w:val="24"/>
          <w:szCs w:val="24"/>
        </w:rPr>
        <w:t xml:space="preserve">šokově zchlazených pokrmů, jejichž doba spotřeby činí minimálně 72 hodin od zhotovení. </w:t>
      </w:r>
      <w:r w:rsidR="00460305">
        <w:rPr>
          <w:rStyle w:val="dn"/>
          <w:sz w:val="24"/>
          <w:szCs w:val="24"/>
        </w:rPr>
        <w:t>Jídla jsou dodáván</w:t>
      </w:r>
      <w:r w:rsidR="00B261A6">
        <w:rPr>
          <w:rStyle w:val="dn"/>
          <w:sz w:val="24"/>
          <w:szCs w:val="24"/>
        </w:rPr>
        <w:t>a</w:t>
      </w:r>
      <w:r w:rsidR="00460305">
        <w:rPr>
          <w:rStyle w:val="dn"/>
          <w:sz w:val="24"/>
          <w:szCs w:val="24"/>
        </w:rPr>
        <w:t xml:space="preserve"> v jednorázových plastových obalech. </w:t>
      </w:r>
    </w:p>
    <w:p w14:paraId="21CB8D38" w14:textId="1BBD77B9" w:rsidR="00BF48DD" w:rsidRPr="00460305" w:rsidRDefault="00BF48DD" w:rsidP="00BF48DD">
      <w:pPr>
        <w:ind w:left="567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 xml:space="preserve">Jídla pro </w:t>
      </w:r>
      <w:r w:rsidR="005F2152">
        <w:rPr>
          <w:rStyle w:val="dn"/>
          <w:sz w:val="24"/>
          <w:szCs w:val="24"/>
        </w:rPr>
        <w:t>jídelny</w:t>
      </w:r>
      <w:r w:rsidR="001B39ED">
        <w:rPr>
          <w:rStyle w:val="dn"/>
          <w:sz w:val="24"/>
          <w:szCs w:val="24"/>
        </w:rPr>
        <w:t xml:space="preserve"> ÚSS4 </w:t>
      </w:r>
      <w:r w:rsidR="006F1D60">
        <w:rPr>
          <w:rStyle w:val="dn"/>
          <w:sz w:val="24"/>
          <w:szCs w:val="24"/>
        </w:rPr>
        <w:t xml:space="preserve">bude dodavatel dodávat </w:t>
      </w:r>
      <w:r w:rsidR="006F1D60" w:rsidRPr="006F1D60">
        <w:rPr>
          <w:rStyle w:val="dn"/>
          <w:sz w:val="24"/>
          <w:szCs w:val="24"/>
        </w:rPr>
        <w:t xml:space="preserve">do dodaných obalů odběratele – nerezových </w:t>
      </w:r>
      <w:proofErr w:type="spellStart"/>
      <w:r w:rsidR="006F1D60" w:rsidRPr="006F1D60">
        <w:rPr>
          <w:rStyle w:val="dn"/>
          <w:sz w:val="24"/>
          <w:szCs w:val="24"/>
        </w:rPr>
        <w:t>termobarelů</w:t>
      </w:r>
      <w:proofErr w:type="spellEnd"/>
      <w:r w:rsidR="006F1D60" w:rsidRPr="006F1D60">
        <w:rPr>
          <w:rStyle w:val="dn"/>
          <w:sz w:val="24"/>
          <w:szCs w:val="24"/>
        </w:rPr>
        <w:t>.</w:t>
      </w:r>
      <w:r w:rsidR="007E40B2">
        <w:rPr>
          <w:rStyle w:val="dn"/>
          <w:sz w:val="24"/>
          <w:szCs w:val="24"/>
        </w:rPr>
        <w:t xml:space="preserve"> </w:t>
      </w:r>
      <w:r w:rsidR="007E40B2" w:rsidRPr="007E40B2">
        <w:rPr>
          <w:rStyle w:val="dn"/>
          <w:sz w:val="24"/>
          <w:szCs w:val="24"/>
        </w:rPr>
        <w:t>Odběratel stravy bude své transportní nádoby udržovat, umývat a doplňovat.</w:t>
      </w:r>
    </w:p>
    <w:p w14:paraId="4D6FF268" w14:textId="77777777" w:rsidR="00D838F5" w:rsidRPr="00460305" w:rsidRDefault="00D838F5">
      <w:pPr>
        <w:ind w:left="567"/>
        <w:jc w:val="both"/>
        <w:rPr>
          <w:rStyle w:val="dn"/>
          <w:rFonts w:eastAsia="Tahoma"/>
          <w:sz w:val="24"/>
          <w:szCs w:val="24"/>
        </w:rPr>
      </w:pPr>
    </w:p>
    <w:p w14:paraId="3C9316B1" w14:textId="74BD7D2E" w:rsidR="00C83971" w:rsidRDefault="00C83971" w:rsidP="00E7217D">
      <w:pPr>
        <w:ind w:left="993"/>
        <w:jc w:val="both"/>
        <w:rPr>
          <w:sz w:val="24"/>
          <w:szCs w:val="24"/>
        </w:rPr>
      </w:pPr>
    </w:p>
    <w:p w14:paraId="24784886" w14:textId="3582F09B" w:rsidR="00504FEC" w:rsidRDefault="00504FEC" w:rsidP="00E7217D">
      <w:pPr>
        <w:ind w:left="993"/>
        <w:jc w:val="both"/>
        <w:rPr>
          <w:sz w:val="24"/>
          <w:szCs w:val="24"/>
        </w:rPr>
      </w:pPr>
    </w:p>
    <w:p w14:paraId="7B553F6D" w14:textId="106F1FA1" w:rsidR="00504FEC" w:rsidRDefault="00504FEC" w:rsidP="00E7217D">
      <w:pPr>
        <w:ind w:left="993"/>
        <w:jc w:val="both"/>
        <w:rPr>
          <w:sz w:val="24"/>
          <w:szCs w:val="24"/>
        </w:rPr>
      </w:pPr>
    </w:p>
    <w:p w14:paraId="121D0DAD" w14:textId="77777777" w:rsidR="00504FEC" w:rsidRPr="00460305" w:rsidRDefault="00504FEC" w:rsidP="00E7217D">
      <w:pPr>
        <w:ind w:left="993"/>
        <w:jc w:val="both"/>
        <w:rPr>
          <w:sz w:val="24"/>
          <w:szCs w:val="24"/>
        </w:rPr>
      </w:pPr>
    </w:p>
    <w:p w14:paraId="2B587797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b/>
          <w:bCs/>
          <w:sz w:val="24"/>
          <w:szCs w:val="24"/>
          <w:shd w:val="clear" w:color="auto" w:fill="FFFF00"/>
        </w:rPr>
      </w:pPr>
    </w:p>
    <w:p w14:paraId="7BF0A1E9" w14:textId="77777777" w:rsidR="00D838F5" w:rsidRPr="00460305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Čl. 7</w:t>
      </w:r>
    </w:p>
    <w:p w14:paraId="5980617A" w14:textId="77777777" w:rsidR="00D838F5" w:rsidRPr="00460305" w:rsidRDefault="00067F69">
      <w:pPr>
        <w:pStyle w:val="Prosttext"/>
        <w:ind w:left="709" w:hanging="709"/>
        <w:jc w:val="center"/>
        <w:rPr>
          <w:rStyle w:val="dn"/>
          <w:rFonts w:ascii="Times New Roman" w:eastAsia="Tahoma" w:hAnsi="Times New Roman" w:cs="Times New Roman"/>
          <w:b/>
          <w:bCs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2D286CA6" w14:textId="77777777" w:rsidR="00D838F5" w:rsidRPr="00460305" w:rsidRDefault="00D838F5">
      <w:pPr>
        <w:pStyle w:val="Prosttext"/>
        <w:ind w:left="426"/>
        <w:jc w:val="both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02DCE24B" w14:textId="0369EA6A" w:rsidR="00D838F5" w:rsidRPr="00460305" w:rsidRDefault="00C043B7" w:rsidP="00C043B7">
      <w:pPr>
        <w:pStyle w:val="Prosttex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sz w:val="24"/>
          <w:szCs w:val="24"/>
        </w:rPr>
        <w:t xml:space="preserve">Tento </w:t>
      </w:r>
      <w:r w:rsidR="007B7AD1">
        <w:rPr>
          <w:rStyle w:val="dn"/>
          <w:rFonts w:ascii="Times New Roman" w:hAnsi="Times New Roman" w:cs="Times New Roman"/>
          <w:sz w:val="24"/>
          <w:szCs w:val="24"/>
        </w:rPr>
        <w:t>D</w:t>
      </w:r>
      <w:r>
        <w:rPr>
          <w:rStyle w:val="dn"/>
          <w:rFonts w:ascii="Times New Roman" w:hAnsi="Times New Roman" w:cs="Times New Roman"/>
          <w:sz w:val="24"/>
          <w:szCs w:val="24"/>
        </w:rPr>
        <w:t xml:space="preserve">odatek č. 1 ke </w:t>
      </w:r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>Smlouv</w:t>
      </w:r>
      <w:r>
        <w:rPr>
          <w:rStyle w:val="dn"/>
          <w:rFonts w:ascii="Times New Roman" w:hAnsi="Times New Roman" w:cs="Times New Roman"/>
          <w:sz w:val="24"/>
          <w:szCs w:val="24"/>
        </w:rPr>
        <w:t>ě</w:t>
      </w:r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je vyhotoven ve dvou stejnopisech, přičemž každá smluvní strana</w:t>
      </w:r>
      <w:r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>obdrží</w:t>
      </w:r>
      <w:proofErr w:type="gramEnd"/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jeden.</w:t>
      </w:r>
    </w:p>
    <w:p w14:paraId="6EE1FD62" w14:textId="77777777" w:rsidR="00D838F5" w:rsidRPr="00460305" w:rsidRDefault="00D838F5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</w:p>
    <w:p w14:paraId="6EC283E6" w14:textId="33F3444F" w:rsidR="00D838F5" w:rsidRPr="00460305" w:rsidRDefault="00067F69" w:rsidP="00BE4326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Práva a povinnosti neupraven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touto smlouvou se řídí </w:t>
      </w:r>
      <w:r w:rsidR="00BE4326" w:rsidRPr="00460305">
        <w:rPr>
          <w:rStyle w:val="dn"/>
          <w:rFonts w:ascii="Times New Roman" w:hAnsi="Times New Roman" w:cs="Times New Roman"/>
          <w:sz w:val="24"/>
          <w:szCs w:val="24"/>
        </w:rPr>
        <w:t>zák. č. 89/2012 Sb.,</w:t>
      </w:r>
      <w:r w:rsidR="00852A15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občanský zákoník.</w:t>
      </w:r>
    </w:p>
    <w:p w14:paraId="374B03AB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53D88D5D" w14:textId="0B4BFC09" w:rsidR="00D838F5" w:rsidRPr="00460305" w:rsidRDefault="00D53EC0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sz w:val="24"/>
          <w:szCs w:val="24"/>
        </w:rPr>
        <w:t xml:space="preserve">Tento </w:t>
      </w:r>
      <w:r w:rsidR="007B7AD1">
        <w:rPr>
          <w:rStyle w:val="dn"/>
          <w:rFonts w:ascii="Times New Roman" w:hAnsi="Times New Roman" w:cs="Times New Roman"/>
          <w:sz w:val="24"/>
          <w:szCs w:val="24"/>
        </w:rPr>
        <w:t>D</w:t>
      </w:r>
      <w:r>
        <w:rPr>
          <w:rStyle w:val="dn"/>
          <w:rFonts w:ascii="Times New Roman" w:hAnsi="Times New Roman" w:cs="Times New Roman"/>
          <w:sz w:val="24"/>
          <w:szCs w:val="24"/>
        </w:rPr>
        <w:t xml:space="preserve">odatek č. 1 ke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Smlouv</w:t>
      </w:r>
      <w:r>
        <w:rPr>
          <w:rStyle w:val="dn"/>
          <w:rFonts w:ascii="Times New Roman" w:hAnsi="Times New Roman" w:cs="Times New Roman"/>
          <w:sz w:val="24"/>
          <w:szCs w:val="24"/>
        </w:rPr>
        <w:t>ě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lze změnit pouze písemně, a to formou číslovaných dodatků </w:t>
      </w:r>
      <w:r w:rsidR="00067F69" w:rsidRPr="00460305">
        <w:rPr>
          <w:rStyle w:val="dn"/>
          <w:rFonts w:ascii="Times New Roman" w:hAnsi="Times New Roman" w:cs="Times New Roman"/>
          <w:sz w:val="24"/>
          <w:szCs w:val="24"/>
          <w:lang w:val="fr-FR"/>
        </w:rPr>
        <w:t>ke Smlouv</w:t>
      </w:r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>ě</w:t>
      </w:r>
      <w:r w:rsidR="00067F69" w:rsidRPr="00460305">
        <w:rPr>
          <w:rStyle w:val="dn"/>
          <w:rFonts w:ascii="Times New Roman" w:hAnsi="Times New Roman" w:cs="Times New Roman"/>
          <w:sz w:val="24"/>
          <w:szCs w:val="24"/>
          <w:lang w:val="pt-PT"/>
        </w:rPr>
        <w:t>, podepsan</w:t>
      </w:r>
      <w:proofErr w:type="spellStart"/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>ý</w:t>
      </w:r>
      <w:r w:rsidR="002A4150" w:rsidRPr="00460305">
        <w:rPr>
          <w:rStyle w:val="dn"/>
          <w:rFonts w:ascii="Times New Roman" w:hAnsi="Times New Roman" w:cs="Times New Roman"/>
          <w:sz w:val="24"/>
          <w:szCs w:val="24"/>
        </w:rPr>
        <w:t>ch</w:t>
      </w:r>
      <w:proofErr w:type="spellEnd"/>
      <w:r w:rsidR="00067F69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oprávněnými zástupci smluvních stran.</w:t>
      </w:r>
    </w:p>
    <w:p w14:paraId="35B4053F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563A2145" w14:textId="0B485C48" w:rsidR="00D838F5" w:rsidRPr="00460305" w:rsidRDefault="00067F69">
      <w:pPr>
        <w:pStyle w:val="Prosttex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Smluvní strany shodně prohlašují, že si smlouvu před podpisem </w:t>
      </w:r>
      <w:proofErr w:type="spellStart"/>
      <w:r w:rsidRPr="00460305">
        <w:rPr>
          <w:rStyle w:val="dn"/>
          <w:rFonts w:ascii="Times New Roman" w:hAnsi="Times New Roman" w:cs="Times New Roman"/>
          <w:sz w:val="24"/>
          <w:szCs w:val="24"/>
        </w:rPr>
        <w:t>přeč</w:t>
      </w:r>
      <w:r w:rsidRPr="00460305">
        <w:rPr>
          <w:rStyle w:val="dn"/>
          <w:rFonts w:ascii="Times New Roman" w:hAnsi="Times New Roman" w:cs="Times New Roman"/>
          <w:sz w:val="24"/>
          <w:szCs w:val="24"/>
          <w:lang w:val="en-US"/>
        </w:rPr>
        <w:t>etl</w:t>
      </w:r>
      <w:r w:rsidR="00D53EC0">
        <w:rPr>
          <w:rStyle w:val="dn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0305">
        <w:rPr>
          <w:rStyle w:val="dn"/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že ji uzavřel</w:t>
      </w:r>
      <w:r w:rsidR="00D53EC0">
        <w:rPr>
          <w:rStyle w:val="dn"/>
          <w:rFonts w:ascii="Times New Roman" w:hAnsi="Times New Roman" w:cs="Times New Roman"/>
          <w:sz w:val="24"/>
          <w:szCs w:val="24"/>
        </w:rPr>
        <w:t>i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="002A4150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nikoliv v tísni či za nápadně nevýhodných podmínek. </w:t>
      </w:r>
    </w:p>
    <w:p w14:paraId="0F1B36AD" w14:textId="77777777" w:rsidR="00D838F5" w:rsidRPr="00460305" w:rsidRDefault="00D838F5">
      <w:pPr>
        <w:pStyle w:val="Odstavecseseznamem"/>
        <w:rPr>
          <w:rStyle w:val="dn"/>
          <w:rFonts w:eastAsia="Tahoma"/>
          <w:sz w:val="24"/>
          <w:szCs w:val="24"/>
        </w:rPr>
      </w:pPr>
    </w:p>
    <w:p w14:paraId="18AC5100" w14:textId="1A6D06F5" w:rsidR="00927025" w:rsidRPr="00927025" w:rsidRDefault="00D53EC0" w:rsidP="00927025">
      <w:pPr>
        <w:pStyle w:val="Prosttext"/>
        <w:numPr>
          <w:ilvl w:val="1"/>
          <w:numId w:val="20"/>
        </w:numPr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sz w:val="24"/>
          <w:szCs w:val="24"/>
        </w:rPr>
        <w:t xml:space="preserve">Tento </w:t>
      </w:r>
      <w:r w:rsidR="007B7AD1">
        <w:rPr>
          <w:rStyle w:val="dn"/>
          <w:rFonts w:ascii="Times New Roman" w:hAnsi="Times New Roman" w:cs="Times New Roman"/>
          <w:sz w:val="24"/>
          <w:szCs w:val="24"/>
        </w:rPr>
        <w:t>D</w:t>
      </w:r>
      <w:r>
        <w:rPr>
          <w:rStyle w:val="dn"/>
          <w:rFonts w:ascii="Times New Roman" w:hAnsi="Times New Roman" w:cs="Times New Roman"/>
          <w:sz w:val="24"/>
          <w:szCs w:val="24"/>
        </w:rPr>
        <w:t xml:space="preserve">odatek č. 1 ke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>Smlouv</w:t>
      </w:r>
      <w:r>
        <w:rPr>
          <w:rStyle w:val="dn"/>
          <w:rFonts w:ascii="Times New Roman" w:hAnsi="Times New Roman" w:cs="Times New Roman"/>
          <w:sz w:val="24"/>
          <w:szCs w:val="24"/>
        </w:rPr>
        <w:t>ě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="00067F69" w:rsidRPr="00460305">
        <w:rPr>
          <w:rStyle w:val="dn"/>
          <w:rFonts w:ascii="Times New Roman" w:hAnsi="Times New Roman" w:cs="Times New Roman"/>
          <w:sz w:val="24"/>
          <w:szCs w:val="24"/>
          <w:lang w:val="pt-PT"/>
        </w:rPr>
        <w:t>nab</w:t>
      </w:r>
      <w:proofErr w:type="spellStart"/>
      <w:r w:rsidR="00927025" w:rsidRPr="00460305">
        <w:rPr>
          <w:rStyle w:val="dn"/>
          <w:rFonts w:ascii="Times New Roman" w:hAnsi="Times New Roman" w:cs="Times New Roman"/>
          <w:sz w:val="24"/>
          <w:szCs w:val="24"/>
        </w:rPr>
        <w:t>ývá</w:t>
      </w:r>
      <w:proofErr w:type="spellEnd"/>
      <w:r w:rsidR="007F111F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účinnosti </w:t>
      </w:r>
      <w:r w:rsidR="00BA3630">
        <w:rPr>
          <w:rStyle w:val="dn"/>
          <w:rFonts w:ascii="Times New Roman" w:hAnsi="Times New Roman" w:cs="Times New Roman"/>
          <w:sz w:val="24"/>
          <w:szCs w:val="24"/>
        </w:rPr>
        <w:t>dne 1. 11. 2022</w:t>
      </w:r>
      <w:r w:rsidR="00927025">
        <w:rPr>
          <w:rStyle w:val="dn"/>
          <w:rFonts w:ascii="Times New Roman" w:hAnsi="Times New Roman" w:cs="Times New Roman"/>
          <w:sz w:val="24"/>
          <w:szCs w:val="24"/>
        </w:rPr>
        <w:t>.</w:t>
      </w:r>
    </w:p>
    <w:p w14:paraId="7156453C" w14:textId="70C03489" w:rsidR="00D838F5" w:rsidRPr="00460305" w:rsidRDefault="00BA3630" w:rsidP="00927025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14:paraId="5D7F8F5A" w14:textId="77777777" w:rsidR="00D838F5" w:rsidRPr="00460305" w:rsidRDefault="00D838F5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14:paraId="01AB48B7" w14:textId="787A7B3E" w:rsidR="00D838F5" w:rsidRPr="00460305" w:rsidRDefault="00067F69">
      <w:pPr>
        <w:pStyle w:val="Prosttext"/>
        <w:ind w:firstLine="567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V Praze, </w:t>
      </w:r>
      <w:proofErr w:type="gramStart"/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dne  </w:t>
      </w:r>
      <w:r w:rsidR="008342EA">
        <w:rPr>
          <w:rStyle w:val="dn"/>
          <w:rFonts w:ascii="Times New Roman" w:hAnsi="Times New Roman" w:cs="Times New Roman"/>
          <w:sz w:val="24"/>
          <w:szCs w:val="24"/>
        </w:rPr>
        <w:t>21.</w:t>
      </w:r>
      <w:proofErr w:type="gramEnd"/>
      <w:r w:rsidR="008342EA">
        <w:rPr>
          <w:rStyle w:val="dn"/>
          <w:rFonts w:ascii="Times New Roman" w:hAnsi="Times New Roman" w:cs="Times New Roman"/>
          <w:sz w:val="24"/>
          <w:szCs w:val="24"/>
        </w:rPr>
        <w:t xml:space="preserve"> 10. 2022</w:t>
      </w:r>
    </w:p>
    <w:p w14:paraId="139C580D" w14:textId="492A2BFD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  </w:t>
      </w:r>
    </w:p>
    <w:p w14:paraId="6FEAADC8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14:paraId="1919C14D" w14:textId="77777777" w:rsidR="00D838F5" w:rsidRPr="00460305" w:rsidRDefault="00067F69">
      <w:pPr>
        <w:pStyle w:val="Prosttext"/>
        <w:rPr>
          <w:rStyle w:val="dn"/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 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</w:p>
    <w:p w14:paraId="0C197354" w14:textId="7895019F" w:rsidR="00D838F5" w:rsidRPr="00460305" w:rsidRDefault="00067F69">
      <w:pPr>
        <w:pStyle w:val="Prosttext"/>
        <w:spacing w:after="120"/>
        <w:ind w:firstLine="567"/>
        <w:rPr>
          <w:rStyle w:val="dn"/>
          <w:rFonts w:ascii="Times New Roman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……………………………………</w:t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ab/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76A1483" w14:textId="2281152D" w:rsidR="00D838F5" w:rsidRPr="00460305" w:rsidRDefault="00314FFE" w:rsidP="00314FFE">
      <w:pPr>
        <w:pStyle w:val="Prosttext"/>
        <w:spacing w:after="120"/>
        <w:ind w:firstLine="567"/>
        <w:rPr>
          <w:rFonts w:ascii="Times New Roman" w:eastAsia="Tahoma" w:hAnsi="Times New Roman" w:cs="Times New Roman"/>
          <w:sz w:val="24"/>
          <w:szCs w:val="24"/>
        </w:rPr>
      </w:pPr>
      <w:r w:rsidRPr="00460305">
        <w:rPr>
          <w:rStyle w:val="dn"/>
          <w:rFonts w:ascii="Times New Roman" w:hAnsi="Times New Roman" w:cs="Times New Roman"/>
          <w:sz w:val="24"/>
          <w:szCs w:val="24"/>
        </w:rPr>
        <w:t>Mgr. Linda Obrtelová, ředitelka</w:t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Pr="00460305">
        <w:rPr>
          <w:rStyle w:val="dn"/>
          <w:rFonts w:ascii="Times New Roman" w:hAnsi="Times New Roman" w:cs="Times New Roman"/>
          <w:sz w:val="24"/>
          <w:szCs w:val="24"/>
        </w:rPr>
        <w:tab/>
      </w:r>
      <w:r w:rsidR="00844894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   </w:t>
      </w:r>
      <w:r w:rsidR="007B2B47">
        <w:rPr>
          <w:rStyle w:val="dn"/>
          <w:rFonts w:ascii="Times New Roman" w:hAnsi="Times New Roman" w:cs="Times New Roman"/>
          <w:sz w:val="24"/>
          <w:szCs w:val="24"/>
        </w:rPr>
        <w:t>David Vokřál, jednatel</w:t>
      </w:r>
      <w:r w:rsidR="00844894" w:rsidRPr="00460305">
        <w:rPr>
          <w:rStyle w:val="dn"/>
          <w:rFonts w:ascii="Times New Roman" w:hAnsi="Times New Roman" w:cs="Times New Roman"/>
          <w:sz w:val="24"/>
          <w:szCs w:val="24"/>
        </w:rPr>
        <w:t xml:space="preserve">  </w:t>
      </w:r>
      <w:r w:rsidR="00E7217D">
        <w:rPr>
          <w:rStyle w:val="dn"/>
          <w:rFonts w:ascii="Times New Roman" w:hAnsi="Times New Roman" w:cs="Times New Roman"/>
          <w:sz w:val="24"/>
          <w:szCs w:val="24"/>
        </w:rPr>
        <w:t xml:space="preserve">      </w:t>
      </w:r>
    </w:p>
    <w:sectPr w:rsidR="00D838F5" w:rsidRPr="00460305">
      <w:footerReference w:type="default" r:id="rId11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770F" w14:textId="77777777" w:rsidR="00792E91" w:rsidRDefault="00792E91">
      <w:r>
        <w:separator/>
      </w:r>
    </w:p>
  </w:endnote>
  <w:endnote w:type="continuationSeparator" w:id="0">
    <w:p w14:paraId="74368DD9" w14:textId="77777777" w:rsidR="00792E91" w:rsidRDefault="0079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525714"/>
      <w:docPartObj>
        <w:docPartGallery w:val="Page Numbers (Bottom of Page)"/>
        <w:docPartUnique/>
      </w:docPartObj>
    </w:sdtPr>
    <w:sdtEndPr/>
    <w:sdtContent>
      <w:p w14:paraId="0EE70F91" w14:textId="399E72F7" w:rsidR="00D838F5" w:rsidRDefault="00C92FED" w:rsidP="00276E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F844" w14:textId="77777777" w:rsidR="00792E91" w:rsidRDefault="00792E91">
      <w:r>
        <w:separator/>
      </w:r>
    </w:p>
  </w:footnote>
  <w:footnote w:type="continuationSeparator" w:id="0">
    <w:p w14:paraId="69C72EB9" w14:textId="77777777" w:rsidR="00792E91" w:rsidRDefault="0079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2AA"/>
    <w:multiLevelType w:val="multilevel"/>
    <w:tmpl w:val="E87A26AC"/>
    <w:numStyleLink w:val="Importovanstyl7"/>
  </w:abstractNum>
  <w:abstractNum w:abstractNumId="1" w15:restartNumberingAfterBreak="0">
    <w:nsid w:val="0D7E501C"/>
    <w:multiLevelType w:val="hybridMultilevel"/>
    <w:tmpl w:val="64D6D062"/>
    <w:numStyleLink w:val="Importovanstyl2"/>
  </w:abstractNum>
  <w:abstractNum w:abstractNumId="2" w15:restartNumberingAfterBreak="0">
    <w:nsid w:val="0F7F2CAF"/>
    <w:multiLevelType w:val="hybridMultilevel"/>
    <w:tmpl w:val="050C1F16"/>
    <w:styleLink w:val="Importovanstyl4"/>
    <w:lvl w:ilvl="0" w:tplc="02446BC2">
      <w:start w:val="1"/>
      <w:numFmt w:val="lowerLetter"/>
      <w:lvlText w:val="%1)"/>
      <w:lvlJc w:val="left"/>
      <w:pPr>
        <w:tabs>
          <w:tab w:val="left" w:pos="1134"/>
        </w:tabs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E0FC4">
      <w:start w:val="1"/>
      <w:numFmt w:val="lowerLetter"/>
      <w:lvlText w:val="%2)"/>
      <w:lvlJc w:val="left"/>
      <w:pPr>
        <w:tabs>
          <w:tab w:val="left" w:pos="113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49EE4">
      <w:start w:val="1"/>
      <w:numFmt w:val="lowerLetter"/>
      <w:lvlText w:val="%3)"/>
      <w:lvlJc w:val="left"/>
      <w:pPr>
        <w:tabs>
          <w:tab w:val="left" w:pos="113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6096">
      <w:start w:val="1"/>
      <w:numFmt w:val="lowerLetter"/>
      <w:lvlText w:val="%4)"/>
      <w:lvlJc w:val="left"/>
      <w:pPr>
        <w:tabs>
          <w:tab w:val="left" w:pos="113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4E66E">
      <w:start w:val="1"/>
      <w:numFmt w:val="lowerLetter"/>
      <w:lvlText w:val="%5)"/>
      <w:lvlJc w:val="left"/>
      <w:pPr>
        <w:tabs>
          <w:tab w:val="left" w:pos="113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8EA1D8">
      <w:start w:val="1"/>
      <w:numFmt w:val="lowerLetter"/>
      <w:lvlText w:val="%6)"/>
      <w:lvlJc w:val="left"/>
      <w:pPr>
        <w:tabs>
          <w:tab w:val="left" w:pos="113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FE7A00">
      <w:start w:val="1"/>
      <w:numFmt w:val="lowerLetter"/>
      <w:lvlText w:val="%7)"/>
      <w:lvlJc w:val="left"/>
      <w:pPr>
        <w:tabs>
          <w:tab w:val="left" w:pos="113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60D58">
      <w:start w:val="1"/>
      <w:numFmt w:val="lowerLetter"/>
      <w:lvlText w:val="%8)"/>
      <w:lvlJc w:val="left"/>
      <w:pPr>
        <w:tabs>
          <w:tab w:val="left" w:pos="113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03BCA">
      <w:start w:val="1"/>
      <w:numFmt w:val="lowerLetter"/>
      <w:lvlText w:val="%9)"/>
      <w:lvlJc w:val="left"/>
      <w:pPr>
        <w:tabs>
          <w:tab w:val="left" w:pos="113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7E7E"/>
    <w:multiLevelType w:val="multilevel"/>
    <w:tmpl w:val="4D287F6E"/>
    <w:numStyleLink w:val="Importovanstyl5"/>
  </w:abstractNum>
  <w:abstractNum w:abstractNumId="4" w15:restartNumberingAfterBreak="0">
    <w:nsid w:val="218A60F5"/>
    <w:multiLevelType w:val="multilevel"/>
    <w:tmpl w:val="1ACED6A6"/>
    <w:numStyleLink w:val="Importovanstyl6"/>
  </w:abstractNum>
  <w:abstractNum w:abstractNumId="5" w15:restartNumberingAfterBreak="0">
    <w:nsid w:val="2F323F48"/>
    <w:multiLevelType w:val="multilevel"/>
    <w:tmpl w:val="1B3C4520"/>
    <w:numStyleLink w:val="Importovanstyl8"/>
  </w:abstractNum>
  <w:abstractNum w:abstractNumId="6" w15:restartNumberingAfterBreak="0">
    <w:nsid w:val="3D797B6E"/>
    <w:multiLevelType w:val="multilevel"/>
    <w:tmpl w:val="A9F0DA10"/>
    <w:styleLink w:val="Importovanstyl10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145E60"/>
    <w:multiLevelType w:val="multilevel"/>
    <w:tmpl w:val="1ACED6A6"/>
    <w:styleLink w:val="Importovanstyl6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6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628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555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482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0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5976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C454DC"/>
    <w:multiLevelType w:val="hybridMultilevel"/>
    <w:tmpl w:val="BFF25D10"/>
    <w:numStyleLink w:val="Importovanstyl3"/>
  </w:abstractNum>
  <w:abstractNum w:abstractNumId="9" w15:restartNumberingAfterBreak="0">
    <w:nsid w:val="566776D1"/>
    <w:multiLevelType w:val="multilevel"/>
    <w:tmpl w:val="4D287F6E"/>
    <w:styleLink w:val="Importovanstyl5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6E1065F"/>
    <w:multiLevelType w:val="multilevel"/>
    <w:tmpl w:val="1B3C4520"/>
    <w:styleLink w:val="Importovanstyl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B025FC"/>
    <w:multiLevelType w:val="hybridMultilevel"/>
    <w:tmpl w:val="050C1F16"/>
    <w:numStyleLink w:val="Importovanstyl4"/>
  </w:abstractNum>
  <w:abstractNum w:abstractNumId="13" w15:restartNumberingAfterBreak="0">
    <w:nsid w:val="70203867"/>
    <w:multiLevelType w:val="multilevel"/>
    <w:tmpl w:val="A9F0DA10"/>
    <w:numStyleLink w:val="Importovanstyl10"/>
  </w:abstractNum>
  <w:abstractNum w:abstractNumId="14" w15:restartNumberingAfterBreak="0">
    <w:nsid w:val="70D32AE6"/>
    <w:multiLevelType w:val="hybridMultilevel"/>
    <w:tmpl w:val="803279E2"/>
    <w:numStyleLink w:val="Importovanstyl9"/>
  </w:abstractNum>
  <w:abstractNum w:abstractNumId="15" w15:restartNumberingAfterBreak="0">
    <w:nsid w:val="70DF7A94"/>
    <w:multiLevelType w:val="hybridMultilevel"/>
    <w:tmpl w:val="BFF25D10"/>
    <w:styleLink w:val="Importovanstyl3"/>
    <w:lvl w:ilvl="0" w:tplc="9B80F2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9ADAA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032B6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602C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B2D2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84C60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2B7D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7D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456DE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4750645"/>
    <w:multiLevelType w:val="hybridMultilevel"/>
    <w:tmpl w:val="64D6D062"/>
    <w:styleLink w:val="Importovanstyl2"/>
    <w:lvl w:ilvl="0" w:tplc="E08C186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20C9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EB0DE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EAED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E09D5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0E7DA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C2898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B64AA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60FF6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9F7625"/>
    <w:multiLevelType w:val="multilevel"/>
    <w:tmpl w:val="E87A26AC"/>
    <w:styleLink w:val="Importovanstyl7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F626AE"/>
    <w:multiLevelType w:val="hybridMultilevel"/>
    <w:tmpl w:val="2CF63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B2748"/>
    <w:multiLevelType w:val="hybridMultilevel"/>
    <w:tmpl w:val="803279E2"/>
    <w:styleLink w:val="Importovanstyl9"/>
    <w:lvl w:ilvl="0" w:tplc="5D249E20">
      <w:start w:val="1"/>
      <w:numFmt w:val="bullet"/>
      <w:lvlText w:val="-"/>
      <w:lvlJc w:val="left"/>
      <w:pPr>
        <w:ind w:left="1134" w:hanging="14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0D342">
      <w:start w:val="1"/>
      <w:numFmt w:val="bullet"/>
      <w:lvlText w:val="o"/>
      <w:lvlJc w:val="left"/>
      <w:pPr>
        <w:ind w:left="19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8746A">
      <w:start w:val="1"/>
      <w:numFmt w:val="bullet"/>
      <w:lvlText w:val="▪"/>
      <w:lvlJc w:val="left"/>
      <w:pPr>
        <w:ind w:left="27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843558">
      <w:start w:val="1"/>
      <w:numFmt w:val="bullet"/>
      <w:lvlText w:val="•"/>
      <w:lvlJc w:val="left"/>
      <w:pPr>
        <w:ind w:left="34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6745C">
      <w:start w:val="1"/>
      <w:numFmt w:val="bullet"/>
      <w:lvlText w:val="o"/>
      <w:lvlJc w:val="left"/>
      <w:pPr>
        <w:ind w:left="414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26D08">
      <w:start w:val="1"/>
      <w:numFmt w:val="bullet"/>
      <w:lvlText w:val="▪"/>
      <w:lvlJc w:val="left"/>
      <w:pPr>
        <w:ind w:left="486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6F102">
      <w:start w:val="1"/>
      <w:numFmt w:val="bullet"/>
      <w:lvlText w:val="•"/>
      <w:lvlJc w:val="left"/>
      <w:pPr>
        <w:ind w:left="55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9E2316">
      <w:start w:val="1"/>
      <w:numFmt w:val="bullet"/>
      <w:lvlText w:val="o"/>
      <w:lvlJc w:val="left"/>
      <w:pPr>
        <w:ind w:left="63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097A4">
      <w:start w:val="1"/>
      <w:numFmt w:val="bullet"/>
      <w:lvlText w:val="▪"/>
      <w:lvlJc w:val="left"/>
      <w:pPr>
        <w:ind w:left="70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64038877">
    <w:abstractNumId w:val="16"/>
  </w:num>
  <w:num w:numId="2" w16cid:durableId="574362141">
    <w:abstractNumId w:val="1"/>
  </w:num>
  <w:num w:numId="3" w16cid:durableId="1481651067">
    <w:abstractNumId w:val="15"/>
  </w:num>
  <w:num w:numId="4" w16cid:durableId="1119373991">
    <w:abstractNumId w:val="8"/>
  </w:num>
  <w:num w:numId="5" w16cid:durableId="799806879">
    <w:abstractNumId w:val="2"/>
  </w:num>
  <w:num w:numId="6" w16cid:durableId="721321074">
    <w:abstractNumId w:val="12"/>
  </w:num>
  <w:num w:numId="7" w16cid:durableId="629022417">
    <w:abstractNumId w:val="8"/>
    <w:lvlOverride w:ilvl="0">
      <w:startOverride w:val="2"/>
    </w:lvlOverride>
  </w:num>
  <w:num w:numId="8" w16cid:durableId="1168863017">
    <w:abstractNumId w:val="8"/>
    <w:lvlOverride w:ilvl="0">
      <w:startOverride w:val="3"/>
    </w:lvlOverride>
  </w:num>
  <w:num w:numId="9" w16cid:durableId="1984387085">
    <w:abstractNumId w:val="9"/>
  </w:num>
  <w:num w:numId="10" w16cid:durableId="69238046">
    <w:abstractNumId w:val="3"/>
  </w:num>
  <w:num w:numId="11" w16cid:durableId="2036344154">
    <w:abstractNumId w:val="7"/>
  </w:num>
  <w:num w:numId="12" w16cid:durableId="1463310218">
    <w:abstractNumId w:val="4"/>
  </w:num>
  <w:num w:numId="13" w16cid:durableId="1430001634">
    <w:abstractNumId w:val="17"/>
  </w:num>
  <w:num w:numId="14" w16cid:durableId="369376079">
    <w:abstractNumId w:val="0"/>
  </w:num>
  <w:num w:numId="15" w16cid:durableId="1769696052">
    <w:abstractNumId w:val="10"/>
  </w:num>
  <w:num w:numId="16" w16cid:durableId="389113054">
    <w:abstractNumId w:val="5"/>
  </w:num>
  <w:num w:numId="17" w16cid:durableId="248971505">
    <w:abstractNumId w:val="19"/>
  </w:num>
  <w:num w:numId="18" w16cid:durableId="2112118224">
    <w:abstractNumId w:val="14"/>
  </w:num>
  <w:num w:numId="19" w16cid:durableId="689380097">
    <w:abstractNumId w:val="6"/>
  </w:num>
  <w:num w:numId="20" w16cid:durableId="2135950570">
    <w:abstractNumId w:val="13"/>
  </w:num>
  <w:num w:numId="21" w16cid:durableId="1055468053">
    <w:abstractNumId w:val="11"/>
  </w:num>
  <w:num w:numId="22" w16cid:durableId="19430314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F5"/>
    <w:rsid w:val="0000792C"/>
    <w:rsid w:val="00067F69"/>
    <w:rsid w:val="00083DE9"/>
    <w:rsid w:val="000A023C"/>
    <w:rsid w:val="000A763B"/>
    <w:rsid w:val="000E4B01"/>
    <w:rsid w:val="000F4F6F"/>
    <w:rsid w:val="001037C3"/>
    <w:rsid w:val="001578FA"/>
    <w:rsid w:val="001B39ED"/>
    <w:rsid w:val="001D7844"/>
    <w:rsid w:val="001E0280"/>
    <w:rsid w:val="001F2943"/>
    <w:rsid w:val="00231BBC"/>
    <w:rsid w:val="00233559"/>
    <w:rsid w:val="00264EF9"/>
    <w:rsid w:val="0026694E"/>
    <w:rsid w:val="00274AA6"/>
    <w:rsid w:val="00276E5D"/>
    <w:rsid w:val="002A4150"/>
    <w:rsid w:val="002F1917"/>
    <w:rsid w:val="00314FFE"/>
    <w:rsid w:val="00363CC6"/>
    <w:rsid w:val="00372DBD"/>
    <w:rsid w:val="00383845"/>
    <w:rsid w:val="00396D2A"/>
    <w:rsid w:val="003C7299"/>
    <w:rsid w:val="00400DAD"/>
    <w:rsid w:val="00401D01"/>
    <w:rsid w:val="00443BF8"/>
    <w:rsid w:val="00460305"/>
    <w:rsid w:val="004741EA"/>
    <w:rsid w:val="00494BA5"/>
    <w:rsid w:val="00494EC7"/>
    <w:rsid w:val="004E185D"/>
    <w:rsid w:val="004E2C6F"/>
    <w:rsid w:val="00504FEC"/>
    <w:rsid w:val="00554EF3"/>
    <w:rsid w:val="00561C91"/>
    <w:rsid w:val="005F2152"/>
    <w:rsid w:val="00610B34"/>
    <w:rsid w:val="006732B1"/>
    <w:rsid w:val="006A688E"/>
    <w:rsid w:val="006C4E2D"/>
    <w:rsid w:val="006F1D60"/>
    <w:rsid w:val="00714C06"/>
    <w:rsid w:val="00732276"/>
    <w:rsid w:val="00764841"/>
    <w:rsid w:val="00764E5E"/>
    <w:rsid w:val="00792E91"/>
    <w:rsid w:val="007970DC"/>
    <w:rsid w:val="007B1209"/>
    <w:rsid w:val="007B2B47"/>
    <w:rsid w:val="007B7AD1"/>
    <w:rsid w:val="007C0903"/>
    <w:rsid w:val="007D57AC"/>
    <w:rsid w:val="007E1E4D"/>
    <w:rsid w:val="007E40B2"/>
    <w:rsid w:val="007F111F"/>
    <w:rsid w:val="008342EA"/>
    <w:rsid w:val="00835E2D"/>
    <w:rsid w:val="00844894"/>
    <w:rsid w:val="00852A15"/>
    <w:rsid w:val="0086041A"/>
    <w:rsid w:val="0086258E"/>
    <w:rsid w:val="00875E2C"/>
    <w:rsid w:val="008A1474"/>
    <w:rsid w:val="008A5ED1"/>
    <w:rsid w:val="008C00A9"/>
    <w:rsid w:val="008D3E83"/>
    <w:rsid w:val="008D7469"/>
    <w:rsid w:val="008F24C3"/>
    <w:rsid w:val="008F58D5"/>
    <w:rsid w:val="00925251"/>
    <w:rsid w:val="00927025"/>
    <w:rsid w:val="00973835"/>
    <w:rsid w:val="00984BB8"/>
    <w:rsid w:val="009B0973"/>
    <w:rsid w:val="009B4A1B"/>
    <w:rsid w:val="009B799C"/>
    <w:rsid w:val="009C2EEB"/>
    <w:rsid w:val="009D326A"/>
    <w:rsid w:val="00A044BE"/>
    <w:rsid w:val="00A22E7E"/>
    <w:rsid w:val="00A40D58"/>
    <w:rsid w:val="00A93F0F"/>
    <w:rsid w:val="00AB3275"/>
    <w:rsid w:val="00AF1566"/>
    <w:rsid w:val="00AF24DF"/>
    <w:rsid w:val="00B046AE"/>
    <w:rsid w:val="00B261A6"/>
    <w:rsid w:val="00B27C45"/>
    <w:rsid w:val="00B75120"/>
    <w:rsid w:val="00B75C71"/>
    <w:rsid w:val="00B938D1"/>
    <w:rsid w:val="00BA3630"/>
    <w:rsid w:val="00BB35FD"/>
    <w:rsid w:val="00BE4326"/>
    <w:rsid w:val="00BF3852"/>
    <w:rsid w:val="00BF48DD"/>
    <w:rsid w:val="00C043B7"/>
    <w:rsid w:val="00C16897"/>
    <w:rsid w:val="00C2038D"/>
    <w:rsid w:val="00C36C5E"/>
    <w:rsid w:val="00C37B24"/>
    <w:rsid w:val="00C56E81"/>
    <w:rsid w:val="00C83971"/>
    <w:rsid w:val="00C92FED"/>
    <w:rsid w:val="00C93224"/>
    <w:rsid w:val="00CC33BA"/>
    <w:rsid w:val="00CC5438"/>
    <w:rsid w:val="00CE577E"/>
    <w:rsid w:val="00CF660B"/>
    <w:rsid w:val="00D12452"/>
    <w:rsid w:val="00D240DB"/>
    <w:rsid w:val="00D53EC0"/>
    <w:rsid w:val="00D748E9"/>
    <w:rsid w:val="00D838F5"/>
    <w:rsid w:val="00D959D5"/>
    <w:rsid w:val="00DE0A12"/>
    <w:rsid w:val="00E02180"/>
    <w:rsid w:val="00E6707F"/>
    <w:rsid w:val="00E7217D"/>
    <w:rsid w:val="00E81EDB"/>
    <w:rsid w:val="00ED2AF2"/>
    <w:rsid w:val="00F01102"/>
    <w:rsid w:val="00F14724"/>
    <w:rsid w:val="00F14BAC"/>
    <w:rsid w:val="00F42702"/>
    <w:rsid w:val="00F7764E"/>
    <w:rsid w:val="00F90A4A"/>
    <w:rsid w:val="00F97304"/>
    <w:rsid w:val="00FB3BA5"/>
    <w:rsid w:val="00FC4A82"/>
    <w:rsid w:val="00FE1EC3"/>
    <w:rsid w:val="00FE7823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35B"/>
  <w15:docId w15:val="{BE40D88B-2AB5-4B0C-A750-DAB13757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paragraph" w:customStyle="1" w:styleId="Normln0">
    <w:name w:val="Normální~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BodyText21">
    <w:name w:val="Body Text 21"/>
    <w:pPr>
      <w:widowControl w:val="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4E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E6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707F"/>
  </w:style>
  <w:style w:type="character" w:customStyle="1" w:styleId="TextkomenteChar">
    <w:name w:val="Text komentáře Char"/>
    <w:basedOn w:val="Standardnpsmoodstavce"/>
    <w:link w:val="Textkomente"/>
    <w:uiPriority w:val="99"/>
    <w:rsid w:val="00E6707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07F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217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2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FED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C92FED"/>
    <w:rPr>
      <w:rFonts w:cs="Arial Unicode MS"/>
      <w:color w:val="000000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7B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xxxx.xxxx@emai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6058C53AAF641976606FCB204F6D1" ma:contentTypeVersion="10" ma:contentTypeDescription="Vytvoří nový dokument" ma:contentTypeScope="" ma:versionID="9b7ad854e18bf1209fe0110d39670b27">
  <xsd:schema xmlns:xsd="http://www.w3.org/2001/XMLSchema" xmlns:xs="http://www.w3.org/2001/XMLSchema" xmlns:p="http://schemas.microsoft.com/office/2006/metadata/properties" xmlns:ns3="6ee60dfc-6a2d-4c88-b233-19a74f3bc921" xmlns:ns4="58674cc6-6a3b-4faa-85ed-c9635429c96c" targetNamespace="http://schemas.microsoft.com/office/2006/metadata/properties" ma:root="true" ma:fieldsID="7dc66846d1e2e036301e0878d641fe9e" ns3:_="" ns4:_="">
    <xsd:import namespace="6ee60dfc-6a2d-4c88-b233-19a74f3bc921"/>
    <xsd:import namespace="58674cc6-6a3b-4faa-85ed-c9635429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0dfc-6a2d-4c88-b233-19a74f3b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4cc6-6a3b-4faa-85ed-c9635429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04476-DBB6-49A2-89AB-FC534F755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56179-2542-4E99-BCE9-1BBEAA2B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0dfc-6a2d-4c88-b233-19a74f3bc921"/>
    <ds:schemaRef ds:uri="58674cc6-6a3b-4faa-85ed-c9635429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4F72F-9B30-4A0A-AA0B-AC4AA1838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Hrubý</dc:creator>
  <cp:lastModifiedBy>Kateřina Pancová</cp:lastModifiedBy>
  <cp:revision>2</cp:revision>
  <cp:lastPrinted>2019-09-13T06:46:00Z</cp:lastPrinted>
  <dcterms:created xsi:type="dcterms:W3CDTF">2022-10-21T11:27:00Z</dcterms:created>
  <dcterms:modified xsi:type="dcterms:W3CDTF">2022-10-21T11:27:00Z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0x010100D476058C53AAF641976606FCB204F6D1</vt:lpwstr>
  </property>
</Properties>
</file>