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C8" w:rsidRPr="00257F48" w:rsidRDefault="00D23CC8" w:rsidP="00D23CC8">
      <w:pPr>
        <w:pStyle w:val="Nadpis1"/>
        <w:rPr>
          <w:rFonts w:cs="Arial"/>
          <w:sz w:val="24"/>
          <w:szCs w:val="24"/>
          <w:u w:val="single"/>
        </w:rPr>
      </w:pPr>
      <w:r w:rsidRPr="00257F48">
        <w:rPr>
          <w:rFonts w:cs="Arial"/>
          <w:sz w:val="24"/>
          <w:szCs w:val="24"/>
          <w:u w:val="single"/>
        </w:rPr>
        <w:t>Obecné podmínky pro poskytování daňového poradenství</w:t>
      </w:r>
    </w:p>
    <w:p w:rsidR="00D23CC8" w:rsidRPr="00257F48" w:rsidRDefault="00D23CC8" w:rsidP="00D23CC8">
      <w:pPr>
        <w:tabs>
          <w:tab w:val="left" w:pos="0"/>
          <w:tab w:val="left" w:pos="709"/>
        </w:tabs>
        <w:spacing w:before="60" w:after="60" w:line="276" w:lineRule="auto"/>
        <w:ind w:right="385"/>
        <w:jc w:val="both"/>
        <w:rPr>
          <w:rFonts w:ascii="Arial" w:hAnsi="Arial" w:cs="Arial"/>
          <w:i/>
          <w:sz w:val="24"/>
          <w:szCs w:val="24"/>
        </w:rPr>
      </w:pPr>
    </w:p>
    <w:p w:rsidR="00D23CC8" w:rsidRPr="00257F48" w:rsidRDefault="00D23CC8" w:rsidP="00D23CC8">
      <w:pPr>
        <w:pStyle w:val="Podtitul"/>
        <w:numPr>
          <w:ilvl w:val="0"/>
          <w:numId w:val="2"/>
        </w:numPr>
        <w:tabs>
          <w:tab w:val="left" w:pos="567"/>
        </w:tabs>
        <w:spacing w:before="60" w:after="60" w:line="276" w:lineRule="auto"/>
        <w:ind w:left="426" w:right="385" w:hanging="426"/>
        <w:jc w:val="both"/>
        <w:rPr>
          <w:rFonts w:cs="Arial"/>
          <w:sz w:val="20"/>
          <w:szCs w:val="20"/>
        </w:rPr>
      </w:pPr>
      <w:r w:rsidRPr="00257F48">
        <w:rPr>
          <w:rFonts w:cs="Arial"/>
          <w:sz w:val="20"/>
          <w:szCs w:val="20"/>
        </w:rPr>
        <w:tab/>
        <w:t>Úvodní ustanovení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Tyto obecné podmínky upravují základní právní vztahy při poskytování daňového poradenství Klientům.</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Pro poskytování daňového poradenství oprávněnou osobou – daňovým poradcem, platí zákon č.</w:t>
      </w:r>
      <w:r w:rsidR="00257F48">
        <w:rPr>
          <w:rFonts w:ascii="Arial" w:hAnsi="Arial" w:cs="Arial"/>
        </w:rPr>
        <w:t> </w:t>
      </w:r>
      <w:r w:rsidRPr="00257F48">
        <w:rPr>
          <w:rFonts w:ascii="Arial" w:hAnsi="Arial" w:cs="Arial"/>
        </w:rPr>
        <w:t>523/1992 Sb., o daňovém poradenství a Komoře daňových poradců České republiky</w:t>
      </w:r>
      <w:r w:rsidR="00E91D2F" w:rsidRPr="00257F48">
        <w:rPr>
          <w:rFonts w:ascii="Arial" w:hAnsi="Arial" w:cs="Arial"/>
        </w:rPr>
        <w:t xml:space="preserve"> </w:t>
      </w:r>
      <w:r w:rsidRPr="00257F48">
        <w:rPr>
          <w:rFonts w:ascii="Arial" w:hAnsi="Arial" w:cs="Arial"/>
        </w:rPr>
        <w:t xml:space="preserve">v účinném znění (dále jen „Zákon“), příslušná ustanovení zákona č. 89/2012 Sb., občanského zákoníku (dále jen „OZ“), ostatní právní předpisy, smluvní ujednání mezi Poradcem a Klientem a tyto obecné podmínky pro poskytování daňového poradenství (dále jen „OPDP“), jsou-li součástí smlouvy mezi Poradcem a Klientem v souladu s § 1751 OZ.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Smluvní ujednání mají vždy přednost před ustanovením OPDP.</w:t>
      </w:r>
    </w:p>
    <w:p w:rsidR="00D23CC8" w:rsidRPr="00257F48" w:rsidRDefault="00D23CC8" w:rsidP="00D23CC8">
      <w:pPr>
        <w:tabs>
          <w:tab w:val="left" w:pos="0"/>
          <w:tab w:val="left" w:pos="709"/>
        </w:tabs>
        <w:spacing w:before="60" w:after="60" w:line="276" w:lineRule="auto"/>
        <w:ind w:right="385"/>
        <w:jc w:val="both"/>
        <w:rPr>
          <w:rFonts w:ascii="Arial" w:hAnsi="Arial" w:cs="Arial"/>
        </w:rPr>
      </w:pPr>
    </w:p>
    <w:p w:rsidR="00D23CC8" w:rsidRPr="00257F48" w:rsidRDefault="00D23CC8" w:rsidP="00D23CC8">
      <w:pPr>
        <w:pStyle w:val="Podtitul"/>
        <w:numPr>
          <w:ilvl w:val="0"/>
          <w:numId w:val="2"/>
        </w:numPr>
        <w:tabs>
          <w:tab w:val="left" w:pos="567"/>
        </w:tabs>
        <w:spacing w:before="60" w:after="60" w:line="276" w:lineRule="auto"/>
        <w:ind w:left="567" w:right="385" w:hanging="567"/>
        <w:jc w:val="both"/>
        <w:rPr>
          <w:rFonts w:cs="Arial"/>
          <w:sz w:val="20"/>
          <w:szCs w:val="20"/>
        </w:rPr>
      </w:pPr>
      <w:r w:rsidRPr="00257F48">
        <w:rPr>
          <w:rFonts w:cs="Arial"/>
          <w:sz w:val="20"/>
          <w:szCs w:val="20"/>
        </w:rPr>
        <w:tab/>
        <w:t>Definice pojmů</w:t>
      </w:r>
    </w:p>
    <w:p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0" w:name="_Toc37242656"/>
      <w:r w:rsidRPr="00257F48">
        <w:rPr>
          <w:rFonts w:ascii="Arial" w:hAnsi="Arial" w:cs="Arial"/>
        </w:rPr>
        <w:t>Pro účely těchto OPDP se definují pojmy takto:</w:t>
      </w:r>
      <w:bookmarkEnd w:id="0"/>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w:t>
      </w:r>
      <w:r w:rsidRPr="00257F48">
        <w:rPr>
          <w:rFonts w:ascii="Arial" w:hAnsi="Arial" w:cs="Arial"/>
          <w:b/>
        </w:rPr>
        <w:tab/>
        <w:t>Daňové poradenství</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2.1.1</w:t>
      </w:r>
      <w:r w:rsidRPr="00257F48">
        <w:rPr>
          <w:rFonts w:ascii="Arial" w:hAnsi="Arial" w:cs="Arial"/>
        </w:rPr>
        <w:tab/>
        <w:t>Daňovým poradenstvím se rozumí poskytování právní pomoci a finančně ekonomických rad ve věcech daní, odvodů, poplatků a obdobných peněžitých plnění, jakož i ve věcech, které s</w:t>
      </w:r>
      <w:r w:rsidR="00257F48">
        <w:rPr>
          <w:rFonts w:ascii="Arial" w:hAnsi="Arial" w:cs="Arial"/>
        </w:rPr>
        <w:t> </w:t>
      </w:r>
      <w:r w:rsidRPr="00257F48">
        <w:rPr>
          <w:rFonts w:ascii="Arial" w:hAnsi="Arial" w:cs="Arial"/>
        </w:rPr>
        <w:t>daněmi přímo souvisejí. Součástí daňového poradenství je též jednání poradce s třetími osobami, zejména se správci daně, s orgány sociálního a</w:t>
      </w:r>
      <w:r w:rsidR="00E91D2F" w:rsidRPr="00257F48">
        <w:rPr>
          <w:rFonts w:ascii="Arial" w:hAnsi="Arial" w:cs="Arial"/>
        </w:rPr>
        <w:t> </w:t>
      </w:r>
      <w:r w:rsidRPr="00257F48">
        <w:rPr>
          <w:rFonts w:ascii="Arial" w:hAnsi="Arial" w:cs="Arial"/>
        </w:rPr>
        <w:t>zdravotního pojištění, a to v rozsahu smlouvy. V rámci daňového poradenství je poradce oprávněn také vést Klientovi účetnictví, daňovou evidenci, případně jiné evidence, které s daněmi přímo souvisejí.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2.1.2</w:t>
      </w:r>
      <w:r w:rsidRPr="00257F48">
        <w:rPr>
          <w:rFonts w:ascii="Arial" w:hAnsi="Arial" w:cs="Arial"/>
        </w:rPr>
        <w:tab/>
        <w:t>Daňovým poradenstvím se dále rozumí konzultace k vedení potřebných daňových evidencí a rovněž</w:t>
      </w:r>
      <w:r w:rsidR="00E91D2F" w:rsidRPr="00257F48">
        <w:rPr>
          <w:rFonts w:ascii="Arial" w:hAnsi="Arial" w:cs="Arial"/>
        </w:rPr>
        <w:t>,</w:t>
      </w:r>
      <w:r w:rsidRPr="00257F48">
        <w:rPr>
          <w:rFonts w:ascii="Arial" w:hAnsi="Arial" w:cs="Arial"/>
        </w:rPr>
        <w:t xml:space="preserve"> na základě účetních podkladů a dokladů</w:t>
      </w:r>
      <w:r w:rsidR="00E91D2F" w:rsidRPr="00257F48">
        <w:rPr>
          <w:rFonts w:ascii="Arial" w:hAnsi="Arial" w:cs="Arial"/>
        </w:rPr>
        <w:t>,</w:t>
      </w:r>
      <w:r w:rsidRPr="00257F48">
        <w:rPr>
          <w:rFonts w:ascii="Arial" w:hAnsi="Arial" w:cs="Arial"/>
        </w:rPr>
        <w:t xml:space="preserve"> vyhotovení příslušných daňových přiznání a hlášení, k nimž je či bude Klient povinen.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2.1.3</w:t>
      </w:r>
      <w:r w:rsidRPr="00257F48">
        <w:rPr>
          <w:rFonts w:ascii="Arial" w:hAnsi="Arial" w:cs="Arial"/>
        </w:rPr>
        <w:tab/>
        <w:t>Daňové poradenství probíhá formou konzultací, porad a jednání Poradce nebo jeho zástupců s Klientem, zástupci Klienta, či jeho příslušnými zaměstnanci a osobami uvedenými ve smlouvě. Daňové poradenství probíhá v sídle Poradce nebo Klienta. V</w:t>
      </w:r>
      <w:r w:rsidR="00E91D2F" w:rsidRPr="00257F48">
        <w:rPr>
          <w:rFonts w:ascii="Arial" w:hAnsi="Arial" w:cs="Arial"/>
        </w:rPr>
        <w:t> </w:t>
      </w:r>
      <w:r w:rsidRPr="00257F48">
        <w:rPr>
          <w:rFonts w:ascii="Arial" w:hAnsi="Arial" w:cs="Arial"/>
        </w:rPr>
        <w:t>případě potřeby nebo po dohodě proběhne i v jiných místech.</w:t>
      </w:r>
    </w:p>
    <w:p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2.2</w:t>
      </w:r>
      <w:r w:rsidRPr="00257F48">
        <w:rPr>
          <w:rFonts w:ascii="Arial" w:hAnsi="Arial" w:cs="Arial"/>
          <w:b/>
        </w:rPr>
        <w:tab/>
        <w:t xml:space="preserve">Poradce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Osobou oprávněnou k výkonu daňového poradenství je fyzická osoba zapsaná v</w:t>
      </w:r>
      <w:r w:rsidR="00E91D2F" w:rsidRPr="00257F48">
        <w:rPr>
          <w:rFonts w:ascii="Arial" w:hAnsi="Arial" w:cs="Arial"/>
        </w:rPr>
        <w:t> </w:t>
      </w:r>
      <w:r w:rsidRPr="00257F48">
        <w:rPr>
          <w:rFonts w:ascii="Arial" w:hAnsi="Arial" w:cs="Arial"/>
        </w:rPr>
        <w:t>seznamu daňových poradců, který vede Komora daňových poradců České republiky (dále jen „Komora“), a</w:t>
      </w:r>
      <w:r w:rsidR="00257F48">
        <w:rPr>
          <w:rFonts w:ascii="Arial" w:hAnsi="Arial" w:cs="Arial"/>
        </w:rPr>
        <w:t> </w:t>
      </w:r>
      <w:r w:rsidRPr="00257F48">
        <w:rPr>
          <w:rFonts w:ascii="Arial" w:hAnsi="Arial" w:cs="Arial"/>
        </w:rPr>
        <w:t>právnická osoba evidovaná v seznamu právnických osob vedeném Komorou, která je povinna poskytovat daňové poradenství pomocí daňového poradce (dále jen „Poradce“).</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2.3</w:t>
      </w:r>
      <w:r w:rsidRPr="00257F48">
        <w:rPr>
          <w:rFonts w:ascii="Arial" w:hAnsi="Arial" w:cs="Arial"/>
          <w:b/>
        </w:rPr>
        <w:tab/>
        <w:t>Klient</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Klientem se rozumí osoba, které jsou poskytovány služby daňového poradenství na základě smlouvy uzavřené s Poradcem. </w:t>
      </w:r>
    </w:p>
    <w:p w:rsidR="00D23CC8" w:rsidRPr="00257F48" w:rsidRDefault="00D23CC8" w:rsidP="00D23CC8">
      <w:pPr>
        <w:keepNext/>
        <w:tabs>
          <w:tab w:val="left" w:pos="0"/>
          <w:tab w:val="left" w:pos="709"/>
        </w:tabs>
        <w:spacing w:before="60" w:after="60" w:line="276" w:lineRule="auto"/>
        <w:ind w:right="386"/>
        <w:jc w:val="both"/>
        <w:rPr>
          <w:rFonts w:ascii="Arial" w:hAnsi="Arial" w:cs="Arial"/>
          <w:b/>
        </w:rPr>
      </w:pPr>
      <w:r w:rsidRPr="00257F48">
        <w:rPr>
          <w:rFonts w:ascii="Arial" w:hAnsi="Arial" w:cs="Arial"/>
          <w:b/>
        </w:rPr>
        <w:t>2.4</w:t>
      </w:r>
      <w:r w:rsidRPr="00257F48">
        <w:rPr>
          <w:rFonts w:ascii="Arial" w:hAnsi="Arial" w:cs="Arial"/>
          <w:b/>
        </w:rPr>
        <w:tab/>
        <w:t xml:space="preserve">Kontaktní osoba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Kontaktními osobami se rozumí osoby, jejichž prostřednictvím Klient a poradce komunikují. Pokud Klient výslovně neomezí rozsah oprávnění, platí, že každá kontaktní osoba je oprávněna být informována při plnění poskytování služeb daňového poradenství bez omezení.</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2.5</w:t>
      </w:r>
      <w:r w:rsidRPr="00257F48">
        <w:rPr>
          <w:rFonts w:ascii="Arial" w:hAnsi="Arial" w:cs="Arial"/>
          <w:b/>
        </w:rPr>
        <w:tab/>
        <w:t>Daně</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Daněmi se rozumí zejména daně podle daňového řádu, které jsou příjmem veřejného rozpočtu, nebo snížením příjmu veřejného rozpočtu. Pojem „daně“ pro účely těchto OPDP zahrnuje zejména daně, poplatky, odvody, zálohy na tyto platby, zajištění daně, cla a odvody za porušení rozpočtové kázně, a dále zahrnuje rovněž daňový odpočet, daňovou</w:t>
      </w:r>
      <w:r w:rsidR="00E91D2F" w:rsidRPr="00257F48">
        <w:rPr>
          <w:rFonts w:ascii="Arial" w:hAnsi="Arial" w:cs="Arial"/>
        </w:rPr>
        <w:t xml:space="preserve"> ztrátu </w:t>
      </w:r>
      <w:r w:rsidRPr="00257F48">
        <w:rPr>
          <w:rFonts w:ascii="Arial" w:hAnsi="Arial" w:cs="Arial"/>
        </w:rPr>
        <w:t>nebo jiný způsob zdanění.</w:t>
      </w:r>
    </w:p>
    <w:p w:rsidR="00257F48" w:rsidRDefault="00257F48" w:rsidP="00D23CC8">
      <w:pPr>
        <w:tabs>
          <w:tab w:val="left" w:pos="0"/>
          <w:tab w:val="left" w:pos="709"/>
          <w:tab w:val="num" w:pos="3374"/>
        </w:tabs>
        <w:spacing w:before="60" w:after="60" w:line="276" w:lineRule="auto"/>
        <w:ind w:right="385"/>
        <w:jc w:val="both"/>
        <w:rPr>
          <w:rFonts w:ascii="Arial" w:hAnsi="Arial" w:cs="Arial"/>
          <w:b/>
        </w:rPr>
      </w:pP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lastRenderedPageBreak/>
        <w:t>2.6</w:t>
      </w:r>
      <w:r w:rsidRPr="00257F48">
        <w:rPr>
          <w:rFonts w:ascii="Arial" w:hAnsi="Arial" w:cs="Arial"/>
          <w:b/>
        </w:rPr>
        <w:tab/>
        <w:t>Pojistné na sociální zabezpečení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Pojistným na sociální zabezpečení se rozumí zejména platby do státního rozpočtu upravené právními předpisy o pojistném na sociální zabezpečení a příspěvku na státní politiku zaměstnanosti.</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2.7</w:t>
      </w:r>
      <w:r w:rsidRPr="00257F48">
        <w:rPr>
          <w:rFonts w:ascii="Arial" w:hAnsi="Arial" w:cs="Arial"/>
          <w:b/>
        </w:rPr>
        <w:tab/>
        <w:t>Pojistné na veřejné zdravotní pojištění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Pojistným na veřejné zdravotní pojištění se rozumí zejména platby upravené právními předpisy o</w:t>
      </w:r>
      <w:r w:rsidR="00257F48">
        <w:rPr>
          <w:rFonts w:ascii="Arial" w:hAnsi="Arial" w:cs="Arial"/>
        </w:rPr>
        <w:t> </w:t>
      </w:r>
      <w:r w:rsidRPr="00257F48">
        <w:rPr>
          <w:rFonts w:ascii="Arial" w:hAnsi="Arial" w:cs="Arial"/>
        </w:rPr>
        <w:t>pojistném na veřejné zdravotní pojištění, jejichž příjemci jsou zdravotní pojišťovny.</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2.8</w:t>
      </w:r>
      <w:r w:rsidRPr="00257F48">
        <w:rPr>
          <w:rFonts w:ascii="Arial" w:hAnsi="Arial" w:cs="Arial"/>
          <w:b/>
        </w:rPr>
        <w:tab/>
        <w:t xml:space="preserve">Příslušenství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Příslušenstvím se rozumí zejména penále, zvýšení daně, náklady daňového řízení, úroky </w:t>
      </w:r>
      <w:r w:rsidRPr="00257F48">
        <w:rPr>
          <w:rFonts w:ascii="Arial" w:hAnsi="Arial" w:cs="Arial"/>
        </w:rPr>
        <w:br/>
        <w:t>a pokuty, uložené podle příslušných právních předpisů.</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2.9</w:t>
      </w:r>
      <w:r w:rsidRPr="00257F48">
        <w:rPr>
          <w:rFonts w:ascii="Arial" w:hAnsi="Arial" w:cs="Arial"/>
          <w:b/>
        </w:rPr>
        <w:tab/>
        <w:t>Správce daně</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Správcem daně se rozumí územní finanční orgány a další správní i jiné státní orgány České republiky, jakož i orgány obcí v České republice věcně pří</w:t>
      </w:r>
      <w:r w:rsidR="00E91D2F" w:rsidRPr="00257F48">
        <w:rPr>
          <w:rFonts w:ascii="Arial" w:hAnsi="Arial" w:cs="Arial"/>
        </w:rPr>
        <w:t xml:space="preserve">slušné podle zvláštních zákonů </w:t>
      </w:r>
      <w:r w:rsidRPr="00257F48">
        <w:rPr>
          <w:rFonts w:ascii="Arial" w:hAnsi="Arial" w:cs="Arial"/>
        </w:rPr>
        <w:t>ke správě daní.</w:t>
      </w:r>
    </w:p>
    <w:p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2.10</w:t>
      </w:r>
      <w:r w:rsidRPr="00257F48">
        <w:rPr>
          <w:rFonts w:ascii="Arial" w:hAnsi="Arial" w:cs="Arial"/>
          <w:b/>
        </w:rPr>
        <w:tab/>
        <w:t>Orgány sociálního a zdravotního pojištění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Orgány sociálního zabezpečení a veřejného zdravotního pojištění se rozumí orgány, v jejichž působnosti je výběr a správa sociálního zabezpečení a veřejného zdravotního pojištění.</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2.11</w:t>
      </w:r>
      <w:r w:rsidRPr="00257F48">
        <w:rPr>
          <w:rFonts w:ascii="Arial" w:hAnsi="Arial" w:cs="Arial"/>
          <w:b/>
        </w:rPr>
        <w:tab/>
        <w:t>Odborné stanovisko</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Odborným stanoviskem se rozumí vyjádření Poradce ke Klientem konkrétně vymezenému zadání v oblasti daňového poradenství poskytnuté</w:t>
      </w:r>
      <w:r w:rsidR="00E91D2F" w:rsidRPr="00257F48">
        <w:rPr>
          <w:rFonts w:ascii="Arial" w:hAnsi="Arial" w:cs="Arial"/>
        </w:rPr>
        <w:t xml:space="preserve"> způsobem a ve formě dohodnuté </w:t>
      </w:r>
      <w:r w:rsidRPr="00257F48">
        <w:rPr>
          <w:rFonts w:ascii="Arial" w:hAnsi="Arial" w:cs="Arial"/>
        </w:rPr>
        <w:t>ve smlouvě.</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2.12</w:t>
      </w:r>
      <w:r w:rsidRPr="00257F48">
        <w:rPr>
          <w:rFonts w:ascii="Arial" w:hAnsi="Arial" w:cs="Arial"/>
          <w:b/>
        </w:rPr>
        <w:tab/>
        <w:t>Plná moc</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Plná moc je průkazem, který osvědčuje existenci zastoupení Klienta Poradcem vůči třetím osobám; vystavuje ji Klient.</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2.13</w:t>
      </w:r>
      <w:r w:rsidRPr="00257F48">
        <w:rPr>
          <w:rFonts w:ascii="Arial" w:hAnsi="Arial" w:cs="Arial"/>
          <w:b/>
        </w:rPr>
        <w:tab/>
        <w:t>Pojištění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Pojištěním se rozumí pojištění profesní odpovědnosti Poradce za škodu, popřípadě i</w:t>
      </w:r>
      <w:r w:rsidR="00E91D2F" w:rsidRPr="00257F48">
        <w:rPr>
          <w:rFonts w:ascii="Arial" w:hAnsi="Arial" w:cs="Arial"/>
        </w:rPr>
        <w:t> </w:t>
      </w:r>
      <w:r w:rsidRPr="00257F48">
        <w:rPr>
          <w:rFonts w:ascii="Arial" w:hAnsi="Arial" w:cs="Arial"/>
        </w:rPr>
        <w:t xml:space="preserve">jinou újmu, která by mohla vzniknout v souvislosti s výkonem daňového poradenství. </w:t>
      </w:r>
    </w:p>
    <w:p w:rsidR="00D23CC8" w:rsidRPr="00257F48" w:rsidRDefault="00D23CC8" w:rsidP="00D23CC8">
      <w:pPr>
        <w:keepNext/>
        <w:tabs>
          <w:tab w:val="left" w:pos="0"/>
          <w:tab w:val="left" w:pos="709"/>
          <w:tab w:val="num" w:pos="3374"/>
        </w:tabs>
        <w:spacing w:before="60" w:after="60" w:line="276" w:lineRule="auto"/>
        <w:ind w:right="386"/>
        <w:jc w:val="both"/>
        <w:rPr>
          <w:rFonts w:ascii="Arial" w:hAnsi="Arial" w:cs="Arial"/>
          <w:b/>
        </w:rPr>
      </w:pPr>
      <w:r w:rsidRPr="00257F48">
        <w:rPr>
          <w:rFonts w:ascii="Arial" w:hAnsi="Arial" w:cs="Arial"/>
          <w:b/>
        </w:rPr>
        <w:t>2.14</w:t>
      </w:r>
      <w:r w:rsidRPr="00257F48">
        <w:rPr>
          <w:rFonts w:ascii="Arial" w:hAnsi="Arial" w:cs="Arial"/>
          <w:b/>
        </w:rPr>
        <w:tab/>
        <w:t>Škoda</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Škodou se rozumí úbytek jmění Klienta, který mu vznikl v souvislosti s výkonem daňového poradenství v rámci uzavřené smlouvy dle Zákona. Škodou zpravidla není daň dodatečně vyměřená Klientovi správcem daně.</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2.15</w:t>
      </w:r>
      <w:r w:rsidRPr="00257F48">
        <w:rPr>
          <w:rFonts w:ascii="Arial" w:hAnsi="Arial" w:cs="Arial"/>
          <w:b/>
        </w:rPr>
        <w:tab/>
        <w:t>Daňové tvrzení</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rPr>
        <w:t>Daňovým tvrzením se rozumí vyjádření povinnosti daňového subjektu uvést sám správci daně výši svého daňového základu a až na výjimky si daň sám vypočítat.</w:t>
      </w:r>
      <w:r w:rsidRPr="00257F48">
        <w:rPr>
          <w:rFonts w:ascii="Arial" w:hAnsi="Arial" w:cs="Arial"/>
          <w:b/>
        </w:rPr>
        <w:t xml:space="preserve"> </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2.16</w:t>
      </w:r>
      <w:r w:rsidRPr="00257F48">
        <w:rPr>
          <w:rFonts w:ascii="Arial" w:hAnsi="Arial" w:cs="Arial"/>
          <w:b/>
        </w:rPr>
        <w:tab/>
        <w:t>Zpracování daňového tvrzení Poradcem</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Na základě smlouvy s Klientem zpracovává Poradce daňová tvrzení uvedená ve smlouvě. Rozsah a podmínky zpracování těchto tvrzení stanoví smlouva. </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2.17</w:t>
      </w:r>
      <w:r w:rsidRPr="00257F48">
        <w:rPr>
          <w:rFonts w:ascii="Arial" w:hAnsi="Arial" w:cs="Arial"/>
          <w:b/>
        </w:rPr>
        <w:tab/>
        <w:t>Podání daňového tvrzení Poradcem</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Podáním daňového tvrzení Poradcem se rozumí jednání Poradce na základě plné moci, kterým zajistí podání daňového tvrzení Klienta Správci daně, není-li ujednáno jinak. </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2.18</w:t>
      </w:r>
      <w:r w:rsidRPr="00257F48">
        <w:rPr>
          <w:rFonts w:ascii="Arial" w:hAnsi="Arial" w:cs="Arial"/>
          <w:b/>
        </w:rPr>
        <w:tab/>
        <w:t>Odměna</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Odměnou Poradce se rozumí smluvní cena sjednaná za jeho službu.</w:t>
      </w:r>
    </w:p>
    <w:p w:rsidR="00D23CC8" w:rsidRPr="00257F48" w:rsidRDefault="00D23CC8" w:rsidP="00D23CC8">
      <w:pPr>
        <w:tabs>
          <w:tab w:val="left" w:pos="0"/>
          <w:tab w:val="left" w:pos="709"/>
          <w:tab w:val="num" w:pos="3374"/>
        </w:tabs>
        <w:spacing w:before="60" w:after="60" w:line="276" w:lineRule="auto"/>
        <w:ind w:right="385"/>
        <w:jc w:val="both"/>
        <w:rPr>
          <w:rFonts w:ascii="Arial" w:hAnsi="Arial" w:cs="Arial"/>
          <w:b/>
        </w:rPr>
      </w:pPr>
      <w:r w:rsidRPr="00257F48">
        <w:rPr>
          <w:rFonts w:ascii="Arial" w:hAnsi="Arial" w:cs="Arial"/>
          <w:b/>
        </w:rPr>
        <w:t>2.19</w:t>
      </w:r>
      <w:r w:rsidRPr="00257F48">
        <w:rPr>
          <w:rFonts w:ascii="Arial" w:hAnsi="Arial" w:cs="Arial"/>
          <w:b/>
        </w:rPr>
        <w:tab/>
        <w:t xml:space="preserve">Významnost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 xml:space="preserve">Při rozhodování o významnosti či nevýznamnosti položky se přihlíží ke všem okolnostem, zejména k charakteru dané položky a její výši vzhledem k příjmům nebo obratu nebo vlastnímu kapitálu nebo výsledku hospodaření před zdaněním. Pokud částka položky přesáhne 1 % obratu nebo příjmů, 2 % vlastního kapitálu, anebo 10 % výsledku hospodaření před zdaněním, považuje </w:t>
      </w:r>
      <w:r w:rsidRPr="00257F48">
        <w:rPr>
          <w:rFonts w:ascii="Arial" w:hAnsi="Arial" w:cs="Arial"/>
        </w:rPr>
        <w:lastRenderedPageBreak/>
        <w:t>se tato položka obvykle za významnou, a v souladu s tím se také posuzuje. Za významné je vždy považováno to, co je ve smlouvě jako významné sjednáno.</w:t>
      </w:r>
    </w:p>
    <w:p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2.20.</w:t>
      </w:r>
      <w:r w:rsidRPr="00257F48">
        <w:rPr>
          <w:rFonts w:ascii="Arial" w:hAnsi="Arial" w:cs="Arial"/>
          <w:b/>
        </w:rPr>
        <w:tab/>
      </w:r>
      <w:r w:rsidRPr="00257F48">
        <w:rPr>
          <w:rFonts w:ascii="Arial" w:hAnsi="Arial" w:cs="Arial"/>
        </w:rPr>
        <w:t>Pojmy použité v právních předpisech jiných států se pro účely smlouvy posuzují přiměřeně podle těchto definic pojmů.</w:t>
      </w:r>
    </w:p>
    <w:p w:rsidR="00D23CC8" w:rsidRPr="00257F48" w:rsidRDefault="00D23CC8" w:rsidP="00D23CC8">
      <w:pPr>
        <w:tabs>
          <w:tab w:val="left" w:pos="0"/>
          <w:tab w:val="left" w:pos="709"/>
        </w:tabs>
        <w:spacing w:before="60" w:after="60" w:line="276" w:lineRule="auto"/>
        <w:ind w:right="385"/>
        <w:jc w:val="both"/>
        <w:rPr>
          <w:rFonts w:ascii="Arial" w:hAnsi="Arial" w:cs="Arial"/>
        </w:rPr>
      </w:pPr>
    </w:p>
    <w:p w:rsidR="00D23CC8" w:rsidRPr="00257F48" w:rsidRDefault="00D23CC8" w:rsidP="00D23CC8">
      <w:pPr>
        <w:pStyle w:val="Podtitul"/>
        <w:numPr>
          <w:ilvl w:val="0"/>
          <w:numId w:val="2"/>
        </w:numPr>
        <w:spacing w:before="60" w:after="60" w:line="276" w:lineRule="auto"/>
        <w:ind w:left="567" w:right="385" w:hanging="567"/>
        <w:jc w:val="both"/>
        <w:rPr>
          <w:rFonts w:cs="Arial"/>
          <w:sz w:val="20"/>
          <w:szCs w:val="20"/>
        </w:rPr>
      </w:pPr>
      <w:r w:rsidRPr="00257F48">
        <w:rPr>
          <w:rFonts w:cs="Arial"/>
          <w:sz w:val="20"/>
          <w:szCs w:val="20"/>
        </w:rPr>
        <w:tab/>
        <w:t>Práva a povinnosti poradce</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w:t>
      </w:r>
      <w:r w:rsidRPr="00257F48">
        <w:rPr>
          <w:rFonts w:ascii="Arial" w:hAnsi="Arial" w:cs="Arial"/>
        </w:rPr>
        <w:tab/>
        <w:t>Poradce chrání práva a oprávněné zájmy svého Klienta. Jedná čestně a</w:t>
      </w:r>
      <w:r w:rsidR="00E91D2F" w:rsidRPr="00257F48">
        <w:rPr>
          <w:rFonts w:ascii="Arial" w:hAnsi="Arial" w:cs="Arial"/>
        </w:rPr>
        <w:t> </w:t>
      </w:r>
      <w:r w:rsidRPr="00257F48">
        <w:rPr>
          <w:rFonts w:ascii="Arial" w:hAnsi="Arial" w:cs="Arial"/>
        </w:rPr>
        <w:t>svědomitě, důsledně využívá všechny zákonné prostředky a uplatňuje v</w:t>
      </w:r>
      <w:r w:rsidR="00E91D2F" w:rsidRPr="00257F48">
        <w:rPr>
          <w:rFonts w:ascii="Arial" w:hAnsi="Arial" w:cs="Arial"/>
        </w:rPr>
        <w:t xml:space="preserve">še, co podle svého přesvědčení </w:t>
      </w:r>
      <w:r w:rsidRPr="00257F48">
        <w:rPr>
          <w:rFonts w:ascii="Arial" w:hAnsi="Arial" w:cs="Arial"/>
        </w:rPr>
        <w:t>a</w:t>
      </w:r>
      <w:r w:rsidR="00257F48">
        <w:rPr>
          <w:rFonts w:ascii="Arial" w:hAnsi="Arial" w:cs="Arial"/>
        </w:rPr>
        <w:t> </w:t>
      </w:r>
      <w:r w:rsidRPr="00257F48">
        <w:rPr>
          <w:rFonts w:ascii="Arial" w:hAnsi="Arial" w:cs="Arial"/>
        </w:rPr>
        <w:t>příkazu Klienta pokládá za prospěšné. Je přitom vázán pouze zákony a dalšími právními předpisy a v jejich mezích příkazy Klienta.</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3.2</w:t>
      </w:r>
      <w:r w:rsidRPr="00257F48">
        <w:rPr>
          <w:rFonts w:ascii="Arial" w:hAnsi="Arial" w:cs="Arial"/>
        </w:rPr>
        <w:tab/>
        <w:t xml:space="preserve">V oprávněném případě a je-li to naléhavě nezbytné a v zájmu Klienta a není-li možné získat jeho souhlas nebo Klient v přiměřené lhůtě neposkytuje součinnost a není-li to Klientem vysloveně zakázáno, může se Poradce od příkazu Klienta </w:t>
      </w:r>
      <w:r w:rsidR="00E91D2F" w:rsidRPr="00257F48">
        <w:rPr>
          <w:rFonts w:ascii="Arial" w:hAnsi="Arial" w:cs="Arial"/>
        </w:rPr>
        <w:t xml:space="preserve">odchýlit. Vždy je však povinen </w:t>
      </w:r>
      <w:r w:rsidRPr="00257F48">
        <w:rPr>
          <w:rFonts w:ascii="Arial" w:hAnsi="Arial" w:cs="Arial"/>
        </w:rPr>
        <w:t>o tomto kroku Klienta neprodleně informovat.</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3.3</w:t>
      </w:r>
      <w:r w:rsidRPr="00257F48">
        <w:rPr>
          <w:rFonts w:ascii="Arial" w:hAnsi="Arial" w:cs="Arial"/>
        </w:rPr>
        <w:tab/>
        <w:t>Poradce využívá všech svých vědomostí, zkušeností a schopností k poskytování služeb Klientovi.</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3.4</w:t>
      </w:r>
      <w:r w:rsidRPr="00257F48">
        <w:rPr>
          <w:rFonts w:ascii="Arial" w:hAnsi="Arial" w:cs="Arial"/>
        </w:rPr>
        <w:tab/>
        <w:t>Poradce odmítne provedení zejména takových příkazů, které jsou v rozporu s</w:t>
      </w:r>
      <w:r w:rsidR="00E91D2F" w:rsidRPr="00257F48">
        <w:rPr>
          <w:rFonts w:ascii="Arial" w:hAnsi="Arial" w:cs="Arial"/>
        </w:rPr>
        <w:t> </w:t>
      </w:r>
      <w:r w:rsidRPr="00257F48">
        <w:rPr>
          <w:rFonts w:ascii="Arial" w:hAnsi="Arial" w:cs="Arial"/>
        </w:rPr>
        <w:t>dobrými mravy nebo jsou protizákonné.</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3.5</w:t>
      </w:r>
      <w:r w:rsidRPr="00257F48">
        <w:rPr>
          <w:rFonts w:ascii="Arial" w:hAnsi="Arial" w:cs="Arial"/>
        </w:rPr>
        <w:tab/>
        <w:t xml:space="preserve">Poradce v dohodnuté lhůtě oznámí Klientovi všechny okolnosti, které zjistil </w:t>
      </w:r>
      <w:r w:rsidRPr="00257F48">
        <w:rPr>
          <w:rFonts w:ascii="Arial" w:hAnsi="Arial" w:cs="Arial"/>
        </w:rPr>
        <w:br/>
        <w:t>při poskytování daňového poradenství a jež mohou mít vliv na změnu příkazu Klienta.</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3.6</w:t>
      </w:r>
      <w:r w:rsidRPr="00257F48">
        <w:rPr>
          <w:rFonts w:ascii="Arial" w:hAnsi="Arial" w:cs="Arial"/>
        </w:rPr>
        <w:tab/>
        <w:t xml:space="preserve">Poradce se při poskytování daňového poradenství může dát zastoupit jiným Poradcem. Při jednotlivých jednáních může Poradce zastoupit i jeho pracovník. </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3.7</w:t>
      </w:r>
      <w:r w:rsidRPr="00257F48">
        <w:rPr>
          <w:rFonts w:ascii="Arial" w:hAnsi="Arial" w:cs="Arial"/>
        </w:rPr>
        <w:tab/>
        <w:t>Poradce je oprávněn ponechat si originály korespondence, kterou při výkonu daňového poradenství převzal. Poradce má právo ponechat si kop</w:t>
      </w:r>
      <w:r w:rsidR="00E91D2F" w:rsidRPr="00257F48">
        <w:rPr>
          <w:rFonts w:ascii="Arial" w:hAnsi="Arial" w:cs="Arial"/>
        </w:rPr>
        <w:t xml:space="preserve">ie použitých materiálů Klienta </w:t>
      </w:r>
      <w:r w:rsidRPr="00257F48">
        <w:rPr>
          <w:rFonts w:ascii="Arial" w:hAnsi="Arial" w:cs="Arial"/>
        </w:rPr>
        <w:t>pro účely vyplývající z postavení Poradce podle právních předpisů.</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3.8</w:t>
      </w:r>
      <w:r w:rsidRPr="00257F48">
        <w:rPr>
          <w:rFonts w:ascii="Arial" w:hAnsi="Arial" w:cs="Arial"/>
        </w:rPr>
        <w:tab/>
        <w:t xml:space="preserve">Vyžadují-li to okolnosti případu nebo zvyklosti daňového poradenství, je Poradce oprávněn zakročit na ochranu zájmů Klienta, i když z právního předpisu ani smlouvy nevyplývá povinnost k aktivní činnosti. </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3.9</w:t>
      </w:r>
      <w:r w:rsidRPr="00257F48">
        <w:rPr>
          <w:rFonts w:ascii="Arial" w:hAnsi="Arial" w:cs="Arial"/>
        </w:rPr>
        <w:tab/>
        <w:t>Poradce, jeho pracovník nebo jiný zástupce, jakož i osoba, která pozbyla oprávnění k výkonu daňového poradenství, jsou povinni zachovávat mlčenlivost o všech skutečnostech, o nichž se dozvěděli v souvislosti s výkonem daňového poradenství. Této povinnosti, a to i pro účely trestního řízení, je může zprostit pouze Klient svým prohlášením, avšak i v tomto případě je Poradce nebo jeho zástupce povinen zachovávat mlčenlivost, pokud je to v zájmu Klienta. Povinnost mlčenlivosti se nevztahuje na případy zákonem uložené povinnosti překazit a oznámit spáchání trestného činu. Porušením povinnosti mlčenlivosti není plnění povinností vůči příslušnému orgánu podle zákona o některých opatřeních proti legalizaci výnosů z</w:t>
      </w:r>
      <w:r w:rsidR="00E91D2F" w:rsidRPr="00257F48">
        <w:rPr>
          <w:rFonts w:ascii="Arial" w:hAnsi="Arial" w:cs="Arial"/>
        </w:rPr>
        <w:t> </w:t>
      </w:r>
      <w:r w:rsidRPr="00257F48">
        <w:rPr>
          <w:rFonts w:ascii="Arial" w:hAnsi="Arial" w:cs="Arial"/>
        </w:rPr>
        <w:t>trestné činnosti a financování terorismu a zákona o provádění mezinárodních sankcí. Porušením povinnosti mlčenlivosti není poskytnutí informací správci daně při plnění povinností stanovených daňovým řádem daňovému poradci jako povinné osobě podle zákona o některých opatřeních proti legalizaci výnosů z trestné činnosti a financování terorismu. Povinnosti mlčenlivosti se daňový poradce nemůže dovolávat v souvislosti s</w:t>
      </w:r>
      <w:r w:rsidR="00E91D2F" w:rsidRPr="00257F48">
        <w:rPr>
          <w:rFonts w:ascii="Arial" w:hAnsi="Arial" w:cs="Arial"/>
        </w:rPr>
        <w:t> </w:t>
      </w:r>
      <w:r w:rsidRPr="00257F48">
        <w:rPr>
          <w:rFonts w:ascii="Arial" w:hAnsi="Arial" w:cs="Arial"/>
        </w:rPr>
        <w:t>výkonem působnosti komory podle částí třetí a čtvrté tohoto zákona.</w:t>
      </w:r>
    </w:p>
    <w:p w:rsidR="00D23CC8" w:rsidRPr="00257F48" w:rsidRDefault="00D23CC8" w:rsidP="00D23CC8">
      <w:pPr>
        <w:tabs>
          <w:tab w:val="left" w:pos="0"/>
          <w:tab w:val="num" w:pos="680"/>
          <w:tab w:val="left" w:pos="709"/>
          <w:tab w:val="left" w:pos="851"/>
        </w:tabs>
        <w:spacing w:before="60" w:after="60" w:line="276" w:lineRule="auto"/>
        <w:ind w:right="385"/>
        <w:jc w:val="both"/>
        <w:rPr>
          <w:rFonts w:ascii="Arial" w:hAnsi="Arial" w:cs="Arial"/>
        </w:rPr>
      </w:pPr>
      <w:r w:rsidRPr="00257F48">
        <w:rPr>
          <w:rFonts w:ascii="Arial" w:hAnsi="Arial" w:cs="Arial"/>
          <w:b/>
        </w:rPr>
        <w:t>3.10</w:t>
      </w:r>
      <w:r w:rsidRPr="00257F48">
        <w:rPr>
          <w:rFonts w:ascii="Arial" w:hAnsi="Arial" w:cs="Arial"/>
        </w:rPr>
        <w:tab/>
        <w:t>Poradce se může dovolávat mlčenlivosti zejména v případech, v nichž nesmí být vyslýchán jako svědek, tj. jestliže by svou výpovědí porušil státem uloženou nebo uznanou povinnost mlčenlivosti, a jsou-li po něm požadována zjištění, která jsou výsledkem jeho vlastní práce.</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3.11</w:t>
      </w:r>
      <w:r w:rsidRPr="00257F48">
        <w:rPr>
          <w:rFonts w:ascii="Arial" w:hAnsi="Arial" w:cs="Arial"/>
        </w:rPr>
        <w:tab/>
        <w:t>Poradce se nemůže dovolávat mlčenlivosti,</w:t>
      </w:r>
    </w:p>
    <w:p w:rsidR="00D23CC8" w:rsidRPr="00257F48" w:rsidRDefault="00D23CC8" w:rsidP="00E91D2F">
      <w:pPr>
        <w:numPr>
          <w:ilvl w:val="1"/>
          <w:numId w:val="1"/>
        </w:numPr>
        <w:tabs>
          <w:tab w:val="left" w:pos="709"/>
        </w:tabs>
        <w:spacing w:before="60" w:after="60" w:line="276" w:lineRule="auto"/>
        <w:ind w:left="709" w:right="385" w:hanging="425"/>
        <w:jc w:val="both"/>
        <w:rPr>
          <w:rFonts w:ascii="Arial" w:hAnsi="Arial" w:cs="Arial"/>
        </w:rPr>
      </w:pPr>
      <w:r w:rsidRPr="00257F48">
        <w:rPr>
          <w:rFonts w:ascii="Arial" w:hAnsi="Arial" w:cs="Arial"/>
        </w:rPr>
        <w:t>jestliže má zákonem uloženou povinnost překazit nebo oznámit spáchání trestného</w:t>
      </w:r>
      <w:r w:rsidR="00E91D2F" w:rsidRPr="00257F48">
        <w:rPr>
          <w:rFonts w:ascii="Arial" w:hAnsi="Arial" w:cs="Arial"/>
        </w:rPr>
        <w:t xml:space="preserve"> </w:t>
      </w:r>
      <w:r w:rsidRPr="00257F48">
        <w:rPr>
          <w:rFonts w:ascii="Arial" w:hAnsi="Arial" w:cs="Arial"/>
        </w:rPr>
        <w:t>činu,</w:t>
      </w:r>
    </w:p>
    <w:p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je-li povinnosti mlčenlivosti zbaven v souladu se Zákonem nebo smlouvou,</w:t>
      </w:r>
    </w:p>
    <w:p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lastRenderedPageBreak/>
        <w:t>v rozsahu povinné součinnosti stanovené zvláštními předpisy.</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3.12</w:t>
      </w:r>
      <w:r w:rsidRPr="00257F48">
        <w:rPr>
          <w:rFonts w:ascii="Arial" w:hAnsi="Arial" w:cs="Arial"/>
        </w:rPr>
        <w:tab/>
        <w:t xml:space="preserve">Poradce při poskytování daňového poradenství upozorní Klienta na zřejmou nesprávnost jeho příkazu, který by mohl mít za následek vznik škody. V případě, </w:t>
      </w:r>
      <w:r w:rsidRPr="00257F48">
        <w:rPr>
          <w:rFonts w:ascii="Arial" w:hAnsi="Arial" w:cs="Arial"/>
        </w:rPr>
        <w:br/>
        <w:t>že Klient i přes upozornění Poradce na splnění příkazu trvá, není Poradce povinen hradit škodu z toho vzniklou. Za zřejmě nesprávný příkaz Klienta se považuje i jeho nečinnost v případě, je-li Poradcem vyzván, aby sdělil svůj případný nesouhlas s navrženým postupem.</w:t>
      </w:r>
    </w:p>
    <w:p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1" w:name="_Ref54419524"/>
      <w:r w:rsidRPr="00257F48">
        <w:rPr>
          <w:rFonts w:ascii="Arial" w:hAnsi="Arial" w:cs="Arial"/>
          <w:b/>
        </w:rPr>
        <w:t>3.13</w:t>
      </w:r>
      <w:r w:rsidRPr="00257F48">
        <w:rPr>
          <w:rFonts w:ascii="Arial" w:hAnsi="Arial" w:cs="Arial"/>
        </w:rPr>
        <w:tab/>
        <w:t>Vzhledem k tomu, že závazně interpretovat právo je oprávněn pouze soud, nenese Poradce odpovědnost za změnu jeho výkladu práva po poskytnutí daňového poradenství.</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3.14</w:t>
      </w:r>
      <w:r w:rsidRPr="00257F48">
        <w:rPr>
          <w:rFonts w:ascii="Arial" w:hAnsi="Arial" w:cs="Arial"/>
        </w:rPr>
        <w:tab/>
        <w:t xml:space="preserve">Poradce je oprávněn odstoupit od uzavřené smlouvy o poskytnutí daňového poradenství, dojde-li k narušení důvěry mezi ním a Klientem, neposkytuje-li Klient potřebnou součinnost nebo nesložil-li Klient bez závažného důvodu přiměřenou zálohu na odměnu za poskytnutí daňového poradenství (§ 6 odst. 3 Zákona). </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3.15</w:t>
      </w:r>
      <w:r w:rsidRPr="00257F48">
        <w:rPr>
          <w:rFonts w:ascii="Arial" w:hAnsi="Arial" w:cs="Arial"/>
        </w:rPr>
        <w:tab/>
        <w:t>Poradce je povinen do 15 dnů ode dne, kdy oznámil Klientovi odstoupení od smlouvy o poskytnutí daňového poradenství:</w:t>
      </w:r>
    </w:p>
    <w:p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učinit všechny neodkladné úkony, pokud Klient neučinil jiná opatření;</w:t>
      </w:r>
    </w:p>
    <w:p w:rsidR="00D23CC8" w:rsidRPr="00257F48" w:rsidRDefault="00D23CC8" w:rsidP="00D23CC8">
      <w:pPr>
        <w:numPr>
          <w:ilvl w:val="1"/>
          <w:numId w:val="1"/>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zúčtovat s Klientem zálohu na odměnu a výdaje, pokud ji Klient zaplatil.</w:t>
      </w:r>
    </w:p>
    <w:p w:rsidR="00D23CC8" w:rsidRPr="00257F48" w:rsidRDefault="00D23CC8" w:rsidP="00D23CC8">
      <w:pPr>
        <w:tabs>
          <w:tab w:val="left" w:pos="0"/>
          <w:tab w:val="left" w:pos="709"/>
        </w:tabs>
        <w:spacing w:before="60" w:after="60" w:line="276" w:lineRule="auto"/>
        <w:ind w:right="385"/>
        <w:jc w:val="both"/>
        <w:rPr>
          <w:rFonts w:ascii="Arial" w:hAnsi="Arial" w:cs="Arial"/>
        </w:rPr>
      </w:pPr>
    </w:p>
    <w:bookmarkEnd w:id="1"/>
    <w:p w:rsidR="00D23CC8" w:rsidRPr="00257F48" w:rsidRDefault="00D23CC8" w:rsidP="00D23CC8">
      <w:pPr>
        <w:pStyle w:val="Podtitul"/>
        <w:numPr>
          <w:ilvl w:val="0"/>
          <w:numId w:val="2"/>
        </w:numPr>
        <w:spacing w:before="60" w:after="60" w:line="276" w:lineRule="auto"/>
        <w:ind w:left="567" w:right="385" w:hanging="567"/>
        <w:jc w:val="both"/>
        <w:rPr>
          <w:rFonts w:cs="Arial"/>
          <w:sz w:val="20"/>
          <w:szCs w:val="20"/>
        </w:rPr>
      </w:pPr>
      <w:r w:rsidRPr="00257F48">
        <w:rPr>
          <w:rFonts w:cs="Arial"/>
          <w:sz w:val="20"/>
          <w:szCs w:val="20"/>
        </w:rPr>
        <w:tab/>
        <w:t>Práva a povinnosti klienta</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4.1</w:t>
      </w:r>
      <w:r w:rsidRPr="00257F48">
        <w:rPr>
          <w:rFonts w:ascii="Arial" w:hAnsi="Arial" w:cs="Arial"/>
        </w:rPr>
        <w:tab/>
        <w:t>Klient má právo na poskytnutí daňového poradenství v souladu se Zákonem, smlouvou a</w:t>
      </w:r>
      <w:r w:rsidR="00257F48">
        <w:rPr>
          <w:rFonts w:ascii="Arial" w:hAnsi="Arial" w:cs="Arial"/>
        </w:rPr>
        <w:t> </w:t>
      </w:r>
      <w:r w:rsidRPr="00257F48">
        <w:rPr>
          <w:rFonts w:ascii="Arial" w:hAnsi="Arial" w:cs="Arial"/>
        </w:rPr>
        <w:t>těmito OPDP.</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4.2</w:t>
      </w:r>
      <w:r w:rsidRPr="00257F48">
        <w:rPr>
          <w:rFonts w:ascii="Arial" w:hAnsi="Arial" w:cs="Arial"/>
        </w:rPr>
        <w:tab/>
        <w:t xml:space="preserve">Právem i povinností Klienta je úzce spolupracovat s  Poradcem při poskytování daňového poradenství. </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4.3</w:t>
      </w:r>
      <w:r w:rsidRPr="00257F48">
        <w:rPr>
          <w:rFonts w:ascii="Arial" w:hAnsi="Arial" w:cs="Arial"/>
        </w:rPr>
        <w:tab/>
        <w:t>Klient poskytuje Poradci veškerou možnou součinnost, zejména poskytuje úplné, přehledné, jednoznačné, pravdivé a včasné informace. Informace, které mají nebo mohou mít význam pro plnění smlouvy, Klient poskytuje i bez vyžádání Poradcem; to platí zejména o nově nastalých nebo nově zjištěných skutečnostech, které je Klient povinen sdělit Poradci bez zbytečného odkladu. Klient současně Poradci umožní přístup k veškerým dokladům, které se váží k jeho činnosti a mají, nebo dle názoru Poradce mohou mít vliv na plnění předmětu smlouvy.</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4.4</w:t>
      </w:r>
      <w:r w:rsidRPr="00257F48">
        <w:rPr>
          <w:rFonts w:ascii="Arial" w:hAnsi="Arial" w:cs="Arial"/>
        </w:rPr>
        <w:tab/>
        <w:t>Klient má právo na vysvětlení postupů, které Poradce použil, právního i</w:t>
      </w:r>
      <w:r w:rsidR="009747B0" w:rsidRPr="00257F48">
        <w:rPr>
          <w:rFonts w:ascii="Arial" w:hAnsi="Arial" w:cs="Arial"/>
        </w:rPr>
        <w:t> </w:t>
      </w:r>
      <w:r w:rsidRPr="00257F48">
        <w:rPr>
          <w:rFonts w:ascii="Arial" w:hAnsi="Arial" w:cs="Arial"/>
        </w:rPr>
        <w:t xml:space="preserve">faktického jednání a na úplné informace o stavu řízení, ve kterém ho Poradce zastupuje. Klient má právo na kopii veškerých podání, která jeho jménem Poradce učinil. </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4.5</w:t>
      </w:r>
      <w:r w:rsidRPr="00257F48">
        <w:rPr>
          <w:rFonts w:ascii="Arial" w:hAnsi="Arial" w:cs="Arial"/>
        </w:rPr>
        <w:tab/>
        <w:t>Klient má právo na informaci o sjednaném rozsahu a výši profesního pojištění Poradce.</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4.6</w:t>
      </w:r>
      <w:r w:rsidRPr="00257F48">
        <w:rPr>
          <w:rFonts w:ascii="Arial" w:hAnsi="Arial" w:cs="Arial"/>
        </w:rPr>
        <w:tab/>
        <w:t xml:space="preserve">Klient předá či jinak zpřístupní Poradci dle jeho požadavků nejpozději do 7 dnů </w:t>
      </w:r>
      <w:r w:rsidRPr="00257F48">
        <w:rPr>
          <w:rFonts w:ascii="Arial" w:hAnsi="Arial" w:cs="Arial"/>
        </w:rPr>
        <w:br/>
        <w:t>od platnosti smlouvy nebo ode dne doručení žádosti Porad</w:t>
      </w:r>
      <w:r w:rsidR="009747B0" w:rsidRPr="00257F48">
        <w:rPr>
          <w:rFonts w:ascii="Arial" w:hAnsi="Arial" w:cs="Arial"/>
        </w:rPr>
        <w:t xml:space="preserve">ce veškeré doklady, písemnosti </w:t>
      </w:r>
      <w:r w:rsidRPr="00257F48">
        <w:rPr>
          <w:rFonts w:ascii="Arial" w:hAnsi="Arial" w:cs="Arial"/>
        </w:rPr>
        <w:t xml:space="preserve">a jiné informace, jež mají, měly, budou mít, mohly mít, nebo mohou mít vztah k předmětu smlouvy. </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4.7</w:t>
      </w:r>
      <w:r w:rsidRPr="00257F48">
        <w:rPr>
          <w:rFonts w:ascii="Arial" w:hAnsi="Arial" w:cs="Arial"/>
        </w:rPr>
        <w:tab/>
        <w:t>Klient sám odpovídá za věcnost, správnost, pravdivost, včasnost a úplnost veškerých dokladů a písemností, které Poradci předá, či mu je zpř</w:t>
      </w:r>
      <w:r w:rsidR="009747B0" w:rsidRPr="00257F48">
        <w:rPr>
          <w:rFonts w:ascii="Arial" w:hAnsi="Arial" w:cs="Arial"/>
        </w:rPr>
        <w:t xml:space="preserve">ístupní. Poradce v tomto směru </w:t>
      </w:r>
      <w:r w:rsidRPr="00257F48">
        <w:rPr>
          <w:rFonts w:ascii="Arial" w:hAnsi="Arial" w:cs="Arial"/>
        </w:rPr>
        <w:t>za doklady neodpovídá. Klient sám odpovídá za věcnost, s</w:t>
      </w:r>
      <w:r w:rsidR="009747B0" w:rsidRPr="00257F48">
        <w:rPr>
          <w:rFonts w:ascii="Arial" w:hAnsi="Arial" w:cs="Arial"/>
        </w:rPr>
        <w:t xml:space="preserve">právnost, pravdivost, včasnost </w:t>
      </w:r>
      <w:r w:rsidRPr="00257F48">
        <w:rPr>
          <w:rFonts w:ascii="Arial" w:hAnsi="Arial" w:cs="Arial"/>
        </w:rPr>
        <w:t>a úplnost veškerých informací, které Poradci sdělí. V případě změny skutečností sdělených Poradci Klient poskytnuté informace bez zbytečného odkladu aktualizuje.</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4.8</w:t>
      </w:r>
      <w:r w:rsidRPr="00257F48">
        <w:rPr>
          <w:rFonts w:ascii="Arial" w:hAnsi="Arial" w:cs="Arial"/>
        </w:rPr>
        <w:tab/>
        <w:t>Klient bez zbytečného odkladu odstraní nedostatky, omyly a nesprávnosti, na které byl Poradcem upozorněn.</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4.9</w:t>
      </w:r>
      <w:r w:rsidRPr="00257F48">
        <w:rPr>
          <w:rFonts w:ascii="Arial" w:hAnsi="Arial" w:cs="Arial"/>
        </w:rPr>
        <w:tab/>
        <w:t>Klient veškeré podklady dle čl. 4.6 předá či zpřístupní Poradci po celou dobu trvání závazku ze smlouvy, a to bez prodlení.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4.10</w:t>
      </w:r>
      <w:r w:rsidRPr="00257F48">
        <w:rPr>
          <w:rFonts w:ascii="Arial" w:hAnsi="Arial" w:cs="Arial"/>
        </w:rPr>
        <w:tab/>
        <w:t>Klient bez zbytečného odkladu informuje Poradce o všech známých rizicích vztahujících se k  předmětu smlouvy. Na vyžádání Poradce poskytne Klient tyto informace a příkazy v písemné formě.</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lastRenderedPageBreak/>
        <w:t>4.11</w:t>
      </w:r>
      <w:r w:rsidRPr="00257F48">
        <w:rPr>
          <w:rFonts w:ascii="Arial" w:hAnsi="Arial" w:cs="Arial"/>
        </w:rPr>
        <w:tab/>
        <w:t>Klient Poradci sdělí informace umožňující posoudit rozsah rizik, do kterých Poradce při poskytování svých služeb vstupuje; Klient bere na vědomí, že poskytnutí zavádějících, neúplných či nepravdivých informací může mít za následek poměrné snížení povinnosti nahradit škodu způsobenou Poradcem dle bodu 6.5.</w:t>
      </w:r>
      <w:bookmarkStart w:id="2" w:name="_Ref77562832"/>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4.12</w:t>
      </w:r>
      <w:r w:rsidRPr="00257F48">
        <w:rPr>
          <w:rFonts w:ascii="Arial" w:hAnsi="Arial" w:cs="Arial"/>
        </w:rPr>
        <w:tab/>
        <w:t>Klient je povinen trvale vynakládat nejvyšší úsilí k tomu, aby nevznikla škoda jemu ani Poradci; této povinnosti ho nezbavují žádné povinnosti Poradce.</w:t>
      </w:r>
      <w:bookmarkEnd w:id="2"/>
    </w:p>
    <w:p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3" w:name="_Ref77562726"/>
      <w:r w:rsidRPr="00257F48">
        <w:rPr>
          <w:rFonts w:ascii="Arial" w:hAnsi="Arial" w:cs="Arial"/>
          <w:b/>
        </w:rPr>
        <w:t>4.13</w:t>
      </w:r>
      <w:r w:rsidRPr="00257F48">
        <w:rPr>
          <w:rFonts w:ascii="Arial" w:hAnsi="Arial" w:cs="Arial"/>
        </w:rPr>
        <w:tab/>
        <w:t>Klient neprodleně informuje Poradce o všech jednáních učiněných bez jeho vědomí v záležitostech, které jsou předmětem smlouvy, zejména o zahájení, průběhu a</w:t>
      </w:r>
      <w:r w:rsidR="009747B0" w:rsidRPr="00257F48">
        <w:rPr>
          <w:rFonts w:ascii="Arial" w:hAnsi="Arial" w:cs="Arial"/>
        </w:rPr>
        <w:t> </w:t>
      </w:r>
      <w:r w:rsidRPr="00257F48">
        <w:rPr>
          <w:rFonts w:ascii="Arial" w:hAnsi="Arial" w:cs="Arial"/>
        </w:rPr>
        <w:t xml:space="preserve">výsledku kontroly, postupu pro odstranění pochybností, podání daňového tvrzení nebo o jednáních uskutečněných v souvislosti s řízením ve věci pojistného na sociální zabezpečení nebo ve věci veřejného zdravotního pojištění souvisejícího s předmětem smlouvy. </w:t>
      </w:r>
      <w:bookmarkEnd w:id="3"/>
      <w:r w:rsidRPr="00257F48">
        <w:rPr>
          <w:rFonts w:ascii="Arial" w:hAnsi="Arial" w:cs="Arial"/>
          <w:iCs/>
        </w:rPr>
        <w:t>V případě nesplnění této povinnosti Klientem Poradce se uplatní postup dle bodu 6.5.</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4.14</w:t>
      </w:r>
      <w:r w:rsidRPr="00257F48">
        <w:rPr>
          <w:rFonts w:ascii="Arial" w:hAnsi="Arial" w:cs="Arial"/>
        </w:rPr>
        <w:tab/>
        <w:t xml:space="preserve"> </w:t>
      </w:r>
      <w:r w:rsidRPr="00257F48">
        <w:rPr>
          <w:rFonts w:ascii="Arial" w:hAnsi="Arial" w:cs="Arial"/>
          <w:iCs/>
        </w:rPr>
        <w:t>V případě, že by správce daně či jiný subjekt zpochybňoval právní názory Poradce z odborného stanoviska podle bodu 2.11, je povinností Klienta umožnit Poradci vysvětlení a obhajobu tohoto stanoviska za podmínek stanovených smlouvou, a to i</w:t>
      </w:r>
      <w:r w:rsidR="009747B0" w:rsidRPr="00257F48">
        <w:rPr>
          <w:rFonts w:ascii="Arial" w:hAnsi="Arial" w:cs="Arial"/>
          <w:iCs/>
        </w:rPr>
        <w:t> </w:t>
      </w:r>
      <w:r w:rsidRPr="00257F48">
        <w:rPr>
          <w:rFonts w:ascii="Arial" w:hAnsi="Arial" w:cs="Arial"/>
          <w:iCs/>
        </w:rPr>
        <w:t>v případě, že by smluvní vztah podle této smlouvy již zanikl. V případě nesplnění této povinnosti Klientem Poradce se uplatní postup dle bodu 6.5.</w:t>
      </w:r>
    </w:p>
    <w:p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4" w:name="_Ref77947195"/>
      <w:bookmarkStart w:id="5" w:name="_Ref53050004"/>
      <w:r w:rsidRPr="00257F48">
        <w:rPr>
          <w:rFonts w:ascii="Arial" w:hAnsi="Arial" w:cs="Arial"/>
          <w:b/>
        </w:rPr>
        <w:t>4.15</w:t>
      </w:r>
      <w:r w:rsidRPr="00257F48">
        <w:rPr>
          <w:rFonts w:ascii="Arial" w:hAnsi="Arial" w:cs="Arial"/>
        </w:rPr>
        <w:tab/>
        <w:t>Klient je povinen zachovávat mlčenlivost o všech skutečnostech, informacích, radách, pokynech a doporučeních, o nichž se v souvislosti s plněním smlouvy a službou daňového poradenství dozvěděl, a to i po ukončení závazku ze smlouvy. Klient zejména nesmí sdělit třetím osobám bez předchozího souhlasu Poradce údaje o obsahu rad, které mu jsou Poradcem poskytovány.</w:t>
      </w:r>
      <w:bookmarkEnd w:id="4"/>
      <w:r w:rsidRPr="00257F48">
        <w:rPr>
          <w:rFonts w:ascii="Arial" w:hAnsi="Arial" w:cs="Arial"/>
        </w:rPr>
        <w:t xml:space="preserve"> </w:t>
      </w:r>
      <w:bookmarkEnd w:id="5"/>
      <w:r w:rsidRPr="00257F48">
        <w:rPr>
          <w:rFonts w:ascii="Arial" w:hAnsi="Arial" w:cs="Arial"/>
        </w:rPr>
        <w:t>Povinnost mlčenlivosti Klienta se nevztahuje na případy zákonem uložené povinnosti překazit a oznámit spáchání trestného činu, a</w:t>
      </w:r>
      <w:r w:rsidR="009747B0" w:rsidRPr="00257F48">
        <w:rPr>
          <w:rFonts w:ascii="Arial" w:hAnsi="Arial" w:cs="Arial"/>
        </w:rPr>
        <w:t> </w:t>
      </w:r>
      <w:r w:rsidRPr="00257F48">
        <w:rPr>
          <w:rFonts w:ascii="Arial" w:hAnsi="Arial" w:cs="Arial"/>
        </w:rPr>
        <w:t xml:space="preserve">stejně tak na případy povinnosti Klienta k součinnosti s orgány činnými v trestním řízení. </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4.16</w:t>
      </w:r>
      <w:r w:rsidRPr="00257F48">
        <w:rPr>
          <w:rFonts w:ascii="Arial" w:hAnsi="Arial" w:cs="Arial"/>
        </w:rPr>
        <w:tab/>
        <w:t xml:space="preserve">Klient zprošťuje Poradce povinnosti mlčenlivosti a umožní mu poskytnout nezbytné údaje </w:t>
      </w:r>
    </w:p>
    <w:p w:rsidR="00D23CC8" w:rsidRPr="00257F48" w:rsidRDefault="00D23CC8" w:rsidP="00D23CC8">
      <w:pPr>
        <w:numPr>
          <w:ilvl w:val="0"/>
          <w:numId w:val="3"/>
        </w:numPr>
        <w:tabs>
          <w:tab w:val="left" w:pos="709"/>
          <w:tab w:val="left" w:pos="851"/>
        </w:tabs>
        <w:spacing w:before="60" w:after="60" w:line="276" w:lineRule="auto"/>
        <w:ind w:left="709" w:right="385" w:hanging="425"/>
        <w:jc w:val="both"/>
        <w:rPr>
          <w:rFonts w:ascii="Arial" w:hAnsi="Arial" w:cs="Arial"/>
        </w:rPr>
      </w:pPr>
      <w:r w:rsidRPr="00257F48">
        <w:rPr>
          <w:rFonts w:ascii="Arial" w:hAnsi="Arial" w:cs="Arial"/>
        </w:rPr>
        <w:t>vůči jiným Poradcům a jiným osobám, které by mohly přispět k řádnému a plnému splnění smlouvy a podílet se tak na hájení oprávněných zájmů Klienta;</w:t>
      </w:r>
    </w:p>
    <w:p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makléři, pojišťovně, právním zástupcům a Komoře daňových poradců ČR v případech, v nichž Poradce uplatňuje náhradu újmy způsobené Klientovi ze svého pojištění u příslušné pojišťovny;</w:t>
      </w:r>
    </w:p>
    <w:p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v případě, že Klient požaduje po Poradci poskytnutí svědecké výpovědi v jiném řízení;</w:t>
      </w:r>
    </w:p>
    <w:p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a soudu v případě soudního sporu mezi Klientem a Poradcem ohledně zavinění škody nebo úhrady služeb poskytnutých Poradcem;</w:t>
      </w:r>
    </w:p>
    <w:p w:rsidR="00D23CC8" w:rsidRPr="00257F48" w:rsidRDefault="00D23CC8" w:rsidP="00D23CC8">
      <w:pPr>
        <w:numPr>
          <w:ilvl w:val="0"/>
          <w:numId w:val="3"/>
        </w:numPr>
        <w:tabs>
          <w:tab w:val="left" w:pos="0"/>
        </w:tabs>
        <w:spacing w:before="60" w:after="60" w:line="276" w:lineRule="auto"/>
        <w:ind w:left="709" w:right="385" w:hanging="425"/>
        <w:jc w:val="both"/>
        <w:rPr>
          <w:rFonts w:ascii="Arial" w:hAnsi="Arial" w:cs="Arial"/>
        </w:rPr>
      </w:pPr>
      <w:r w:rsidRPr="00257F48">
        <w:rPr>
          <w:rFonts w:ascii="Arial" w:hAnsi="Arial" w:cs="Arial"/>
        </w:rPr>
        <w:t>vůči všem účastníkům řízení, orgánům činným v trestním řízení a soudu v případě trestního stíhání Poradce zahájeného na základě trestního oznámení či výpovědi poskytnuté Klientem nebo jeho zástupcem;</w:t>
      </w:r>
    </w:p>
    <w:p w:rsidR="00D23CC8" w:rsidRPr="00257F48" w:rsidRDefault="00D23CC8" w:rsidP="00D23CC8">
      <w:pPr>
        <w:numPr>
          <w:ilvl w:val="0"/>
          <w:numId w:val="3"/>
        </w:numPr>
        <w:tabs>
          <w:tab w:val="left" w:pos="0"/>
        </w:tabs>
        <w:spacing w:before="60" w:after="60" w:line="276" w:lineRule="auto"/>
        <w:ind w:left="0" w:right="385" w:firstLine="567"/>
        <w:jc w:val="both"/>
        <w:rPr>
          <w:rFonts w:ascii="Arial" w:hAnsi="Arial" w:cs="Arial"/>
        </w:rPr>
      </w:pPr>
      <w:r w:rsidRPr="00257F48">
        <w:rPr>
          <w:rFonts w:ascii="Arial" w:hAnsi="Arial" w:cs="Arial"/>
        </w:rPr>
        <w:t>vůči subjektu, který řeší spor mezi Klientem a Poradcem.</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rPr>
        <w:t>I v těchto případech Poradce v maximální míře šetří chráněné zájmy Klienta, jeho soukromí, obchodní a jiná tajemství.</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p>
    <w:p w:rsidR="00D23CC8" w:rsidRPr="00257F48" w:rsidRDefault="00D23CC8" w:rsidP="00D23CC8">
      <w:pPr>
        <w:numPr>
          <w:ilvl w:val="0"/>
          <w:numId w:val="4"/>
        </w:numPr>
        <w:tabs>
          <w:tab w:val="left" w:pos="0"/>
          <w:tab w:val="left" w:pos="567"/>
        </w:tabs>
        <w:spacing w:before="60" w:after="60" w:line="276" w:lineRule="auto"/>
        <w:ind w:right="385" w:hanging="720"/>
        <w:jc w:val="both"/>
        <w:rPr>
          <w:rFonts w:ascii="Arial" w:eastAsia="Calibri" w:hAnsi="Arial" w:cs="Arial"/>
          <w:b/>
          <w:bCs/>
          <w:caps/>
        </w:rPr>
      </w:pPr>
      <w:r w:rsidRPr="00257F48">
        <w:rPr>
          <w:rFonts w:ascii="Arial" w:eastAsia="Calibri" w:hAnsi="Arial" w:cs="Arial"/>
          <w:b/>
          <w:bCs/>
          <w:caps/>
        </w:rPr>
        <w:tab/>
        <w:t>IDENTIFIKACE klienta</w:t>
      </w:r>
    </w:p>
    <w:p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5.1</w:t>
      </w:r>
      <w:r w:rsidRPr="00257F48">
        <w:rPr>
          <w:rFonts w:ascii="Arial" w:eastAsia="Calibri" w:hAnsi="Arial" w:cs="Arial"/>
        </w:rPr>
        <w:tab/>
        <w:t xml:space="preserve">Klient je povinen podrobit se identifikaci a kontrole podle zvláštních předpisů. Klient je v souladu s příslušnými předpisy současně povinen označit Poradci svého skutečného majitele. Klient poskytne Poradci veškerou součinnost, které je zapotřebí pro plnění povinností Poradce vyplývajících ze zákona č. 253/2008 Sb., o některých opatřeních proti legalizaci výnosů z trestné činnosti a financování terorismu, v účinném znění (dále jen "AML </w:t>
      </w:r>
      <w:r w:rsidRPr="00257F48">
        <w:rPr>
          <w:rFonts w:ascii="Arial" w:eastAsia="Calibri" w:hAnsi="Arial" w:cs="Arial"/>
          <w:bCs/>
        </w:rPr>
        <w:t>zákon“</w:t>
      </w:r>
      <w:r w:rsidRPr="00257F48">
        <w:rPr>
          <w:rFonts w:ascii="Arial" w:eastAsia="Calibri" w:hAnsi="Arial" w:cs="Arial"/>
        </w:rPr>
        <w:t>), a to zejména při provádění identifikace Klienta ve smyslu §</w:t>
      </w:r>
      <w:r w:rsidR="009747B0" w:rsidRPr="00257F48">
        <w:rPr>
          <w:rFonts w:ascii="Arial" w:eastAsia="Calibri" w:hAnsi="Arial" w:cs="Arial"/>
        </w:rPr>
        <w:t> </w:t>
      </w:r>
      <w:r w:rsidRPr="00257F48">
        <w:rPr>
          <w:rFonts w:ascii="Arial" w:eastAsia="Calibri" w:hAnsi="Arial" w:cs="Arial"/>
        </w:rPr>
        <w:t xml:space="preserve">8 AML zákona kontroly Klienta ve smyslu § 9 AML zákona. Zároveň Klient poskytne Poradci veškerou součinnost, které je zapotřebí pro plnění </w:t>
      </w:r>
      <w:r w:rsidRPr="00257F48">
        <w:rPr>
          <w:rFonts w:ascii="Arial" w:eastAsia="Calibri" w:hAnsi="Arial" w:cs="Arial"/>
        </w:rPr>
        <w:lastRenderedPageBreak/>
        <w:t>povinností Poradce vyplývajících ze zákona 304/2013 Sb., o veřejných rejstřících právnických a</w:t>
      </w:r>
      <w:r w:rsidR="00257F48">
        <w:rPr>
          <w:rFonts w:ascii="Arial" w:eastAsia="Calibri" w:hAnsi="Arial" w:cs="Arial"/>
        </w:rPr>
        <w:t> </w:t>
      </w:r>
      <w:r w:rsidRPr="00257F48">
        <w:rPr>
          <w:rFonts w:ascii="Arial" w:eastAsia="Calibri" w:hAnsi="Arial" w:cs="Arial"/>
        </w:rPr>
        <w:t xml:space="preserve">fyzických osob, v účinném znění (dále jen „ESM zákon“). </w:t>
      </w:r>
    </w:p>
    <w:p w:rsidR="00D23CC8" w:rsidRPr="00257F48" w:rsidRDefault="00D23CC8" w:rsidP="00D23CC8">
      <w:pPr>
        <w:pStyle w:val="Odstavecseseznamem"/>
        <w:numPr>
          <w:ilvl w:val="1"/>
          <w:numId w:val="4"/>
        </w:numPr>
        <w:spacing w:before="60" w:after="60" w:line="276" w:lineRule="auto"/>
        <w:ind w:left="0" w:right="385" w:firstLine="0"/>
        <w:jc w:val="both"/>
        <w:rPr>
          <w:rFonts w:ascii="Arial" w:eastAsia="Calibri" w:hAnsi="Arial" w:cs="Arial"/>
        </w:rPr>
      </w:pPr>
      <w:r w:rsidRPr="00257F48">
        <w:rPr>
          <w:rFonts w:ascii="Arial" w:eastAsia="Calibri" w:hAnsi="Arial" w:cs="Arial"/>
        </w:rPr>
        <w:t>Za účelem identifikace a kontroly předloží Klient Poradci příslušné doklady a</w:t>
      </w:r>
      <w:r w:rsidR="009747B0" w:rsidRPr="00257F48">
        <w:rPr>
          <w:rFonts w:ascii="Arial" w:eastAsia="Calibri" w:hAnsi="Arial" w:cs="Arial"/>
        </w:rPr>
        <w:t> </w:t>
      </w:r>
      <w:r w:rsidRPr="00257F48">
        <w:rPr>
          <w:rFonts w:ascii="Arial" w:eastAsia="Calibri" w:hAnsi="Arial" w:cs="Arial"/>
        </w:rPr>
        <w:t>předá mu jejich kopie nebo umožní jejich pořízení. Poradce pro účely AML zákona pořídí kopie nebo výpisy z předložených dokladů Klienta a zpracuje takto získané informace k naplnění účelu AML zákona.</w:t>
      </w:r>
    </w:p>
    <w:p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5.3</w:t>
      </w:r>
      <w:r w:rsidRPr="00257F48">
        <w:rPr>
          <w:rFonts w:ascii="Arial" w:eastAsia="Calibri" w:hAnsi="Arial" w:cs="Arial"/>
          <w:bCs/>
        </w:rPr>
        <w:tab/>
      </w:r>
      <w:r w:rsidRPr="00257F48">
        <w:rPr>
          <w:rFonts w:ascii="Arial" w:eastAsia="Calibri" w:hAnsi="Arial" w:cs="Arial"/>
        </w:rPr>
        <w:t>Poradce při vzniku závazku identifikuje každou fyzickou osobu zastupující Klienta, který je právnickou osobou, a to za fyzické přítomnosti identifikovaného, ledaže je ujednáno jinak.</w:t>
      </w:r>
    </w:p>
    <w:p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5.4</w:t>
      </w:r>
      <w:r w:rsidRPr="00257F48">
        <w:rPr>
          <w:rFonts w:ascii="Arial" w:eastAsia="Calibri" w:hAnsi="Arial" w:cs="Arial"/>
          <w:b/>
          <w:bCs/>
        </w:rPr>
        <w:tab/>
      </w:r>
      <w:r w:rsidRPr="00257F48">
        <w:rPr>
          <w:rFonts w:ascii="Arial" w:eastAsia="Calibri" w:hAnsi="Arial" w:cs="Arial"/>
          <w:bCs/>
        </w:rPr>
        <w:t>P</w:t>
      </w:r>
      <w:r w:rsidRPr="00257F48">
        <w:rPr>
          <w:rFonts w:ascii="Arial" w:eastAsia="Calibri" w:hAnsi="Arial" w:cs="Arial"/>
        </w:rPr>
        <w:t>oradce při vzniku závazku identifikuje každou fyzickou osobu uvedenou Klientem jako kontaktní osobu za fyzické přítomnosti identifikovaného, ledaže je ujednáno jinak.</w:t>
      </w:r>
    </w:p>
    <w:p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5.5</w:t>
      </w:r>
      <w:r w:rsidRPr="00257F48">
        <w:rPr>
          <w:rFonts w:ascii="Arial" w:eastAsia="Calibri" w:hAnsi="Arial" w:cs="Arial"/>
        </w:rPr>
        <w:tab/>
        <w:t>Při identifikaci Klienta, který je:</w:t>
      </w:r>
    </w:p>
    <w:p w:rsidR="00D23CC8" w:rsidRPr="00257F48" w:rsidRDefault="00D23CC8" w:rsidP="009747B0">
      <w:pPr>
        <w:tabs>
          <w:tab w:val="left" w:pos="709"/>
        </w:tabs>
        <w:spacing w:before="60" w:after="60" w:line="276" w:lineRule="auto"/>
        <w:ind w:left="567" w:right="385" w:hanging="283"/>
        <w:jc w:val="both"/>
        <w:rPr>
          <w:rFonts w:ascii="Arial" w:eastAsia="Calibri" w:hAnsi="Arial" w:cs="Arial"/>
        </w:rPr>
      </w:pPr>
      <w:r w:rsidRPr="00257F48">
        <w:rPr>
          <w:rFonts w:ascii="Arial" w:eastAsia="Calibri" w:hAnsi="Arial" w:cs="Arial"/>
          <w:bCs/>
        </w:rPr>
        <w:t>a)</w:t>
      </w:r>
      <w:r w:rsidRPr="00257F48">
        <w:rPr>
          <w:rFonts w:ascii="Arial" w:eastAsia="Calibri" w:hAnsi="Arial" w:cs="Arial"/>
          <w:bCs/>
        </w:rPr>
        <w:tab/>
      </w:r>
      <w:r w:rsidRPr="00257F48">
        <w:rPr>
          <w:rFonts w:ascii="Arial" w:eastAsia="Calibri" w:hAnsi="Arial" w:cs="Arial"/>
        </w:rPr>
        <w:t xml:space="preserve">fyzickou osobou, za její fyzické přítomnosti Poradce identifikační údaje zaznamená </w:t>
      </w:r>
      <w:r w:rsidRPr="00257F48">
        <w:rPr>
          <w:rFonts w:ascii="Arial" w:eastAsia="Calibri" w:hAnsi="Arial" w:cs="Arial"/>
        </w:rPr>
        <w:br/>
        <w:t>a ověří z průkazu totožnosti, jsou-li v něm uvedeny, a dále zaznamená druh a číslo průkazu totožnosti, stát, popřípadě orgán, který jej vydal, a dobu jeho platnosti; současně ověří shodu podoby s vyobrazením v průkazu totožnosti,</w:t>
      </w:r>
    </w:p>
    <w:p w:rsidR="00D23CC8" w:rsidRPr="00257F48" w:rsidRDefault="00D23CC8" w:rsidP="009747B0">
      <w:pPr>
        <w:spacing w:before="60" w:after="60" w:line="276" w:lineRule="auto"/>
        <w:ind w:left="567" w:right="385" w:hanging="283"/>
        <w:jc w:val="both"/>
        <w:rPr>
          <w:rFonts w:ascii="Arial" w:eastAsia="Calibri" w:hAnsi="Arial" w:cs="Arial"/>
        </w:rPr>
      </w:pPr>
      <w:r w:rsidRPr="00257F48">
        <w:rPr>
          <w:rFonts w:ascii="Arial" w:eastAsia="Calibri" w:hAnsi="Arial" w:cs="Arial"/>
          <w:bCs/>
        </w:rPr>
        <w:t>b)</w:t>
      </w:r>
      <w:r w:rsidRPr="00257F48">
        <w:rPr>
          <w:rFonts w:ascii="Arial" w:eastAsia="Calibri" w:hAnsi="Arial" w:cs="Arial"/>
          <w:bCs/>
        </w:rPr>
        <w:tab/>
      </w:r>
      <w:r w:rsidRPr="00257F48">
        <w:rPr>
          <w:rFonts w:ascii="Arial" w:eastAsia="Calibri" w:hAnsi="Arial" w:cs="Arial"/>
        </w:rPr>
        <w:t xml:space="preserve">právnickou osobou, Poradce identifikační údaje zaznamená a ověří z dokladu </w:t>
      </w:r>
      <w:r w:rsidRPr="00257F48">
        <w:rPr>
          <w:rFonts w:ascii="Arial" w:eastAsia="Calibri" w:hAnsi="Arial" w:cs="Arial"/>
        </w:rPr>
        <w:br/>
        <w:t>o existenci právnické osoby a v rozsahu podle písmene a) provede za fyzické přítomnosti identifikaci fyzické osoby, která ji zastupuje v dané záležitosti; je</w:t>
      </w:r>
      <w:r w:rsidRPr="00257F48">
        <w:rPr>
          <w:rFonts w:ascii="Arial" w:eastAsia="Calibri" w:hAnsi="Arial" w:cs="Arial"/>
        </w:rPr>
        <w:noBreakHyphen/>
        <w:t>li statutárním orgánem, jeho členem nebo ovládající osobou této právnické osoby jiná právnická osoba, zaznamená i její identifikační údaje,</w:t>
      </w:r>
    </w:p>
    <w:p w:rsidR="00D23CC8" w:rsidRPr="00257F48" w:rsidRDefault="00D23CC8" w:rsidP="009747B0">
      <w:pPr>
        <w:spacing w:before="60" w:after="60" w:line="276" w:lineRule="auto"/>
        <w:ind w:left="567" w:right="385" w:hanging="283"/>
        <w:jc w:val="both"/>
        <w:rPr>
          <w:rFonts w:ascii="Arial" w:hAnsi="Arial" w:cs="Arial"/>
          <w:b/>
          <w:bCs/>
        </w:rPr>
      </w:pPr>
      <w:r w:rsidRPr="00257F48">
        <w:rPr>
          <w:rFonts w:ascii="Arial" w:eastAsia="Calibri" w:hAnsi="Arial" w:cs="Arial"/>
          <w:bCs/>
        </w:rPr>
        <w:t>c)</w:t>
      </w:r>
      <w:r w:rsidRPr="00257F48">
        <w:rPr>
          <w:rFonts w:ascii="Arial" w:eastAsia="Calibri" w:hAnsi="Arial" w:cs="Arial"/>
          <w:bCs/>
        </w:rPr>
        <w:tab/>
      </w:r>
      <w:r w:rsidRPr="00257F48">
        <w:rPr>
          <w:rFonts w:ascii="Arial" w:eastAsia="Calibri" w:hAnsi="Arial" w:cs="Arial"/>
        </w:rPr>
        <w:t>zastoupen na základě dohody o plné moci, Poradce provede za fyzické přítomnosti identifikaci zmocněnce podle písm. a) a b) a dále předložením plné moci.</w:t>
      </w:r>
      <w:r w:rsidRPr="00257F48">
        <w:rPr>
          <w:rFonts w:ascii="Arial" w:hAnsi="Arial" w:cs="Arial"/>
          <w:b/>
          <w:bCs/>
        </w:rPr>
        <w:t xml:space="preserve"> </w:t>
      </w:r>
    </w:p>
    <w:p w:rsidR="00D23CC8" w:rsidRPr="00257F48" w:rsidRDefault="00D23CC8" w:rsidP="00D23CC8">
      <w:pPr>
        <w:spacing w:before="60" w:after="60" w:line="276" w:lineRule="auto"/>
        <w:ind w:right="385"/>
        <w:jc w:val="both"/>
        <w:rPr>
          <w:rFonts w:ascii="Arial" w:hAnsi="Arial" w:cs="Arial"/>
        </w:rPr>
      </w:pPr>
      <w:r w:rsidRPr="00257F48">
        <w:rPr>
          <w:rFonts w:ascii="Arial" w:hAnsi="Arial" w:cs="Arial"/>
          <w:b/>
          <w:bCs/>
        </w:rPr>
        <w:t>5.6</w:t>
      </w:r>
      <w:r w:rsidRPr="00257F48">
        <w:rPr>
          <w:rFonts w:ascii="Arial" w:hAnsi="Arial" w:cs="Arial"/>
        </w:rPr>
        <w:tab/>
        <w:t>Klient  po dobu trvání závazku informuje Poradce o veškerých změnách, které by mohly mít vliv na správnou identifikaci Klienta, a to zejména pokud jde o platnost a</w:t>
      </w:r>
      <w:r w:rsidR="009747B0" w:rsidRPr="00257F48">
        <w:rPr>
          <w:rFonts w:ascii="Arial" w:hAnsi="Arial" w:cs="Arial"/>
        </w:rPr>
        <w:t> </w:t>
      </w:r>
      <w:r w:rsidRPr="00257F48">
        <w:rPr>
          <w:rFonts w:ascii="Arial" w:hAnsi="Arial" w:cs="Arial"/>
        </w:rPr>
        <w:t>úplnost identifikačních údajů.</w:t>
      </w:r>
    </w:p>
    <w:p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5.7</w:t>
      </w:r>
      <w:r w:rsidRPr="00257F48">
        <w:rPr>
          <w:rFonts w:ascii="Arial" w:eastAsia="Calibri" w:hAnsi="Arial" w:cs="Arial"/>
          <w:bCs/>
        </w:rPr>
        <w:tab/>
      </w:r>
      <w:r w:rsidRPr="00257F48">
        <w:rPr>
          <w:rFonts w:ascii="Arial" w:eastAsia="Calibri" w:hAnsi="Arial" w:cs="Arial"/>
        </w:rPr>
        <w:t>Klient informuje Poradce o zdrojích peněžních prostředků, pokud nebyly dosaženy řádnou podnikatelskou činností Klienta. Klient, pokud se jedná o právnickou osobu, informuje Poradce o</w:t>
      </w:r>
      <w:r w:rsidR="00257F48">
        <w:rPr>
          <w:rFonts w:ascii="Arial" w:eastAsia="Calibri" w:hAnsi="Arial" w:cs="Arial"/>
        </w:rPr>
        <w:t> </w:t>
      </w:r>
      <w:r w:rsidRPr="00257F48">
        <w:rPr>
          <w:rFonts w:ascii="Arial" w:eastAsia="Calibri" w:hAnsi="Arial" w:cs="Arial"/>
        </w:rPr>
        <w:t>svém skutečném majiteli a Poradce tohoto skutečného majitele zaznamená do evidence skutečných majitelů.</w:t>
      </w:r>
    </w:p>
    <w:p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rPr>
        <w:t>5.8</w:t>
      </w:r>
      <w:r w:rsidRPr="00257F48">
        <w:rPr>
          <w:rFonts w:ascii="Arial" w:eastAsia="Calibri" w:hAnsi="Arial" w:cs="Arial"/>
        </w:rPr>
        <w:tab/>
        <w:t>Klient bere na vědomí, že povinností Poradce je dle ESM zákona ověřit si Klientem poskytnutou informaci o jeho skutečném majiteli i z jiného zdroje.</w:t>
      </w:r>
    </w:p>
    <w:p w:rsidR="00D23CC8" w:rsidRPr="00257F48" w:rsidRDefault="00D23CC8" w:rsidP="00D23CC8">
      <w:pPr>
        <w:spacing w:before="60" w:after="60" w:line="276" w:lineRule="auto"/>
        <w:ind w:right="385"/>
        <w:jc w:val="both"/>
        <w:rPr>
          <w:rFonts w:ascii="Arial" w:hAnsi="Arial" w:cs="Arial"/>
        </w:rPr>
      </w:pPr>
      <w:r w:rsidRPr="00257F48">
        <w:rPr>
          <w:rFonts w:ascii="Arial" w:eastAsia="Calibri" w:hAnsi="Arial" w:cs="Arial"/>
          <w:b/>
        </w:rPr>
        <w:t>5.9</w:t>
      </w:r>
      <w:r w:rsidRPr="00257F48">
        <w:rPr>
          <w:rFonts w:ascii="Arial" w:eastAsia="Calibri" w:hAnsi="Arial" w:cs="Arial"/>
        </w:rPr>
        <w:tab/>
        <w:t>Klient bere na vědomí, že povinností Poradce je dle ESM zákona ověřit si, zda Klient, nebo osoba ve struktuře Klienta, není politicky exponovanou osobou či osobou sankcionovanou.</w:t>
      </w:r>
    </w:p>
    <w:p w:rsidR="00D23CC8" w:rsidRPr="00257F48" w:rsidRDefault="00D23CC8" w:rsidP="00D23CC8">
      <w:pPr>
        <w:spacing w:before="60" w:after="60" w:line="276" w:lineRule="auto"/>
        <w:ind w:right="385"/>
        <w:jc w:val="both"/>
        <w:rPr>
          <w:rFonts w:ascii="Arial" w:hAnsi="Arial" w:cs="Arial"/>
          <w:bCs/>
        </w:rPr>
      </w:pPr>
      <w:r w:rsidRPr="00257F48">
        <w:rPr>
          <w:rFonts w:ascii="Arial" w:hAnsi="Arial" w:cs="Arial"/>
          <w:b/>
          <w:bCs/>
        </w:rPr>
        <w:t>5.8</w:t>
      </w:r>
      <w:r w:rsidRPr="00257F48">
        <w:rPr>
          <w:rFonts w:ascii="Arial" w:hAnsi="Arial" w:cs="Arial"/>
          <w:b/>
          <w:bCs/>
        </w:rPr>
        <w:tab/>
      </w:r>
      <w:r w:rsidRPr="00257F48">
        <w:rPr>
          <w:rFonts w:ascii="Arial" w:hAnsi="Arial" w:cs="Arial"/>
          <w:bCs/>
        </w:rPr>
        <w:t>Klient po dobu trvání závazku informuje Poradce o veškerých změnách, které by mohly mít vliv na záznam Klienta v evidenci skutečných majitelů.</w:t>
      </w:r>
    </w:p>
    <w:p w:rsidR="00D23CC8" w:rsidRPr="00257F48" w:rsidRDefault="00D23CC8" w:rsidP="00D23CC8">
      <w:pPr>
        <w:spacing w:before="60" w:after="60" w:line="276" w:lineRule="auto"/>
        <w:ind w:right="385"/>
        <w:jc w:val="both"/>
        <w:rPr>
          <w:rFonts w:ascii="Arial" w:hAnsi="Arial" w:cs="Arial"/>
          <w:b/>
          <w:bCs/>
        </w:rPr>
      </w:pPr>
      <w:r w:rsidRPr="00257F48">
        <w:rPr>
          <w:rFonts w:ascii="Arial" w:hAnsi="Arial" w:cs="Arial"/>
          <w:b/>
          <w:bCs/>
        </w:rPr>
        <w:t>5.9</w:t>
      </w:r>
      <w:r w:rsidRPr="00257F48">
        <w:rPr>
          <w:rFonts w:ascii="Arial" w:hAnsi="Arial" w:cs="Arial"/>
          <w:bCs/>
        </w:rPr>
        <w:tab/>
        <w:t>V případě, že Poradce zjistí nesrovnalosti v záznamu Klienta v evidenci skutečných majitelů, vyzve Klienta k nápravě. Klient bere na vědomí, že pokud nebude nesrovnalost z jeho strany odstraněna, je Poradce povinen tuto nesrovnalost v záznamu Klienta v evidenci skutečných majitelů oznámit příslušnému orgánu.</w:t>
      </w:r>
    </w:p>
    <w:p w:rsidR="00D23CC8" w:rsidRPr="00257F48" w:rsidRDefault="00D23CC8" w:rsidP="00D23CC8">
      <w:pPr>
        <w:spacing w:before="60" w:after="60" w:line="276" w:lineRule="auto"/>
        <w:ind w:right="385"/>
        <w:jc w:val="both"/>
        <w:rPr>
          <w:rFonts w:ascii="Arial" w:eastAsia="Calibri" w:hAnsi="Arial" w:cs="Arial"/>
        </w:rPr>
      </w:pPr>
      <w:r w:rsidRPr="00257F48">
        <w:rPr>
          <w:rFonts w:ascii="Arial" w:eastAsia="Calibri" w:hAnsi="Arial" w:cs="Arial"/>
          <w:b/>
          <w:bCs/>
        </w:rPr>
        <w:t>5.10</w:t>
      </w:r>
      <w:r w:rsidRPr="00257F48">
        <w:rPr>
          <w:rFonts w:ascii="Arial" w:eastAsia="Calibri" w:hAnsi="Arial" w:cs="Arial"/>
        </w:rPr>
        <w:tab/>
        <w:t xml:space="preserve">Poradce je oprávněn odstoupit od smlouvy v případě, </w:t>
      </w:r>
    </w:p>
    <w:p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se Klient odmítne podrobit identifikaci nebo kontrole, anebo odmítne doložit plnou moc nebo z jiného důvodu nelze provést identifikaci nebo kontrolu,</w:t>
      </w:r>
    </w:p>
    <w:p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 xml:space="preserve">že Klient neposkytne potřebnou součinnost k naplnění účelu AML zákona nebo </w:t>
      </w:r>
      <w:r w:rsidRPr="00257F48">
        <w:rPr>
          <w:rFonts w:ascii="Arial" w:eastAsia="Calibri" w:hAnsi="Arial" w:cs="Arial"/>
        </w:rPr>
        <w:br/>
        <w:t xml:space="preserve">z jiného důvodu nelze naplnit účel tohoto zákona, </w:t>
      </w:r>
    </w:p>
    <w:p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Klient odmítne Poradci sdělit svého skutečného majitele,</w:t>
      </w:r>
    </w:p>
    <w:p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že Klient neodstraní nesrovnalosti v záznamu v evidenci skutečných majitelů bezodkladně poté, co jej Poradce o těchto nesrovnalostech informuje anebo</w:t>
      </w:r>
    </w:p>
    <w:p w:rsidR="00D23CC8" w:rsidRPr="00257F48" w:rsidRDefault="00D23CC8" w:rsidP="00D23CC8">
      <w:pPr>
        <w:numPr>
          <w:ilvl w:val="0"/>
          <w:numId w:val="5"/>
        </w:numPr>
        <w:spacing w:before="60" w:after="60" w:line="276" w:lineRule="auto"/>
        <w:ind w:left="709" w:right="385" w:hanging="425"/>
        <w:contextualSpacing/>
        <w:jc w:val="both"/>
        <w:rPr>
          <w:rFonts w:ascii="Arial" w:eastAsia="Calibri" w:hAnsi="Arial" w:cs="Arial"/>
        </w:rPr>
      </w:pPr>
      <w:r w:rsidRPr="00257F48">
        <w:rPr>
          <w:rFonts w:ascii="Arial" w:eastAsia="Calibri" w:hAnsi="Arial" w:cs="Arial"/>
        </w:rPr>
        <w:t>má-li Poradce důvodné pochybnosti o pravdivosti informací poskytnutých Klientem nebo o</w:t>
      </w:r>
      <w:r w:rsidR="00257F48">
        <w:rPr>
          <w:rFonts w:ascii="Arial" w:eastAsia="Calibri" w:hAnsi="Arial" w:cs="Arial"/>
        </w:rPr>
        <w:t> </w:t>
      </w:r>
      <w:r w:rsidRPr="00257F48">
        <w:rPr>
          <w:rFonts w:ascii="Arial" w:eastAsia="Calibri" w:hAnsi="Arial" w:cs="Arial"/>
        </w:rPr>
        <w:t>pravosti předložených dokladů.</w:t>
      </w:r>
    </w:p>
    <w:p w:rsidR="00D23CC8" w:rsidRPr="00257F48" w:rsidRDefault="00D23CC8" w:rsidP="00D23CC8">
      <w:pPr>
        <w:spacing w:before="60" w:after="60" w:line="276" w:lineRule="auto"/>
        <w:ind w:left="709" w:right="385"/>
        <w:contextualSpacing/>
        <w:jc w:val="both"/>
        <w:rPr>
          <w:rFonts w:ascii="Arial" w:eastAsia="Calibri" w:hAnsi="Arial" w:cs="Arial"/>
        </w:rPr>
      </w:pPr>
    </w:p>
    <w:p w:rsidR="00D23CC8" w:rsidRPr="00257F48" w:rsidRDefault="00D23CC8" w:rsidP="00D23CC8">
      <w:pPr>
        <w:pStyle w:val="Podtitul"/>
        <w:numPr>
          <w:ilvl w:val="0"/>
          <w:numId w:val="6"/>
        </w:numPr>
        <w:spacing w:before="60" w:after="60" w:line="276" w:lineRule="auto"/>
        <w:ind w:left="567" w:right="385" w:hanging="567"/>
        <w:jc w:val="both"/>
        <w:rPr>
          <w:rFonts w:cs="Arial"/>
          <w:sz w:val="20"/>
          <w:szCs w:val="20"/>
        </w:rPr>
      </w:pPr>
      <w:r w:rsidRPr="00257F48">
        <w:rPr>
          <w:rFonts w:cs="Arial"/>
          <w:sz w:val="20"/>
          <w:szCs w:val="20"/>
        </w:rPr>
        <w:lastRenderedPageBreak/>
        <w:tab/>
        <w:t xml:space="preserve">NÁHRADA ŠKODY </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bookmarkStart w:id="6" w:name="_Ref77490242"/>
      <w:r w:rsidRPr="00257F48">
        <w:rPr>
          <w:rFonts w:ascii="Arial" w:hAnsi="Arial" w:cs="Arial"/>
          <w:b/>
        </w:rPr>
        <w:t>6.1</w:t>
      </w:r>
      <w:r w:rsidRPr="00257F48">
        <w:rPr>
          <w:rFonts w:ascii="Arial" w:hAnsi="Arial" w:cs="Arial"/>
        </w:rPr>
        <w:tab/>
        <w:t>Poradce nahradí Klientovi škodu, pokud ji v souvislosti s výkonem daňového poradenství způsobil sám, jeho zástupce nebo pracovník. Poradce se povinnosti zprostí, prokáže-li, že škodě nemohl zabránit ani při vynaložení veškerého úsilí, které na něm lze požadovat.</w:t>
      </w:r>
      <w:bookmarkEnd w:id="6"/>
      <w:r w:rsidRPr="00257F48">
        <w:rPr>
          <w:rFonts w:ascii="Arial" w:hAnsi="Arial" w:cs="Arial"/>
        </w:rPr>
        <w:t xml:space="preserve"> </w:t>
      </w:r>
      <w:bookmarkStart w:id="7" w:name="_Ref77562864"/>
    </w:p>
    <w:bookmarkEnd w:id="7"/>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6.2</w:t>
      </w:r>
      <w:r w:rsidRPr="00257F48">
        <w:rPr>
          <w:rFonts w:ascii="Arial" w:hAnsi="Arial" w:cs="Arial"/>
        </w:rPr>
        <w:tab/>
        <w:t>Jsou-li důvodné obavy, že následkem poskytnutého daňového poradenství může vzniknout škoda, jsou obě strany povinny podstoupit kroky a jednání, kterými lze škodě zabránit nebo ji snížit. Klient je přitom povinen Poradce na tyto skutečnosti po jejich zjištění neprodleně upozornit a poskytnout mu nutnou součinnost, zejména veškeré související podklady a informace.</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6.3</w:t>
      </w:r>
      <w:r w:rsidRPr="00257F48">
        <w:rPr>
          <w:rFonts w:ascii="Arial" w:hAnsi="Arial" w:cs="Arial"/>
        </w:rPr>
        <w:tab/>
        <w:t xml:space="preserve">Hrozí-li vznik škody, nebo již škoda vznikla, Klient je povinen umožnit Poradci vedení všech přípustných opravných prostředků a domáhat se také veškerými přípustnými prostředky soudní ochrany, případně se na těchto prostředcích efektivně podílet. </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6.4</w:t>
      </w:r>
      <w:r w:rsidRPr="00257F48">
        <w:rPr>
          <w:rFonts w:ascii="Arial" w:hAnsi="Arial" w:cs="Arial"/>
        </w:rPr>
        <w:tab/>
        <w:t>Náhrada škody je ze strany Poradce splatná do 30 dnů od ukončení likvidace pojistné události pojišťovnou. Odmítne-li pojišťovna plnit a o povinnosti nahradit škodu rozhodne soud, je náhrada škody splatná do 30 dnů po nabytí právní moci rozsudku o</w:t>
      </w:r>
      <w:r w:rsidR="009747B0" w:rsidRPr="00257F48">
        <w:rPr>
          <w:rFonts w:ascii="Arial" w:hAnsi="Arial" w:cs="Arial"/>
        </w:rPr>
        <w:t> </w:t>
      </w:r>
      <w:r w:rsidRPr="00257F48">
        <w:rPr>
          <w:rFonts w:ascii="Arial" w:hAnsi="Arial" w:cs="Arial"/>
        </w:rPr>
        <w:t>náhradě škody. Nedojde-li k plnění ze strany pojišťovny z jiných důvodů, postupuje se podle příslušných právních předpisů.</w:t>
      </w:r>
    </w:p>
    <w:p w:rsidR="00D23CC8" w:rsidRPr="00257F48" w:rsidRDefault="00D23CC8" w:rsidP="00D23CC8">
      <w:pPr>
        <w:tabs>
          <w:tab w:val="left" w:pos="0"/>
          <w:tab w:val="num" w:pos="680"/>
          <w:tab w:val="left" w:pos="709"/>
        </w:tabs>
        <w:spacing w:before="60" w:after="60" w:line="276" w:lineRule="auto"/>
        <w:ind w:right="385"/>
        <w:jc w:val="both"/>
        <w:rPr>
          <w:rFonts w:ascii="Arial" w:hAnsi="Arial" w:cs="Arial"/>
        </w:rPr>
      </w:pPr>
      <w:r w:rsidRPr="00257F48">
        <w:rPr>
          <w:rFonts w:ascii="Arial" w:hAnsi="Arial" w:cs="Arial"/>
          <w:b/>
        </w:rPr>
        <w:t>6.5</w:t>
      </w:r>
      <w:r w:rsidRPr="00257F48">
        <w:rPr>
          <w:rFonts w:ascii="Arial" w:hAnsi="Arial" w:cs="Arial"/>
        </w:rPr>
        <w:tab/>
        <w:t xml:space="preserve">Porušení smlouvy nebo těchto OPDP Klientem může mít za následek poměrné snížení povinnosti Poradce nahradit způsobenou škodu, a to v souladu s § 2918 OZ. Ustanovení věty předchozí se použije i v případě, pokud byla škoda způsobena jednáním Klienta nebo nedostatkem součinnosti, ke které byl Klient povinen, zejména nedostatkem součinnosti při správním či soudním řízení a jeho samostatným postupem v těchto řízeních, bez konzultace s Poradcem.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6.6</w:t>
      </w:r>
      <w:r w:rsidRPr="00257F48">
        <w:rPr>
          <w:rFonts w:ascii="Arial" w:hAnsi="Arial" w:cs="Arial"/>
        </w:rPr>
        <w:tab/>
        <w:t>Klient nese škodu, která mu vznikne vinou zatajení, nesprávnosti či neúplnosti dokladů a</w:t>
      </w:r>
      <w:r w:rsidR="00257F48">
        <w:rPr>
          <w:rFonts w:ascii="Arial" w:hAnsi="Arial" w:cs="Arial"/>
        </w:rPr>
        <w:t> </w:t>
      </w:r>
      <w:r w:rsidRPr="00257F48">
        <w:rPr>
          <w:rFonts w:ascii="Arial" w:hAnsi="Arial" w:cs="Arial"/>
        </w:rPr>
        <w:t>písemností. Klient nese škodu i tehdy, předá-li doklad Poradci opožděně.</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6.7</w:t>
      </w:r>
      <w:r w:rsidRPr="00257F48">
        <w:rPr>
          <w:rFonts w:ascii="Arial" w:hAnsi="Arial" w:cs="Arial"/>
        </w:rPr>
        <w:tab/>
        <w:t>Poradce nehradí škodu vzniklou v důsledku rizika, které předem identifikoval, včetně případů, kdy Klienta informuje o riziku vyplývajícím z možného odlišného výkladu právních předpisů finančními orgány nebo soudem, a Klient se rozhodne, že toto riziko ponese. Toto rozhodnutí Klienta může mít podobu výslovného souhlasu nebo i</w:t>
      </w:r>
      <w:r w:rsidR="009747B0" w:rsidRPr="00257F48">
        <w:rPr>
          <w:rFonts w:ascii="Arial" w:hAnsi="Arial" w:cs="Arial"/>
        </w:rPr>
        <w:t> </w:t>
      </w:r>
      <w:r w:rsidRPr="00257F48">
        <w:rPr>
          <w:rFonts w:ascii="Arial" w:hAnsi="Arial" w:cs="Arial"/>
        </w:rPr>
        <w:t>nečinnosti Klienta v případě, že je Poradcem prokazatelně vyzván, aby sdělil svůj případný nesouhlas s navrženým postupem.</w:t>
      </w:r>
    </w:p>
    <w:p w:rsidR="00D23CC8" w:rsidRPr="00257F48" w:rsidRDefault="00D23CC8" w:rsidP="00D23CC8">
      <w:pPr>
        <w:tabs>
          <w:tab w:val="left" w:pos="0"/>
          <w:tab w:val="left" w:pos="709"/>
        </w:tabs>
        <w:spacing w:before="60" w:after="60" w:line="276" w:lineRule="auto"/>
        <w:ind w:right="385"/>
        <w:jc w:val="both"/>
        <w:rPr>
          <w:rFonts w:ascii="Arial" w:hAnsi="Arial" w:cs="Arial"/>
        </w:rPr>
      </w:pP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6.8</w:t>
      </w:r>
      <w:r w:rsidRPr="00257F48">
        <w:rPr>
          <w:rFonts w:ascii="Arial" w:hAnsi="Arial" w:cs="Arial"/>
        </w:rPr>
        <w:tab/>
        <w:t>Poradce neodpovídá ani neručí za zákonnost postupů a obchodních aktivit Klienta.</w:t>
      </w:r>
    </w:p>
    <w:p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6.9</w:t>
      </w:r>
      <w:r w:rsidRPr="00257F48">
        <w:rPr>
          <w:rFonts w:ascii="Arial" w:hAnsi="Arial" w:cs="Arial"/>
        </w:rPr>
        <w:tab/>
        <w:t>Poradce neodpovídá ani neručí za včasnost a správnost placení daní a</w:t>
      </w:r>
      <w:r w:rsidR="009747B0" w:rsidRPr="00257F48">
        <w:rPr>
          <w:rFonts w:ascii="Arial" w:hAnsi="Arial" w:cs="Arial"/>
        </w:rPr>
        <w:t> </w:t>
      </w:r>
      <w:r w:rsidRPr="00257F48">
        <w:rPr>
          <w:rFonts w:ascii="Arial" w:hAnsi="Arial" w:cs="Arial"/>
        </w:rPr>
        <w:t>pojistného Klientem.</w:t>
      </w:r>
      <w:r w:rsidRPr="00257F48">
        <w:rPr>
          <w:rFonts w:ascii="Arial" w:hAnsi="Arial" w:cs="Arial"/>
          <w:b/>
        </w:rPr>
        <w:t xml:space="preserve"> </w:t>
      </w:r>
    </w:p>
    <w:p w:rsidR="00D23CC8" w:rsidRPr="00257F48" w:rsidRDefault="00D23CC8" w:rsidP="00D23CC8">
      <w:pPr>
        <w:tabs>
          <w:tab w:val="left" w:pos="0"/>
          <w:tab w:val="left" w:pos="709"/>
        </w:tabs>
        <w:spacing w:before="60" w:after="60" w:line="276" w:lineRule="auto"/>
        <w:ind w:right="385"/>
        <w:jc w:val="both"/>
        <w:rPr>
          <w:rFonts w:ascii="Arial" w:hAnsi="Arial" w:cs="Arial"/>
        </w:rPr>
      </w:pPr>
    </w:p>
    <w:p w:rsidR="00D23CC8" w:rsidRPr="00257F48" w:rsidRDefault="00D23CC8" w:rsidP="00D23CC8">
      <w:pPr>
        <w:pStyle w:val="Podtitul"/>
        <w:rPr>
          <w:rFonts w:cs="Arial"/>
          <w:sz w:val="20"/>
          <w:szCs w:val="20"/>
        </w:rPr>
      </w:pPr>
      <w:r w:rsidRPr="00257F48">
        <w:rPr>
          <w:rFonts w:cs="Arial"/>
          <w:sz w:val="20"/>
          <w:szCs w:val="20"/>
        </w:rPr>
        <w:t>7.</w:t>
      </w:r>
      <w:r w:rsidRPr="00257F48">
        <w:rPr>
          <w:rFonts w:cs="Arial"/>
          <w:sz w:val="20"/>
          <w:szCs w:val="20"/>
        </w:rPr>
        <w:tab/>
        <w:t>PLNÁ MOC</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7.1</w:t>
      </w:r>
      <w:r w:rsidRPr="00257F48">
        <w:rPr>
          <w:rFonts w:ascii="Arial" w:hAnsi="Arial" w:cs="Arial"/>
        </w:rPr>
        <w:tab/>
        <w:t>Plná moc musí obsahovat jednoznačnou identifikaci</w:t>
      </w:r>
      <w:r w:rsidR="009747B0" w:rsidRPr="00257F48">
        <w:rPr>
          <w:rFonts w:ascii="Arial" w:hAnsi="Arial" w:cs="Arial"/>
        </w:rPr>
        <w:t xml:space="preserve"> Klienta a Poradce (zmocnitele </w:t>
      </w:r>
      <w:r w:rsidRPr="00257F48">
        <w:rPr>
          <w:rFonts w:ascii="Arial" w:hAnsi="Arial" w:cs="Arial"/>
        </w:rPr>
        <w:t>a</w:t>
      </w:r>
      <w:r w:rsidR="00257F48">
        <w:rPr>
          <w:rFonts w:ascii="Arial" w:hAnsi="Arial" w:cs="Arial"/>
        </w:rPr>
        <w:t> </w:t>
      </w:r>
      <w:r w:rsidRPr="00257F48">
        <w:rPr>
          <w:rFonts w:ascii="Arial" w:hAnsi="Arial" w:cs="Arial"/>
        </w:rPr>
        <w:t>zmocněnce). Plná moc dále musí obsahovat vymezení předmětu a rozsahu plné moci, datum jejího vydání, účinnost, případně dobu platnosti a podpis.</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7.2</w:t>
      </w:r>
      <w:r w:rsidRPr="00257F48">
        <w:rPr>
          <w:rFonts w:ascii="Arial" w:hAnsi="Arial" w:cs="Arial"/>
          <w:b/>
        </w:rPr>
        <w:tab/>
      </w:r>
      <w:r w:rsidRPr="00257F48">
        <w:rPr>
          <w:rFonts w:ascii="Arial" w:hAnsi="Arial" w:cs="Arial"/>
        </w:rPr>
        <w:t>Úřední ověření totožnosti Klienta a Poradce je na p</w:t>
      </w:r>
      <w:r w:rsidR="009747B0" w:rsidRPr="00257F48">
        <w:rPr>
          <w:rFonts w:ascii="Arial" w:hAnsi="Arial" w:cs="Arial"/>
        </w:rPr>
        <w:t xml:space="preserve">lné moci nezbytné, pouze pokud </w:t>
      </w:r>
      <w:r w:rsidRPr="00257F48">
        <w:rPr>
          <w:rFonts w:ascii="Arial" w:hAnsi="Arial" w:cs="Arial"/>
        </w:rPr>
        <w:t xml:space="preserve">to vyžaduje právní předpis, nebo si to Poradce vyžádá. </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7.3</w:t>
      </w:r>
      <w:r w:rsidRPr="00257F48">
        <w:rPr>
          <w:rFonts w:ascii="Arial" w:hAnsi="Arial" w:cs="Arial"/>
        </w:rPr>
        <w:tab/>
        <w:t xml:space="preserve">Zastupování na základě dohody o plné moci nevylučuje, aby Klient jednal se správcem daně přímo, přitom platí článek 4. 13. </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7.4</w:t>
      </w:r>
      <w:r w:rsidRPr="00257F48">
        <w:rPr>
          <w:rFonts w:ascii="Arial" w:hAnsi="Arial" w:cs="Arial"/>
        </w:rPr>
        <w:tab/>
        <w:t>Zmocnění zaniká,</w:t>
      </w:r>
    </w:p>
    <w:p w:rsidR="00D23CC8" w:rsidRPr="00257F48" w:rsidRDefault="00D23CC8" w:rsidP="00D23CC8">
      <w:pPr>
        <w:numPr>
          <w:ilvl w:val="1"/>
          <w:numId w:val="7"/>
        </w:numPr>
        <w:tabs>
          <w:tab w:val="left" w:pos="284"/>
          <w:tab w:val="left" w:pos="709"/>
        </w:tabs>
        <w:spacing w:before="60" w:after="60" w:line="276" w:lineRule="auto"/>
        <w:ind w:left="284" w:right="385" w:firstLine="0"/>
        <w:jc w:val="both"/>
        <w:rPr>
          <w:rFonts w:ascii="Arial" w:hAnsi="Arial" w:cs="Arial"/>
        </w:rPr>
      </w:pPr>
      <w:r w:rsidRPr="00257F48">
        <w:rPr>
          <w:rFonts w:ascii="Arial" w:hAnsi="Arial" w:cs="Arial"/>
        </w:rPr>
        <w:t>je-li odvoláno Klientem,</w:t>
      </w:r>
    </w:p>
    <w:p w:rsidR="00D23CC8" w:rsidRPr="00257F48" w:rsidRDefault="00D23CC8" w:rsidP="00D23CC8">
      <w:pPr>
        <w:numPr>
          <w:ilvl w:val="1"/>
          <w:numId w:val="7"/>
        </w:numPr>
        <w:tabs>
          <w:tab w:val="left" w:pos="284"/>
          <w:tab w:val="left" w:pos="709"/>
        </w:tabs>
        <w:spacing w:before="60" w:after="60" w:line="276" w:lineRule="auto"/>
        <w:ind w:left="0" w:right="385" w:firstLine="284"/>
        <w:jc w:val="both"/>
        <w:rPr>
          <w:rFonts w:ascii="Arial" w:hAnsi="Arial" w:cs="Arial"/>
        </w:rPr>
      </w:pPr>
      <w:r w:rsidRPr="00257F48">
        <w:rPr>
          <w:rFonts w:ascii="Arial" w:hAnsi="Arial" w:cs="Arial"/>
        </w:rPr>
        <w:t>je-li vypovězeno Poradcem,</w:t>
      </w:r>
    </w:p>
    <w:p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t>uplynutím doby, bylo-li sjednáno na dobu určitou,</w:t>
      </w:r>
    </w:p>
    <w:p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t>splněním účelu, na který bylo omezeno,</w:t>
      </w:r>
    </w:p>
    <w:p w:rsidR="00D23CC8" w:rsidRPr="00257F48" w:rsidRDefault="00D23CC8" w:rsidP="00D23CC8">
      <w:pPr>
        <w:numPr>
          <w:ilvl w:val="1"/>
          <w:numId w:val="7"/>
        </w:numPr>
        <w:tabs>
          <w:tab w:val="left" w:pos="0"/>
          <w:tab w:val="left" w:pos="709"/>
        </w:tabs>
        <w:spacing w:before="60" w:after="60" w:line="276" w:lineRule="auto"/>
        <w:ind w:left="0" w:right="385" w:firstLine="284"/>
        <w:jc w:val="both"/>
        <w:rPr>
          <w:rFonts w:ascii="Arial" w:hAnsi="Arial" w:cs="Arial"/>
        </w:rPr>
      </w:pPr>
      <w:r w:rsidRPr="00257F48">
        <w:rPr>
          <w:rFonts w:ascii="Arial" w:hAnsi="Arial" w:cs="Arial"/>
        </w:rPr>
        <w:lastRenderedPageBreak/>
        <w:t>smrtí Klienta či Poradce nebo v případě, že je Klientem právnická osoba, jejím zánikem bez právního nástupce.</w:t>
      </w:r>
    </w:p>
    <w:p w:rsidR="00D23CC8" w:rsidRPr="00257F48" w:rsidRDefault="00D23CC8" w:rsidP="00D23CC8">
      <w:pPr>
        <w:rPr>
          <w:rFonts w:ascii="Arial" w:hAnsi="Arial" w:cs="Arial"/>
        </w:rPr>
      </w:pPr>
      <w:r w:rsidRPr="00257F48">
        <w:rPr>
          <w:rFonts w:ascii="Arial" w:hAnsi="Arial" w:cs="Arial"/>
          <w:b/>
        </w:rPr>
        <w:t>7.5</w:t>
      </w:r>
      <w:r w:rsidRPr="00257F48">
        <w:rPr>
          <w:rFonts w:ascii="Arial" w:hAnsi="Arial" w:cs="Arial"/>
        </w:rPr>
        <w:tab/>
        <w:t>V případě, že Klient odvolá zmocnění, je povinen o tom bez zbytečného odkladu informovat Poradce. Obdobně postupuje Poradce v případě, že zmocnění vypoví nebo odmítne.</w:t>
      </w:r>
    </w:p>
    <w:p w:rsidR="00D23CC8" w:rsidRPr="00257F48" w:rsidRDefault="00D23CC8" w:rsidP="00D23CC8">
      <w:pPr>
        <w:rPr>
          <w:rFonts w:ascii="Arial" w:hAnsi="Arial" w:cs="Arial"/>
        </w:rPr>
      </w:pPr>
    </w:p>
    <w:p w:rsidR="00D23CC8" w:rsidRPr="00257F48" w:rsidRDefault="00D23CC8" w:rsidP="00D23CC8">
      <w:pPr>
        <w:pStyle w:val="Podtitul"/>
        <w:numPr>
          <w:ilvl w:val="0"/>
          <w:numId w:val="8"/>
        </w:numPr>
        <w:spacing w:before="60" w:after="60" w:line="276" w:lineRule="auto"/>
        <w:ind w:right="385"/>
        <w:jc w:val="both"/>
        <w:rPr>
          <w:rFonts w:cs="Arial"/>
          <w:sz w:val="20"/>
          <w:szCs w:val="20"/>
        </w:rPr>
      </w:pPr>
      <w:bookmarkStart w:id="8" w:name="_Toc37242686"/>
      <w:bookmarkStart w:id="9" w:name="_Toc37242688"/>
      <w:bookmarkStart w:id="10" w:name="_Toc37242690"/>
      <w:r w:rsidRPr="00257F48">
        <w:rPr>
          <w:rFonts w:cs="Arial"/>
          <w:sz w:val="20"/>
          <w:szCs w:val="20"/>
        </w:rPr>
        <w:tab/>
        <w:t>Vedení spisu</w:t>
      </w:r>
      <w:bookmarkEnd w:id="8"/>
      <w:r w:rsidRPr="00257F48">
        <w:rPr>
          <w:rFonts w:cs="Arial"/>
          <w:sz w:val="20"/>
          <w:szCs w:val="20"/>
        </w:rPr>
        <w:t xml:space="preserve"> A OCHRANA OSOBNÍCH ÚDAJů</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w:t>
      </w:r>
      <w:r w:rsidRPr="00257F48">
        <w:rPr>
          <w:rFonts w:ascii="Arial" w:hAnsi="Arial" w:cs="Arial"/>
        </w:rPr>
        <w:tab/>
        <w:t xml:space="preserve">Poradce je oprávněn vést spisovou evidenci o výkonu daňového poradenství.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8.2</w:t>
      </w:r>
      <w:r w:rsidRPr="00257F48">
        <w:rPr>
          <w:rFonts w:ascii="Arial" w:hAnsi="Arial" w:cs="Arial"/>
        </w:rPr>
        <w:tab/>
        <w:t>Spisovou evidencí se rozumí písemnosti, záznamy a datové soubory, které zůstávají Poradci pro jeho potřebu.</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8.3</w:t>
      </w:r>
      <w:r w:rsidRPr="00257F48">
        <w:rPr>
          <w:rFonts w:ascii="Arial" w:hAnsi="Arial" w:cs="Arial"/>
        </w:rPr>
        <w:tab/>
        <w:t xml:space="preserve">Při vedení spisu Poradce postupuje s odbornou péčí.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8.4</w:t>
      </w:r>
      <w:r w:rsidRPr="00257F48">
        <w:rPr>
          <w:rFonts w:ascii="Arial" w:hAnsi="Arial" w:cs="Arial"/>
        </w:rPr>
        <w:tab/>
        <w:t>Poradce zpracovává osobní údaje</w:t>
      </w:r>
      <w:r w:rsidRPr="00257F48">
        <w:rPr>
          <w:rFonts w:ascii="Arial" w:hAnsi="Arial" w:cs="Arial"/>
          <w:b/>
        </w:rPr>
        <w:t xml:space="preserve"> </w:t>
      </w:r>
      <w:r w:rsidRPr="00257F48">
        <w:rPr>
          <w:rFonts w:ascii="Arial" w:hAnsi="Arial" w:cs="Arial"/>
        </w:rPr>
        <w:t>v souladu s nařízením GDPR</w:t>
      </w:r>
      <w:r w:rsidRPr="00257F48">
        <w:rPr>
          <w:rStyle w:val="Znakapoznpodarou"/>
          <w:rFonts w:ascii="Arial" w:hAnsi="Arial" w:cs="Arial"/>
        </w:rPr>
        <w:footnoteReference w:id="1"/>
      </w:r>
      <w:r w:rsidRPr="00257F48">
        <w:rPr>
          <w:rFonts w:ascii="Arial" w:hAnsi="Arial" w:cs="Arial"/>
        </w:rPr>
        <w:t>.</w:t>
      </w:r>
    </w:p>
    <w:p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8.5</w:t>
      </w:r>
      <w:r w:rsidRPr="00257F48">
        <w:rPr>
          <w:rFonts w:ascii="Arial" w:hAnsi="Arial" w:cs="Arial"/>
          <w:b/>
        </w:rPr>
        <w:tab/>
        <w:t>Definice</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8.5.1</w:t>
      </w:r>
      <w:r w:rsidRPr="00257F48">
        <w:rPr>
          <w:rFonts w:ascii="Arial" w:hAnsi="Arial" w:cs="Arial"/>
          <w:b/>
        </w:rPr>
        <w:tab/>
      </w:r>
      <w:r w:rsidRPr="00257F48">
        <w:rPr>
          <w:rFonts w:ascii="Arial" w:hAnsi="Arial" w:cs="Arial"/>
        </w:rPr>
        <w:t>Osobní údaje jsou jakékoliv informace, jež se týkají fyzické osoby, kterou lze přímo či nepřímo identifikovat. Tyto informace jsou osobními údaji bez ohledu na to, zda existují v elektronické podobě</w:t>
      </w:r>
      <w:r w:rsidRPr="00257F48">
        <w:rPr>
          <w:rStyle w:val="Znakapoznpodarou"/>
          <w:rFonts w:ascii="Arial" w:hAnsi="Arial" w:cs="Arial"/>
        </w:rPr>
        <w:footnoteReference w:id="2"/>
      </w:r>
      <w:r w:rsidRPr="00257F48">
        <w:rPr>
          <w:rFonts w:ascii="Arial" w:hAnsi="Arial" w:cs="Arial"/>
        </w:rPr>
        <w:t>.</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8.5.2</w:t>
      </w:r>
      <w:r w:rsidRPr="00257F48">
        <w:rPr>
          <w:rFonts w:ascii="Arial" w:hAnsi="Arial" w:cs="Arial"/>
        </w:rPr>
        <w:tab/>
        <w:t>Subjektem údajů je fyzická osoba, které se údaje týkají</w:t>
      </w:r>
      <w:r w:rsidRPr="00257F48">
        <w:rPr>
          <w:rStyle w:val="Znakapoznpodarou"/>
          <w:rFonts w:ascii="Arial" w:hAnsi="Arial" w:cs="Arial"/>
        </w:rPr>
        <w:footnoteReference w:id="3"/>
      </w:r>
      <w:r w:rsidRPr="00257F48">
        <w:rPr>
          <w:rFonts w:ascii="Arial" w:hAnsi="Arial" w:cs="Arial"/>
        </w:rPr>
        <w:t>.</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8.5.3</w:t>
      </w:r>
      <w:r w:rsidRPr="00257F48">
        <w:rPr>
          <w:rFonts w:ascii="Arial" w:hAnsi="Arial" w:cs="Arial"/>
        </w:rPr>
        <w:tab/>
        <w:t>Zpracování osobních údajů je jakákoliv operace nebo soubor operací s osobními údaji, prováděnými za určitým účelem či cílem. Není rozhodující, zda je příslušná činnost prováděna manuálně či automaticky, elektronicky či papírovou formou</w:t>
      </w:r>
      <w:r w:rsidRPr="00257F48">
        <w:rPr>
          <w:rStyle w:val="Znakapoznpodarou"/>
          <w:rFonts w:ascii="Arial" w:hAnsi="Arial" w:cs="Arial"/>
        </w:rPr>
        <w:footnoteReference w:id="4"/>
      </w:r>
      <w:r w:rsidRPr="00257F48">
        <w:rPr>
          <w:rFonts w:ascii="Arial" w:hAnsi="Arial" w:cs="Arial"/>
        </w:rPr>
        <w:t>.</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8.5.4</w:t>
      </w:r>
      <w:r w:rsidRPr="00257F48">
        <w:rPr>
          <w:rFonts w:ascii="Arial" w:hAnsi="Arial" w:cs="Arial"/>
        </w:rPr>
        <w:tab/>
        <w:t>Správce</w:t>
      </w:r>
      <w:r w:rsidRPr="00257F48">
        <w:rPr>
          <w:rFonts w:ascii="Arial" w:hAnsi="Arial" w:cs="Arial"/>
          <w:b/>
        </w:rPr>
        <w:t xml:space="preserve"> </w:t>
      </w:r>
      <w:r w:rsidRPr="00257F48">
        <w:rPr>
          <w:rFonts w:ascii="Arial" w:hAnsi="Arial" w:cs="Arial"/>
        </w:rPr>
        <w:t>osobních údajů je kdokoliv, bez ohledu na to, zda se jedná o fyzickou či právnickou osobu, kdo určuje účely a prostředky zpracování osobních údajů, resp. mu zpracování ukládá právní předpis</w:t>
      </w:r>
      <w:r w:rsidRPr="00257F48">
        <w:rPr>
          <w:rStyle w:val="Znakapoznpodarou"/>
          <w:rFonts w:ascii="Arial" w:hAnsi="Arial" w:cs="Arial"/>
        </w:rPr>
        <w:footnoteReference w:id="5"/>
      </w:r>
      <w:r w:rsidRPr="00257F48">
        <w:rPr>
          <w:rFonts w:ascii="Arial" w:hAnsi="Arial" w:cs="Arial"/>
        </w:rPr>
        <w:t>.</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8.5.5</w:t>
      </w:r>
      <w:r w:rsidRPr="00257F48">
        <w:rPr>
          <w:rFonts w:ascii="Arial" w:hAnsi="Arial" w:cs="Arial"/>
        </w:rPr>
        <w:tab/>
      </w:r>
      <w:bookmarkStart w:id="11" w:name="_Ref513280956"/>
      <w:r w:rsidRPr="00257F48">
        <w:rPr>
          <w:rFonts w:ascii="Arial" w:hAnsi="Arial" w:cs="Arial"/>
        </w:rPr>
        <w:t>Zpracovatel</w:t>
      </w:r>
      <w:r w:rsidRPr="00257F48">
        <w:rPr>
          <w:rFonts w:ascii="Arial" w:hAnsi="Arial" w:cs="Arial"/>
          <w:b/>
        </w:rPr>
        <w:t xml:space="preserve"> </w:t>
      </w:r>
      <w:r w:rsidRPr="00257F48">
        <w:rPr>
          <w:rFonts w:ascii="Arial" w:hAnsi="Arial" w:cs="Arial"/>
        </w:rPr>
        <w:t>osobních údajů</w:t>
      </w:r>
      <w:r w:rsidRPr="00257F48">
        <w:rPr>
          <w:rFonts w:ascii="Arial" w:hAnsi="Arial" w:cs="Arial"/>
          <w:b/>
        </w:rPr>
        <w:t xml:space="preserve"> </w:t>
      </w:r>
      <w:r w:rsidRPr="00257F48">
        <w:rPr>
          <w:rFonts w:ascii="Arial" w:hAnsi="Arial" w:cs="Arial"/>
        </w:rPr>
        <w:t>je</w:t>
      </w:r>
      <w:r w:rsidRPr="00257F48">
        <w:rPr>
          <w:rFonts w:ascii="Arial" w:hAnsi="Arial" w:cs="Arial"/>
          <w:b/>
        </w:rPr>
        <w:t xml:space="preserve"> </w:t>
      </w:r>
      <w:r w:rsidRPr="00257F48">
        <w:rPr>
          <w:rFonts w:ascii="Arial" w:hAnsi="Arial" w:cs="Arial"/>
        </w:rPr>
        <w:t>každý, kdo zpracovává osobní údaje pro správce. Zpracovatelem může být právnická i fyzická osoba, není jím však zaměstnanec správce. Osoba, která má potenciální přístup k datům jiné osoby, ale není pověřena jejich zpracováním, není zpracovatelem. Jeden subjekt může být současně správcem i zpracovatelem (dokonce i k těm samým osobním údajům), pokud vykonává více rozdílných činností ve vztahu k osobním údajům</w:t>
      </w:r>
      <w:r w:rsidRPr="00257F48">
        <w:rPr>
          <w:rStyle w:val="Znakapoznpodarou"/>
          <w:rFonts w:ascii="Arial" w:hAnsi="Arial" w:cs="Arial"/>
        </w:rPr>
        <w:footnoteReference w:id="6"/>
      </w:r>
      <w:r w:rsidRPr="00257F48">
        <w:rPr>
          <w:rFonts w:ascii="Arial" w:hAnsi="Arial" w:cs="Arial"/>
        </w:rPr>
        <w:t>.</w:t>
      </w:r>
      <w:bookmarkEnd w:id="11"/>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w:t>
      </w:r>
      <w:r w:rsidRPr="00257F48">
        <w:rPr>
          <w:rFonts w:ascii="Arial" w:hAnsi="Arial" w:cs="Arial"/>
        </w:rPr>
        <w:tab/>
      </w:r>
      <w:r w:rsidRPr="00257F48">
        <w:rPr>
          <w:rFonts w:ascii="Arial" w:hAnsi="Arial" w:cs="Arial"/>
          <w:b/>
        </w:rPr>
        <w:t>Subjekt údajů</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zpracovává</w:t>
      </w:r>
      <w:r w:rsidRPr="00257F48">
        <w:rPr>
          <w:rStyle w:val="Znakapoznpodarou"/>
          <w:rFonts w:ascii="Arial" w:hAnsi="Arial" w:cs="Arial"/>
        </w:rPr>
        <w:footnoteReference w:id="7"/>
      </w:r>
      <w:r w:rsidRPr="00257F48">
        <w:rPr>
          <w:rFonts w:ascii="Arial" w:hAnsi="Arial" w:cs="Arial"/>
        </w:rPr>
        <w:t xml:space="preserve"> osobní údaje zejména:</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8.6.1</w:t>
      </w:r>
      <w:r w:rsidRPr="00257F48">
        <w:rPr>
          <w:rFonts w:ascii="Arial" w:hAnsi="Arial" w:cs="Arial"/>
        </w:rPr>
        <w:tab/>
        <w:t xml:space="preserve">Klienta, který je fyzickou osobou,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8.6.2</w:t>
      </w:r>
      <w:r w:rsidRPr="00257F48">
        <w:rPr>
          <w:rFonts w:ascii="Arial" w:hAnsi="Arial" w:cs="Arial"/>
        </w:rPr>
        <w:tab/>
        <w:t xml:space="preserve">statutárního zástupce Klienta, který je právnickou osobou,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8.6.3</w:t>
      </w:r>
      <w:r w:rsidRPr="00257F48">
        <w:rPr>
          <w:rFonts w:ascii="Arial" w:hAnsi="Arial" w:cs="Arial"/>
        </w:rPr>
        <w:tab/>
        <w:t>dalšího zástupce Klienta (např. dle bodu 5.3 OPDP) a kontaktní osoby (bod 5.4 OPDP),</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8.6.4</w:t>
      </w:r>
      <w:r w:rsidRPr="00257F48">
        <w:rPr>
          <w:rFonts w:ascii="Arial" w:hAnsi="Arial" w:cs="Arial"/>
        </w:rPr>
        <w:tab/>
        <w:t>a třetích osob, jejichž údaje jsou obsaženy v podkladech pro poskytnutí daňového poradenství poskytnutých Klientem (např. rodinných příslušníků, či zaměstnanců Klienta).</w:t>
      </w:r>
    </w:p>
    <w:p w:rsidR="00D23CC8" w:rsidRPr="00257F48" w:rsidRDefault="00D23CC8" w:rsidP="00D23CC8">
      <w:pPr>
        <w:tabs>
          <w:tab w:val="left" w:pos="0"/>
          <w:tab w:val="left" w:pos="709"/>
        </w:tabs>
        <w:spacing w:before="60" w:after="60" w:line="276" w:lineRule="auto"/>
        <w:ind w:right="385"/>
        <w:jc w:val="both"/>
        <w:rPr>
          <w:rFonts w:ascii="Arial" w:hAnsi="Arial" w:cs="Arial"/>
          <w:b/>
          <w:highlight w:val="yellow"/>
        </w:rPr>
      </w:pPr>
      <w:r w:rsidRPr="00257F48">
        <w:rPr>
          <w:rFonts w:ascii="Arial" w:hAnsi="Arial" w:cs="Arial"/>
          <w:b/>
        </w:rPr>
        <w:t>8.7</w:t>
      </w:r>
      <w:r w:rsidRPr="00257F48">
        <w:rPr>
          <w:rFonts w:ascii="Arial" w:hAnsi="Arial" w:cs="Arial"/>
          <w:b/>
        </w:rPr>
        <w:tab/>
        <w:t>Rozsah</w:t>
      </w:r>
      <w:r w:rsidRPr="00257F48">
        <w:rPr>
          <w:rFonts w:ascii="Arial" w:hAnsi="Arial" w:cs="Arial"/>
          <w:b/>
          <w:highlight w:val="yellow"/>
        </w:rPr>
        <w:t xml:space="preserve">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u osob dle bodu 8.6 zpracovává zejména identifikační údaje, kontaktní údaje a</w:t>
      </w:r>
      <w:r w:rsidR="009747B0" w:rsidRPr="00257F48">
        <w:rPr>
          <w:rFonts w:ascii="Arial" w:hAnsi="Arial" w:cs="Arial"/>
        </w:rPr>
        <w:t> </w:t>
      </w:r>
      <w:r w:rsidRPr="00257F48">
        <w:rPr>
          <w:rFonts w:ascii="Arial" w:hAnsi="Arial" w:cs="Arial"/>
        </w:rPr>
        <w:t>údaje o</w:t>
      </w:r>
      <w:r w:rsidR="00257F48">
        <w:rPr>
          <w:rFonts w:ascii="Arial" w:hAnsi="Arial" w:cs="Arial"/>
        </w:rPr>
        <w:t> </w:t>
      </w:r>
      <w:r w:rsidRPr="00257F48">
        <w:rPr>
          <w:rFonts w:ascii="Arial" w:hAnsi="Arial" w:cs="Arial"/>
        </w:rPr>
        <w:t>ekonomických transakcích a další údaje v rozsahu potřebném pro naplnění účelu dle bodu 8.8.</w:t>
      </w:r>
    </w:p>
    <w:p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8.8</w:t>
      </w:r>
      <w:r w:rsidRPr="00257F48">
        <w:rPr>
          <w:rFonts w:ascii="Arial" w:hAnsi="Arial" w:cs="Arial"/>
        </w:rPr>
        <w:tab/>
      </w:r>
      <w:r w:rsidRPr="00257F48">
        <w:rPr>
          <w:rFonts w:ascii="Arial" w:hAnsi="Arial" w:cs="Arial"/>
          <w:b/>
        </w:rPr>
        <w:t>Účel a doba zpracování osobních údajů</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rPr>
        <w:t>Poradce zpracovává osobní údaje:</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lastRenderedPageBreak/>
        <w:t>8.8.1</w:t>
      </w:r>
      <w:r w:rsidRPr="00257F48">
        <w:rPr>
          <w:rFonts w:ascii="Arial" w:hAnsi="Arial" w:cs="Arial"/>
          <w:b/>
        </w:rPr>
        <w:tab/>
      </w:r>
      <w:r w:rsidRPr="00257F48">
        <w:rPr>
          <w:rFonts w:ascii="Arial" w:hAnsi="Arial" w:cs="Arial"/>
        </w:rPr>
        <w:t>pro účely zpracování daňových tvrzení a poskytnutí ostatního daňového poradenství na základě plnění smlouvy a oprávněného zájmu spočívajícího v ochraně zájmů Klienta, a to po dobu poskytování daňového poradenství Klientovi,</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8.8.2</w:t>
      </w:r>
      <w:r w:rsidRPr="00257F48">
        <w:rPr>
          <w:rFonts w:ascii="Arial" w:hAnsi="Arial" w:cs="Arial"/>
          <w:b/>
        </w:rPr>
        <w:tab/>
      </w:r>
      <w:r w:rsidRPr="00257F48">
        <w:rPr>
          <w:rFonts w:ascii="Arial" w:hAnsi="Arial" w:cs="Arial"/>
        </w:rPr>
        <w:t xml:space="preserve">ve spisové evidenci pro účel ochrany právních nároků Poradce na základě oprávněného zájmu Poradce, který spočívá v obraně vlastních práv, a to po dobu poskytování daňového poradenství Klientovi a následně po jeho ukončení, nejdéle 1 rok po uplynutí     </w:t>
      </w:r>
    </w:p>
    <w:p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prekluzivních lhůt v daňovém řízení</w:t>
      </w:r>
    </w:p>
    <w:p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 xml:space="preserve">promlčecích lhůt daňových trestných činů a </w:t>
      </w:r>
    </w:p>
    <w:p w:rsidR="00D23CC8" w:rsidRPr="00257F48" w:rsidRDefault="00D23CC8" w:rsidP="00D23CC8">
      <w:pPr>
        <w:pStyle w:val="Odstavecseseznamem"/>
        <w:numPr>
          <w:ilvl w:val="0"/>
          <w:numId w:val="9"/>
        </w:numPr>
        <w:tabs>
          <w:tab w:val="left" w:pos="0"/>
        </w:tabs>
        <w:spacing w:before="60" w:after="60" w:line="276" w:lineRule="auto"/>
        <w:ind w:left="426" w:right="385" w:hanging="284"/>
        <w:jc w:val="both"/>
        <w:rPr>
          <w:rFonts w:ascii="Arial" w:hAnsi="Arial" w:cs="Arial"/>
        </w:rPr>
      </w:pPr>
      <w:r w:rsidRPr="00257F48">
        <w:rPr>
          <w:rFonts w:ascii="Arial" w:hAnsi="Arial" w:cs="Arial"/>
        </w:rPr>
        <w:t>po promlčení práva na uplatnění škody Klientem; běh této doby se staví, pokud Klient u</w:t>
      </w:r>
      <w:r w:rsidR="00257F48">
        <w:rPr>
          <w:rFonts w:ascii="Arial" w:hAnsi="Arial" w:cs="Arial"/>
        </w:rPr>
        <w:t> </w:t>
      </w:r>
      <w:r w:rsidRPr="00257F48">
        <w:rPr>
          <w:rFonts w:ascii="Arial" w:hAnsi="Arial" w:cs="Arial"/>
        </w:rPr>
        <w:t>Poradce či u jiného orgánu či subjektu uplatní nárok na náhradu škody způsobené Poradcem při poskytování daňového poradenství, nebo má Poradce důvodné podezření, že by Klient takový nárok mohl uplatnit,</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8.8.3</w:t>
      </w:r>
      <w:r w:rsidRPr="00257F48">
        <w:rPr>
          <w:rFonts w:ascii="Arial" w:hAnsi="Arial" w:cs="Arial"/>
          <w:b/>
        </w:rPr>
        <w:tab/>
      </w:r>
      <w:r w:rsidRPr="00257F48">
        <w:rPr>
          <w:rFonts w:ascii="Arial" w:hAnsi="Arial" w:cs="Arial"/>
        </w:rPr>
        <w:t>pro účel plnění právních povinností Poradce, a to zejména dle AML zákona, zákona č. 563/1991 Sb., o účetnictví, zákona č. 586/1992 Sb., o daních z příjmů, zákona č. 235/2004 Sb., o dani z přidané hodnoty, a to po dobu stanovenou těmito předpisy,</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8.8.4</w:t>
      </w:r>
      <w:r w:rsidRPr="00257F48">
        <w:rPr>
          <w:rFonts w:ascii="Arial" w:hAnsi="Arial" w:cs="Arial"/>
        </w:rPr>
        <w:tab/>
        <w:t>pro účel oprávněného zájmu spočívajícího v ochraně vlastních právních nároků Poradce souvisejících s plněním povinností dle bodu 8.8.3 a jiných práv Poradce, lhůta pro zpracování osobních údajů se použije dle bodu 8.8.2 obdobně.</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8.8.5</w:t>
      </w:r>
      <w:r w:rsidRPr="00257F48">
        <w:rPr>
          <w:rFonts w:ascii="Arial" w:hAnsi="Arial" w:cs="Arial"/>
          <w:b/>
        </w:rPr>
        <w:tab/>
      </w:r>
      <w:r w:rsidRPr="00257F48">
        <w:rPr>
          <w:rFonts w:ascii="Arial" w:hAnsi="Arial" w:cs="Arial"/>
        </w:rPr>
        <w:t xml:space="preserve">pro účel nabízení dalších služeb Poradce na základě oprávněného zájmu spočívajícího v propagaci vlastních služeb, a to po dobu poskytování daňového poradenství klientovi a následně po dobu 3 let.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8.9</w:t>
      </w:r>
      <w:r w:rsidRPr="00257F48">
        <w:rPr>
          <w:rFonts w:ascii="Arial" w:hAnsi="Arial" w:cs="Arial"/>
          <w:b/>
        </w:rPr>
        <w:tab/>
      </w:r>
      <w:r w:rsidRPr="00257F48">
        <w:rPr>
          <w:rFonts w:ascii="Arial" w:hAnsi="Arial" w:cs="Arial"/>
        </w:rPr>
        <w:t>Osobní údaje zpracovávané Poradcem dle čl. 8.6 mohou být podle pokynů Klienta předány orgánům finanční a celní správy, České správě sociálního zabezpečení, zdravotním pojišťovnám, Českému statistickému úřadu a dalším subjektům určeným pokyny Klienta.</w:t>
      </w:r>
    </w:p>
    <w:p w:rsidR="00D23CC8" w:rsidRPr="00257F48" w:rsidRDefault="00D23CC8" w:rsidP="00D23CC8">
      <w:pPr>
        <w:pStyle w:val="Odstavecseseznamem"/>
        <w:tabs>
          <w:tab w:val="left" w:pos="0"/>
          <w:tab w:val="left" w:pos="709"/>
        </w:tabs>
        <w:spacing w:before="60" w:after="60" w:line="276" w:lineRule="auto"/>
        <w:ind w:left="0" w:right="385"/>
        <w:jc w:val="both"/>
        <w:rPr>
          <w:rFonts w:ascii="Arial" w:hAnsi="Arial" w:cs="Arial"/>
          <w:b/>
          <w:shd w:val="clear" w:color="auto" w:fill="BFBFBF"/>
        </w:rPr>
      </w:pPr>
      <w:r w:rsidRPr="00257F48">
        <w:rPr>
          <w:rFonts w:ascii="Arial" w:hAnsi="Arial" w:cs="Arial"/>
          <w:b/>
          <w:shd w:val="clear" w:color="auto" w:fill="FFFFFF" w:themeFill="background1"/>
        </w:rPr>
        <w:t>8.10</w:t>
      </w:r>
      <w:r w:rsidRPr="00257F48">
        <w:rPr>
          <w:rFonts w:ascii="Arial" w:hAnsi="Arial" w:cs="Arial"/>
          <w:b/>
          <w:shd w:val="clear" w:color="auto" w:fill="FFFFFF" w:themeFill="background1"/>
        </w:rPr>
        <w:tab/>
        <w:t>Práva subjektů údajů</w:t>
      </w:r>
    </w:p>
    <w:p w:rsidR="00D23CC8" w:rsidRPr="00257F48" w:rsidRDefault="00D23CC8" w:rsidP="00D23CC8">
      <w:pPr>
        <w:tabs>
          <w:tab w:val="left" w:pos="0"/>
          <w:tab w:val="left" w:pos="709"/>
          <w:tab w:val="left" w:pos="993"/>
        </w:tabs>
        <w:spacing w:before="60" w:after="60" w:line="276" w:lineRule="auto"/>
        <w:ind w:right="385"/>
        <w:jc w:val="both"/>
        <w:rPr>
          <w:rFonts w:ascii="Arial" w:hAnsi="Arial" w:cs="Arial"/>
        </w:rPr>
      </w:pPr>
      <w:r w:rsidRPr="00257F48">
        <w:rPr>
          <w:rFonts w:ascii="Arial" w:hAnsi="Arial" w:cs="Arial"/>
          <w:b/>
        </w:rPr>
        <w:t>8.10.1</w:t>
      </w:r>
      <w:r w:rsidRPr="00257F48">
        <w:rPr>
          <w:rFonts w:ascii="Arial" w:hAnsi="Arial" w:cs="Arial"/>
          <w:b/>
        </w:rPr>
        <w:tab/>
      </w:r>
      <w:r w:rsidRPr="00257F48">
        <w:rPr>
          <w:rFonts w:ascii="Arial" w:hAnsi="Arial" w:cs="Arial"/>
        </w:rPr>
        <w:t>V případě, že je Poradce v postavení správce, mají subjekty údajů právo:</w:t>
      </w:r>
    </w:p>
    <w:p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na přístup ke zpracovávaným osobním údajům, zejména získat informace o jejich zpracování, případně kopii osobních údajů, jež se jich týkají</w:t>
      </w:r>
      <w:r w:rsidRPr="00257F48">
        <w:rPr>
          <w:rStyle w:val="Znakapoznpodarou"/>
          <w:rFonts w:ascii="Arial" w:hAnsi="Arial" w:cs="Arial"/>
        </w:rPr>
        <w:footnoteReference w:id="8"/>
      </w:r>
      <w:r w:rsidRPr="00257F48">
        <w:rPr>
          <w:rFonts w:ascii="Arial" w:hAnsi="Arial" w:cs="Arial"/>
        </w:rPr>
        <w:t>;</w:t>
      </w:r>
    </w:p>
    <w:p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opravu nepřesných či neaktuálních zpracovávaných osobních údajů, jež se jich týkají</w:t>
      </w:r>
      <w:r w:rsidRPr="00257F48">
        <w:rPr>
          <w:rStyle w:val="Znakapoznpodarou"/>
          <w:rFonts w:ascii="Arial" w:hAnsi="Arial" w:cs="Arial"/>
        </w:rPr>
        <w:footnoteReference w:id="9"/>
      </w:r>
      <w:r w:rsidRPr="00257F48">
        <w:rPr>
          <w:rFonts w:ascii="Arial" w:hAnsi="Arial" w:cs="Arial"/>
        </w:rPr>
        <w:t xml:space="preserve">; </w:t>
      </w:r>
    </w:p>
    <w:p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na námitku proti zpracování jejich osobních údajů, jde-li o zpracování založené na oprávněném zájmu či pro účely přímého marketingu</w:t>
      </w:r>
      <w:r w:rsidRPr="00257F48">
        <w:rPr>
          <w:rStyle w:val="Znakapoznpodarou"/>
          <w:rFonts w:ascii="Arial" w:hAnsi="Arial" w:cs="Arial"/>
        </w:rPr>
        <w:footnoteReference w:id="10"/>
      </w:r>
      <w:r w:rsidRPr="00257F48">
        <w:rPr>
          <w:rFonts w:ascii="Arial" w:hAnsi="Arial" w:cs="Arial"/>
        </w:rPr>
        <w:t>;</w:t>
      </w:r>
    </w:p>
    <w:p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výmaz jejich osobních údajů po uplynutí doby dle bodu 8.8.1 až 8.8.5</w:t>
      </w:r>
      <w:r w:rsidRPr="00257F48">
        <w:rPr>
          <w:rStyle w:val="Znakapoznpodarou"/>
          <w:rFonts w:ascii="Arial" w:hAnsi="Arial" w:cs="Arial"/>
        </w:rPr>
        <w:footnoteReference w:id="11"/>
      </w:r>
      <w:r w:rsidRPr="00257F48">
        <w:rPr>
          <w:rFonts w:ascii="Arial" w:hAnsi="Arial" w:cs="Arial"/>
        </w:rPr>
        <w:t xml:space="preserve">; </w:t>
      </w:r>
    </w:p>
    <w:p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právo na omezení zpracování jejich osobních údajů po uplynutí doby dle bodu 8.8.1 až 8.8.5</w:t>
      </w:r>
      <w:r w:rsidRPr="00257F48">
        <w:rPr>
          <w:rStyle w:val="Znakapoznpodarou"/>
          <w:rFonts w:ascii="Arial" w:hAnsi="Arial" w:cs="Arial"/>
        </w:rPr>
        <w:footnoteReference w:id="12"/>
      </w:r>
      <w:r w:rsidRPr="00257F48">
        <w:rPr>
          <w:rFonts w:ascii="Arial" w:hAnsi="Arial" w:cs="Arial"/>
        </w:rPr>
        <w:t>;</w:t>
      </w:r>
    </w:p>
    <w:p w:rsidR="00D23CC8" w:rsidRPr="00257F48" w:rsidRDefault="00D23CC8" w:rsidP="00D23CC8">
      <w:pPr>
        <w:pStyle w:val="Odstavecseseznamem"/>
        <w:numPr>
          <w:ilvl w:val="0"/>
          <w:numId w:val="10"/>
        </w:numPr>
        <w:tabs>
          <w:tab w:val="left" w:pos="0"/>
          <w:tab w:val="left" w:pos="426"/>
        </w:tabs>
        <w:spacing w:before="60" w:after="60" w:line="276" w:lineRule="auto"/>
        <w:ind w:left="426" w:right="385" w:hanging="284"/>
        <w:jc w:val="both"/>
        <w:rPr>
          <w:rFonts w:ascii="Arial" w:hAnsi="Arial" w:cs="Arial"/>
        </w:rPr>
      </w:pPr>
      <w:r w:rsidRPr="00257F48">
        <w:rPr>
          <w:rFonts w:ascii="Arial" w:hAnsi="Arial" w:cs="Arial"/>
        </w:rPr>
        <w:t xml:space="preserve">na získání svých údajů, které poskytl Poradci a Poradce je zpracovává elektronicky pro zpracování daňových tvrzení a poskytnutí ostatního daňového poradenství, v běžném, strukturovaném a strojově čitelném formátu.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8.10.2</w:t>
      </w:r>
      <w:r w:rsidRPr="00257F48">
        <w:rPr>
          <w:rFonts w:ascii="Arial" w:hAnsi="Arial" w:cs="Arial"/>
        </w:rPr>
        <w:tab/>
        <w:t>Práva podle bodu 8.10.1 lze uplatnit u Poradce prostřednictvím kontaktních údajů uvedených ve smlouvě</w:t>
      </w:r>
      <w:r w:rsidRPr="00257F48">
        <w:rPr>
          <w:rStyle w:val="Znakapoznpodarou"/>
          <w:rFonts w:ascii="Arial" w:hAnsi="Arial" w:cs="Arial"/>
        </w:rPr>
        <w:footnoteReference w:id="13"/>
      </w:r>
      <w:r w:rsidRPr="00257F48">
        <w:rPr>
          <w:rFonts w:ascii="Arial" w:hAnsi="Arial" w:cs="Arial"/>
        </w:rPr>
        <w:t>.</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8.10.3</w:t>
      </w:r>
      <w:r w:rsidRPr="00257F48">
        <w:rPr>
          <w:rFonts w:ascii="Arial" w:hAnsi="Arial" w:cs="Arial"/>
        </w:rPr>
        <w:tab/>
        <w:t>Dále mají subjekty údajů právo podat proti zpracování osobních údajů Poradcem stížnost u Úřadu pro ochranu osobních údajů.</w:t>
      </w:r>
    </w:p>
    <w:p w:rsidR="00D23CC8" w:rsidRPr="00257F48" w:rsidRDefault="00D23CC8" w:rsidP="00D23CC8">
      <w:pPr>
        <w:shd w:val="clear" w:color="auto" w:fill="FFFFFF" w:themeFill="background1"/>
        <w:tabs>
          <w:tab w:val="left" w:pos="0"/>
          <w:tab w:val="left" w:pos="709"/>
        </w:tabs>
        <w:spacing w:before="60" w:after="60" w:line="276" w:lineRule="auto"/>
        <w:ind w:right="385"/>
        <w:jc w:val="both"/>
        <w:rPr>
          <w:rFonts w:ascii="Arial" w:hAnsi="Arial" w:cs="Arial"/>
          <w:b/>
          <w:shd w:val="clear" w:color="auto" w:fill="BFBFBF"/>
        </w:rPr>
      </w:pPr>
      <w:bookmarkStart w:id="12" w:name="_Ref113702575"/>
      <w:r w:rsidRPr="00257F48">
        <w:rPr>
          <w:rFonts w:ascii="Arial" w:hAnsi="Arial" w:cs="Arial"/>
          <w:b/>
        </w:rPr>
        <w:lastRenderedPageBreak/>
        <w:t>8.11</w:t>
      </w:r>
      <w:r w:rsidRPr="00257F48">
        <w:rPr>
          <w:rFonts w:ascii="Arial" w:hAnsi="Arial" w:cs="Arial"/>
          <w:b/>
        </w:rPr>
        <w:tab/>
        <w:t>Poradce v postavení zpracovatele osobních údajů</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8.11.1</w:t>
      </w:r>
      <w:r w:rsidRPr="00257F48">
        <w:rPr>
          <w:rFonts w:ascii="Arial" w:hAnsi="Arial" w:cs="Arial"/>
        </w:rPr>
        <w:tab/>
        <w:t>Je-li Poradce v postavení zpracovatele dle bodu 8.5.5, má se za to, že v souladu s čl. 28 odst. 3 GDPR Klient Poradce pověřuje zpracováním osobních údajů subjektů údajů, a to v rozsahu pokynů daných Klientem a po dobu poskytování daňového poradenství.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8.11.2</w:t>
      </w:r>
      <w:r w:rsidRPr="00257F48">
        <w:rPr>
          <w:rFonts w:ascii="Arial" w:hAnsi="Arial" w:cs="Arial"/>
        </w:rPr>
        <w:tab/>
        <w:t>Zpracování Poradcem v postavení zpracovatele bude probíhat po dobu poskytování služeb podle bodu 8.11.1 až 8.11.3; Čl. 8.12 až 8.20 se uplatní pouze v případě, že Klient pověří Poradce zpracováním osobních údajů v souladu s tímto čl. 8.11.</w:t>
      </w:r>
    </w:p>
    <w:p w:rsidR="00D23CC8" w:rsidRPr="00257F48" w:rsidRDefault="00D23CC8" w:rsidP="00D23CC8">
      <w:pPr>
        <w:spacing w:line="276" w:lineRule="auto"/>
        <w:ind w:right="385"/>
        <w:jc w:val="both"/>
        <w:rPr>
          <w:rFonts w:ascii="Arial" w:hAnsi="Arial" w:cs="Arial"/>
        </w:rPr>
      </w:pPr>
      <w:r w:rsidRPr="00257F48">
        <w:rPr>
          <w:rFonts w:ascii="Arial" w:hAnsi="Arial" w:cs="Arial"/>
          <w:b/>
        </w:rPr>
        <w:t>8.12</w:t>
      </w:r>
      <w:r w:rsidRPr="00257F48">
        <w:rPr>
          <w:rFonts w:ascii="Arial" w:hAnsi="Arial" w:cs="Arial"/>
          <w:b/>
        </w:rPr>
        <w:tab/>
      </w:r>
      <w:r w:rsidRPr="00257F48">
        <w:rPr>
          <w:rFonts w:ascii="Arial" w:hAnsi="Arial" w:cs="Arial"/>
        </w:rPr>
        <w:t>Poradce je povinen zpracovávat osobní údaje dle čl. 8.11 pro Klienta v rozsahu nezbytném k poskytnutí služeb podle bodu 8.11.1 a pouze na základě pokynů Klienta udělených ve smlouvě a těchto obecných podmínkách. Bez pokynů Klienta není Poradce zvláště oprávněn k předání osobních údajů zpracovávaných dle čl. 8.11 mimo Evropský hospodářský prostor nebo mezinárodní organizaci, pokud mu takové zpracování neukládají právní předpisy, které se na Poradce vztahují; v takovém případě Poradce Klienta informuje o takovém právním požadavku před zpracováním, ledaže by právní předpisy toto informování zakazovaly z důležitých důvodů veřejného zájmu.</w:t>
      </w:r>
    </w:p>
    <w:p w:rsidR="00D23CC8" w:rsidRPr="00257F48" w:rsidRDefault="00D23CC8" w:rsidP="00D23CC8">
      <w:pPr>
        <w:spacing w:line="276" w:lineRule="auto"/>
        <w:ind w:right="385"/>
        <w:jc w:val="both"/>
        <w:rPr>
          <w:rFonts w:ascii="Arial" w:hAnsi="Arial" w:cs="Arial"/>
        </w:rPr>
      </w:pPr>
      <w:r w:rsidRPr="00257F48">
        <w:rPr>
          <w:rFonts w:ascii="Arial" w:hAnsi="Arial" w:cs="Arial"/>
          <w:b/>
        </w:rPr>
        <w:t>8.13</w:t>
      </w:r>
      <w:r w:rsidRPr="00257F48">
        <w:rPr>
          <w:rFonts w:ascii="Arial" w:hAnsi="Arial" w:cs="Arial"/>
          <w:b/>
        </w:rPr>
        <w:tab/>
      </w:r>
      <w:r w:rsidRPr="00257F48">
        <w:rPr>
          <w:rFonts w:ascii="Arial" w:hAnsi="Arial" w:cs="Arial"/>
        </w:rPr>
        <w:t>Poradce přijal a udržuje přiměřená technická a organizační opatření, aby nemohlo dojít k</w:t>
      </w:r>
      <w:r w:rsidR="00257F48">
        <w:rPr>
          <w:rFonts w:ascii="Arial" w:hAnsi="Arial" w:cs="Arial"/>
        </w:rPr>
        <w:t> </w:t>
      </w:r>
      <w:r w:rsidRPr="00257F48">
        <w:rPr>
          <w:rFonts w:ascii="Arial" w:hAnsi="Arial" w:cs="Arial"/>
        </w:rPr>
        <w:t>neoprávněnému nebo nahodilému přístupu k osobním údajům zpracovávaným dle čl. 8.11, k jejich změně, zničení či ztrátě, neoprávněným přenosům, k</w:t>
      </w:r>
      <w:r w:rsidR="009747B0" w:rsidRPr="00257F48">
        <w:rPr>
          <w:rFonts w:ascii="Arial" w:hAnsi="Arial" w:cs="Arial"/>
        </w:rPr>
        <w:t> </w:t>
      </w:r>
      <w:r w:rsidRPr="00257F48">
        <w:rPr>
          <w:rFonts w:ascii="Arial" w:hAnsi="Arial" w:cs="Arial"/>
        </w:rPr>
        <w:t>jejich jinému neoprávněnému zpracování, jakož i k jinému zneužití osobních údajů zpracovávaných dle čl. 8.11.</w:t>
      </w:r>
    </w:p>
    <w:p w:rsidR="00D23CC8" w:rsidRPr="00257F48" w:rsidRDefault="00D23CC8" w:rsidP="00D23CC8">
      <w:pPr>
        <w:spacing w:line="276" w:lineRule="auto"/>
        <w:ind w:right="385"/>
        <w:jc w:val="both"/>
        <w:rPr>
          <w:rFonts w:ascii="Arial" w:hAnsi="Arial" w:cs="Arial"/>
        </w:rPr>
      </w:pPr>
      <w:r w:rsidRPr="00257F48">
        <w:rPr>
          <w:rFonts w:ascii="Arial" w:hAnsi="Arial" w:cs="Arial"/>
          <w:b/>
        </w:rPr>
        <w:t>8.14</w:t>
      </w:r>
      <w:r w:rsidRPr="00257F48">
        <w:rPr>
          <w:rFonts w:ascii="Arial" w:hAnsi="Arial" w:cs="Arial"/>
          <w:b/>
        </w:rPr>
        <w:tab/>
      </w:r>
      <w:r w:rsidRPr="00257F48">
        <w:rPr>
          <w:rFonts w:ascii="Arial" w:hAnsi="Arial" w:cs="Arial"/>
        </w:rPr>
        <w:t>V případě, že se Poradce po dobu účinnosti této smlouvy dozví o porušení zabezpečení osobních údajů zpracovávaných Poradcem dle čl. 8.11, je Poradce povinen ohlásit Klientovi, že došlo k porušení zabezpečení osobních údajů bez zbytečného odkladu poté, kdy se o něm dozvěděl. Ohlášení zpracovatel provede prostřednictvím kontaktních údajů Klienta uvedených ve smlouvě. Následně bez zbytečného odkladu od okamžiku, kdy se Poradce dozvěděl o případu porušení zabezpečení osobních údajů, je Poradce povinen Klientovi stejným způsobem ohlásit popis povahy daného případu porušení zabezpečení osobních údajů včetně, pokud je to možné, kategorií a přibližného počtu dotčených osob a kategorií a přibližného množství dotčených záznamů osobních údajů a popis pravděpodobných důsledků porušení zabezpečení osobních údajů.</w:t>
      </w:r>
    </w:p>
    <w:p w:rsidR="00D23CC8" w:rsidRPr="00257F48" w:rsidRDefault="00D23CC8" w:rsidP="00D23CC8">
      <w:pPr>
        <w:spacing w:line="276" w:lineRule="auto"/>
        <w:ind w:right="385"/>
        <w:jc w:val="both"/>
        <w:rPr>
          <w:rFonts w:ascii="Arial" w:hAnsi="Arial" w:cs="Arial"/>
        </w:rPr>
      </w:pPr>
      <w:r w:rsidRPr="00257F48">
        <w:rPr>
          <w:rFonts w:ascii="Arial" w:hAnsi="Arial" w:cs="Arial"/>
          <w:b/>
        </w:rPr>
        <w:t>8.15</w:t>
      </w:r>
      <w:r w:rsidRPr="00257F48">
        <w:rPr>
          <w:rFonts w:ascii="Arial" w:hAnsi="Arial" w:cs="Arial"/>
          <w:b/>
        </w:rPr>
        <w:tab/>
      </w:r>
      <w:r w:rsidRPr="00257F48">
        <w:rPr>
          <w:rFonts w:ascii="Arial" w:hAnsi="Arial" w:cs="Arial"/>
        </w:rPr>
        <w:t>Poradce zajistí, aby se osoby oprávněné zpracovávat osobní údaje zavázaly k mlčenlivosti.</w:t>
      </w:r>
    </w:p>
    <w:p w:rsidR="00D23CC8" w:rsidRPr="00257F48" w:rsidRDefault="00D23CC8" w:rsidP="00D23CC8">
      <w:pPr>
        <w:spacing w:line="276" w:lineRule="auto"/>
        <w:ind w:right="385"/>
        <w:jc w:val="both"/>
        <w:rPr>
          <w:rFonts w:ascii="Arial" w:hAnsi="Arial" w:cs="Arial"/>
        </w:rPr>
      </w:pPr>
      <w:r w:rsidRPr="00257F48">
        <w:rPr>
          <w:rFonts w:ascii="Arial" w:hAnsi="Arial" w:cs="Arial"/>
          <w:b/>
        </w:rPr>
        <w:t>8.16</w:t>
      </w:r>
      <w:r w:rsidRPr="00257F48">
        <w:rPr>
          <w:rFonts w:ascii="Arial" w:hAnsi="Arial" w:cs="Arial"/>
        </w:rPr>
        <w:tab/>
        <w:t>Klient souhlasí se zapojením dalších zpracovatelů do zpracování osobních údajů dle čl. 8.11. Poradce má povinnost informovat Klienta v přiměřeném předstihu o záměru zapojit do zpracování osobních údajů dle čl. 8.11 dalšího zpracovatele vč. konkrétní identifikace tohoto dalšího zpracovatele umožnit Klientovi vznést proti dalšímu zpracovateli námitku.</w:t>
      </w:r>
    </w:p>
    <w:p w:rsidR="00D23CC8" w:rsidRPr="00257F48" w:rsidRDefault="00D23CC8" w:rsidP="00D23CC8">
      <w:pPr>
        <w:spacing w:line="276" w:lineRule="auto"/>
        <w:ind w:right="385"/>
        <w:jc w:val="both"/>
        <w:rPr>
          <w:rFonts w:ascii="Arial" w:hAnsi="Arial" w:cs="Arial"/>
        </w:rPr>
      </w:pPr>
      <w:r w:rsidRPr="00257F48">
        <w:rPr>
          <w:rFonts w:ascii="Arial" w:hAnsi="Arial" w:cs="Arial"/>
          <w:b/>
        </w:rPr>
        <w:t>8.17</w:t>
      </w:r>
      <w:r w:rsidRPr="00257F48">
        <w:rPr>
          <w:rFonts w:ascii="Arial" w:hAnsi="Arial" w:cs="Arial"/>
          <w:b/>
        </w:rPr>
        <w:tab/>
      </w:r>
      <w:r w:rsidRPr="00257F48">
        <w:rPr>
          <w:rFonts w:ascii="Arial" w:hAnsi="Arial" w:cs="Arial"/>
        </w:rPr>
        <w:t>Pokud Poradce zapojí do zpracování osobních údajů dle čl. 8.11 dalšího zpracovatele, musí se tento další zpracovatel smluvně zavázat k dodržování stejných povinností na ochranu osobních údajů, jako jsou dohodnuty mezi Klientem a Poradcem v tomto čl. 8, a to zejména zavedení vhodných technických a organizačních opatření.</w:t>
      </w:r>
    </w:p>
    <w:p w:rsidR="00D23CC8" w:rsidRPr="00257F48" w:rsidRDefault="00D23CC8" w:rsidP="00D23CC8">
      <w:pPr>
        <w:spacing w:line="276" w:lineRule="auto"/>
        <w:ind w:right="385"/>
        <w:jc w:val="both"/>
        <w:rPr>
          <w:rFonts w:ascii="Arial" w:hAnsi="Arial" w:cs="Arial"/>
        </w:rPr>
      </w:pPr>
      <w:r w:rsidRPr="00257F48">
        <w:rPr>
          <w:rFonts w:ascii="Arial" w:hAnsi="Arial" w:cs="Arial"/>
          <w:b/>
        </w:rPr>
        <w:t>8.18</w:t>
      </w:r>
      <w:r w:rsidRPr="00257F48">
        <w:rPr>
          <w:rFonts w:ascii="Arial" w:hAnsi="Arial" w:cs="Arial"/>
          <w:b/>
        </w:rPr>
        <w:tab/>
      </w:r>
      <w:r w:rsidRPr="00257F48">
        <w:rPr>
          <w:rFonts w:ascii="Arial" w:hAnsi="Arial" w:cs="Arial"/>
        </w:rPr>
        <w:t>Poradce umožní Klientovi provést audit technických a organizačních opatření zavedených Poradcem k ochraně osobních údajů zpracovávaných dle čl. 8.11 po oznámení zaslaném s</w:t>
      </w:r>
      <w:r w:rsidR="00257F48">
        <w:rPr>
          <w:rFonts w:ascii="Arial" w:hAnsi="Arial" w:cs="Arial"/>
        </w:rPr>
        <w:t> </w:t>
      </w:r>
      <w:r w:rsidRPr="00257F48">
        <w:rPr>
          <w:rFonts w:ascii="Arial" w:hAnsi="Arial" w:cs="Arial"/>
        </w:rPr>
        <w:t>předstihem nejméně deseti (10) pracovních dnů. Klient je oprávněn audit dle předchozí věty provést jen v rozsahu jemu poskytnutých služeb podle bodu 8.11.1 a osobních údajů pro něj zpracovávaných. Toto oprávnění může Klient realizovat prostřednictvím daňového poradce nebo advokáta.</w:t>
      </w:r>
    </w:p>
    <w:p w:rsidR="00D23CC8" w:rsidRPr="00257F48" w:rsidRDefault="00D23CC8" w:rsidP="00D23CC8">
      <w:pPr>
        <w:spacing w:line="276" w:lineRule="auto"/>
        <w:ind w:right="385"/>
        <w:jc w:val="both"/>
        <w:rPr>
          <w:rFonts w:ascii="Arial" w:hAnsi="Arial" w:cs="Arial"/>
        </w:rPr>
      </w:pPr>
      <w:r w:rsidRPr="00257F48">
        <w:rPr>
          <w:rFonts w:ascii="Arial" w:hAnsi="Arial" w:cs="Arial"/>
          <w:b/>
        </w:rPr>
        <w:t>8.19</w:t>
      </w:r>
      <w:r w:rsidRPr="00257F48">
        <w:rPr>
          <w:rFonts w:ascii="Arial" w:hAnsi="Arial" w:cs="Arial"/>
          <w:b/>
        </w:rPr>
        <w:tab/>
      </w:r>
      <w:r w:rsidRPr="00257F48">
        <w:rPr>
          <w:rFonts w:ascii="Arial" w:hAnsi="Arial" w:cs="Arial"/>
        </w:rPr>
        <w:t xml:space="preserve">Smluvní strany se zavazují poskytnout si vzájemně </w:t>
      </w:r>
      <w:r w:rsidRPr="00257F48">
        <w:rPr>
          <w:rFonts w:ascii="Arial" w:hAnsi="Arial" w:cs="Arial"/>
          <w:iCs/>
        </w:rPr>
        <w:t>veškeré informace potřebné k</w:t>
      </w:r>
      <w:r w:rsidR="007A31C2" w:rsidRPr="00257F48">
        <w:rPr>
          <w:rFonts w:ascii="Arial" w:hAnsi="Arial" w:cs="Arial"/>
          <w:iCs/>
        </w:rPr>
        <w:t> </w:t>
      </w:r>
      <w:r w:rsidRPr="00257F48">
        <w:rPr>
          <w:rFonts w:ascii="Arial" w:hAnsi="Arial" w:cs="Arial"/>
          <w:iCs/>
        </w:rPr>
        <w:t xml:space="preserve">doložení toho, že byly splněny povinnosti související s ochranou osobních údajů zpracovávaných dle čl. 8.11 a </w:t>
      </w:r>
      <w:r w:rsidRPr="00257F48">
        <w:rPr>
          <w:rFonts w:ascii="Arial" w:hAnsi="Arial" w:cs="Arial"/>
        </w:rPr>
        <w:t xml:space="preserve">veškerou další potřebnou součinnost a podklady pro plnění svých povinností dle tohoto čl. 8, zejména při plnění povinností vyplývajících pro Klienta ze zabezpečení zpracování osobních údajů, při provádění auditů, při posouzení vlivu na ochranu osobních údajů, při předchozí konzultaci s dozorovým úřadem a při plnění žádostí o uplatnění práv subjektů údajů. </w:t>
      </w:r>
      <w:r w:rsidRPr="00257F48">
        <w:rPr>
          <w:rFonts w:ascii="Arial" w:hAnsi="Arial" w:cs="Arial"/>
        </w:rPr>
        <w:lastRenderedPageBreak/>
        <w:t>Součinnost Poradce je zpoplatněna jako služba poradce v souladu s čl. 10. Poradce při zpracování osobních údajů zohledňuje povahu tohoto zpracování.</w:t>
      </w:r>
    </w:p>
    <w:p w:rsidR="00D23CC8" w:rsidRPr="00257F48" w:rsidRDefault="00D23CC8" w:rsidP="00D23CC8">
      <w:pPr>
        <w:spacing w:line="276" w:lineRule="auto"/>
        <w:ind w:right="385"/>
        <w:jc w:val="both"/>
        <w:rPr>
          <w:rFonts w:ascii="Arial" w:hAnsi="Arial" w:cs="Arial"/>
        </w:rPr>
      </w:pPr>
      <w:r w:rsidRPr="00257F48">
        <w:rPr>
          <w:rFonts w:ascii="Arial" w:hAnsi="Arial" w:cs="Arial"/>
          <w:b/>
        </w:rPr>
        <w:t>8.20</w:t>
      </w:r>
      <w:r w:rsidRPr="00257F48">
        <w:rPr>
          <w:rFonts w:ascii="Arial" w:hAnsi="Arial" w:cs="Arial"/>
        </w:rPr>
        <w:tab/>
        <w:t xml:space="preserve">Po ukončení zpracování z pověření Klienta uchovává Poradce poskytnuté osobní údaje jako jejich správce pro </w:t>
      </w:r>
      <w:r w:rsidRPr="00257F48">
        <w:rPr>
          <w:rFonts w:ascii="Arial" w:hAnsi="Arial" w:cs="Arial"/>
          <w:iCs/>
        </w:rPr>
        <w:t>účely</w:t>
      </w:r>
      <w:r w:rsidRPr="00257F48">
        <w:rPr>
          <w:rFonts w:ascii="Arial" w:hAnsi="Arial" w:cs="Arial"/>
        </w:rPr>
        <w:t xml:space="preserve"> ochrany právních nároků na základě oprávněného zájmu v souladu s čl. 8.8.1.</w:t>
      </w:r>
    </w:p>
    <w:p w:rsidR="00D23CC8" w:rsidRPr="00257F48" w:rsidRDefault="00D23CC8" w:rsidP="00D23CC8">
      <w:pPr>
        <w:spacing w:line="276" w:lineRule="auto"/>
        <w:ind w:right="385"/>
        <w:jc w:val="both"/>
        <w:rPr>
          <w:rFonts w:ascii="Arial" w:hAnsi="Arial" w:cs="Arial"/>
          <w:b/>
        </w:rPr>
      </w:pPr>
      <w:r w:rsidRPr="00257F48">
        <w:rPr>
          <w:rFonts w:ascii="Arial" w:hAnsi="Arial" w:cs="Arial"/>
          <w:b/>
        </w:rPr>
        <w:t>8.21</w:t>
      </w:r>
      <w:r w:rsidRPr="00257F48">
        <w:rPr>
          <w:rFonts w:ascii="Arial" w:hAnsi="Arial" w:cs="Arial"/>
          <w:b/>
        </w:rPr>
        <w:tab/>
      </w:r>
      <w:r w:rsidRPr="00257F48">
        <w:rPr>
          <w:rFonts w:ascii="Arial" w:hAnsi="Arial" w:cs="Arial"/>
        </w:rPr>
        <w:t>Pokud jde o uplatnění ochrany vlastních zájmů Poradce, je Poradce v postavení správce a uplatní se čl. 8.8.1 až 8.8.4.</w:t>
      </w:r>
    </w:p>
    <w:bookmarkEnd w:id="12"/>
    <w:p w:rsidR="00D23CC8" w:rsidRPr="00257F48" w:rsidRDefault="00D23CC8" w:rsidP="00D23CC8">
      <w:pPr>
        <w:tabs>
          <w:tab w:val="left" w:pos="0"/>
        </w:tabs>
        <w:spacing w:before="60" w:after="60" w:line="276" w:lineRule="auto"/>
        <w:ind w:right="385"/>
        <w:jc w:val="both"/>
        <w:rPr>
          <w:rFonts w:ascii="Arial" w:hAnsi="Arial" w:cs="Arial"/>
        </w:rPr>
      </w:pPr>
    </w:p>
    <w:p w:rsidR="00D23CC8" w:rsidRPr="00257F48" w:rsidRDefault="00D23CC8" w:rsidP="00D23CC8">
      <w:pPr>
        <w:pStyle w:val="Podtitul"/>
        <w:numPr>
          <w:ilvl w:val="0"/>
          <w:numId w:val="8"/>
        </w:numPr>
        <w:spacing w:before="60" w:after="60" w:line="276" w:lineRule="auto"/>
        <w:ind w:left="567" w:right="385" w:hanging="567"/>
        <w:jc w:val="both"/>
        <w:rPr>
          <w:rFonts w:cs="Arial"/>
          <w:sz w:val="20"/>
          <w:szCs w:val="20"/>
        </w:rPr>
      </w:pPr>
      <w:r w:rsidRPr="00257F48">
        <w:rPr>
          <w:rFonts w:cs="Arial"/>
          <w:sz w:val="20"/>
          <w:szCs w:val="20"/>
        </w:rPr>
        <w:tab/>
        <w:t>Doručování</w:t>
      </w:r>
    </w:p>
    <w:p w:rsidR="00D23CC8" w:rsidRPr="00257F48" w:rsidRDefault="00D23CC8" w:rsidP="00D23CC8">
      <w:pPr>
        <w:tabs>
          <w:tab w:val="left" w:pos="0"/>
          <w:tab w:val="left" w:pos="709"/>
          <w:tab w:val="left" w:pos="9214"/>
        </w:tabs>
        <w:spacing w:before="60" w:after="60" w:line="276" w:lineRule="auto"/>
        <w:ind w:right="385"/>
        <w:jc w:val="both"/>
        <w:rPr>
          <w:rFonts w:ascii="Arial" w:hAnsi="Arial" w:cs="Arial"/>
        </w:rPr>
      </w:pPr>
      <w:r w:rsidRPr="00257F48">
        <w:rPr>
          <w:rFonts w:ascii="Arial" w:hAnsi="Arial" w:cs="Arial"/>
          <w:b/>
        </w:rPr>
        <w:t>9.1</w:t>
      </w:r>
      <w:r w:rsidRPr="00257F48">
        <w:rPr>
          <w:rFonts w:ascii="Arial" w:hAnsi="Arial" w:cs="Arial"/>
        </w:rPr>
        <w:tab/>
        <w:t>Korespondence mezi Klientem a Poradcem se doručuje osobně, poštovní přepravou, kurýrní službou nebo za použití přenosových techni</w:t>
      </w:r>
      <w:r w:rsidR="009747B0" w:rsidRPr="00257F48">
        <w:rPr>
          <w:rFonts w:ascii="Arial" w:hAnsi="Arial" w:cs="Arial"/>
        </w:rPr>
        <w:t xml:space="preserve">k, a to za podmínek sjednaných </w:t>
      </w:r>
      <w:r w:rsidRPr="00257F48">
        <w:rPr>
          <w:rFonts w:ascii="Arial" w:hAnsi="Arial" w:cs="Arial"/>
        </w:rPr>
        <w:t xml:space="preserve">ve smlouvě.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9.2</w:t>
      </w:r>
      <w:r w:rsidRPr="00257F48">
        <w:rPr>
          <w:rFonts w:ascii="Arial" w:hAnsi="Arial" w:cs="Arial"/>
        </w:rPr>
        <w:tab/>
        <w:t xml:space="preserve">Není-li ve smlouvě uvedeno jinak, má se za to, že došlá zásilka odeslaná s využitím provozovatele poštovních služeb došla třetí pracovní den po odeslání (§ 573 OZ). </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9.3</w:t>
      </w:r>
      <w:r w:rsidRPr="00257F48">
        <w:rPr>
          <w:rFonts w:ascii="Arial" w:hAnsi="Arial" w:cs="Arial"/>
        </w:rPr>
        <w:tab/>
        <w:t>Doručuje se na adresy uvedené ve smlouvě.</w:t>
      </w:r>
    </w:p>
    <w:p w:rsidR="00D23CC8" w:rsidRPr="00257F48" w:rsidRDefault="00D23CC8" w:rsidP="00D23CC8">
      <w:pPr>
        <w:rPr>
          <w:rFonts w:ascii="Arial" w:hAnsi="Arial" w:cs="Arial"/>
        </w:rPr>
      </w:pPr>
    </w:p>
    <w:p w:rsidR="00D23CC8" w:rsidRPr="00257F48" w:rsidRDefault="00D23CC8" w:rsidP="00D23CC8">
      <w:pPr>
        <w:pStyle w:val="Podtitul"/>
        <w:numPr>
          <w:ilvl w:val="0"/>
          <w:numId w:val="8"/>
        </w:numPr>
        <w:spacing w:before="60" w:after="60" w:line="276" w:lineRule="auto"/>
        <w:ind w:left="567" w:right="385" w:hanging="567"/>
        <w:jc w:val="both"/>
        <w:rPr>
          <w:rFonts w:cs="Arial"/>
          <w:sz w:val="20"/>
          <w:szCs w:val="20"/>
        </w:rPr>
      </w:pPr>
      <w:r w:rsidRPr="00257F48">
        <w:rPr>
          <w:rFonts w:cs="Arial"/>
          <w:sz w:val="20"/>
          <w:szCs w:val="20"/>
        </w:rPr>
        <w:tab/>
        <w:t>Odměna</w:t>
      </w:r>
      <w:bookmarkEnd w:id="9"/>
    </w:p>
    <w:p w:rsidR="00D23CC8" w:rsidRPr="00257F48" w:rsidRDefault="00D23CC8" w:rsidP="00D23CC8">
      <w:pPr>
        <w:tabs>
          <w:tab w:val="left" w:pos="0"/>
          <w:tab w:val="left" w:pos="709"/>
        </w:tabs>
        <w:spacing w:before="60" w:after="60" w:line="276" w:lineRule="auto"/>
        <w:ind w:right="385"/>
        <w:jc w:val="both"/>
        <w:rPr>
          <w:rFonts w:ascii="Arial" w:hAnsi="Arial" w:cs="Arial"/>
        </w:rPr>
      </w:pPr>
      <w:bookmarkStart w:id="13" w:name="_Ref37238272"/>
      <w:r w:rsidRPr="00257F48">
        <w:rPr>
          <w:rFonts w:ascii="Arial" w:hAnsi="Arial" w:cs="Arial"/>
          <w:b/>
        </w:rPr>
        <w:t>10.1</w:t>
      </w:r>
      <w:r w:rsidRPr="00257F48">
        <w:rPr>
          <w:rFonts w:ascii="Arial" w:hAnsi="Arial" w:cs="Arial"/>
          <w:b/>
        </w:rPr>
        <w:tab/>
      </w:r>
      <w:r w:rsidRPr="00257F48">
        <w:rPr>
          <w:rFonts w:ascii="Arial" w:hAnsi="Arial" w:cs="Arial"/>
        </w:rPr>
        <w:t>Poradce má právo na odměnu za poskytnuté služby a na úhradu věcných výloh. Odměna Poradce je sjednána smlouvou v podobě hodinových sazeb, paušální odměny, režijního paušálu, pevné ceny nebo jejich kombinace. Smlouva může stanovit i jiný způsob určení odměny. Není-li výše této odměny sjednána ve smlouvě nebo její příloze (ceníku), použijí se přiměřeně ustanovení advokátního tarifu.</w:t>
      </w:r>
      <w:bookmarkEnd w:id="13"/>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10.2</w:t>
      </w:r>
      <w:r w:rsidRPr="00257F48">
        <w:rPr>
          <w:rFonts w:ascii="Arial" w:hAnsi="Arial" w:cs="Arial"/>
        </w:rPr>
        <w:tab/>
        <w:t>Je-li sjednána paušální odměna, potom zahrnuje běžné režijní náklady Poradce, zejména náhrady za administrativní práce, využívání osobního vozidla v obci sídla Poradce, výpočetní techniky, software, informačních databází, pojištění apod. Podle podmínek smlouvy může paušální odměna zahrnovat plný nebo limitovaný rozsah služeb Poradce za sjednané období.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10.3</w:t>
      </w:r>
      <w:r w:rsidRPr="00257F48">
        <w:rPr>
          <w:rFonts w:ascii="Arial" w:hAnsi="Arial" w:cs="Arial"/>
        </w:rPr>
        <w:tab/>
        <w:t>Režijní paušál může být sjednán zejména v případě dlouhodobého zastupování Klienta v daňovém, správním či soudním řízení se státními orgány. Režijní paušál se sjednává vedle ceny za služby Poradce a pokrývá především režijní náklady Poradce související s převzetím, evidencí a údržbou zmocnění, doručováním korespondence Klientovi, jakož i další drobné související administrativní náklady.</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10.4</w:t>
      </w:r>
      <w:r w:rsidRPr="00257F48">
        <w:rPr>
          <w:rFonts w:ascii="Arial" w:hAnsi="Arial" w:cs="Arial"/>
        </w:rPr>
        <w:tab/>
        <w:t>Paušální odměna a režijní paušál nezahrnují úhrady správních a jiných poplatků, cestovní výdaje při jízdě mimo obec sídla Poradce a náklady na ubytování pracovníků Poradce nezbytné pro poskytování služeb Klientovi. Paušální odměna a režijní paušál dále nezahrnují vyžádané subdodávky, znalecké posudky, překlady a tlumočení, přepisy textů dodaných Klientem, platby za ověření listin a odměny notářů. Paušální odměna a</w:t>
      </w:r>
      <w:r w:rsidR="007A31C2" w:rsidRPr="00257F48">
        <w:rPr>
          <w:rFonts w:ascii="Arial" w:hAnsi="Arial" w:cs="Arial"/>
        </w:rPr>
        <w:t> </w:t>
      </w:r>
      <w:r w:rsidRPr="00257F48">
        <w:rPr>
          <w:rFonts w:ascii="Arial" w:hAnsi="Arial" w:cs="Arial"/>
        </w:rPr>
        <w:t>režijní paušál rovněž nezahrnují režijní náklady vynaložené nad rámec běžných služeb Poradce, jako jsou poplatky spojům ve větším rozsahu, vyžádané mimořádn</w:t>
      </w:r>
      <w:r w:rsidR="007A31C2" w:rsidRPr="00257F48">
        <w:rPr>
          <w:rFonts w:ascii="Arial" w:hAnsi="Arial" w:cs="Arial"/>
        </w:rPr>
        <w:t xml:space="preserve">é náklady na kopírování listin </w:t>
      </w:r>
      <w:r w:rsidRPr="00257F48">
        <w:rPr>
          <w:rFonts w:ascii="Arial" w:hAnsi="Arial" w:cs="Arial"/>
        </w:rPr>
        <w:t>a spotřební materiál. Klient je Poradci uhradí v prokázané výši, za předpokladu jejich účelného a hospodárného vynaložení.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10.5</w:t>
      </w:r>
      <w:r w:rsidRPr="00257F48">
        <w:rPr>
          <w:rFonts w:ascii="Arial" w:hAnsi="Arial" w:cs="Arial"/>
        </w:rPr>
        <w:tab/>
        <w:t xml:space="preserve">Daň z přidané hodnoty není součástí odměny sjednané nebo stanovené dle čl. 10.1 </w:t>
      </w:r>
      <w:r w:rsidRPr="00257F48">
        <w:rPr>
          <w:rFonts w:ascii="Arial" w:hAnsi="Arial" w:cs="Arial"/>
        </w:rPr>
        <w:br/>
        <w:t>až 10.4; je-li Poradce povinen odvést daň z přidané hodnoty, tato daň se k odměně připočte.</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10.6</w:t>
      </w:r>
      <w:r w:rsidRPr="00257F48">
        <w:rPr>
          <w:rFonts w:ascii="Arial" w:hAnsi="Arial" w:cs="Arial"/>
          <w:b/>
        </w:rPr>
        <w:tab/>
      </w:r>
      <w:r w:rsidRPr="00257F48">
        <w:rPr>
          <w:rFonts w:ascii="Arial" w:hAnsi="Arial" w:cs="Arial"/>
        </w:rPr>
        <w:t xml:space="preserve">Klient je povinen ve smluvených lhůtách zaplatit Poradci přiměřenou zálohu </w:t>
      </w:r>
      <w:r w:rsidRPr="00257F48">
        <w:rPr>
          <w:rFonts w:ascii="Arial" w:hAnsi="Arial" w:cs="Arial"/>
        </w:rPr>
        <w:br/>
        <w:t>na odměnu a výdaje, smluvenou výši odměny a případná další plnění, pokud se k nim zavázal.</w:t>
      </w:r>
    </w:p>
    <w:p w:rsidR="00D23CC8" w:rsidRPr="00257F48" w:rsidRDefault="00D23CC8" w:rsidP="00D23CC8">
      <w:pPr>
        <w:tabs>
          <w:tab w:val="left" w:pos="0"/>
          <w:tab w:val="left" w:pos="709"/>
        </w:tabs>
        <w:spacing w:before="60" w:after="60" w:line="276" w:lineRule="auto"/>
        <w:ind w:right="385"/>
        <w:jc w:val="both"/>
        <w:rPr>
          <w:rFonts w:ascii="Arial" w:hAnsi="Arial" w:cs="Arial"/>
          <w:bCs/>
        </w:rPr>
      </w:pPr>
      <w:r w:rsidRPr="00257F48">
        <w:rPr>
          <w:rFonts w:ascii="Arial" w:hAnsi="Arial" w:cs="Arial"/>
          <w:b/>
          <w:bCs/>
        </w:rPr>
        <w:t>10.7</w:t>
      </w:r>
      <w:r w:rsidRPr="00257F48">
        <w:rPr>
          <w:rFonts w:ascii="Arial" w:hAnsi="Arial" w:cs="Arial"/>
          <w:bCs/>
        </w:rPr>
        <w:tab/>
        <w:t>Sjednaná výše všech cen a poplatků v tomto článku může být Poradcem každoročně upravována dosaženým indexem spotřebitelských cen a životních nákladů za posledních 12 měsíců předchozího roku. Rozhodujícím údajem pro úpravu cen a</w:t>
      </w:r>
      <w:r w:rsidR="007A31C2" w:rsidRPr="00257F48">
        <w:rPr>
          <w:rFonts w:ascii="Arial" w:hAnsi="Arial" w:cs="Arial"/>
          <w:bCs/>
        </w:rPr>
        <w:t> </w:t>
      </w:r>
      <w:r w:rsidRPr="00257F48">
        <w:rPr>
          <w:rFonts w:ascii="Arial" w:hAnsi="Arial" w:cs="Arial"/>
          <w:bCs/>
        </w:rPr>
        <w:t xml:space="preserve">poplatků je roční míra inflace v procentech vyjádřená přírůstkem průměrného indexu spotřebitelských cen (CPI – </w:t>
      </w:r>
      <w:proofErr w:type="spellStart"/>
      <w:r w:rsidRPr="00257F48">
        <w:rPr>
          <w:rFonts w:ascii="Arial" w:hAnsi="Arial" w:cs="Arial"/>
          <w:bCs/>
        </w:rPr>
        <w:t>Consumer</w:t>
      </w:r>
      <w:proofErr w:type="spellEnd"/>
      <w:r w:rsidRPr="00257F48">
        <w:rPr>
          <w:rFonts w:ascii="Arial" w:hAnsi="Arial" w:cs="Arial"/>
          <w:bCs/>
        </w:rPr>
        <w:t xml:space="preserve"> </w:t>
      </w:r>
      <w:proofErr w:type="spellStart"/>
      <w:r w:rsidRPr="00257F48">
        <w:rPr>
          <w:rFonts w:ascii="Arial" w:hAnsi="Arial" w:cs="Arial"/>
          <w:bCs/>
        </w:rPr>
        <w:t>Price</w:t>
      </w:r>
      <w:proofErr w:type="spellEnd"/>
      <w:r w:rsidRPr="00257F48">
        <w:rPr>
          <w:rFonts w:ascii="Arial" w:hAnsi="Arial" w:cs="Arial"/>
          <w:bCs/>
        </w:rPr>
        <w:t xml:space="preserve"> Index) za 12 měsíců předchozího roku proti průměru 12 měsíců tomuto roku předcházejícího uvedená ve výpisu ze statistického z</w:t>
      </w:r>
      <w:r w:rsidR="007A31C2" w:rsidRPr="00257F48">
        <w:rPr>
          <w:rFonts w:ascii="Arial" w:hAnsi="Arial" w:cs="Arial"/>
          <w:bCs/>
        </w:rPr>
        <w:t xml:space="preserve">jišťování ČSÚ. Úprava výše cen </w:t>
      </w:r>
      <w:r w:rsidRPr="00257F48">
        <w:rPr>
          <w:rFonts w:ascii="Arial" w:hAnsi="Arial" w:cs="Arial"/>
          <w:bCs/>
        </w:rPr>
        <w:t xml:space="preserve">a poplatků je Klientovi oznámena doporučeným dopisem. Základem pro úpravu výše cen a poplatků je výše </w:t>
      </w:r>
      <w:r w:rsidRPr="00257F48">
        <w:rPr>
          <w:rFonts w:ascii="Arial" w:hAnsi="Arial" w:cs="Arial"/>
          <w:bCs/>
        </w:rPr>
        <w:lastRenderedPageBreak/>
        <w:t>cen a poplatků, která byla naposled sjednána v souladu se smlouvou, čímž se rozumí i ceny a</w:t>
      </w:r>
      <w:r w:rsidR="00257F48">
        <w:rPr>
          <w:rFonts w:ascii="Arial" w:hAnsi="Arial" w:cs="Arial"/>
          <w:bCs/>
        </w:rPr>
        <w:t> </w:t>
      </w:r>
      <w:r w:rsidRPr="00257F48">
        <w:rPr>
          <w:rFonts w:ascii="Arial" w:hAnsi="Arial" w:cs="Arial"/>
          <w:bCs/>
        </w:rPr>
        <w:t>poplatky upravené indexem spotřebite</w:t>
      </w:r>
      <w:r w:rsidR="007A31C2" w:rsidRPr="00257F48">
        <w:rPr>
          <w:rFonts w:ascii="Arial" w:hAnsi="Arial" w:cs="Arial"/>
          <w:bCs/>
        </w:rPr>
        <w:t xml:space="preserve">lských cen a životních nákladů </w:t>
      </w:r>
      <w:r w:rsidRPr="00257F48">
        <w:rPr>
          <w:rFonts w:ascii="Arial" w:hAnsi="Arial" w:cs="Arial"/>
          <w:bCs/>
        </w:rPr>
        <w:t>za posledních 12 měsíců předchozího roku. Výše uvedená úprava cen a poplatků je jako způsob určení cen a poplatků pro další období v souladu s § 2 odst. 2 zákona č. 526/1990 Sb., o cenách, ve znění pozdějších předpisů. Výše cen a poplatků je upravována vždy od 1. ledna a do plateb bude promítána od 2. čtvrtletí příslušného roku s doplatkem rozdílu způsobeného vlivem nepromítnuté úpravy výše cen a poplatků indexem inflace v 1. čtvrtletí. Poradce má právo po posouzení všech okolností sjednanou výši cen a poplatků indexem inflace neupravit.</w:t>
      </w:r>
    </w:p>
    <w:p w:rsidR="00D23CC8" w:rsidRPr="00257F48" w:rsidRDefault="00D23CC8" w:rsidP="00D23CC8">
      <w:pPr>
        <w:tabs>
          <w:tab w:val="left" w:pos="0"/>
          <w:tab w:val="left" w:pos="709"/>
        </w:tabs>
        <w:spacing w:before="60" w:after="60" w:line="276" w:lineRule="auto"/>
        <w:ind w:right="385"/>
        <w:jc w:val="both"/>
        <w:rPr>
          <w:rFonts w:ascii="Arial" w:hAnsi="Arial" w:cs="Arial"/>
          <w:bCs/>
        </w:rPr>
      </w:pPr>
      <w:r w:rsidRPr="00257F48">
        <w:rPr>
          <w:rFonts w:ascii="Arial" w:hAnsi="Arial" w:cs="Arial"/>
          <w:b/>
          <w:bCs/>
        </w:rPr>
        <w:t>10.8</w:t>
      </w:r>
      <w:r w:rsidRPr="00257F48">
        <w:rPr>
          <w:rFonts w:ascii="Arial" w:hAnsi="Arial" w:cs="Arial"/>
          <w:bCs/>
        </w:rPr>
        <w:tab/>
        <w:t>Pokud Klient na takovou změnu cen a poplatků nepřistoupí, může Poradce závazek vypovědět s jednoměsíční výpovědní dobou, která počne běžet prvního dne měsíce následujícího po doručení výpovědi.</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10.9</w:t>
      </w:r>
      <w:r w:rsidRPr="00257F48">
        <w:rPr>
          <w:rFonts w:ascii="Arial" w:hAnsi="Arial" w:cs="Arial"/>
        </w:rPr>
        <w:tab/>
        <w:t>Po odstoupení od smlouvy má Poradce právo provést vyúčtování v souladu s cenovými ujednáními. V den následujícím po dni, v němž bylo Klientovi toto vyúčtování doručeno, se stávají splatnými všechny pohledávky Poradce.</w:t>
      </w:r>
    </w:p>
    <w:p w:rsidR="00D23CC8" w:rsidRPr="00257F48" w:rsidRDefault="00D23CC8" w:rsidP="00D23CC8">
      <w:pPr>
        <w:tabs>
          <w:tab w:val="left" w:pos="0"/>
          <w:tab w:val="left" w:pos="709"/>
        </w:tabs>
        <w:spacing w:before="60" w:after="60" w:line="276" w:lineRule="auto"/>
        <w:ind w:right="385"/>
        <w:jc w:val="both"/>
        <w:rPr>
          <w:rFonts w:ascii="Arial" w:hAnsi="Arial" w:cs="Arial"/>
        </w:rPr>
      </w:pPr>
    </w:p>
    <w:p w:rsidR="00D23CC8" w:rsidRPr="00257F48" w:rsidRDefault="00D23CC8" w:rsidP="00D23CC8">
      <w:pPr>
        <w:pStyle w:val="Podtitul"/>
        <w:numPr>
          <w:ilvl w:val="0"/>
          <w:numId w:val="8"/>
        </w:numPr>
        <w:spacing w:before="60" w:after="60" w:line="276" w:lineRule="auto"/>
        <w:ind w:left="567" w:right="385" w:hanging="567"/>
        <w:jc w:val="both"/>
        <w:rPr>
          <w:rFonts w:cs="Arial"/>
          <w:sz w:val="20"/>
          <w:szCs w:val="20"/>
        </w:rPr>
      </w:pPr>
      <w:r w:rsidRPr="00257F48">
        <w:rPr>
          <w:rFonts w:cs="Arial"/>
          <w:sz w:val="20"/>
          <w:szCs w:val="20"/>
        </w:rPr>
        <w:tab/>
        <w:t>Sankce</w:t>
      </w:r>
      <w:bookmarkEnd w:id="10"/>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11.1</w:t>
      </w:r>
      <w:r w:rsidRPr="00257F48">
        <w:rPr>
          <w:rFonts w:ascii="Arial" w:hAnsi="Arial" w:cs="Arial"/>
        </w:rPr>
        <w:tab/>
        <w:t>Smluvní ujednání mezi Klientem a Poradcem může zahrnovat též smluvní sankce. Výše sankcí nesmí být ujednána v rozporu s právními předpisy a dobrými mravy.</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11.2</w:t>
      </w:r>
      <w:r w:rsidRPr="00257F48">
        <w:rPr>
          <w:rFonts w:ascii="Arial" w:hAnsi="Arial" w:cs="Arial"/>
        </w:rPr>
        <w:tab/>
        <w:t>Je-li Klient v prodlení s úhradou odměny, má Poradce, vedle práva na úrok z prodlení ve výši stanovené příslušným právním předpisem, rovněž právo na uplatnění sjednané smluvní sankce.</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11.3</w:t>
      </w:r>
      <w:r w:rsidRPr="00257F48">
        <w:rPr>
          <w:rFonts w:ascii="Arial" w:hAnsi="Arial" w:cs="Arial"/>
        </w:rPr>
        <w:tab/>
        <w:t>Plněním ze sjednané sankce není dotčeno právo smluvní strany na náhradu škody, ledaže je ujednáno jinak.</w:t>
      </w:r>
    </w:p>
    <w:p w:rsidR="00D23CC8" w:rsidRPr="00257F48" w:rsidRDefault="00D23CC8" w:rsidP="00D23CC8">
      <w:pPr>
        <w:tabs>
          <w:tab w:val="left" w:pos="0"/>
          <w:tab w:val="left" w:pos="709"/>
        </w:tabs>
        <w:spacing w:before="60" w:after="60" w:line="276" w:lineRule="auto"/>
        <w:ind w:right="385"/>
        <w:jc w:val="both"/>
        <w:rPr>
          <w:rFonts w:ascii="Arial" w:hAnsi="Arial" w:cs="Arial"/>
        </w:rPr>
      </w:pPr>
    </w:p>
    <w:p w:rsidR="00D23CC8" w:rsidRPr="00257F48" w:rsidRDefault="00D23CC8" w:rsidP="00D23CC8">
      <w:pPr>
        <w:pStyle w:val="Podtitul"/>
        <w:numPr>
          <w:ilvl w:val="0"/>
          <w:numId w:val="8"/>
        </w:numPr>
        <w:spacing w:before="60" w:after="60" w:line="276" w:lineRule="auto"/>
        <w:ind w:left="567" w:right="385" w:hanging="567"/>
        <w:jc w:val="both"/>
        <w:rPr>
          <w:rFonts w:cs="Arial"/>
          <w:sz w:val="20"/>
          <w:szCs w:val="20"/>
        </w:rPr>
      </w:pPr>
      <w:r w:rsidRPr="00257F48">
        <w:rPr>
          <w:rFonts w:cs="Arial"/>
          <w:sz w:val="20"/>
          <w:szCs w:val="20"/>
        </w:rPr>
        <w:tab/>
        <w:t>Vznik a zánik závazku</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12.1</w:t>
      </w:r>
      <w:r w:rsidRPr="00257F48">
        <w:rPr>
          <w:rFonts w:ascii="Arial" w:hAnsi="Arial" w:cs="Arial"/>
        </w:rPr>
        <w:tab/>
        <w:t>Závazek mezi Poradcem a Klientem vzniká uzavřením smlouvy o poskytování daňového poradenství.</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12.2</w:t>
      </w:r>
      <w:r w:rsidRPr="00257F48">
        <w:rPr>
          <w:rFonts w:ascii="Arial" w:hAnsi="Arial" w:cs="Arial"/>
          <w:b/>
        </w:rPr>
        <w:tab/>
      </w:r>
      <w:r w:rsidRPr="00257F48">
        <w:rPr>
          <w:rFonts w:ascii="Arial" w:hAnsi="Arial" w:cs="Arial"/>
        </w:rPr>
        <w:t xml:space="preserve">Závazek uzavřený na dobu určitou zaniká uplynutím sjednané doby. </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12.3</w:t>
      </w:r>
      <w:r w:rsidRPr="00257F48">
        <w:rPr>
          <w:rFonts w:ascii="Arial" w:hAnsi="Arial" w:cs="Arial"/>
          <w:b/>
        </w:rPr>
        <w:tab/>
      </w:r>
      <w:r w:rsidRPr="00257F48">
        <w:rPr>
          <w:rFonts w:ascii="Arial" w:hAnsi="Arial" w:cs="Arial"/>
        </w:rPr>
        <w:t xml:space="preserve">Závazek zaniká splněním. </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12.4</w:t>
      </w:r>
      <w:r w:rsidRPr="00257F48">
        <w:rPr>
          <w:rFonts w:ascii="Arial" w:hAnsi="Arial" w:cs="Arial"/>
        </w:rPr>
        <w:tab/>
        <w:t>Závazek uzavřený na dobu neurčitou může kterákoli smluvní strana vypovědět. Účinnost výpovědi se řídí ujednáními ve smlouvě. Výpověď je účinná dnem doručení, ledaže je sjednáno jinak.</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12.5</w:t>
      </w:r>
      <w:r w:rsidRPr="00257F48">
        <w:rPr>
          <w:rFonts w:ascii="Arial" w:hAnsi="Arial" w:cs="Arial"/>
        </w:rPr>
        <w:tab/>
        <w:t>Závazek lze ukončit kdykoli také dohodou.</w:t>
      </w:r>
    </w:p>
    <w:p w:rsidR="00D23CC8" w:rsidRPr="00257F48" w:rsidRDefault="00D23CC8" w:rsidP="00D23CC8">
      <w:pPr>
        <w:tabs>
          <w:tab w:val="left" w:pos="0"/>
        </w:tabs>
        <w:spacing w:before="60" w:after="60" w:line="276" w:lineRule="auto"/>
        <w:ind w:right="385"/>
        <w:jc w:val="both"/>
        <w:rPr>
          <w:rFonts w:ascii="Arial" w:eastAsia="Calibri" w:hAnsi="Arial" w:cs="Arial"/>
        </w:rPr>
      </w:pPr>
      <w:r w:rsidRPr="00257F48">
        <w:rPr>
          <w:rFonts w:ascii="Arial" w:hAnsi="Arial" w:cs="Arial"/>
          <w:b/>
        </w:rPr>
        <w:t>12.6</w:t>
      </w:r>
      <w:r w:rsidRPr="00257F48">
        <w:rPr>
          <w:rFonts w:ascii="Arial" w:hAnsi="Arial" w:cs="Arial"/>
        </w:rPr>
        <w:tab/>
        <w:t xml:space="preserve">Závazek zaniká také za podmínek uvedených v bodě 3.14. nebo 5.8. OPDP. </w:t>
      </w:r>
      <w:r w:rsidRPr="00257F48">
        <w:rPr>
          <w:rFonts w:ascii="Arial" w:eastAsia="Calibri" w:hAnsi="Arial" w:cs="Arial"/>
        </w:rPr>
        <w:t xml:space="preserve">Odstoupení od smlouvy je účinné dnem doručení Klientovi. </w:t>
      </w:r>
    </w:p>
    <w:p w:rsidR="00D23CC8" w:rsidRPr="00257F48" w:rsidRDefault="00D23CC8" w:rsidP="00D23CC8">
      <w:pPr>
        <w:tabs>
          <w:tab w:val="left" w:pos="0"/>
        </w:tabs>
        <w:spacing w:before="60" w:after="60" w:line="276" w:lineRule="auto"/>
        <w:ind w:right="385"/>
        <w:jc w:val="both"/>
        <w:rPr>
          <w:rFonts w:ascii="Arial" w:hAnsi="Arial" w:cs="Arial"/>
          <w:b/>
        </w:rPr>
      </w:pPr>
      <w:r w:rsidRPr="00257F48">
        <w:rPr>
          <w:rFonts w:ascii="Arial" w:hAnsi="Arial" w:cs="Arial"/>
          <w:b/>
        </w:rPr>
        <w:t>12.7</w:t>
      </w:r>
      <w:r w:rsidRPr="00257F48">
        <w:rPr>
          <w:rFonts w:ascii="Arial" w:hAnsi="Arial" w:cs="Arial"/>
        </w:rPr>
        <w:tab/>
        <w:t>Je-li Klientem právnická osoba, zaniká závazek také jejím zánikem bez právního nástupce. Závazek zaniká také úmrtím Klienta nebo Poradce.</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12.8</w:t>
      </w:r>
      <w:r w:rsidRPr="00257F48">
        <w:rPr>
          <w:rFonts w:ascii="Arial" w:hAnsi="Arial" w:cs="Arial"/>
        </w:rPr>
        <w:tab/>
        <w:t xml:space="preserve">Závazek zaniká, pokud Poradce pozbyl právo vykonávat daňové poradenství </w:t>
      </w:r>
      <w:r w:rsidRPr="00257F48">
        <w:rPr>
          <w:rFonts w:ascii="Arial" w:hAnsi="Arial" w:cs="Arial"/>
        </w:rPr>
        <w:br/>
        <w:t>dle ustanovení § 4 odst. 1 Zákona. O této skutečnosti je Poradce povinen neprodleně uvědomit Klienta.</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12.9</w:t>
      </w:r>
      <w:r w:rsidRPr="00257F48">
        <w:rPr>
          <w:rFonts w:ascii="Arial" w:hAnsi="Arial" w:cs="Arial"/>
        </w:rPr>
        <w:tab/>
        <w:t>Po zániku závazku zůstávají účinná všechna ustanovení těchto OPDP a smlouvy, z jejichž obsahu je zřejmé, že se mohou vztahovat na skutečnosti, jež nastanou až po skončení závazku, pokud tyto skutečnosti mají svůj původ ve smlouvě a OPDP. Jde zejména o otázky odpovědnosti Poradce, mlčenlivosti, náhrady škody a vzájemné informovanosti.</w:t>
      </w:r>
      <w:bookmarkStart w:id="14" w:name="_Toc37158012"/>
      <w:bookmarkStart w:id="15" w:name="_Toc37161728"/>
      <w:bookmarkStart w:id="16" w:name="_Toc37210852"/>
      <w:bookmarkStart w:id="17" w:name="_Toc37218544"/>
      <w:bookmarkEnd w:id="14"/>
      <w:bookmarkEnd w:id="15"/>
      <w:bookmarkEnd w:id="16"/>
      <w:bookmarkEnd w:id="17"/>
    </w:p>
    <w:p w:rsidR="00D23CC8" w:rsidRDefault="00D23CC8" w:rsidP="00D23CC8">
      <w:pPr>
        <w:tabs>
          <w:tab w:val="left" w:pos="0"/>
        </w:tabs>
        <w:spacing w:before="60" w:after="60" w:line="276" w:lineRule="auto"/>
        <w:ind w:right="385"/>
        <w:jc w:val="both"/>
        <w:rPr>
          <w:rFonts w:ascii="Arial" w:hAnsi="Arial" w:cs="Arial"/>
        </w:rPr>
      </w:pPr>
    </w:p>
    <w:p w:rsidR="00257F48" w:rsidRDefault="00257F48" w:rsidP="00D23CC8">
      <w:pPr>
        <w:tabs>
          <w:tab w:val="left" w:pos="0"/>
        </w:tabs>
        <w:spacing w:before="60" w:after="60" w:line="276" w:lineRule="auto"/>
        <w:ind w:right="385"/>
        <w:jc w:val="both"/>
        <w:rPr>
          <w:rFonts w:ascii="Arial" w:hAnsi="Arial" w:cs="Arial"/>
        </w:rPr>
      </w:pPr>
    </w:p>
    <w:p w:rsidR="00257F48" w:rsidRPr="00257F48" w:rsidRDefault="00257F48" w:rsidP="00D23CC8">
      <w:pPr>
        <w:tabs>
          <w:tab w:val="left" w:pos="0"/>
        </w:tabs>
        <w:spacing w:before="60" w:after="60" w:line="276" w:lineRule="auto"/>
        <w:ind w:right="385"/>
        <w:jc w:val="both"/>
        <w:rPr>
          <w:rFonts w:ascii="Arial" w:hAnsi="Arial" w:cs="Arial"/>
        </w:rPr>
      </w:pPr>
    </w:p>
    <w:p w:rsidR="00D23CC8" w:rsidRPr="00257F48" w:rsidRDefault="00D23CC8" w:rsidP="00D23CC8">
      <w:pPr>
        <w:tabs>
          <w:tab w:val="left" w:pos="0"/>
          <w:tab w:val="left" w:pos="709"/>
        </w:tabs>
        <w:spacing w:before="60" w:after="60" w:line="276" w:lineRule="auto"/>
        <w:ind w:left="360" w:right="385" w:hanging="360"/>
        <w:jc w:val="both"/>
        <w:rPr>
          <w:rFonts w:ascii="Arial" w:hAnsi="Arial" w:cs="Arial"/>
          <w:b/>
        </w:rPr>
      </w:pPr>
      <w:r w:rsidRPr="00257F48">
        <w:rPr>
          <w:rFonts w:ascii="Arial" w:hAnsi="Arial" w:cs="Arial"/>
          <w:b/>
        </w:rPr>
        <w:lastRenderedPageBreak/>
        <w:t>13.</w:t>
      </w:r>
      <w:r w:rsidRPr="00257F48">
        <w:rPr>
          <w:rFonts w:ascii="Arial" w:hAnsi="Arial" w:cs="Arial"/>
          <w:b/>
        </w:rPr>
        <w:tab/>
      </w:r>
      <w:r w:rsidRPr="00257F48">
        <w:rPr>
          <w:rFonts w:ascii="Arial" w:hAnsi="Arial" w:cs="Arial"/>
          <w:b/>
        </w:rPr>
        <w:tab/>
        <w:t>ZVLÁŠTNÍ USTANOVENÍ PRO SPOTŘEBITELSKÉ SMLOUVY</w:t>
      </w:r>
    </w:p>
    <w:p w:rsidR="00D23CC8" w:rsidRPr="00257F48" w:rsidRDefault="00D23CC8" w:rsidP="00D23CC8">
      <w:pPr>
        <w:tabs>
          <w:tab w:val="left" w:pos="0"/>
        </w:tabs>
        <w:spacing w:before="60" w:after="60" w:line="276" w:lineRule="auto"/>
        <w:ind w:right="385"/>
        <w:jc w:val="both"/>
        <w:rPr>
          <w:rFonts w:ascii="Arial" w:hAnsi="Arial" w:cs="Arial"/>
        </w:rPr>
      </w:pPr>
      <w:r w:rsidRPr="00257F48">
        <w:rPr>
          <w:rFonts w:ascii="Arial" w:hAnsi="Arial" w:cs="Arial"/>
          <w:b/>
        </w:rPr>
        <w:t>13.1</w:t>
      </w:r>
      <w:r w:rsidRPr="00257F48">
        <w:rPr>
          <w:rFonts w:ascii="Arial" w:hAnsi="Arial" w:cs="Arial"/>
        </w:rPr>
        <w:tab/>
      </w:r>
      <w:r w:rsidRPr="00257F48">
        <w:rPr>
          <w:rFonts w:ascii="Arial" w:hAnsi="Arial" w:cs="Arial"/>
          <w:b/>
        </w:rPr>
        <w:t>Obecná ustanovení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13.1.1</w:t>
      </w:r>
      <w:r w:rsidRPr="00257F48">
        <w:rPr>
          <w:rFonts w:ascii="Arial" w:hAnsi="Arial" w:cs="Arial"/>
        </w:rPr>
        <w:tab/>
        <w:t>Klientem se pro účely OPDP na základě Spotřebitelské smlouvy rozumí Spotřebitel.</w:t>
      </w:r>
    </w:p>
    <w:p w:rsidR="00D23CC8" w:rsidRPr="00257F48" w:rsidRDefault="00D23CC8" w:rsidP="00D23CC8">
      <w:pPr>
        <w:tabs>
          <w:tab w:val="left" w:pos="0"/>
          <w:tab w:val="left" w:pos="709"/>
        </w:tabs>
        <w:spacing w:before="60" w:after="60" w:line="276" w:lineRule="auto"/>
        <w:ind w:right="385"/>
        <w:jc w:val="both"/>
        <w:rPr>
          <w:rFonts w:ascii="Arial" w:hAnsi="Arial" w:cs="Arial"/>
          <w:b/>
        </w:rPr>
      </w:pPr>
      <w:r w:rsidRPr="00257F48">
        <w:rPr>
          <w:rFonts w:ascii="Arial" w:hAnsi="Arial" w:cs="Arial"/>
          <w:b/>
        </w:rPr>
        <w:t>13.1.2</w:t>
      </w:r>
      <w:r w:rsidRPr="00257F48">
        <w:rPr>
          <w:rFonts w:ascii="Arial" w:hAnsi="Arial" w:cs="Arial"/>
        </w:rPr>
        <w:tab/>
        <w:t>Spotřebitelem je podle zákona č. 634/1992 Sb. fyzická osoba, která nejedná v rámci své podnikatelské činnosti nebo v rámci samostatného výkonu svého povolání.</w:t>
      </w:r>
    </w:p>
    <w:p w:rsidR="00D23CC8" w:rsidRPr="00257F48" w:rsidRDefault="00D23CC8" w:rsidP="00D23CC8">
      <w:pPr>
        <w:tabs>
          <w:tab w:val="left" w:pos="0"/>
          <w:tab w:val="left" w:pos="709"/>
        </w:tabs>
        <w:spacing w:before="60" w:after="60" w:line="276" w:lineRule="auto"/>
        <w:ind w:right="385"/>
        <w:jc w:val="both"/>
        <w:rPr>
          <w:rFonts w:ascii="Arial" w:hAnsi="Arial" w:cs="Arial"/>
        </w:rPr>
      </w:pPr>
      <w:r w:rsidRPr="00257F48">
        <w:rPr>
          <w:rFonts w:ascii="Arial" w:hAnsi="Arial" w:cs="Arial"/>
          <w:b/>
        </w:rPr>
        <w:t>13.1.3</w:t>
      </w:r>
      <w:r w:rsidRPr="00257F48">
        <w:rPr>
          <w:rFonts w:ascii="Arial" w:hAnsi="Arial" w:cs="Arial"/>
        </w:rPr>
        <w:tab/>
        <w:t>Spotřebitelskou smlouvou je smlouva, kterou Poradce uzavírá se Spotřebitelem.</w:t>
      </w:r>
    </w:p>
    <w:p w:rsidR="00D23CC8" w:rsidRPr="00257F48" w:rsidRDefault="00D23CC8" w:rsidP="00D23CC8">
      <w:pPr>
        <w:tabs>
          <w:tab w:val="left" w:pos="709"/>
        </w:tabs>
        <w:spacing w:before="60" w:after="60"/>
        <w:jc w:val="both"/>
        <w:rPr>
          <w:rFonts w:ascii="Arial" w:hAnsi="Arial" w:cs="Arial"/>
        </w:rPr>
      </w:pPr>
      <w:r w:rsidRPr="00257F48">
        <w:rPr>
          <w:rFonts w:ascii="Arial" w:hAnsi="Arial" w:cs="Arial"/>
          <w:b/>
        </w:rPr>
        <w:t>13.1.4</w:t>
      </w:r>
      <w:r w:rsidRPr="00257F48">
        <w:rPr>
          <w:rFonts w:ascii="Arial" w:hAnsi="Arial" w:cs="Arial"/>
        </w:rPr>
        <w:tab/>
        <w:t>Poradce je povinen vydat písemné potvrzení o poskytnutí daňového poradenství, takovým potvrzením může být i faktura nebo daňový doklad vystavený Poradcem.</w:t>
      </w:r>
    </w:p>
    <w:p w:rsidR="00D23CC8" w:rsidRPr="00257F48" w:rsidRDefault="00D23CC8" w:rsidP="00D23CC8">
      <w:pPr>
        <w:spacing w:before="60" w:after="60"/>
        <w:jc w:val="both"/>
        <w:rPr>
          <w:rFonts w:ascii="Arial" w:hAnsi="Arial" w:cs="Arial"/>
        </w:rPr>
      </w:pPr>
      <w:r w:rsidRPr="00257F48">
        <w:rPr>
          <w:rFonts w:ascii="Arial" w:hAnsi="Arial" w:cs="Arial"/>
          <w:b/>
        </w:rPr>
        <w:t>13.2</w:t>
      </w:r>
      <w:r w:rsidRPr="00257F48">
        <w:rPr>
          <w:rFonts w:ascii="Arial" w:hAnsi="Arial" w:cs="Arial"/>
        </w:rPr>
        <w:tab/>
      </w:r>
      <w:r w:rsidRPr="00257F48">
        <w:rPr>
          <w:rFonts w:ascii="Arial" w:hAnsi="Arial" w:cs="Arial"/>
          <w:b/>
        </w:rPr>
        <w:t>Práva z vadného plnění</w:t>
      </w:r>
    </w:p>
    <w:p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13.2.1</w:t>
      </w:r>
      <w:r w:rsidRPr="00257F48">
        <w:rPr>
          <w:rFonts w:ascii="Arial" w:hAnsi="Arial" w:cs="Arial"/>
        </w:rPr>
        <w:tab/>
        <w:t>Práva a povinnosti smluvních stran ohledně práv z vadného plnění se řídí příslušnými obecně závaznými právními předpisy (zejména §§ 1914 - 1925 OZ).</w:t>
      </w:r>
    </w:p>
    <w:p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13.2.2</w:t>
      </w:r>
      <w:r w:rsidRPr="00257F48">
        <w:rPr>
          <w:rFonts w:ascii="Arial" w:hAnsi="Arial" w:cs="Arial"/>
        </w:rPr>
        <w:tab/>
        <w:t xml:space="preserve">Poradce odpovídá Klientovi, že předmět smlouvy nemá při splnění vady. </w:t>
      </w:r>
    </w:p>
    <w:p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13.2.3</w:t>
      </w:r>
      <w:r w:rsidRPr="00257F48">
        <w:rPr>
          <w:rFonts w:ascii="Arial" w:hAnsi="Arial" w:cs="Arial"/>
        </w:rPr>
        <w:tab/>
        <w:t xml:space="preserve">Poradce odpovídá za vady předmětu smlouvy, které Klient oznámí bez zbytečného odkladu poté, co mohl zjistit rozpor plněného předmětu smlouvy se smlouvou, nejpozději však do 6 měsíců od plnění předmětu smlouvy. </w:t>
      </w:r>
    </w:p>
    <w:p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13.2.4</w:t>
      </w:r>
      <w:r w:rsidRPr="00257F48">
        <w:rPr>
          <w:rFonts w:ascii="Arial" w:hAnsi="Arial" w:cs="Arial"/>
        </w:rPr>
        <w:tab/>
        <w:t xml:space="preserve">Klient může požadovat odstranění vady předmětu smlouvy nebo přiměřenou slevu z odměny. </w:t>
      </w:r>
    </w:p>
    <w:p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13.2.5</w:t>
      </w:r>
      <w:r w:rsidRPr="00257F48">
        <w:rPr>
          <w:rFonts w:ascii="Arial" w:hAnsi="Arial" w:cs="Arial"/>
        </w:rPr>
        <w:tab/>
        <w:t>Reklamaci vad předmětu smlouvy je Klient povinen uplatnit u Poradce na adrese jeho sídla. Poradce je povinen vydat Klientovi písemné potvrzení o řádně uplatněné reklamaci, ve kterém uvede datum uplatnění reklamace, obsah reklamace a Klientem požadovaný způsob vyřízení reklamace. Po vyřízení reklamace je Poradce povinen vydat písemné potvrzení o</w:t>
      </w:r>
      <w:r w:rsidR="007A31C2" w:rsidRPr="00257F48">
        <w:rPr>
          <w:rFonts w:ascii="Arial" w:hAnsi="Arial" w:cs="Arial"/>
        </w:rPr>
        <w:t> </w:t>
      </w:r>
      <w:r w:rsidRPr="00257F48">
        <w:rPr>
          <w:rFonts w:ascii="Arial" w:hAnsi="Arial" w:cs="Arial"/>
        </w:rPr>
        <w:t>způsobu vyřízení reklamace, v</w:t>
      </w:r>
      <w:r w:rsidR="00257F48">
        <w:rPr>
          <w:rFonts w:ascii="Arial" w:hAnsi="Arial" w:cs="Arial"/>
        </w:rPr>
        <w:t> </w:t>
      </w:r>
      <w:r w:rsidRPr="00257F48">
        <w:rPr>
          <w:rFonts w:ascii="Arial" w:hAnsi="Arial" w:cs="Arial"/>
        </w:rPr>
        <w:t xml:space="preserve">případě zamítnutí reklamace uvedené odůvodnění.   </w:t>
      </w:r>
    </w:p>
    <w:p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color w:val="000000"/>
        </w:rPr>
        <w:t>13.2.6</w:t>
      </w:r>
      <w:r w:rsidRPr="00257F48">
        <w:rPr>
          <w:rFonts w:ascii="Arial" w:hAnsi="Arial" w:cs="Arial"/>
          <w:color w:val="000000"/>
        </w:rPr>
        <w:tab/>
        <w:t>Poradce rozhodne o reklamaci ihned, ve složitých případech do tří pracovních dnů. Do této lhůty se nezapočítává doba přiměřená a potřebná k odbornému posouzení vady. Reklamace včetně odstranění vady musí být vyřízena bez zbytečného odkladu, nejpozději do 30 dnů ode dne uplatnění reklamace, pokud se Poradce s Klientem nedohodne na delší lhůtě. Marné uplynutí této lhůty se považuje za podstatné porušení smlouvy.</w:t>
      </w:r>
    </w:p>
    <w:p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13.2.7</w:t>
      </w:r>
      <w:r w:rsidRPr="00257F48">
        <w:rPr>
          <w:rFonts w:ascii="Arial" w:hAnsi="Arial" w:cs="Arial"/>
        </w:rPr>
        <w:tab/>
        <w:t xml:space="preserve">Orgánem pro mimosoudní řešení sporu mezi Poradcem a Klientem je Česká obchodní inspekce. Bližší informace k mimosoudnímu řešení sporů a formulář pro podání návrhu nalezne Klient na webu </w:t>
      </w:r>
      <w:hyperlink r:id="rId8" w:history="1">
        <w:r w:rsidRPr="00257F48">
          <w:rPr>
            <w:rStyle w:val="Hypertextovodkaz"/>
            <w:rFonts w:ascii="Arial" w:hAnsi="Arial" w:cs="Arial"/>
          </w:rPr>
          <w:t>www.coi.cz</w:t>
        </w:r>
      </w:hyperlink>
      <w:r w:rsidRPr="00257F48">
        <w:rPr>
          <w:rFonts w:ascii="Arial" w:hAnsi="Arial" w:cs="Arial"/>
        </w:rPr>
        <w:t>.</w:t>
      </w:r>
    </w:p>
    <w:p w:rsidR="00D23CC8" w:rsidRPr="00257F48" w:rsidRDefault="00D23CC8" w:rsidP="00D23CC8">
      <w:pPr>
        <w:tabs>
          <w:tab w:val="left" w:pos="709"/>
        </w:tabs>
        <w:spacing w:before="60" w:after="60" w:line="276" w:lineRule="auto"/>
        <w:jc w:val="both"/>
        <w:rPr>
          <w:rFonts w:ascii="Arial" w:hAnsi="Arial" w:cs="Arial"/>
        </w:rPr>
      </w:pPr>
      <w:r w:rsidRPr="00257F48">
        <w:rPr>
          <w:rFonts w:ascii="Arial" w:hAnsi="Arial" w:cs="Arial"/>
          <w:b/>
        </w:rPr>
        <w:t>13.3</w:t>
      </w:r>
      <w:r w:rsidRPr="00257F48">
        <w:rPr>
          <w:rFonts w:ascii="Arial" w:hAnsi="Arial" w:cs="Arial"/>
        </w:rPr>
        <w:tab/>
      </w:r>
      <w:r w:rsidRPr="00257F48">
        <w:rPr>
          <w:rFonts w:ascii="Arial" w:hAnsi="Arial" w:cs="Arial"/>
          <w:b/>
        </w:rPr>
        <w:t>Odstoupení od smlouvy uzavřené na dálku nebo mimo provozovnu</w:t>
      </w:r>
    </w:p>
    <w:p w:rsidR="00D23CC8" w:rsidRPr="00257F48" w:rsidRDefault="00D23CC8" w:rsidP="00D23CC8">
      <w:pPr>
        <w:widowControl w:val="0"/>
        <w:tabs>
          <w:tab w:val="left" w:pos="0"/>
          <w:tab w:val="left" w:pos="851"/>
        </w:tabs>
        <w:spacing w:before="60" w:after="60" w:line="276" w:lineRule="auto"/>
        <w:jc w:val="both"/>
        <w:rPr>
          <w:rFonts w:ascii="Arial" w:hAnsi="Arial" w:cs="Arial"/>
          <w:snapToGrid w:val="0"/>
        </w:rPr>
      </w:pPr>
      <w:r w:rsidRPr="00257F48">
        <w:rPr>
          <w:rFonts w:ascii="Arial" w:hAnsi="Arial" w:cs="Arial"/>
          <w:b/>
          <w:snapToGrid w:val="0"/>
        </w:rPr>
        <w:t>13.3.1</w:t>
      </w:r>
      <w:r w:rsidRPr="00257F48">
        <w:rPr>
          <w:rFonts w:ascii="Arial" w:hAnsi="Arial" w:cs="Arial"/>
          <w:snapToGrid w:val="0"/>
        </w:rPr>
        <w:tab/>
        <w:t xml:space="preserve">Klient má v souladu s § 1829 odst. 1 OZ právo od smlouvy uzavřené na dálku nebo uzavřené mimo sídlo nebo pobočku Poradce odstoupit bez uvedení důvodu ve lhůtě 14 dnů od jejího uzavření. </w:t>
      </w:r>
    </w:p>
    <w:p w:rsidR="00D23CC8" w:rsidRPr="00257F48" w:rsidRDefault="00D23CC8" w:rsidP="00D23CC8">
      <w:pPr>
        <w:tabs>
          <w:tab w:val="left" w:pos="851"/>
        </w:tabs>
        <w:spacing w:before="60" w:after="60" w:line="276" w:lineRule="auto"/>
        <w:jc w:val="both"/>
        <w:rPr>
          <w:rFonts w:ascii="Arial" w:hAnsi="Arial" w:cs="Arial"/>
        </w:rPr>
      </w:pPr>
      <w:r w:rsidRPr="00257F48">
        <w:rPr>
          <w:rFonts w:ascii="Arial" w:hAnsi="Arial" w:cs="Arial"/>
          <w:b/>
        </w:rPr>
        <w:t>13.3.2</w:t>
      </w:r>
      <w:r w:rsidRPr="00257F48">
        <w:rPr>
          <w:rFonts w:ascii="Arial" w:hAnsi="Arial" w:cs="Arial"/>
        </w:rPr>
        <w:tab/>
        <w:t>Poradce nezapočne s plněním smlouvy ve lhůtě pro odstoupení od smlouvy, pakliže jej o to Klient výslovně nepožádá prostřednictvím žádosti učiněné v textové podobě ve smyslu § 1823 OZ.</w:t>
      </w:r>
    </w:p>
    <w:p w:rsidR="00D23CC8" w:rsidRPr="00257F48" w:rsidRDefault="00D23CC8" w:rsidP="00257F48">
      <w:pPr>
        <w:tabs>
          <w:tab w:val="left" w:pos="0"/>
          <w:tab w:val="left" w:pos="851"/>
        </w:tabs>
        <w:spacing w:before="60" w:after="60" w:line="276" w:lineRule="auto"/>
        <w:jc w:val="both"/>
        <w:rPr>
          <w:rFonts w:ascii="Arial" w:hAnsi="Arial" w:cs="Arial"/>
        </w:rPr>
      </w:pPr>
      <w:r w:rsidRPr="00257F48">
        <w:rPr>
          <w:rFonts w:ascii="Arial" w:hAnsi="Arial" w:cs="Arial"/>
          <w:b/>
        </w:rPr>
        <w:t>13.3.3</w:t>
      </w:r>
      <w:r w:rsidRPr="00257F48">
        <w:rPr>
          <w:rFonts w:ascii="Arial" w:hAnsi="Arial" w:cs="Arial"/>
        </w:rPr>
        <w:tab/>
        <w:t xml:space="preserve">Byl-li předmět smlouvy splněn na základě výslovného požadavku Klienta dle předchozího bodu, nelze již od smlouvy odstoupit (§ 1837, písm. a) OZ). </w:t>
      </w:r>
    </w:p>
    <w:p w:rsidR="00D23CC8" w:rsidRPr="00257F48" w:rsidRDefault="00D23CC8" w:rsidP="00257F48">
      <w:pPr>
        <w:tabs>
          <w:tab w:val="left" w:pos="0"/>
          <w:tab w:val="left" w:pos="709"/>
          <w:tab w:val="left" w:pos="851"/>
        </w:tabs>
        <w:spacing w:before="60" w:after="60" w:line="276" w:lineRule="auto"/>
        <w:jc w:val="both"/>
        <w:rPr>
          <w:rFonts w:ascii="Arial" w:hAnsi="Arial" w:cs="Arial"/>
          <w:b/>
          <w:bCs/>
        </w:rPr>
      </w:pPr>
      <w:r w:rsidRPr="00257F48">
        <w:rPr>
          <w:rFonts w:ascii="Arial" w:hAnsi="Arial" w:cs="Arial"/>
          <w:b/>
        </w:rPr>
        <w:t>13.3.4</w:t>
      </w:r>
      <w:r w:rsidRPr="00257F48">
        <w:rPr>
          <w:rFonts w:ascii="Arial" w:hAnsi="Arial" w:cs="Arial"/>
        </w:rPr>
        <w:tab/>
      </w:r>
      <w:r w:rsidRPr="00257F48">
        <w:rPr>
          <w:rFonts w:ascii="Arial" w:hAnsi="Arial" w:cs="Arial"/>
        </w:rPr>
        <w:tab/>
        <w:t>Byla-li na základě výslovné žádosti Klienta plněna část předmětu smlouvy a Klient od smlouvy odstoupí, uhradí Poradci poměrnou část sjednané odměny za plnění poskytnuté do okamžiku odstoupení od smlouvy (§ 1834 OZ).</w:t>
      </w:r>
    </w:p>
    <w:p w:rsidR="00D23CC8" w:rsidRPr="00257F48" w:rsidRDefault="00D23CC8" w:rsidP="00D23CC8">
      <w:pPr>
        <w:tabs>
          <w:tab w:val="left" w:pos="0"/>
          <w:tab w:val="left" w:pos="709"/>
        </w:tabs>
        <w:spacing w:before="60" w:after="60" w:line="276" w:lineRule="auto"/>
        <w:ind w:right="385"/>
        <w:jc w:val="both"/>
        <w:rPr>
          <w:rFonts w:ascii="Arial" w:hAnsi="Arial" w:cs="Arial"/>
          <w:b/>
          <w:bCs/>
        </w:rPr>
      </w:pPr>
    </w:p>
    <w:p w:rsidR="00D23CC8" w:rsidRPr="00257F48" w:rsidRDefault="00D23CC8" w:rsidP="00257F48">
      <w:pPr>
        <w:tabs>
          <w:tab w:val="left" w:pos="0"/>
          <w:tab w:val="left" w:pos="709"/>
        </w:tabs>
        <w:spacing w:before="60" w:after="60" w:line="276" w:lineRule="auto"/>
        <w:jc w:val="both"/>
        <w:rPr>
          <w:rFonts w:ascii="Arial" w:hAnsi="Arial" w:cs="Arial"/>
          <w:b/>
          <w:bCs/>
        </w:rPr>
      </w:pPr>
      <w:r w:rsidRPr="00257F48">
        <w:rPr>
          <w:rFonts w:ascii="Arial" w:hAnsi="Arial" w:cs="Arial"/>
          <w:b/>
          <w:bCs/>
        </w:rPr>
        <w:t>Prohlašuji, že jsem se seznámil s tím</w:t>
      </w:r>
      <w:r w:rsidR="007A31C2" w:rsidRPr="00257F48">
        <w:rPr>
          <w:rFonts w:ascii="Arial" w:hAnsi="Arial" w:cs="Arial"/>
          <w:b/>
          <w:bCs/>
        </w:rPr>
        <w:t xml:space="preserve">to textem Obecných podmínek pro </w:t>
      </w:r>
      <w:r w:rsidRPr="00257F48">
        <w:rPr>
          <w:rFonts w:ascii="Arial" w:hAnsi="Arial" w:cs="Arial"/>
          <w:b/>
          <w:bCs/>
        </w:rPr>
        <w:t>poskytování daňového poradenství</w:t>
      </w:r>
      <w:r w:rsidRPr="00257F48">
        <w:rPr>
          <w:rFonts w:ascii="Arial" w:hAnsi="Arial" w:cs="Arial"/>
          <w:bCs/>
        </w:rPr>
        <w:t>.</w:t>
      </w:r>
    </w:p>
    <w:p w:rsidR="00D23CC8" w:rsidRPr="00257F48" w:rsidRDefault="00D23CC8" w:rsidP="00D23CC8">
      <w:pPr>
        <w:tabs>
          <w:tab w:val="left" w:pos="0"/>
          <w:tab w:val="left" w:pos="709"/>
        </w:tabs>
        <w:spacing w:before="60" w:after="60" w:line="276" w:lineRule="auto"/>
        <w:ind w:right="385"/>
        <w:jc w:val="both"/>
        <w:rPr>
          <w:rFonts w:ascii="Arial" w:hAnsi="Arial" w:cs="Arial"/>
          <w:b/>
          <w:bCs/>
        </w:rPr>
      </w:pPr>
    </w:p>
    <w:p w:rsidR="007A31C2" w:rsidRPr="00257F48" w:rsidRDefault="00D23CC8" w:rsidP="00257F48">
      <w:pPr>
        <w:tabs>
          <w:tab w:val="left" w:pos="0"/>
          <w:tab w:val="left" w:pos="709"/>
        </w:tabs>
        <w:spacing w:before="60" w:after="60" w:line="276" w:lineRule="auto"/>
        <w:ind w:right="385"/>
        <w:jc w:val="both"/>
        <w:rPr>
          <w:rFonts w:ascii="Arial" w:hAnsi="Arial" w:cs="Arial"/>
        </w:rPr>
      </w:pPr>
      <w:r w:rsidRPr="00257F48">
        <w:rPr>
          <w:rFonts w:ascii="Arial" w:hAnsi="Arial" w:cs="Arial"/>
          <w:b/>
          <w:bCs/>
        </w:rPr>
        <w:t>Datum a podpis:</w:t>
      </w:r>
      <w:bookmarkStart w:id="18" w:name="_GoBack"/>
      <w:bookmarkEnd w:id="18"/>
    </w:p>
    <w:sectPr w:rsidR="007A31C2" w:rsidRPr="00257F48" w:rsidSect="00324B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98" w:rsidRDefault="00B67898" w:rsidP="00D23CC8">
      <w:r>
        <w:separator/>
      </w:r>
    </w:p>
  </w:endnote>
  <w:endnote w:type="continuationSeparator" w:id="0">
    <w:p w:rsidR="00B67898" w:rsidRDefault="00B67898" w:rsidP="00D2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C8" w:rsidRPr="00612348" w:rsidRDefault="00D23CC8" w:rsidP="00D23CC8">
    <w:pPr>
      <w:pStyle w:val="Zpat"/>
      <w:pBdr>
        <w:top w:val="single" w:sz="4" w:space="1" w:color="auto"/>
      </w:pBdr>
      <w:ind w:right="283"/>
      <w:jc w:val="both"/>
    </w:pPr>
    <w:r>
      <w:rPr>
        <w:rFonts w:ascii="Arial" w:hAnsi="Arial" w:cs="Arial"/>
      </w:rPr>
      <w:t xml:space="preserve">Obecné podmínky pro poskytování daňového poradenství                                            </w:t>
    </w:r>
    <w:r w:rsidRPr="00C30372">
      <w:rPr>
        <w:rFonts w:ascii="Arial" w:hAnsi="Arial" w:cs="Arial"/>
      </w:rPr>
      <w:t xml:space="preserve">strana </w:t>
    </w:r>
    <w:r w:rsidR="00D36B7D" w:rsidRPr="00C30372">
      <w:rPr>
        <w:rStyle w:val="slostrnky"/>
        <w:rFonts w:ascii="Arial" w:hAnsi="Arial" w:cs="Arial"/>
      </w:rPr>
      <w:fldChar w:fldCharType="begin"/>
    </w:r>
    <w:r w:rsidRPr="00C30372">
      <w:rPr>
        <w:rStyle w:val="slostrnky"/>
        <w:rFonts w:ascii="Arial" w:hAnsi="Arial" w:cs="Arial"/>
      </w:rPr>
      <w:instrText xml:space="preserve"> PAGE </w:instrText>
    </w:r>
    <w:r w:rsidR="00D36B7D" w:rsidRPr="00C30372">
      <w:rPr>
        <w:rStyle w:val="slostrnky"/>
        <w:rFonts w:ascii="Arial" w:hAnsi="Arial" w:cs="Arial"/>
      </w:rPr>
      <w:fldChar w:fldCharType="separate"/>
    </w:r>
    <w:r w:rsidR="009E7CE5">
      <w:rPr>
        <w:rStyle w:val="slostrnky"/>
        <w:rFonts w:ascii="Arial" w:hAnsi="Arial" w:cs="Arial"/>
        <w:noProof/>
      </w:rPr>
      <w:t>13</w:t>
    </w:r>
    <w:r w:rsidR="00D36B7D" w:rsidRPr="00C30372">
      <w:rPr>
        <w:rStyle w:val="slostrnky"/>
        <w:rFonts w:ascii="Arial" w:hAnsi="Arial" w:cs="Arial"/>
      </w:rPr>
      <w:fldChar w:fldCharType="end"/>
    </w:r>
    <w:r w:rsidRPr="00C30372">
      <w:rPr>
        <w:rStyle w:val="slostrnky"/>
        <w:rFonts w:ascii="Arial" w:hAnsi="Arial" w:cs="Arial"/>
      </w:rPr>
      <w:t>/</w:t>
    </w:r>
    <w:r w:rsidR="00D36B7D" w:rsidRPr="00C30372">
      <w:rPr>
        <w:rStyle w:val="slostrnky"/>
        <w:rFonts w:ascii="Arial" w:hAnsi="Arial" w:cs="Arial"/>
      </w:rPr>
      <w:fldChar w:fldCharType="begin"/>
    </w:r>
    <w:r w:rsidRPr="00C30372">
      <w:rPr>
        <w:rStyle w:val="slostrnky"/>
        <w:rFonts w:ascii="Arial" w:hAnsi="Arial" w:cs="Arial"/>
      </w:rPr>
      <w:instrText xml:space="preserve"> NUMPAGES </w:instrText>
    </w:r>
    <w:r w:rsidR="00D36B7D" w:rsidRPr="00C30372">
      <w:rPr>
        <w:rStyle w:val="slostrnky"/>
        <w:rFonts w:ascii="Arial" w:hAnsi="Arial" w:cs="Arial"/>
      </w:rPr>
      <w:fldChar w:fldCharType="separate"/>
    </w:r>
    <w:r w:rsidR="009E7CE5">
      <w:rPr>
        <w:rStyle w:val="slostrnky"/>
        <w:rFonts w:ascii="Arial" w:hAnsi="Arial" w:cs="Arial"/>
        <w:noProof/>
      </w:rPr>
      <w:t>13</w:t>
    </w:r>
    <w:r w:rsidR="00D36B7D" w:rsidRPr="00C30372">
      <w:rPr>
        <w:rStyle w:val="slostrnky"/>
        <w:rFonts w:ascii="Arial" w:hAnsi="Arial" w:cs="Arial"/>
      </w:rPr>
      <w:fldChar w:fldCharType="end"/>
    </w:r>
  </w:p>
  <w:p w:rsidR="00D23CC8" w:rsidRDefault="00D23C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98" w:rsidRDefault="00B67898" w:rsidP="00D23CC8">
      <w:r>
        <w:separator/>
      </w:r>
    </w:p>
  </w:footnote>
  <w:footnote w:type="continuationSeparator" w:id="0">
    <w:p w:rsidR="00B67898" w:rsidRDefault="00B67898" w:rsidP="00D23CC8">
      <w:r>
        <w:continuationSeparator/>
      </w:r>
    </w:p>
  </w:footnote>
  <w:footnote w:id="1">
    <w:p w:rsidR="00D23CC8" w:rsidRDefault="00D23CC8" w:rsidP="00D23CC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Nařízení Evropského parlamentu a Rady (EU) 2016/679 ze dne 27. dubna 2016 o ochraně fyzických osob v souvislosti se zpracováním osobních údajů a o volném pohybu těchto údajů a o zrušení směrnice 95/45/ES (obecné nařízení o ochraně osobních údajů)</w:t>
      </w:r>
    </w:p>
  </w:footnote>
  <w:footnote w:id="2">
    <w:p w:rsidR="00D23CC8" w:rsidRDefault="00D23CC8" w:rsidP="00D23CC8">
      <w:pPr>
        <w:pStyle w:val="Textpoznpodarou"/>
      </w:pPr>
      <w:r>
        <w:rPr>
          <w:rStyle w:val="Znakapoznpodarou"/>
        </w:rPr>
        <w:footnoteRef/>
      </w:r>
      <w:r>
        <w:t xml:space="preserve"> </w:t>
      </w:r>
      <w:r>
        <w:rPr>
          <w:rFonts w:ascii="Arial" w:hAnsi="Arial" w:cs="Arial"/>
          <w:sz w:val="18"/>
          <w:szCs w:val="18"/>
        </w:rPr>
        <w:t>Článek 4 odst. 1 GDPR.</w:t>
      </w:r>
    </w:p>
  </w:footnote>
  <w:footnote w:id="3">
    <w:p w:rsidR="00D23CC8" w:rsidRDefault="00D23CC8" w:rsidP="00D23CC8">
      <w:pPr>
        <w:pStyle w:val="Textpoznpodarou"/>
      </w:pPr>
      <w:r>
        <w:rPr>
          <w:rStyle w:val="Znakapoznpodarou"/>
        </w:rPr>
        <w:footnoteRef/>
      </w:r>
      <w:r>
        <w:t xml:space="preserve"> </w:t>
      </w:r>
      <w:r>
        <w:rPr>
          <w:rFonts w:ascii="Arial" w:hAnsi="Arial" w:cs="Arial"/>
          <w:sz w:val="18"/>
          <w:szCs w:val="18"/>
        </w:rPr>
        <w:t>Článek 4 odst. 1 GDPR.</w:t>
      </w:r>
    </w:p>
  </w:footnote>
  <w:footnote w:id="4">
    <w:p w:rsidR="00D23CC8" w:rsidRDefault="00D23CC8" w:rsidP="00D23CC8">
      <w:pPr>
        <w:pStyle w:val="Textpoznpodarou"/>
      </w:pPr>
      <w:r>
        <w:rPr>
          <w:rStyle w:val="Znakapoznpodarou"/>
        </w:rPr>
        <w:footnoteRef/>
      </w:r>
      <w:r>
        <w:t xml:space="preserve"> </w:t>
      </w:r>
      <w:r>
        <w:rPr>
          <w:rFonts w:ascii="Arial" w:hAnsi="Arial" w:cs="Arial"/>
          <w:sz w:val="18"/>
          <w:szCs w:val="18"/>
        </w:rPr>
        <w:t>Článek 4 odst. 2 GDPR.</w:t>
      </w:r>
    </w:p>
  </w:footnote>
  <w:footnote w:id="5">
    <w:p w:rsidR="00D23CC8" w:rsidRDefault="00D23CC8" w:rsidP="00D23CC8">
      <w:pPr>
        <w:pStyle w:val="Textpoznpodarou"/>
      </w:pPr>
      <w:r>
        <w:rPr>
          <w:rStyle w:val="Znakapoznpodarou"/>
        </w:rPr>
        <w:footnoteRef/>
      </w:r>
      <w:r>
        <w:t xml:space="preserve"> </w:t>
      </w:r>
      <w:r>
        <w:rPr>
          <w:rFonts w:ascii="Arial" w:hAnsi="Arial" w:cs="Arial"/>
          <w:sz w:val="18"/>
          <w:szCs w:val="18"/>
        </w:rPr>
        <w:t>Článek 4 odst. 7 GDPR.</w:t>
      </w:r>
    </w:p>
  </w:footnote>
  <w:footnote w:id="6">
    <w:p w:rsidR="00D23CC8" w:rsidRDefault="00D23CC8" w:rsidP="00D23CC8">
      <w:pPr>
        <w:pStyle w:val="Textpoznpodarou"/>
      </w:pPr>
      <w:r>
        <w:rPr>
          <w:rStyle w:val="Znakapoznpodarou"/>
        </w:rPr>
        <w:footnoteRef/>
      </w:r>
      <w:r>
        <w:t xml:space="preserve"> </w:t>
      </w:r>
      <w:r>
        <w:rPr>
          <w:rFonts w:ascii="Arial" w:hAnsi="Arial" w:cs="Arial"/>
          <w:sz w:val="18"/>
          <w:szCs w:val="18"/>
        </w:rPr>
        <w:t>Článek 4 odst. 8 GDPR.</w:t>
      </w:r>
    </w:p>
  </w:footnote>
  <w:footnote w:id="7">
    <w:p w:rsidR="00D23CC8" w:rsidRDefault="00D23CC8" w:rsidP="00D23CC8">
      <w:pPr>
        <w:pStyle w:val="Textpoznpodarou"/>
      </w:pPr>
      <w:r>
        <w:rPr>
          <w:rStyle w:val="Znakapoznpodarou"/>
        </w:rPr>
        <w:footnoteRef/>
      </w:r>
      <w:r>
        <w:t xml:space="preserve"> </w:t>
      </w:r>
      <w:r>
        <w:rPr>
          <w:rFonts w:ascii="Arial" w:hAnsi="Arial" w:cs="Arial"/>
          <w:sz w:val="18"/>
          <w:szCs w:val="18"/>
        </w:rPr>
        <w:t>Ve smyslu článku 4 odst. 2 GDPR.</w:t>
      </w:r>
    </w:p>
  </w:footnote>
  <w:footnote w:id="8">
    <w:p w:rsidR="00D23CC8" w:rsidRDefault="00D23CC8" w:rsidP="00D23CC8">
      <w:pPr>
        <w:pStyle w:val="Textpoznpodarou"/>
      </w:pPr>
      <w:r>
        <w:rPr>
          <w:rStyle w:val="Znakapoznpodarou"/>
        </w:rPr>
        <w:footnoteRef/>
      </w:r>
      <w:r>
        <w:t xml:space="preserve"> </w:t>
      </w:r>
      <w:r>
        <w:rPr>
          <w:rFonts w:ascii="Arial" w:hAnsi="Arial" w:cs="Arial"/>
          <w:sz w:val="18"/>
          <w:szCs w:val="18"/>
        </w:rPr>
        <w:t>Článek 13 odst. 1 a 2 písm. a) GDPR.</w:t>
      </w:r>
    </w:p>
  </w:footnote>
  <w:footnote w:id="9">
    <w:p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0">
    <w:p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1">
    <w:p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2">
    <w:p w:rsidR="00D23CC8" w:rsidRDefault="00D23CC8" w:rsidP="00D23CC8">
      <w:pPr>
        <w:pStyle w:val="Textpoznpodarou"/>
      </w:pPr>
      <w:r>
        <w:rPr>
          <w:rStyle w:val="Znakapoznpodarou"/>
        </w:rPr>
        <w:footnoteRef/>
      </w:r>
      <w:r>
        <w:t xml:space="preserve"> </w:t>
      </w:r>
      <w:r>
        <w:rPr>
          <w:rFonts w:ascii="Arial" w:hAnsi="Arial" w:cs="Arial"/>
          <w:sz w:val="18"/>
          <w:szCs w:val="18"/>
        </w:rPr>
        <w:t>Článek 13 odst. 2 písm. b) GDPR.</w:t>
      </w:r>
    </w:p>
  </w:footnote>
  <w:footnote w:id="13">
    <w:p w:rsidR="00D23CC8" w:rsidRDefault="00D23CC8" w:rsidP="00D23CC8">
      <w:pPr>
        <w:pStyle w:val="Textpoznpodarou"/>
      </w:pPr>
      <w:r>
        <w:rPr>
          <w:rStyle w:val="Znakapoznpodarou"/>
        </w:rPr>
        <w:footnoteRef/>
      </w:r>
      <w:r>
        <w:t xml:space="preserve"> </w:t>
      </w:r>
      <w:r>
        <w:rPr>
          <w:rFonts w:ascii="Arial" w:hAnsi="Arial" w:cs="Arial"/>
          <w:sz w:val="18"/>
          <w:szCs w:val="18"/>
        </w:rPr>
        <w:t>Článek 15 odst. 3 GDPR.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C8" w:rsidRDefault="00B67898" w:rsidP="00D23CC8">
    <w:pPr>
      <w:pBdr>
        <w:bottom w:val="single" w:sz="4" w:space="1" w:color="auto"/>
      </w:pBdr>
      <w:tabs>
        <w:tab w:val="center" w:pos="4536"/>
        <w:tab w:val="left" w:pos="5970"/>
        <w:tab w:val="right" w:pos="9072"/>
      </w:tabs>
      <w:spacing w:after="200" w:line="276" w:lineRule="auto"/>
      <w:ind w:right="42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14392" o:spid="_x0000_s2049" type="#_x0000_t136" style="position:absolute;margin-left:0;margin-top:0;width:483.35pt;height:193.35pt;rotation:315;z-index:-251658752;mso-position-horizontal:center;mso-position-horizontal-relative:margin;mso-position-vertical:center;mso-position-vertical-relative:margin" o:allowincell="f" fillcolor="silver" stroked="f">
          <v:fill opacity=".5"/>
          <v:textpath style="font-family:&quot;Arial&quot;;font-size:1pt" string="VZOR"/>
          <w10:wrap anchorx="margin" anchory="margin"/>
        </v:shape>
      </w:pict>
    </w:r>
    <w:r w:rsidR="00E91D2F">
      <w:rPr>
        <w:rFonts w:ascii="Arial" w:hAnsi="Arial" w:cs="Arial"/>
      </w:rPr>
      <w:t>14.9.</w:t>
    </w:r>
    <w:r w:rsidR="00D23CC8">
      <w:rPr>
        <w:rFonts w:ascii="Arial" w:hAnsi="Arial" w:cs="Arial"/>
      </w:rPr>
      <w:t xml:space="preserve">2022                    </w:t>
    </w:r>
    <w:r w:rsidR="00E91D2F">
      <w:rPr>
        <w:rFonts w:ascii="Arial" w:hAnsi="Arial" w:cs="Arial"/>
      </w:rPr>
      <w:t xml:space="preserve">                                                                                       </w:t>
    </w:r>
    <w:r w:rsidR="00D23CC8">
      <w:rPr>
        <w:rFonts w:ascii="Arial" w:hAnsi="Arial" w:cs="Arial"/>
      </w:rPr>
      <w:t xml:space="preserve">OPDP - AML, ESM </w:t>
    </w:r>
  </w:p>
  <w:p w:rsidR="00D23CC8" w:rsidRDefault="00D23CC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276"/>
    <w:multiLevelType w:val="hybridMultilevel"/>
    <w:tmpl w:val="CE24CB9C"/>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
    <w:nsid w:val="0AC84C88"/>
    <w:multiLevelType w:val="hybridMultilevel"/>
    <w:tmpl w:val="921260D8"/>
    <w:lvl w:ilvl="0" w:tplc="89A6453A">
      <w:start w:val="1"/>
      <w:numFmt w:val="bullet"/>
      <w:lvlText w:val=""/>
      <w:lvlJc w:val="left"/>
      <w:pPr>
        <w:ind w:left="454" w:hanging="454"/>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D871E2D"/>
    <w:multiLevelType w:val="multilevel"/>
    <w:tmpl w:val="E542B966"/>
    <w:lvl w:ilvl="0">
      <w:start w:val="8"/>
      <w:numFmt w:val="decimal"/>
      <w:lvlText w:val="%1."/>
      <w:lvlJc w:val="left"/>
      <w:pPr>
        <w:ind w:left="360" w:hanging="360"/>
      </w:pPr>
      <w:rPr>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0535FC"/>
    <w:multiLevelType w:val="multilevel"/>
    <w:tmpl w:val="F2681E42"/>
    <w:lvl w:ilvl="0">
      <w:start w:val="5"/>
      <w:numFmt w:val="decimal"/>
      <w:lvlText w:val="%1."/>
      <w:lvlJc w:val="left"/>
      <w:pPr>
        <w:ind w:left="720" w:hanging="360"/>
      </w:pPr>
    </w:lvl>
    <w:lvl w:ilvl="1">
      <w:start w:val="2"/>
      <w:numFmt w:val="decimal"/>
      <w:isLgl/>
      <w:lvlText w:val="%1.%2"/>
      <w:lvlJc w:val="left"/>
      <w:pPr>
        <w:ind w:left="1070" w:hanging="71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4">
    <w:nsid w:val="2D7A4D37"/>
    <w:multiLevelType w:val="multilevel"/>
    <w:tmpl w:val="1F44EE98"/>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18F6EAC"/>
    <w:multiLevelType w:val="hybridMultilevel"/>
    <w:tmpl w:val="5F9C41F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34F67140"/>
    <w:multiLevelType w:val="hybridMultilevel"/>
    <w:tmpl w:val="A48C3A9C"/>
    <w:lvl w:ilvl="0" w:tplc="D5BAB6F6">
      <w:start w:val="1"/>
      <w:numFmt w:val="decimal"/>
      <w:pStyle w:val="SML5"/>
      <w:lvlText w:val="5.%1 "/>
      <w:lvlJc w:val="left"/>
      <w:pPr>
        <w:tabs>
          <w:tab w:val="num" w:pos="680"/>
        </w:tabs>
        <w:ind w:left="0" w:firstLine="0"/>
      </w:pPr>
      <w:rPr>
        <w:rFonts w:ascii="Arial" w:hAnsi="Arial" w:cs="Arial" w:hint="default"/>
        <w:b/>
        <w:i w:val="0"/>
        <w:strike/>
        <w:sz w:val="22"/>
        <w:szCs w:val="22"/>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56967BDA"/>
    <w:multiLevelType w:val="hybridMultilevel"/>
    <w:tmpl w:val="4F50104C"/>
    <w:lvl w:ilvl="0" w:tplc="B8A8A79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5B976BAD"/>
    <w:multiLevelType w:val="multilevel"/>
    <w:tmpl w:val="C2360F20"/>
    <w:lvl w:ilvl="0">
      <w:start w:val="6"/>
      <w:numFmt w:val="decimal"/>
      <w:lvlText w:val="%1."/>
      <w:lvlJc w:val="left"/>
      <w:pPr>
        <w:ind w:left="360" w:hanging="360"/>
      </w:pPr>
      <w:rPr>
        <w:sz w:val="24"/>
        <w:szCs w:val="24"/>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752716E"/>
    <w:multiLevelType w:val="hybridMultilevel"/>
    <w:tmpl w:val="1A767CC8"/>
    <w:lvl w:ilvl="0" w:tplc="FFFFFFFF">
      <w:start w:val="1"/>
      <w:numFmt w:val="decimal"/>
      <w:lvlText w:val="10.%1 "/>
      <w:lvlJc w:val="left"/>
      <w:pPr>
        <w:tabs>
          <w:tab w:val="num" w:pos="720"/>
        </w:tabs>
        <w:ind w:left="0" w:firstLine="0"/>
      </w:pPr>
      <w:rPr>
        <w:rFonts w:ascii="Tahoma" w:hAnsi="Tahoma" w:cs="Times New Roman"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23CC8"/>
    <w:rsid w:val="00091DF8"/>
    <w:rsid w:val="001522A1"/>
    <w:rsid w:val="00257F48"/>
    <w:rsid w:val="002E6127"/>
    <w:rsid w:val="00322D51"/>
    <w:rsid w:val="00324B7D"/>
    <w:rsid w:val="003438B2"/>
    <w:rsid w:val="00386E4C"/>
    <w:rsid w:val="003A34E5"/>
    <w:rsid w:val="00422251"/>
    <w:rsid w:val="00422C13"/>
    <w:rsid w:val="004D72B8"/>
    <w:rsid w:val="00523A16"/>
    <w:rsid w:val="00590612"/>
    <w:rsid w:val="006E44FD"/>
    <w:rsid w:val="007A31C2"/>
    <w:rsid w:val="00926512"/>
    <w:rsid w:val="009747B0"/>
    <w:rsid w:val="00993036"/>
    <w:rsid w:val="009E7CE5"/>
    <w:rsid w:val="00AF77F8"/>
    <w:rsid w:val="00B67898"/>
    <w:rsid w:val="00BD5F01"/>
    <w:rsid w:val="00C27F46"/>
    <w:rsid w:val="00C90646"/>
    <w:rsid w:val="00C9337C"/>
    <w:rsid w:val="00CE0A3E"/>
    <w:rsid w:val="00D23CC8"/>
    <w:rsid w:val="00D36B7D"/>
    <w:rsid w:val="00E37C3C"/>
    <w:rsid w:val="00E91D2F"/>
    <w:rsid w:val="00F302D9"/>
    <w:rsid w:val="00FC53C1"/>
    <w:rsid w:val="00FE4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3CC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23CC8"/>
    <w:pPr>
      <w:keepNext/>
      <w:jc w:val="center"/>
      <w:outlineLvl w:val="0"/>
    </w:pPr>
    <w:rPr>
      <w:rFonts w:ascii="Arial" w:hAnsi="Arial"/>
      <w:b/>
      <w:bCs/>
      <w:kern w:val="32"/>
      <w:sz w:val="28"/>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3CC8"/>
    <w:rPr>
      <w:rFonts w:ascii="Arial" w:eastAsia="Times New Roman" w:hAnsi="Arial" w:cs="Times New Roman"/>
      <w:b/>
      <w:bCs/>
      <w:kern w:val="32"/>
      <w:sz w:val="28"/>
      <w:szCs w:val="32"/>
      <w:lang w:eastAsia="cs-CZ"/>
    </w:rPr>
  </w:style>
  <w:style w:type="character" w:styleId="Hypertextovodkaz">
    <w:name w:val="Hyperlink"/>
    <w:semiHidden/>
    <w:unhideWhenUsed/>
    <w:rsid w:val="00D23CC8"/>
    <w:rPr>
      <w:color w:val="0000FF"/>
      <w:u w:val="single"/>
    </w:rPr>
  </w:style>
  <w:style w:type="paragraph" w:styleId="Textpoznpodarou">
    <w:name w:val="footnote text"/>
    <w:basedOn w:val="Normln"/>
    <w:link w:val="TextpoznpodarouChar"/>
    <w:semiHidden/>
    <w:unhideWhenUsed/>
    <w:rsid w:val="00D23CC8"/>
  </w:style>
  <w:style w:type="character" w:customStyle="1" w:styleId="TextpoznpodarouChar">
    <w:name w:val="Text pozn. pod čarou Char"/>
    <w:basedOn w:val="Standardnpsmoodstavce"/>
    <w:link w:val="Textpoznpodarou"/>
    <w:semiHidden/>
    <w:rsid w:val="00D23CC8"/>
    <w:rPr>
      <w:rFonts w:ascii="Times New Roman" w:eastAsia="Times New Roman" w:hAnsi="Times New Roman" w:cs="Times New Roman"/>
      <w:sz w:val="20"/>
      <w:szCs w:val="20"/>
      <w:lang w:eastAsia="cs-CZ"/>
    </w:rPr>
  </w:style>
  <w:style w:type="paragraph" w:styleId="Podtitul">
    <w:name w:val="Subtitle"/>
    <w:basedOn w:val="Normln"/>
    <w:next w:val="Normln"/>
    <w:link w:val="PodtitulChar"/>
    <w:qFormat/>
    <w:rsid w:val="00D23CC8"/>
    <w:pPr>
      <w:spacing w:before="120" w:after="120"/>
      <w:outlineLvl w:val="1"/>
    </w:pPr>
    <w:rPr>
      <w:rFonts w:ascii="Arial" w:hAnsi="Arial"/>
      <w:b/>
      <w:caps/>
      <w:sz w:val="24"/>
      <w:szCs w:val="24"/>
    </w:rPr>
  </w:style>
  <w:style w:type="character" w:customStyle="1" w:styleId="PodtitulChar">
    <w:name w:val="Podtitul Char"/>
    <w:basedOn w:val="Standardnpsmoodstavce"/>
    <w:link w:val="Podtitul"/>
    <w:rsid w:val="00D23CC8"/>
    <w:rPr>
      <w:rFonts w:ascii="Arial" w:eastAsia="Times New Roman" w:hAnsi="Arial" w:cs="Times New Roman"/>
      <w:b/>
      <w:caps/>
      <w:sz w:val="24"/>
      <w:szCs w:val="24"/>
      <w:lang w:eastAsia="cs-CZ"/>
    </w:rPr>
  </w:style>
  <w:style w:type="paragraph" w:styleId="Odstavecseseznamem">
    <w:name w:val="List Paragraph"/>
    <w:basedOn w:val="Normln"/>
    <w:uiPriority w:val="34"/>
    <w:qFormat/>
    <w:rsid w:val="00D23CC8"/>
    <w:pPr>
      <w:ind w:left="708"/>
    </w:pPr>
  </w:style>
  <w:style w:type="paragraph" w:customStyle="1" w:styleId="SML5">
    <w:name w:val="SML5"/>
    <w:basedOn w:val="Normln"/>
    <w:rsid w:val="00D23CC8"/>
    <w:pPr>
      <w:numPr>
        <w:numId w:val="1"/>
      </w:numPr>
      <w:spacing w:after="120"/>
      <w:jc w:val="both"/>
    </w:pPr>
    <w:rPr>
      <w:rFonts w:ascii="Tahoma" w:hAnsi="Tahoma"/>
      <w:sz w:val="18"/>
      <w:szCs w:val="24"/>
    </w:rPr>
  </w:style>
  <w:style w:type="character" w:styleId="Znakapoznpodarou">
    <w:name w:val="footnote reference"/>
    <w:basedOn w:val="Standardnpsmoodstavce"/>
    <w:semiHidden/>
    <w:unhideWhenUsed/>
    <w:rsid w:val="00D23CC8"/>
    <w:rPr>
      <w:vertAlign w:val="superscript"/>
    </w:rPr>
  </w:style>
  <w:style w:type="paragraph" w:styleId="Zhlav">
    <w:name w:val="header"/>
    <w:basedOn w:val="Normln"/>
    <w:link w:val="ZhlavChar"/>
    <w:uiPriority w:val="99"/>
    <w:semiHidden/>
    <w:unhideWhenUsed/>
    <w:rsid w:val="00D23CC8"/>
    <w:pPr>
      <w:tabs>
        <w:tab w:val="center" w:pos="4536"/>
        <w:tab w:val="right" w:pos="9072"/>
      </w:tabs>
    </w:pPr>
  </w:style>
  <w:style w:type="character" w:customStyle="1" w:styleId="ZhlavChar">
    <w:name w:val="Záhlaví Char"/>
    <w:basedOn w:val="Standardnpsmoodstavce"/>
    <w:link w:val="Zhlav"/>
    <w:uiPriority w:val="99"/>
    <w:semiHidden/>
    <w:rsid w:val="00D23CC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23CC8"/>
    <w:pPr>
      <w:tabs>
        <w:tab w:val="center" w:pos="4536"/>
        <w:tab w:val="right" w:pos="9072"/>
      </w:tabs>
    </w:pPr>
  </w:style>
  <w:style w:type="character" w:customStyle="1" w:styleId="ZpatChar">
    <w:name w:val="Zápatí Char"/>
    <w:basedOn w:val="Standardnpsmoodstavce"/>
    <w:link w:val="Zpat"/>
    <w:uiPriority w:val="99"/>
    <w:rsid w:val="00D23CC8"/>
    <w:rPr>
      <w:rFonts w:ascii="Times New Roman" w:eastAsia="Times New Roman" w:hAnsi="Times New Roman" w:cs="Times New Roman"/>
      <w:sz w:val="20"/>
      <w:szCs w:val="20"/>
      <w:lang w:eastAsia="cs-CZ"/>
    </w:rPr>
  </w:style>
  <w:style w:type="character" w:styleId="slostrnky">
    <w:name w:val="page number"/>
    <w:basedOn w:val="Standardnpsmoodstavce"/>
    <w:rsid w:val="00D23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4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6204</Words>
  <Characters>36609</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PRIMASKA</Company>
  <LinksUpToDate>false</LinksUpToDate>
  <CharactersWithSpaces>42728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vozenilek</dc:creator>
  <cp:lastModifiedBy>Monika Jarošová</cp:lastModifiedBy>
  <cp:revision>2</cp:revision>
  <cp:lastPrinted>2022-10-13T06:07:00Z</cp:lastPrinted>
  <dcterms:created xsi:type="dcterms:W3CDTF">2022-10-18T13:21:00Z</dcterms:created>
  <dcterms:modified xsi:type="dcterms:W3CDTF">2022-10-18T13:21:00Z</dcterms:modified>
</cp:coreProperties>
</file>