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5E3C5244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AD76CB">
        <w:rPr>
          <w:b/>
          <w:bCs/>
          <w:sz w:val="28"/>
          <w:szCs w:val="28"/>
        </w:rPr>
        <w:t>3</w:t>
      </w:r>
      <w:r w:rsidR="00CB1181">
        <w:rPr>
          <w:b/>
          <w:bCs/>
          <w:sz w:val="28"/>
          <w:szCs w:val="28"/>
        </w:rPr>
        <w:t>4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523CAAB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23F51CB2" w14:textId="77777777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</w:p>
    <w:p w14:paraId="0D5AA804" w14:textId="11328313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3D2569">
        <w:rPr>
          <w:b/>
          <w:sz w:val="24"/>
        </w:rPr>
        <w:t>Západočeská univerzita v Plzni</w:t>
      </w:r>
    </w:p>
    <w:p w14:paraId="69EC62A3" w14:textId="46F7FB02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3D2569">
        <w:rPr>
          <w:sz w:val="24"/>
        </w:rPr>
        <w:t>Univerzitní 2732/8, 301 00 Plzeň</w:t>
      </w:r>
    </w:p>
    <w:p w14:paraId="2C910878" w14:textId="6166FE68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3D2569">
        <w:rPr>
          <w:sz w:val="24"/>
        </w:rPr>
        <w:t>49777513</w:t>
      </w:r>
    </w:p>
    <w:p w14:paraId="0DDC295C" w14:textId="43CB4EB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D2569">
        <w:rPr>
          <w:sz w:val="24"/>
        </w:rPr>
        <w:t>doc. Ing. Luděk Hynčík, Ph.D., prorektor pro výzkum a vývoj</w:t>
      </w:r>
    </w:p>
    <w:p w14:paraId="522B5B87" w14:textId="4FCBF70A" w:rsid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Pr="00CF5352">
        <w:rPr>
          <w:sz w:val="24"/>
        </w:rPr>
        <w:t>“</w:t>
      </w:r>
    </w:p>
    <w:p w14:paraId="64633138" w14:textId="2B7A6F3B" w:rsidR="0024167B" w:rsidRPr="00CF5352" w:rsidRDefault="00AD76CB" w:rsidP="00514E16">
      <w:pPr>
        <w:spacing w:after="120" w:line="240" w:lineRule="atLeast"/>
        <w:rPr>
          <w:b/>
          <w:sz w:val="24"/>
        </w:rPr>
      </w:pPr>
      <w:r>
        <w:rPr>
          <w:b/>
          <w:sz w:val="24"/>
        </w:rPr>
        <w:t>3</w:t>
      </w:r>
      <w:r w:rsidR="0024167B" w:rsidRPr="00CF5352">
        <w:rPr>
          <w:b/>
          <w:sz w:val="24"/>
        </w:rPr>
        <w:t xml:space="preserve">. </w:t>
      </w:r>
      <w:r w:rsidR="0024167B">
        <w:rPr>
          <w:b/>
          <w:sz w:val="24"/>
        </w:rPr>
        <w:t>Průmyslový partner</w:t>
      </w:r>
    </w:p>
    <w:p w14:paraId="4D879C5E" w14:textId="10E75F7F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CB1181">
        <w:rPr>
          <w:b/>
          <w:sz w:val="24"/>
        </w:rPr>
        <w:t>HVM PLASMA, spol. s r.o.</w:t>
      </w:r>
    </w:p>
    <w:p w14:paraId="6686ADAB" w14:textId="59F5F628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CB1181">
        <w:rPr>
          <w:sz w:val="24"/>
        </w:rPr>
        <w:t>Na Hutmance 347/2, 158 00 Praha 5</w:t>
      </w:r>
    </w:p>
    <w:p w14:paraId="57C16C0F" w14:textId="113FC47F" w:rsidR="007A420A" w:rsidRPr="00CF5352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CB1181">
        <w:rPr>
          <w:sz w:val="24"/>
        </w:rPr>
        <w:t>45309787</w:t>
      </w:r>
    </w:p>
    <w:p w14:paraId="0A791932" w14:textId="59AB2DBE" w:rsidR="00830ADC" w:rsidRDefault="007A420A" w:rsidP="007A420A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3D2569">
        <w:rPr>
          <w:sz w:val="24"/>
        </w:rPr>
        <w:tab/>
        <w:t xml:space="preserve">Ing. </w:t>
      </w:r>
      <w:r w:rsidR="00CB1181">
        <w:rPr>
          <w:sz w:val="24"/>
        </w:rPr>
        <w:t>Jiří Vyskočil, jednatel - předseda rady jednatelů</w:t>
      </w:r>
    </w:p>
    <w:p w14:paraId="7D55EFE0" w14:textId="5661F921" w:rsidR="003D2569" w:rsidRPr="0024167B" w:rsidRDefault="003D2569" w:rsidP="007A420A">
      <w:pPr>
        <w:spacing w:after="120"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780C4CF" w14:textId="6E13E36D" w:rsidR="0024167B" w:rsidRDefault="0024167B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="00830ADC" w:rsidRPr="0024167B">
        <w:rPr>
          <w:b/>
          <w:sz w:val="24"/>
        </w:rPr>
        <w:t>Průmyslový partner</w:t>
      </w:r>
      <w:r w:rsidRPr="00CF5352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514E16">
      <w:pPr>
        <w:spacing w:after="120" w:line="240" w:lineRule="atLeast"/>
        <w:jc w:val="righ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7777777" w:rsidR="00CF5352" w:rsidRPr="00CF5352" w:rsidRDefault="00CF5352" w:rsidP="00514E16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46570EC7" w:rsidR="00C32B4A" w:rsidRDefault="00C32B4A">
      <w:pPr>
        <w:rPr>
          <w:sz w:val="24"/>
        </w:rPr>
      </w:pPr>
      <w:r>
        <w:rPr>
          <w:sz w:val="24"/>
        </w:rPr>
        <w:br w:type="page"/>
      </w: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lastRenderedPageBreak/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3A762CCF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Konsorciální smlouva</w:t>
      </w:r>
      <w:r w:rsidRPr="0024167B">
        <w:rPr>
          <w:rFonts w:asciiTheme="minorHAnsi" w:hAnsiTheme="minorHAnsi" w:cstheme="minorHAnsi"/>
          <w:sz w:val="24"/>
          <w:szCs w:val="24"/>
        </w:rPr>
        <w:t>“), na základě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570C65BB" w:rsidR="00CF5352" w:rsidRDefault="003D2569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3D2569">
        <w:rPr>
          <w:rFonts w:asciiTheme="minorHAnsi" w:hAnsiTheme="minorHAnsi" w:cstheme="minorHAnsi"/>
          <w:sz w:val="24"/>
          <w:szCs w:val="24"/>
        </w:rPr>
        <w:t xml:space="preserve">předložila 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5352" w:rsidRPr="003D2569">
        <w:rPr>
          <w:rFonts w:asciiTheme="minorHAnsi" w:hAnsiTheme="minorHAnsi" w:cstheme="minorHAnsi"/>
          <w:sz w:val="24"/>
          <w:szCs w:val="24"/>
        </w:rPr>
        <w:t>dílčí projekt číslo</w:t>
      </w:r>
      <w:r w:rsidR="00CF5352" w:rsidRPr="003D25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1181">
        <w:rPr>
          <w:rFonts w:asciiTheme="minorHAnsi" w:hAnsiTheme="minorHAnsi" w:cstheme="minorHAnsi"/>
          <w:b/>
          <w:sz w:val="24"/>
        </w:rPr>
        <w:t>34</w:t>
      </w:r>
      <w:r w:rsidR="00CF5352" w:rsidRPr="003D2569">
        <w:rPr>
          <w:rFonts w:asciiTheme="minorHAnsi" w:hAnsiTheme="minorHAnsi" w:cstheme="minorHAnsi"/>
          <w:sz w:val="24"/>
          <w:szCs w:val="24"/>
        </w:rPr>
        <w:t xml:space="preserve"> s názvem </w:t>
      </w:r>
      <w:r w:rsidRPr="003D2569">
        <w:rPr>
          <w:rFonts w:asciiTheme="minorHAnsi" w:hAnsiTheme="minorHAnsi" w:cstheme="minorHAnsi"/>
          <w:b/>
          <w:sz w:val="24"/>
        </w:rPr>
        <w:t>„</w:t>
      </w:r>
      <w:r w:rsidR="00CB1181">
        <w:rPr>
          <w:rFonts w:asciiTheme="minorHAnsi" w:hAnsiTheme="minorHAnsi" w:cstheme="minorHAnsi"/>
          <w:b/>
          <w:sz w:val="24"/>
        </w:rPr>
        <w:t>Aplikace ta-C vrstev a progresivních technologií pro vysoko-posuvové obrábění tištěného materiálu INCONEL 718</w:t>
      </w:r>
      <w:r w:rsidRPr="003D2569">
        <w:rPr>
          <w:rFonts w:asciiTheme="minorHAnsi" w:hAnsiTheme="minorHAnsi" w:cstheme="minorHAnsi"/>
          <w:b/>
          <w:sz w:val="24"/>
        </w:rPr>
        <w:t>“</w:t>
      </w:r>
      <w:r w:rsidR="00CF5352" w:rsidRPr="003D2569">
        <w:rPr>
          <w:rFonts w:asciiTheme="minorHAnsi" w:hAnsiTheme="minorHAnsi" w:cstheme="minorHAnsi"/>
          <w:sz w:val="24"/>
          <w:szCs w:val="24"/>
        </w:rPr>
        <w:t>, který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="00CF5352"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2D780F62" w:rsidR="00CF5352" w:rsidRDefault="0024167B" w:rsidP="00AF284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CB1181">
        <w:rPr>
          <w:rFonts w:asciiTheme="minorHAnsi" w:hAnsiTheme="minorHAnsi" w:cstheme="minorHAnsi"/>
          <w:b/>
          <w:sz w:val="24"/>
        </w:rPr>
        <w:t>10. 8</w:t>
      </w:r>
      <w:r w:rsidR="00AD76CB">
        <w:rPr>
          <w:rFonts w:asciiTheme="minorHAnsi" w:hAnsiTheme="minorHAnsi" w:cstheme="minorHAnsi"/>
          <w:b/>
          <w:sz w:val="24"/>
        </w:rPr>
        <w:t>. 2020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lastRenderedPageBreak/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58B74ABF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B1181">
        <w:rPr>
          <w:rFonts w:asciiTheme="minorHAnsi" w:hAnsiTheme="minorHAnsi" w:cstheme="minorHAnsi"/>
          <w:b/>
          <w:sz w:val="24"/>
        </w:rPr>
        <w:t>34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3D2569" w:rsidRPr="003D2569">
        <w:rPr>
          <w:rFonts w:asciiTheme="minorHAnsi" w:hAnsiTheme="minorHAnsi" w:cstheme="minorHAnsi"/>
          <w:b/>
          <w:sz w:val="24"/>
        </w:rPr>
        <w:t>„</w:t>
      </w:r>
      <w:r w:rsidR="00CB1181">
        <w:rPr>
          <w:rFonts w:asciiTheme="minorHAnsi" w:hAnsiTheme="minorHAnsi" w:cstheme="minorHAnsi"/>
          <w:b/>
          <w:sz w:val="24"/>
        </w:rPr>
        <w:t>Aplikace ta-C vrstev a progresivních technologií pro vysoko-posuvové obrábění tištěného materiálu INCONEL 718</w:t>
      </w:r>
      <w:r w:rsidR="003D2569" w:rsidRPr="003D2569">
        <w:rPr>
          <w:rFonts w:asciiTheme="minorHAnsi" w:hAnsiTheme="minorHAnsi" w:cstheme="minorHAnsi"/>
          <w:b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887F6C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lastRenderedPageBreak/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5E1C41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lastRenderedPageBreak/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EA4575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457A917D" w14:textId="77777777" w:rsidR="00AB3D28" w:rsidRPr="00AB3D28" w:rsidRDefault="00AB3D28" w:rsidP="00AB3D2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ED6501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3FA1D813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="003D2569" w:rsidRPr="003D2569">
        <w:rPr>
          <w:rFonts w:asciiTheme="minorHAnsi" w:hAnsiTheme="minorHAnsi" w:cstheme="minorHAnsi"/>
          <w:b/>
          <w:color w:val="auto"/>
          <w:sz w:val="24"/>
          <w:szCs w:val="24"/>
        </w:rPr>
        <w:t>4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3D2569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6CF495D2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3F183E">
        <w:rPr>
          <w:rFonts w:asciiTheme="minorHAnsi" w:hAnsiTheme="minorHAnsi" w:cstheme="minorHAnsi"/>
          <w:b/>
          <w:sz w:val="24"/>
        </w:rPr>
        <w:t>Západočeská univerzita v Plzni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04414892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Smluvní strany berou na vědomí, že </w:t>
      </w:r>
      <w:r w:rsidR="003F183E">
        <w:rPr>
          <w:rFonts w:asciiTheme="minorHAnsi" w:hAnsiTheme="minorHAnsi" w:cstheme="minorHAnsi"/>
          <w:b/>
          <w:sz w:val="24"/>
        </w:rPr>
        <w:t>Západočeská univerzita v Plzni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0875E2BD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3F183E">
        <w:rPr>
          <w:rFonts w:asciiTheme="minorHAnsi" w:hAnsiTheme="minorHAnsi" w:cstheme="minorHAnsi"/>
          <w:b/>
          <w:sz w:val="24"/>
        </w:rPr>
        <w:t>Západočeská univerzita v Plzni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54A123F6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</w:t>
      </w:r>
      <w:r w:rsidR="00CB1181">
        <w:rPr>
          <w:rFonts w:asciiTheme="minorHAnsi" w:hAnsiTheme="minorHAnsi" w:cstheme="minorHAnsi"/>
          <w:b/>
          <w:sz w:val="24"/>
          <w:szCs w:val="24"/>
        </w:rPr>
        <w:t>4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8CD5C57" w14:textId="5BFEA5FB" w:rsidR="007C59C6" w:rsidRPr="009372C0" w:rsidRDefault="007C59C6" w:rsidP="007C59C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63703B83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</w:t>
      </w:r>
      <w:r w:rsidR="00CB1181">
        <w:rPr>
          <w:rFonts w:asciiTheme="minorHAnsi" w:hAnsiTheme="minorHAnsi" w:cstheme="minorHAnsi"/>
          <w:b/>
          <w:sz w:val="24"/>
          <w:szCs w:val="24"/>
        </w:rPr>
        <w:t>4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EF20148" w14:textId="1B12ACA5" w:rsidR="007C59C6" w:rsidRPr="009372C0" w:rsidRDefault="007C59C6" w:rsidP="007C59C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15E913CB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919AC0" w14:textId="327798C0" w:rsidR="00CC4EA9" w:rsidRPr="00AB3D28" w:rsidRDefault="003D2569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 Plzni</w:t>
      </w:r>
    </w:p>
    <w:p w14:paraId="4B06E50F" w14:textId="08AC149C" w:rsidR="00CC4EA9" w:rsidRDefault="003D256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Ing. Luděk Hynčík, Ph.D., prorektor pro výzkum a vývoj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lastRenderedPageBreak/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3CA28695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</w:t>
      </w:r>
      <w:r w:rsidR="00CB1181">
        <w:rPr>
          <w:rFonts w:asciiTheme="minorHAnsi" w:hAnsiTheme="minorHAnsi" w:cstheme="minorHAnsi"/>
          <w:b/>
          <w:sz w:val="24"/>
          <w:szCs w:val="24"/>
        </w:rPr>
        <w:t>4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02A6DB6" w14:textId="2E45F174" w:rsidR="007C59C6" w:rsidRPr="009372C0" w:rsidRDefault="007C59C6" w:rsidP="007C59C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3077D855" w:rsidR="00CC4EA9" w:rsidRPr="008A3CC8" w:rsidRDefault="00CB1181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630DD5EE" w:rsid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Průmyslového partnera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D50359" w14:textId="3357A30C" w:rsidR="003D2569" w:rsidRPr="00CB1181" w:rsidRDefault="00CB1181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B1181">
        <w:rPr>
          <w:sz w:val="24"/>
        </w:rPr>
        <w:t>HVM PLASMA, spol. s r.o.</w:t>
      </w:r>
    </w:p>
    <w:p w14:paraId="79A64787" w14:textId="1378FAB0" w:rsidR="00CC4EA9" w:rsidRDefault="00CB1181">
      <w:pPr>
        <w:rPr>
          <w:sz w:val="22"/>
          <w:szCs w:val="22"/>
        </w:rPr>
      </w:pPr>
      <w:r>
        <w:rPr>
          <w:sz w:val="24"/>
        </w:rPr>
        <w:t>Ing. Jiří Vyskočil, jednatel - předseda rady jednatelů</w:t>
      </w:r>
      <w:r>
        <w:rPr>
          <w:sz w:val="22"/>
          <w:szCs w:val="22"/>
        </w:rPr>
        <w:t xml:space="preserve"> </w:t>
      </w:r>
      <w:r w:rsidR="00CC4EA9"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662D767E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AD76CB">
        <w:rPr>
          <w:rFonts w:asciiTheme="minorHAnsi" w:hAnsiTheme="minorHAnsi" w:cstheme="minorHAnsi"/>
          <w:bCs/>
        </w:rPr>
        <w:t>3</w:t>
      </w:r>
      <w:r w:rsidR="00CB1181">
        <w:rPr>
          <w:rFonts w:asciiTheme="minorHAnsi" w:hAnsiTheme="minorHAnsi" w:cstheme="minorHAnsi"/>
          <w:bCs/>
        </w:rPr>
        <w:t>4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189C091" w14:textId="42206FBE" w:rsidR="004B7E74" w:rsidRDefault="004B7E74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306C91E3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CA317" w14:textId="4B0BDC4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98F56" w14:textId="64B638C0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34</w:t>
            </w: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-V1</w:t>
            </w:r>
          </w:p>
        </w:tc>
      </w:tr>
      <w:tr w:rsidR="00027652" w:rsidRPr="00D72B07" w14:paraId="1E09D24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57B6B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C9C6D" w14:textId="3DAC1629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Depozice PVD povlaku typu ta-C</w:t>
            </w:r>
          </w:p>
        </w:tc>
      </w:tr>
      <w:tr w:rsidR="00027652" w:rsidRPr="00D72B07" w14:paraId="2ABFCC20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9D57922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951127" w14:textId="0DDAF8C4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027652" w:rsidRPr="00D72B07" w14:paraId="095E4885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06C1FE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CE2FF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D338B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F2C58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5056F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46A916A6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DDF4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7FA0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020D9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82089B" w:rsidRPr="0082089B" w14:paraId="669CF366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B4D8" w14:textId="12171477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BACE" w14:textId="478BE576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F3FBC" w14:textId="547DEE02" w:rsidR="0082089B" w:rsidRPr="0082089B" w:rsidRDefault="001A39CE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20 </w:t>
            </w:r>
            <w:r w:rsidR="0082089B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82089B" w:rsidRPr="00D72B07" w14:paraId="122EFAD4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83AC" w14:textId="1A78DF71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HVM PLASMA, spol. s 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1B60" w14:textId="0D27B99D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10D0F" w14:textId="5FE44D7F" w:rsidR="0082089B" w:rsidRPr="0082089B" w:rsidRDefault="001A39CE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80 </w:t>
            </w:r>
            <w:r w:rsid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716BA6C2" w14:textId="4D8A5FE5" w:rsidR="00027652" w:rsidRDefault="00027652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20690E90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41001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E196" w14:textId="79923521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34-V2</w:t>
            </w:r>
          </w:p>
        </w:tc>
      </w:tr>
      <w:tr w:rsidR="00027652" w:rsidRPr="00D72B07" w14:paraId="58CC62C2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06055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C9BA9" w14:textId="790D3549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Řezný nástroj pro HF obrábění</w:t>
            </w:r>
          </w:p>
        </w:tc>
      </w:tr>
      <w:tr w:rsidR="00027652" w:rsidRPr="00D72B07" w14:paraId="290BD00C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3F58771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59CC9F" w14:textId="0AC22CEE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</w:t>
            </w:r>
          </w:p>
        </w:tc>
      </w:tr>
      <w:tr w:rsidR="00027652" w:rsidRPr="00D72B07" w14:paraId="5827A879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391F92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CFB42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FD6F0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5855D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A01E5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7B61DC00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1495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5DCF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CB8F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82089B" w:rsidRPr="00D72B07" w14:paraId="1FE009AE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EE6" w14:textId="3EC0587A" w:rsidR="0082089B" w:rsidRPr="009372C0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81ADD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D3FC" w14:textId="3C56941E" w:rsidR="0082089B" w:rsidRPr="009372C0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</w:t>
            </w: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29B7" w14:textId="76242172" w:rsidR="0082089B" w:rsidRPr="009372C0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highlight w:val="yellow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100 </w:t>
            </w: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82089B" w:rsidRPr="00D72B07" w14:paraId="7AEBEDF6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1487" w14:textId="740F18CF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HVM PLASMA, spol. s 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6159" w14:textId="145DC109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37929" w14:textId="39555613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0 %</w:t>
            </w:r>
          </w:p>
        </w:tc>
      </w:tr>
    </w:tbl>
    <w:p w14:paraId="508DC508" w14:textId="131CDA76" w:rsidR="00027652" w:rsidRDefault="00027652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2F78E704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8A268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B390F" w14:textId="4C3104D8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34</w:t>
            </w: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</w:t>
            </w:r>
          </w:p>
        </w:tc>
      </w:tr>
      <w:tr w:rsidR="00027652" w:rsidRPr="00D72B07" w14:paraId="641075F5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353E0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5A6E5" w14:textId="6D143EB5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Souhrnná výzkumná zpráva</w:t>
            </w:r>
            <w:r w:rsid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- </w:t>
            </w:r>
            <w:r w:rsidR="0082089B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Aplikace ta-C vrstev a progresivních technologií pro vysoko-posuvové obrábění tištěného materiálu INCONEL 718</w:t>
            </w:r>
          </w:p>
        </w:tc>
      </w:tr>
      <w:tr w:rsidR="00027652" w:rsidRPr="00D72B07" w14:paraId="436D0071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68A1EE1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CF86A3" w14:textId="304318FE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 - Ostatní výsledky</w:t>
            </w:r>
          </w:p>
        </w:tc>
      </w:tr>
      <w:tr w:rsidR="00027652" w:rsidRPr="00D72B07" w14:paraId="552A6E3D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B6D81A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D2A3F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A93B1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0E136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CD4BE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46FE9F40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059B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F747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6552F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82089B" w:rsidRPr="0082089B" w14:paraId="5E02EE55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366A" w14:textId="5F4A6BCB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4405" w14:textId="39B2E5D2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65 %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2408B" w14:textId="06FE51A9" w:rsidR="0082089B" w:rsidRPr="0082089B" w:rsidRDefault="001A39CE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65 </w:t>
            </w:r>
            <w:r w:rsidR="0082089B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82089B" w:rsidRPr="00D72B07" w14:paraId="145D7CE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2AEA" w14:textId="45163AEA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HVM PLASMA, spol. s 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2C66" w14:textId="07ADC4AB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11347" w14:textId="1D70AF35" w:rsidR="0082089B" w:rsidRPr="0082089B" w:rsidRDefault="001A39CE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35 </w:t>
            </w:r>
            <w:r w:rsid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54F5A114" w14:textId="7DE29C09" w:rsidR="00027652" w:rsidRDefault="00027652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6B36528A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98782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05413" w14:textId="29E3B3D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34-V4</w:t>
            </w:r>
          </w:p>
        </w:tc>
      </w:tr>
      <w:tr w:rsidR="00027652" w:rsidRPr="00D72B07" w14:paraId="73C2AC30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958DE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3034E" w14:textId="1F770AEF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Technologie HF obrábění</w:t>
            </w:r>
          </w:p>
        </w:tc>
      </w:tr>
      <w:tr w:rsidR="00027652" w:rsidRPr="00D72B07" w14:paraId="7FD17727" w14:textId="77777777" w:rsidTr="00070823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549A03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A52035" w14:textId="34EB45C5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027652" w:rsidRPr="00D72B07" w14:paraId="006FADD5" w14:textId="77777777" w:rsidTr="00070823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D51492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2F331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86395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14198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E1E5C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151BFC09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61F9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83FE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F9A36" w14:textId="77777777" w:rsidR="00027652" w:rsidRPr="009372C0" w:rsidRDefault="00027652" w:rsidP="00070823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82089B" w:rsidRPr="0082089B" w14:paraId="37231531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A6D4" w14:textId="2695B5D5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10BF" w14:textId="4BE26E35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8416F" w14:textId="3CF3D069" w:rsidR="0082089B" w:rsidRPr="0082089B" w:rsidRDefault="001A39CE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70 </w:t>
            </w:r>
            <w:r w:rsidR="0082089B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82089B" w:rsidRPr="00D72B07" w14:paraId="0E0F296F" w14:textId="77777777" w:rsidTr="00070823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D8C8" w14:textId="586D6C97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HVM PLASMA, spol. s 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64A5" w14:textId="4C49F751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30 %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6EEAC" w14:textId="45832F14" w:rsidR="0082089B" w:rsidRPr="0082089B" w:rsidRDefault="001A39CE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30 </w:t>
            </w:r>
            <w:r w:rsid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0131D942" w14:textId="0A2B0766" w:rsidR="00CB1181" w:rsidRDefault="00CB1181" w:rsidP="00197160">
      <w:pPr>
        <w:rPr>
          <w:rFonts w:asciiTheme="majorHAnsi" w:hAnsiTheme="majorHAnsi" w:cstheme="majorHAnsi"/>
        </w:rPr>
      </w:pPr>
    </w:p>
    <w:sectPr w:rsidR="00CB1181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34717163">
    <w:abstractNumId w:val="0"/>
  </w:num>
  <w:num w:numId="2" w16cid:durableId="1196769279">
    <w:abstractNumId w:val="6"/>
  </w:num>
  <w:num w:numId="3" w16cid:durableId="2058891146">
    <w:abstractNumId w:val="17"/>
  </w:num>
  <w:num w:numId="4" w16cid:durableId="970012880">
    <w:abstractNumId w:val="2"/>
  </w:num>
  <w:num w:numId="5" w16cid:durableId="1274943052">
    <w:abstractNumId w:val="12"/>
  </w:num>
  <w:num w:numId="6" w16cid:durableId="83770970">
    <w:abstractNumId w:val="19"/>
  </w:num>
  <w:num w:numId="7" w16cid:durableId="1933971881">
    <w:abstractNumId w:val="3"/>
  </w:num>
  <w:num w:numId="8" w16cid:durableId="1183982521">
    <w:abstractNumId w:val="18"/>
  </w:num>
  <w:num w:numId="9" w16cid:durableId="2133816299">
    <w:abstractNumId w:val="4"/>
  </w:num>
  <w:num w:numId="10" w16cid:durableId="1834836345">
    <w:abstractNumId w:val="13"/>
  </w:num>
  <w:num w:numId="11" w16cid:durableId="1210266995">
    <w:abstractNumId w:val="16"/>
  </w:num>
  <w:num w:numId="12" w16cid:durableId="437649451">
    <w:abstractNumId w:val="14"/>
  </w:num>
  <w:num w:numId="13" w16cid:durableId="110979433">
    <w:abstractNumId w:val="10"/>
  </w:num>
  <w:num w:numId="14" w16cid:durableId="1432237161">
    <w:abstractNumId w:val="11"/>
  </w:num>
  <w:num w:numId="15" w16cid:durableId="1711374126">
    <w:abstractNumId w:val="5"/>
  </w:num>
  <w:num w:numId="16" w16cid:durableId="1989280647">
    <w:abstractNumId w:val="1"/>
  </w:num>
  <w:num w:numId="17" w16cid:durableId="87622398">
    <w:abstractNumId w:val="7"/>
  </w:num>
  <w:num w:numId="18" w16cid:durableId="1706327980">
    <w:abstractNumId w:val="20"/>
  </w:num>
  <w:num w:numId="19" w16cid:durableId="1099375375">
    <w:abstractNumId w:val="9"/>
  </w:num>
  <w:num w:numId="20" w16cid:durableId="1664167166">
    <w:abstractNumId w:val="8"/>
  </w:num>
  <w:num w:numId="21" w16cid:durableId="1395858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27652"/>
    <w:rsid w:val="00050DAD"/>
    <w:rsid w:val="000762FA"/>
    <w:rsid w:val="00082489"/>
    <w:rsid w:val="0009326E"/>
    <w:rsid w:val="000A4B13"/>
    <w:rsid w:val="000F09B6"/>
    <w:rsid w:val="001440B0"/>
    <w:rsid w:val="001579F4"/>
    <w:rsid w:val="001735F5"/>
    <w:rsid w:val="00197160"/>
    <w:rsid w:val="001A39CE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639E"/>
    <w:rsid w:val="0032112C"/>
    <w:rsid w:val="00333784"/>
    <w:rsid w:val="00344A67"/>
    <w:rsid w:val="00350007"/>
    <w:rsid w:val="00352955"/>
    <w:rsid w:val="0035705A"/>
    <w:rsid w:val="003A5436"/>
    <w:rsid w:val="003D2569"/>
    <w:rsid w:val="003D4D0C"/>
    <w:rsid w:val="003F183E"/>
    <w:rsid w:val="00437A7B"/>
    <w:rsid w:val="00446B2F"/>
    <w:rsid w:val="00465F71"/>
    <w:rsid w:val="004863FB"/>
    <w:rsid w:val="00494706"/>
    <w:rsid w:val="004B10FF"/>
    <w:rsid w:val="004B7E74"/>
    <w:rsid w:val="0050192C"/>
    <w:rsid w:val="00503B06"/>
    <w:rsid w:val="00514E16"/>
    <w:rsid w:val="005201B5"/>
    <w:rsid w:val="005228FE"/>
    <w:rsid w:val="00572D88"/>
    <w:rsid w:val="005C0CDF"/>
    <w:rsid w:val="005D4D1A"/>
    <w:rsid w:val="006874A7"/>
    <w:rsid w:val="00687F19"/>
    <w:rsid w:val="006B5C05"/>
    <w:rsid w:val="0073139C"/>
    <w:rsid w:val="0078549D"/>
    <w:rsid w:val="00785FCB"/>
    <w:rsid w:val="007A420A"/>
    <w:rsid w:val="007A5F4D"/>
    <w:rsid w:val="007C59C6"/>
    <w:rsid w:val="00806417"/>
    <w:rsid w:val="0082089B"/>
    <w:rsid w:val="00830ADC"/>
    <w:rsid w:val="00834EE4"/>
    <w:rsid w:val="0085526A"/>
    <w:rsid w:val="00855557"/>
    <w:rsid w:val="008812BE"/>
    <w:rsid w:val="00885512"/>
    <w:rsid w:val="008D5B7E"/>
    <w:rsid w:val="008E305F"/>
    <w:rsid w:val="008F3D39"/>
    <w:rsid w:val="009014A1"/>
    <w:rsid w:val="00923C28"/>
    <w:rsid w:val="00925F96"/>
    <w:rsid w:val="009372C0"/>
    <w:rsid w:val="00985A4E"/>
    <w:rsid w:val="009E3290"/>
    <w:rsid w:val="00A14237"/>
    <w:rsid w:val="00A16DD2"/>
    <w:rsid w:val="00A20474"/>
    <w:rsid w:val="00A34161"/>
    <w:rsid w:val="00A678B0"/>
    <w:rsid w:val="00AB3D28"/>
    <w:rsid w:val="00AB4CC6"/>
    <w:rsid w:val="00AC7FEF"/>
    <w:rsid w:val="00AD76CB"/>
    <w:rsid w:val="00B03691"/>
    <w:rsid w:val="00B2242D"/>
    <w:rsid w:val="00B2480B"/>
    <w:rsid w:val="00B7384B"/>
    <w:rsid w:val="00BA4D5B"/>
    <w:rsid w:val="00BA5E68"/>
    <w:rsid w:val="00BA6BBF"/>
    <w:rsid w:val="00BB53FD"/>
    <w:rsid w:val="00BC7A25"/>
    <w:rsid w:val="00BE50DA"/>
    <w:rsid w:val="00C1045C"/>
    <w:rsid w:val="00C32B4A"/>
    <w:rsid w:val="00C4064A"/>
    <w:rsid w:val="00C41221"/>
    <w:rsid w:val="00CB1181"/>
    <w:rsid w:val="00CB6CB1"/>
    <w:rsid w:val="00CC4EA9"/>
    <w:rsid w:val="00CF5352"/>
    <w:rsid w:val="00D32F74"/>
    <w:rsid w:val="00D40770"/>
    <w:rsid w:val="00D63C05"/>
    <w:rsid w:val="00D72B07"/>
    <w:rsid w:val="00D9229F"/>
    <w:rsid w:val="00DC0494"/>
    <w:rsid w:val="00DC460A"/>
    <w:rsid w:val="00DF2C9F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EF7873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WYPQ5575VKCJ-1556776651-51247</_dlc_DocId>
    <_dlc_DocIdUrl xmlns="970dcfca-70e2-4ac0-8f52-e5c5eb9892de">
      <Url>https://intranet.vuts.cz/Projekty/_layouts/15/DocIdRedir.aspx?ID=WYPQ5575VKCJ-1556776651-51247</Url>
      <Description>WYPQ5575VKCJ-1556776651-51247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AEE22-7B33-4040-A26A-28C4072DB3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2783</Words>
  <Characters>16421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Blanka Grebeňová</cp:lastModifiedBy>
  <cp:revision>2</cp:revision>
  <dcterms:created xsi:type="dcterms:W3CDTF">2022-10-20T11:46:00Z</dcterms:created>
  <dcterms:modified xsi:type="dcterms:W3CDTF">2022-10-20T11:46:00Z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cf274409-7cef-478e-a27a-423dca366b6e</vt:lpwstr>
  </property>
</Properties>
</file>