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76D1" w14:textId="6834826E" w:rsidR="00D356C5" w:rsidRPr="00505D7F" w:rsidRDefault="00D356C5" w:rsidP="00505D7F">
      <w:pPr>
        <w:pStyle w:val="Nadpis1"/>
        <w:ind w:left="0"/>
        <w:jc w:val="center"/>
        <w:rPr>
          <w:rFonts w:eastAsia="Calibri" w:cs="Times New Roman"/>
          <w:bCs w:val="0"/>
          <w:color w:val="808080" w:themeColor="background1" w:themeShade="80"/>
          <w:szCs w:val="22"/>
          <w:lang w:val="cs-CZ"/>
        </w:rPr>
      </w:pPr>
      <w:r w:rsidRPr="00505D7F">
        <w:rPr>
          <w:rFonts w:eastAsia="Calibri" w:cs="Times New Roman"/>
          <w:bCs w:val="0"/>
          <w:color w:val="808080" w:themeColor="background1" w:themeShade="80"/>
          <w:szCs w:val="22"/>
          <w:lang w:val="cs-CZ"/>
        </w:rPr>
        <w:t xml:space="preserve">Dodatek č. </w:t>
      </w:r>
      <w:r w:rsidR="008B0FA3">
        <w:rPr>
          <w:rFonts w:eastAsia="Calibri" w:cs="Times New Roman"/>
          <w:bCs w:val="0"/>
          <w:color w:val="808080" w:themeColor="background1" w:themeShade="80"/>
          <w:szCs w:val="22"/>
          <w:lang w:val="cs-CZ"/>
        </w:rPr>
        <w:t>4</w:t>
      </w:r>
      <w:r w:rsidRPr="00505D7F">
        <w:rPr>
          <w:rFonts w:eastAsia="Calibri" w:cs="Times New Roman"/>
          <w:bCs w:val="0"/>
          <w:color w:val="808080" w:themeColor="background1" w:themeShade="80"/>
          <w:szCs w:val="22"/>
          <w:lang w:val="cs-CZ"/>
        </w:rPr>
        <w:t xml:space="preserve"> </w:t>
      </w:r>
    </w:p>
    <w:p w14:paraId="01851DB3" w14:textId="77777777" w:rsidR="00542A45" w:rsidRPr="00505D7F" w:rsidRDefault="00D356C5" w:rsidP="00505D7F">
      <w:pPr>
        <w:pStyle w:val="Nadpis1"/>
        <w:ind w:left="0"/>
        <w:jc w:val="center"/>
        <w:rPr>
          <w:rFonts w:eastAsia="Calibri" w:cs="Times New Roman"/>
          <w:bCs w:val="0"/>
          <w:color w:val="808080" w:themeColor="background1" w:themeShade="80"/>
          <w:szCs w:val="22"/>
          <w:lang w:val="cs-CZ"/>
        </w:rPr>
      </w:pPr>
      <w:r w:rsidRPr="00505D7F">
        <w:rPr>
          <w:rFonts w:eastAsia="Calibri" w:cs="Times New Roman"/>
          <w:bCs w:val="0"/>
          <w:color w:val="808080" w:themeColor="background1" w:themeShade="80"/>
          <w:szCs w:val="22"/>
          <w:lang w:val="cs-CZ"/>
        </w:rPr>
        <w:t>k licenční smlouvě ze dne 22.7.2013</w:t>
      </w:r>
    </w:p>
    <w:p w14:paraId="6AD11379" w14:textId="77777777" w:rsidR="00542A45" w:rsidRPr="00505D7F" w:rsidRDefault="00542A45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71E4F2AE" w14:textId="77777777" w:rsidR="00542A45" w:rsidRPr="00505D7F" w:rsidRDefault="00542A45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505D7F">
        <w:rPr>
          <w:rFonts w:asciiTheme="minorHAnsi" w:hAnsiTheme="minorHAnsi"/>
          <w:sz w:val="22"/>
          <w:szCs w:val="22"/>
          <w:lang w:val="cs-CZ"/>
        </w:rPr>
        <w:t>Smluvní strany:</w:t>
      </w:r>
    </w:p>
    <w:p w14:paraId="773EEDFA" w14:textId="77777777" w:rsidR="00542A45" w:rsidRPr="00505D7F" w:rsidRDefault="00542A45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443C77E5" w14:textId="0EB5A782" w:rsidR="00542A45" w:rsidRPr="00505D7F" w:rsidRDefault="00542A45" w:rsidP="00505D7F">
      <w:pPr>
        <w:ind w:left="0"/>
        <w:jc w:val="both"/>
        <w:rPr>
          <w:rFonts w:asciiTheme="minorHAnsi" w:hAnsiTheme="minorHAnsi" w:cs="Calibri"/>
          <w:b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Obchodní firma: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b/>
          <w:sz w:val="22"/>
          <w:szCs w:val="22"/>
          <w:lang w:val="cs-CZ"/>
        </w:rPr>
        <w:t>ESET software spol. s r.o.</w:t>
      </w:r>
    </w:p>
    <w:p w14:paraId="5ED07191" w14:textId="7DACF8F5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Sídlo: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  <w:t>Jankovcova 1037/49, 170 00 Praha 7</w:t>
      </w:r>
    </w:p>
    <w:p w14:paraId="7DA1BEA9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IČ: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  <w:t>26467593</w:t>
      </w:r>
    </w:p>
    <w:p w14:paraId="411C4451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DIČ: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  <w:t>CZ 26467593</w:t>
      </w:r>
    </w:p>
    <w:p w14:paraId="7475B90E" w14:textId="0BC543DD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 xml:space="preserve">Bankovní spojení: 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proofErr w:type="spellStart"/>
      <w:r w:rsidR="00781904">
        <w:rPr>
          <w:rFonts w:asciiTheme="minorHAnsi" w:hAnsiTheme="minorHAnsi" w:cs="Calibri"/>
          <w:sz w:val="22"/>
          <w:szCs w:val="22"/>
          <w:lang w:val="cs-CZ"/>
        </w:rPr>
        <w:t>xxxxxxxxxxxxxxxxxxxxxxx</w:t>
      </w:r>
      <w:proofErr w:type="spellEnd"/>
      <w:r w:rsidRPr="00505D7F">
        <w:rPr>
          <w:rFonts w:asciiTheme="minorHAnsi" w:hAnsiTheme="minorHAnsi" w:cs="Calibri"/>
          <w:sz w:val="22"/>
          <w:szCs w:val="22"/>
          <w:lang w:val="cs-CZ"/>
        </w:rPr>
        <w:t xml:space="preserve"> </w:t>
      </w:r>
    </w:p>
    <w:p w14:paraId="634941EC" w14:textId="37CF57F6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Číslo účtu: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proofErr w:type="spellStart"/>
      <w:r w:rsidR="00781904">
        <w:rPr>
          <w:rFonts w:asciiTheme="minorHAnsi" w:hAnsiTheme="minorHAnsi" w:cs="Calibri"/>
          <w:sz w:val="22"/>
          <w:szCs w:val="22"/>
          <w:lang w:val="cs-CZ"/>
        </w:rPr>
        <w:t>xxxxxxxxxxxxxxxxxxxxxxxxxxxx</w:t>
      </w:r>
      <w:proofErr w:type="spellEnd"/>
    </w:p>
    <w:p w14:paraId="0C72F40C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 xml:space="preserve">Zapsána v obchodním rejstříku, vedeném Městským soudem v Praze, </w:t>
      </w:r>
      <w:proofErr w:type="spellStart"/>
      <w:r w:rsidRPr="00505D7F">
        <w:rPr>
          <w:rFonts w:asciiTheme="minorHAnsi" w:hAnsiTheme="minorHAnsi" w:cs="Calibri"/>
          <w:sz w:val="22"/>
          <w:szCs w:val="22"/>
          <w:lang w:val="cs-CZ"/>
        </w:rPr>
        <w:t>sp</w:t>
      </w:r>
      <w:proofErr w:type="spellEnd"/>
      <w:r w:rsidRPr="00505D7F">
        <w:rPr>
          <w:rFonts w:asciiTheme="minorHAnsi" w:hAnsiTheme="minorHAnsi" w:cs="Calibri"/>
          <w:sz w:val="22"/>
          <w:szCs w:val="22"/>
          <w:lang w:val="cs-CZ"/>
        </w:rPr>
        <w:t>. zn. C 84196,</w:t>
      </w:r>
    </w:p>
    <w:p w14:paraId="310926C2" w14:textId="195C9E03" w:rsidR="00542A45" w:rsidRPr="00505D7F" w:rsidRDefault="000728E8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Zastoupená: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proofErr w:type="spellStart"/>
      <w:r w:rsidR="00781904">
        <w:rPr>
          <w:rFonts w:asciiTheme="minorHAnsi" w:hAnsiTheme="minorHAnsi" w:cs="Calibri"/>
          <w:sz w:val="22"/>
          <w:szCs w:val="22"/>
          <w:lang w:val="cs-CZ"/>
        </w:rPr>
        <w:t>xxxxxxxxxxxxxxxxxxxxxxxxxxxx</w:t>
      </w:r>
      <w:proofErr w:type="spellEnd"/>
    </w:p>
    <w:p w14:paraId="4720B55F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4CDACFA2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Cs w:val="22"/>
          <w:lang w:val="cs-CZ"/>
        </w:rPr>
      </w:pPr>
      <w:r w:rsidRPr="00505D7F">
        <w:rPr>
          <w:rFonts w:asciiTheme="minorHAnsi" w:hAnsiTheme="minorHAnsi" w:cs="Calibri"/>
          <w:szCs w:val="22"/>
          <w:lang w:val="cs-CZ"/>
        </w:rPr>
        <w:t>(dále jen „Poskytovatel“)</w:t>
      </w:r>
    </w:p>
    <w:p w14:paraId="015C56B1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4E7679CD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a</w:t>
      </w:r>
    </w:p>
    <w:p w14:paraId="322B7B7A" w14:textId="77777777" w:rsidR="00542A45" w:rsidRPr="00505D7F" w:rsidRDefault="00542A45" w:rsidP="00505D7F">
      <w:pPr>
        <w:spacing w:line="240" w:lineRule="auto"/>
        <w:ind w:left="0" w:right="0"/>
        <w:rPr>
          <w:rFonts w:asciiTheme="minorHAnsi" w:hAnsiTheme="minorHAnsi" w:cs="Calibri"/>
          <w:sz w:val="22"/>
          <w:szCs w:val="22"/>
          <w:lang w:val="cs-CZ"/>
        </w:rPr>
      </w:pPr>
    </w:p>
    <w:p w14:paraId="492CB9A2" w14:textId="2FD9549C" w:rsidR="00D356C5" w:rsidRPr="00505D7F" w:rsidRDefault="00542A45" w:rsidP="00505D7F">
      <w:pPr>
        <w:spacing w:line="240" w:lineRule="auto"/>
        <w:ind w:left="0" w:right="0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Obchodní firma: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="00D356C5" w:rsidRPr="00505D7F">
        <w:rPr>
          <w:rFonts w:asciiTheme="minorHAnsi" w:hAnsiTheme="minorHAnsi" w:cs="Calibri"/>
          <w:b/>
          <w:bCs/>
          <w:sz w:val="22"/>
          <w:szCs w:val="22"/>
          <w:lang w:val="cs-CZ"/>
        </w:rPr>
        <w:t>Metropolnet, a.s.</w:t>
      </w:r>
    </w:p>
    <w:p w14:paraId="53DA4C2C" w14:textId="0705AB65" w:rsidR="00542A45" w:rsidRPr="00505D7F" w:rsidRDefault="00542A45" w:rsidP="00505D7F">
      <w:pPr>
        <w:spacing w:line="240" w:lineRule="auto"/>
        <w:ind w:left="0" w:right="0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Sídlo:</w:t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ab/>
        <w:t xml:space="preserve">Mírové náměstí 3097/37, 400 01 Ústí nad </w:t>
      </w:r>
      <w:r w:rsidR="00D06BF5" w:rsidRPr="00505D7F">
        <w:rPr>
          <w:rFonts w:asciiTheme="minorHAnsi" w:hAnsiTheme="minorHAnsi" w:cs="Calibri"/>
          <w:sz w:val="22"/>
          <w:szCs w:val="22"/>
          <w:lang w:val="cs-CZ"/>
        </w:rPr>
        <w:t>Labem – centrum</w:t>
      </w:r>
    </w:p>
    <w:p w14:paraId="78A92965" w14:textId="77777777" w:rsidR="00D356C5" w:rsidRPr="00505D7F" w:rsidRDefault="00542A45" w:rsidP="00505D7F">
      <w:pPr>
        <w:spacing w:line="240" w:lineRule="auto"/>
        <w:ind w:left="0" w:right="0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IČ: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 xml:space="preserve">25439022 </w:t>
      </w:r>
    </w:p>
    <w:p w14:paraId="0CA5F9BC" w14:textId="3C3A9E57" w:rsidR="00D356C5" w:rsidRPr="00505D7F" w:rsidRDefault="00542A45" w:rsidP="00505D7F">
      <w:pPr>
        <w:spacing w:line="240" w:lineRule="auto"/>
        <w:ind w:left="0" w:right="0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DIČ: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>CZ25439022</w:t>
      </w:r>
    </w:p>
    <w:p w14:paraId="566A6674" w14:textId="5546C424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Bankovní spojení: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proofErr w:type="spellStart"/>
      <w:r w:rsidR="00781904">
        <w:rPr>
          <w:rFonts w:asciiTheme="minorHAnsi" w:hAnsiTheme="minorHAnsi" w:cs="Calibri"/>
          <w:sz w:val="22"/>
          <w:szCs w:val="22"/>
          <w:lang w:val="cs-CZ"/>
        </w:rPr>
        <w:t>xxxxxxxxxxxxxxxxxxxxxxxxx</w:t>
      </w:r>
      <w:proofErr w:type="spellEnd"/>
    </w:p>
    <w:p w14:paraId="4AE96315" w14:textId="569E6343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Číslo účtu: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proofErr w:type="spellStart"/>
      <w:r w:rsidR="00781904">
        <w:rPr>
          <w:rFonts w:asciiTheme="minorHAnsi" w:hAnsiTheme="minorHAnsi" w:cs="Calibri"/>
          <w:sz w:val="22"/>
          <w:szCs w:val="22"/>
          <w:lang w:val="cs-CZ"/>
        </w:rPr>
        <w:t>xxxxxxxxxxxxxxxxxxxxxxxxx</w:t>
      </w:r>
      <w:proofErr w:type="spellEnd"/>
    </w:p>
    <w:p w14:paraId="768AE887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 xml:space="preserve">Zapsaná v obchodním rejstříku vedeném </w:t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>Krajským soudem v Ústí nad Labem,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 xml:space="preserve"> </w:t>
      </w:r>
      <w:proofErr w:type="spellStart"/>
      <w:r w:rsidRPr="00505D7F">
        <w:rPr>
          <w:rFonts w:asciiTheme="minorHAnsi" w:hAnsiTheme="minorHAnsi" w:cs="Calibri"/>
          <w:sz w:val="22"/>
          <w:szCs w:val="22"/>
          <w:lang w:val="cs-CZ"/>
        </w:rPr>
        <w:t>sp</w:t>
      </w:r>
      <w:proofErr w:type="spellEnd"/>
      <w:r w:rsidRPr="00505D7F">
        <w:rPr>
          <w:rFonts w:asciiTheme="minorHAnsi" w:hAnsiTheme="minorHAnsi" w:cs="Calibri"/>
          <w:sz w:val="22"/>
          <w:szCs w:val="22"/>
          <w:lang w:val="cs-CZ"/>
        </w:rPr>
        <w:t xml:space="preserve">. zn. </w:t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>B1383</w:t>
      </w:r>
    </w:p>
    <w:p w14:paraId="4A078352" w14:textId="77777777" w:rsidR="00542A45" w:rsidRPr="00505D7F" w:rsidRDefault="00542A45" w:rsidP="00505D7F">
      <w:pPr>
        <w:ind w:left="2120" w:hanging="212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505D7F">
        <w:rPr>
          <w:rFonts w:asciiTheme="minorHAnsi" w:hAnsiTheme="minorHAnsi" w:cs="Calibri"/>
          <w:sz w:val="22"/>
          <w:szCs w:val="22"/>
          <w:lang w:val="cs-CZ"/>
        </w:rPr>
        <w:t>Zastoupená:</w:t>
      </w:r>
      <w:r w:rsidRPr="00505D7F">
        <w:rPr>
          <w:rFonts w:asciiTheme="minorHAnsi" w:hAnsiTheme="minorHAnsi" w:cs="Calibri"/>
          <w:sz w:val="22"/>
          <w:szCs w:val="22"/>
          <w:lang w:val="cs-CZ"/>
        </w:rPr>
        <w:tab/>
      </w:r>
      <w:r w:rsidR="00D356C5" w:rsidRPr="00505D7F">
        <w:rPr>
          <w:rFonts w:asciiTheme="minorHAnsi" w:hAnsiTheme="minorHAnsi" w:cs="Calibri"/>
          <w:sz w:val="22"/>
          <w:szCs w:val="22"/>
          <w:lang w:val="cs-CZ"/>
        </w:rPr>
        <w:tab/>
        <w:t>Jiřím Knápkem, předsedou představenstva, a Mgr. Janem Hofmanem, místopředsedou představenstva</w:t>
      </w:r>
    </w:p>
    <w:p w14:paraId="1D45B96F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14:paraId="16E7863B" w14:textId="77777777" w:rsidR="00542A45" w:rsidRPr="00505D7F" w:rsidRDefault="00542A45" w:rsidP="00505D7F">
      <w:pPr>
        <w:ind w:left="0"/>
        <w:jc w:val="both"/>
        <w:rPr>
          <w:rFonts w:asciiTheme="minorHAnsi" w:hAnsiTheme="minorHAnsi" w:cs="Calibri"/>
          <w:szCs w:val="22"/>
          <w:lang w:val="cs-CZ"/>
        </w:rPr>
      </w:pPr>
      <w:r w:rsidRPr="00505D7F">
        <w:rPr>
          <w:rFonts w:asciiTheme="minorHAnsi" w:hAnsiTheme="minorHAnsi" w:cs="Calibri"/>
          <w:szCs w:val="22"/>
          <w:lang w:val="cs-CZ"/>
        </w:rPr>
        <w:t>(dále jen „Nabyvatel“)</w:t>
      </w:r>
    </w:p>
    <w:p w14:paraId="4B155408" w14:textId="77777777" w:rsidR="00542A45" w:rsidRPr="00505D7F" w:rsidRDefault="00542A45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0C45A581" w14:textId="6FD7C17E" w:rsidR="00542A45" w:rsidRPr="00505D7F" w:rsidRDefault="00542A45" w:rsidP="00505D7F">
      <w:pPr>
        <w:ind w:left="0" w:right="0"/>
        <w:jc w:val="both"/>
        <w:rPr>
          <w:rFonts w:asciiTheme="minorHAnsi" w:hAnsiTheme="minorHAnsi"/>
          <w:sz w:val="22"/>
          <w:szCs w:val="22"/>
          <w:lang w:val="cs-CZ"/>
        </w:rPr>
      </w:pPr>
      <w:r w:rsidRPr="00505D7F">
        <w:rPr>
          <w:rFonts w:asciiTheme="minorHAnsi" w:hAnsiTheme="minorHAnsi"/>
          <w:sz w:val="22"/>
          <w:szCs w:val="22"/>
          <w:lang w:val="cs-CZ"/>
        </w:rPr>
        <w:t xml:space="preserve">uzavírají následující </w:t>
      </w:r>
      <w:r w:rsidR="00D356C5" w:rsidRPr="00505D7F">
        <w:rPr>
          <w:rFonts w:asciiTheme="minorHAnsi" w:hAnsiTheme="minorHAnsi"/>
          <w:sz w:val="22"/>
          <w:szCs w:val="22"/>
          <w:lang w:val="cs-CZ"/>
        </w:rPr>
        <w:t xml:space="preserve">dodatek č. </w:t>
      </w:r>
      <w:r w:rsidR="0020135B">
        <w:rPr>
          <w:rFonts w:asciiTheme="minorHAnsi" w:hAnsiTheme="minorHAnsi"/>
          <w:sz w:val="22"/>
          <w:szCs w:val="22"/>
          <w:lang w:val="cs-CZ"/>
        </w:rPr>
        <w:t>4</w:t>
      </w:r>
      <w:r w:rsidR="0020135B" w:rsidRPr="00505D7F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D356C5" w:rsidRPr="00505D7F">
        <w:rPr>
          <w:rFonts w:asciiTheme="minorHAnsi" w:hAnsiTheme="minorHAnsi"/>
          <w:sz w:val="22"/>
          <w:szCs w:val="22"/>
          <w:lang w:val="cs-CZ"/>
        </w:rPr>
        <w:t xml:space="preserve">k </w:t>
      </w:r>
      <w:r w:rsidRPr="00505D7F">
        <w:rPr>
          <w:rFonts w:asciiTheme="minorHAnsi" w:hAnsiTheme="minorHAnsi"/>
          <w:sz w:val="22"/>
          <w:szCs w:val="22"/>
          <w:lang w:val="cs-CZ"/>
        </w:rPr>
        <w:t>licenční smlo</w:t>
      </w:r>
      <w:r w:rsidR="00D356C5" w:rsidRPr="00505D7F">
        <w:rPr>
          <w:rFonts w:asciiTheme="minorHAnsi" w:hAnsiTheme="minorHAnsi"/>
          <w:sz w:val="22"/>
          <w:szCs w:val="22"/>
          <w:lang w:val="cs-CZ"/>
        </w:rPr>
        <w:t>uvě ze dne 22. 7. 2013</w:t>
      </w:r>
      <w:r w:rsidR="00204140" w:rsidRPr="00505D7F">
        <w:rPr>
          <w:rFonts w:asciiTheme="minorHAnsi" w:hAnsiTheme="minorHAnsi"/>
          <w:sz w:val="22"/>
          <w:szCs w:val="22"/>
          <w:lang w:val="cs-CZ"/>
        </w:rPr>
        <w:t xml:space="preserve"> ve znění dodatk</w:t>
      </w:r>
      <w:r w:rsidR="009E03AB" w:rsidRPr="00505D7F">
        <w:rPr>
          <w:rFonts w:asciiTheme="minorHAnsi" w:hAnsiTheme="minorHAnsi"/>
          <w:sz w:val="22"/>
          <w:szCs w:val="22"/>
          <w:lang w:val="cs-CZ"/>
        </w:rPr>
        <w:t>u</w:t>
      </w:r>
      <w:r w:rsidR="00204140" w:rsidRPr="00505D7F">
        <w:rPr>
          <w:rFonts w:asciiTheme="minorHAnsi" w:hAnsiTheme="minorHAnsi"/>
          <w:sz w:val="22"/>
          <w:szCs w:val="22"/>
          <w:lang w:val="cs-CZ"/>
        </w:rPr>
        <w:t xml:space="preserve"> č. 1 </w:t>
      </w:r>
      <w:r w:rsidR="0091692A" w:rsidRPr="00505D7F">
        <w:rPr>
          <w:rFonts w:asciiTheme="minorHAnsi" w:hAnsiTheme="minorHAnsi"/>
          <w:sz w:val="22"/>
          <w:szCs w:val="22"/>
          <w:lang w:val="cs-CZ"/>
        </w:rPr>
        <w:t xml:space="preserve">ze dne 8. 10. 2013 </w:t>
      </w:r>
      <w:r w:rsidR="00204140" w:rsidRPr="00505D7F">
        <w:rPr>
          <w:rFonts w:asciiTheme="minorHAnsi" w:hAnsiTheme="minorHAnsi"/>
          <w:sz w:val="22"/>
          <w:szCs w:val="22"/>
          <w:lang w:val="cs-CZ"/>
        </w:rPr>
        <w:t xml:space="preserve">a </w:t>
      </w:r>
      <w:r w:rsidR="0091692A" w:rsidRPr="00505D7F">
        <w:rPr>
          <w:rFonts w:asciiTheme="minorHAnsi" w:hAnsiTheme="minorHAnsi"/>
          <w:sz w:val="22"/>
          <w:szCs w:val="22"/>
          <w:lang w:val="cs-CZ"/>
        </w:rPr>
        <w:t xml:space="preserve">dodatku č. </w:t>
      </w:r>
      <w:r w:rsidR="00204140" w:rsidRPr="00505D7F">
        <w:rPr>
          <w:rFonts w:asciiTheme="minorHAnsi" w:hAnsiTheme="minorHAnsi"/>
          <w:sz w:val="22"/>
          <w:szCs w:val="22"/>
          <w:lang w:val="cs-CZ"/>
        </w:rPr>
        <w:t>2</w:t>
      </w:r>
      <w:r w:rsidR="0091692A" w:rsidRPr="00505D7F">
        <w:rPr>
          <w:rFonts w:asciiTheme="minorHAnsi" w:hAnsiTheme="minorHAnsi"/>
          <w:sz w:val="22"/>
          <w:szCs w:val="22"/>
          <w:lang w:val="cs-CZ"/>
        </w:rPr>
        <w:t xml:space="preserve"> ze dne 23. 3. 2015</w:t>
      </w:r>
      <w:r w:rsidR="00276718">
        <w:rPr>
          <w:rFonts w:asciiTheme="minorHAnsi" w:hAnsiTheme="minorHAnsi"/>
          <w:sz w:val="22"/>
          <w:szCs w:val="22"/>
          <w:lang w:val="cs-CZ"/>
        </w:rPr>
        <w:t xml:space="preserve"> a dodatku č. 3 ze dne </w:t>
      </w:r>
      <w:r w:rsidR="00276718" w:rsidRPr="00276718">
        <w:rPr>
          <w:rFonts w:asciiTheme="minorHAnsi" w:hAnsiTheme="minorHAnsi"/>
          <w:sz w:val="22"/>
          <w:szCs w:val="22"/>
          <w:lang w:val="cs-CZ"/>
        </w:rPr>
        <w:t>22.7.20</w:t>
      </w:r>
      <w:r w:rsidR="00276718">
        <w:rPr>
          <w:rFonts w:asciiTheme="minorHAnsi" w:hAnsiTheme="minorHAnsi"/>
          <w:sz w:val="22"/>
          <w:szCs w:val="22"/>
          <w:lang w:val="cs-CZ"/>
        </w:rPr>
        <w:t>20</w:t>
      </w:r>
      <w:r w:rsidR="0091692A" w:rsidRPr="00505D7F">
        <w:rPr>
          <w:rFonts w:asciiTheme="minorHAnsi" w:hAnsiTheme="minorHAnsi"/>
          <w:sz w:val="22"/>
          <w:szCs w:val="22"/>
          <w:lang w:val="cs-CZ"/>
        </w:rPr>
        <w:t>.</w:t>
      </w:r>
    </w:p>
    <w:p w14:paraId="66EAFD3C" w14:textId="77777777" w:rsidR="00461673" w:rsidRPr="00505D7F" w:rsidRDefault="00461673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6001C98D" w14:textId="4E9F3F19" w:rsidR="00A05E3C" w:rsidRPr="00505D7F" w:rsidRDefault="00461673" w:rsidP="00505D7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color w:val="808080" w:themeColor="background1" w:themeShade="80"/>
          <w:sz w:val="22"/>
        </w:rPr>
      </w:pP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Předmětem tohoto dodatku je poskytnutí nevýhradního a časově omezeného práva </w:t>
      </w:r>
      <w:r w:rsidR="00A05E3C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nabyvateli k</w:t>
      </w:r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 </w:t>
      </w:r>
      <w:r w:rsidR="00A05E3C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užívání</w:t>
      </w:r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</w:t>
      </w:r>
      <w:bookmarkStart w:id="0" w:name="_Hlk45874458"/>
      <w:r w:rsidR="008B7FCA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sady licencí </w:t>
      </w:r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ESET </w:t>
      </w:r>
      <w:r w:rsidR="0029375D">
        <w:rPr>
          <w:rFonts w:asciiTheme="minorHAnsi" w:hAnsiTheme="minorHAnsi"/>
          <w:color w:val="808080" w:themeColor="background1" w:themeShade="80"/>
          <w:sz w:val="22"/>
          <w:lang w:val="cs-CZ"/>
        </w:rPr>
        <w:t>Endpoint Security</w:t>
      </w:r>
      <w:r w:rsidR="00A05E3C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</w:t>
      </w:r>
      <w:bookmarkEnd w:id="0"/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pro </w:t>
      </w:r>
      <w:r w:rsidR="00B56A08" w:rsidRPr="00505D7F">
        <w:rPr>
          <w:rFonts w:asciiTheme="minorHAnsi" w:hAnsiTheme="minorHAnsi"/>
          <w:i/>
          <w:iCs/>
          <w:color w:val="808080" w:themeColor="background1" w:themeShade="80"/>
          <w:sz w:val="22"/>
          <w:lang w:val="cs-CZ"/>
        </w:rPr>
        <w:t>800</w:t>
      </w:r>
      <w:r w:rsidR="00A05E3C" w:rsidRPr="00505D7F">
        <w:rPr>
          <w:rFonts w:asciiTheme="minorHAnsi" w:hAnsiTheme="minorHAnsi"/>
          <w:i/>
          <w:iCs/>
          <w:color w:val="808080" w:themeColor="background1" w:themeShade="80"/>
          <w:sz w:val="22"/>
          <w:lang w:val="cs-CZ"/>
        </w:rPr>
        <w:t xml:space="preserve"> </w:t>
      </w: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stanic/PC</w:t>
      </w:r>
      <w:r w:rsidR="0052392D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,</w:t>
      </w:r>
      <w:r w:rsidR="00A05E3C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</w:t>
      </w:r>
      <w:bookmarkStart w:id="1" w:name="_Hlk45874439"/>
      <w:bookmarkStart w:id="2" w:name="_Hlk45874447"/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ESET Mail Security </w:t>
      </w:r>
      <w:bookmarkEnd w:id="1"/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pro MS Exchange </w:t>
      </w:r>
      <w:bookmarkEnd w:id="2"/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pro</w:t>
      </w:r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</w:t>
      </w:r>
      <w:r w:rsidR="00BE59DE" w:rsidRPr="00505D7F">
        <w:rPr>
          <w:rFonts w:asciiTheme="minorHAnsi" w:hAnsiTheme="minorHAnsi"/>
          <w:i/>
          <w:iCs/>
          <w:color w:val="808080" w:themeColor="background1" w:themeShade="80"/>
          <w:sz w:val="22"/>
          <w:lang w:val="cs-CZ"/>
        </w:rPr>
        <w:t>834</w:t>
      </w:r>
      <w:r w:rsidR="00915A9F" w:rsidRPr="00505D7F">
        <w:rPr>
          <w:rFonts w:asciiTheme="minorHAnsi" w:hAnsiTheme="minorHAnsi"/>
          <w:i/>
          <w:iCs/>
          <w:color w:val="808080" w:themeColor="background1" w:themeShade="80"/>
          <w:sz w:val="22"/>
          <w:lang w:val="cs-CZ"/>
        </w:rPr>
        <w:t xml:space="preserve"> </w:t>
      </w: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mailboxů</w:t>
      </w:r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, </w:t>
      </w:r>
      <w:r w:rsidR="0052392D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služeb ESET </w:t>
      </w:r>
      <w:proofErr w:type="spellStart"/>
      <w:r w:rsidR="0029375D">
        <w:rPr>
          <w:rFonts w:asciiTheme="minorHAnsi" w:hAnsiTheme="minorHAnsi"/>
          <w:color w:val="808080" w:themeColor="background1" w:themeShade="80"/>
          <w:sz w:val="22"/>
          <w:lang w:val="cs-CZ"/>
        </w:rPr>
        <w:t>Protect</w:t>
      </w:r>
      <w:proofErr w:type="spellEnd"/>
      <w:r w:rsidR="0052392D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, </w:t>
      </w:r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 to </w:t>
      </w:r>
      <w:r w:rsidR="0052392D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vše </w:t>
      </w:r>
      <w:r w:rsidR="00915A9F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ode dne </w:t>
      </w:r>
      <w:r w:rsidR="00573179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1.8.202</w:t>
      </w:r>
      <w:r w:rsidR="000E6444">
        <w:rPr>
          <w:rFonts w:asciiTheme="minorHAnsi" w:hAnsiTheme="minorHAnsi"/>
          <w:color w:val="808080" w:themeColor="background1" w:themeShade="80"/>
          <w:sz w:val="22"/>
          <w:lang w:val="cs-CZ"/>
        </w:rPr>
        <w:t>2</w:t>
      </w:r>
      <w:r w:rsidR="00573179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</w:t>
      </w: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do </w:t>
      </w:r>
      <w:r w:rsidR="00097F80" w:rsidRPr="00505D7F">
        <w:rPr>
          <w:rFonts w:asciiTheme="minorHAnsi" w:hAnsiTheme="minorHAnsi"/>
          <w:i/>
          <w:iCs/>
          <w:color w:val="808080" w:themeColor="background1" w:themeShade="80"/>
          <w:sz w:val="22"/>
          <w:lang w:val="cs-CZ"/>
        </w:rPr>
        <w:t>31.7.202</w:t>
      </w:r>
      <w:r w:rsidR="000E6444">
        <w:rPr>
          <w:rFonts w:asciiTheme="minorHAnsi" w:hAnsiTheme="minorHAnsi"/>
          <w:i/>
          <w:iCs/>
          <w:color w:val="808080" w:themeColor="background1" w:themeShade="80"/>
          <w:sz w:val="22"/>
          <w:lang w:val="cs-CZ"/>
        </w:rPr>
        <w:t>3</w:t>
      </w:r>
      <w:r w:rsidRPr="00505D7F">
        <w:rPr>
          <w:rFonts w:asciiTheme="minorHAnsi" w:hAnsiTheme="minorHAnsi"/>
          <w:i/>
          <w:iCs/>
          <w:color w:val="808080" w:themeColor="background1" w:themeShade="80"/>
          <w:sz w:val="22"/>
          <w:lang w:val="cs-CZ"/>
        </w:rPr>
        <w:t>.</w:t>
      </w:r>
    </w:p>
    <w:p w14:paraId="3F9E0F7F" w14:textId="1DE8B90A" w:rsidR="0091692A" w:rsidRPr="00505D7F" w:rsidRDefault="00915A9F" w:rsidP="00505D7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Za poskytnutí práva k užívání software dle tohoto dodatku se nabyvatel zavazuje zaplatit poskytovateli částku </w:t>
      </w:r>
      <w:proofErr w:type="gramStart"/>
      <w:r w:rsidR="00386C4C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322.400,-</w:t>
      </w:r>
      <w:proofErr w:type="gramEnd"/>
      <w:r w:rsidR="00386C4C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Kč</w:t>
      </w: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</w:t>
      </w:r>
      <w:r w:rsidR="00B15C46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bez DPH</w:t>
      </w:r>
      <w:r w:rsidR="000D1673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, respektive 390.104 včetně DPH</w:t>
      </w:r>
      <w:r w:rsidR="00C1044C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, </w:t>
      </w: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 to na základě faktury vystavené poskytovatelem se splatností 30 dnů. </w:t>
      </w:r>
    </w:p>
    <w:p w14:paraId="2DC55CD8" w14:textId="77777777" w:rsidR="0091692A" w:rsidRPr="00505D7F" w:rsidRDefault="0091692A" w:rsidP="00505D7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K užívání software dle tohoto dodatku je oprávněn nabyvatel a také jeho spřízněné společnosti uvedené v příloze č. 1 tohoto dodatku. </w:t>
      </w:r>
    </w:p>
    <w:p w14:paraId="07879EEB" w14:textId="74C22D6F" w:rsidR="0091692A" w:rsidRPr="00505D7F" w:rsidRDefault="004E7E2F" w:rsidP="00505D7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Tento dodatek se vyhotovuje ve dvou stejnopisech, z nichž jedno vyhotovení </w:t>
      </w:r>
      <w:proofErr w:type="gramStart"/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obdrží</w:t>
      </w:r>
      <w:proofErr w:type="gramEnd"/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 každá ze smluvních stran. </w:t>
      </w:r>
    </w:p>
    <w:p w14:paraId="5855F7C7" w14:textId="4E2D842B" w:rsidR="00B26181" w:rsidRPr="00505D7F" w:rsidRDefault="00B26181" w:rsidP="00505D7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lastRenderedPageBreak/>
        <w:t xml:space="preserve">Specifikace ESET Secure Business dle odkazu </w:t>
      </w:r>
      <w:hyperlink r:id="rId12" w:history="1">
        <w:r w:rsidRPr="00505D7F">
          <w:rPr>
            <w:rStyle w:val="Hypertextovodkaz"/>
          </w:rPr>
          <w:t>https://www.eset.com/cz/firmy/firemni-reseni/secure-business/</w:t>
        </w:r>
      </w:hyperlink>
    </w:p>
    <w:p w14:paraId="78E845AE" w14:textId="7C85159E" w:rsidR="00C4682C" w:rsidRPr="00505D7F" w:rsidRDefault="00C4682C" w:rsidP="00505D7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Tento dodatek nabývá účinnosti </w:t>
      </w:r>
      <w:r w:rsidR="000B70E4"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jeho zveřejněním v registru smluv, jež zajišťuje nabyvatel</w:t>
      </w:r>
      <w:r w:rsidRPr="00505D7F">
        <w:rPr>
          <w:rFonts w:asciiTheme="minorHAnsi" w:hAnsiTheme="minorHAnsi"/>
          <w:color w:val="808080" w:themeColor="background1" w:themeShade="80"/>
          <w:sz w:val="22"/>
          <w:lang w:val="cs-CZ"/>
        </w:rPr>
        <w:t>.</w:t>
      </w:r>
    </w:p>
    <w:p w14:paraId="01C619C7" w14:textId="77777777" w:rsidR="004E7E2F" w:rsidRPr="00505D7F" w:rsidRDefault="004E7E2F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505D7F">
        <w:rPr>
          <w:rFonts w:asciiTheme="minorHAnsi" w:hAnsiTheme="minorHAnsi"/>
          <w:sz w:val="22"/>
          <w:szCs w:val="22"/>
          <w:lang w:val="cs-CZ"/>
        </w:rPr>
        <w:t>Příloha č. 1</w:t>
      </w:r>
      <w:r w:rsidR="0091692A" w:rsidRPr="00505D7F">
        <w:rPr>
          <w:rFonts w:asciiTheme="minorHAnsi" w:hAnsiTheme="minorHAnsi"/>
          <w:sz w:val="22"/>
          <w:szCs w:val="22"/>
          <w:lang w:val="cs-CZ"/>
        </w:rPr>
        <w:t>:</w:t>
      </w:r>
      <w:r w:rsidRPr="00505D7F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27D79A9F" w14:textId="77777777" w:rsidR="004E7E2F" w:rsidRPr="00505D7F" w:rsidRDefault="004E7E2F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838"/>
        <w:gridCol w:w="1615"/>
        <w:gridCol w:w="3881"/>
      </w:tblGrid>
      <w:tr w:rsidR="004E7E2F" w:rsidRPr="00505D7F" w14:paraId="4AEE3A3A" w14:textId="77777777" w:rsidTr="00505D7F">
        <w:tc>
          <w:tcPr>
            <w:tcW w:w="283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hideMark/>
          </w:tcPr>
          <w:p w14:paraId="15538981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Název společnosti:</w:t>
            </w:r>
          </w:p>
        </w:tc>
        <w:tc>
          <w:tcPr>
            <w:tcW w:w="1615" w:type="dxa"/>
            <w:tcBorders>
              <w:top w:val="single" w:sz="12" w:space="0" w:color="7F7F7F" w:themeColor="text1" w:themeTint="80"/>
            </w:tcBorders>
            <w:hideMark/>
          </w:tcPr>
          <w:p w14:paraId="40CEC5C6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IČ:</w:t>
            </w:r>
          </w:p>
        </w:tc>
        <w:tc>
          <w:tcPr>
            <w:tcW w:w="3881" w:type="dxa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  <w:hideMark/>
          </w:tcPr>
          <w:p w14:paraId="57860157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Sídlo:</w:t>
            </w:r>
          </w:p>
        </w:tc>
      </w:tr>
      <w:tr w:rsidR="004E7E2F" w:rsidRPr="0029375D" w14:paraId="79DEF623" w14:textId="77777777" w:rsidTr="00505D7F">
        <w:tc>
          <w:tcPr>
            <w:tcW w:w="2838" w:type="dxa"/>
            <w:tcBorders>
              <w:left w:val="single" w:sz="12" w:space="0" w:color="7F7F7F" w:themeColor="text1" w:themeTint="80"/>
            </w:tcBorders>
            <w:hideMark/>
          </w:tcPr>
          <w:p w14:paraId="303C91D2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Magistrát města Ústí nad Labem</w:t>
            </w:r>
          </w:p>
        </w:tc>
        <w:tc>
          <w:tcPr>
            <w:tcW w:w="1615" w:type="dxa"/>
            <w:hideMark/>
          </w:tcPr>
          <w:p w14:paraId="1EB2FB75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00081531</w:t>
            </w:r>
          </w:p>
        </w:tc>
        <w:tc>
          <w:tcPr>
            <w:tcW w:w="3881" w:type="dxa"/>
            <w:tcBorders>
              <w:right w:val="single" w:sz="12" w:space="0" w:color="7F7F7F" w:themeColor="text1" w:themeTint="80"/>
            </w:tcBorders>
            <w:hideMark/>
          </w:tcPr>
          <w:p w14:paraId="53658CFF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Velká hradební 2336, 401 00 Ústí nad Labem</w:t>
            </w:r>
          </w:p>
        </w:tc>
      </w:tr>
      <w:tr w:rsidR="004E7E2F" w:rsidRPr="0029375D" w14:paraId="520E44BC" w14:textId="77777777" w:rsidTr="00505D7F">
        <w:tc>
          <w:tcPr>
            <w:tcW w:w="2838" w:type="dxa"/>
            <w:tcBorders>
              <w:left w:val="single" w:sz="12" w:space="0" w:color="7F7F7F" w:themeColor="text1" w:themeTint="80"/>
            </w:tcBorders>
            <w:hideMark/>
          </w:tcPr>
          <w:p w14:paraId="7995A54E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Úřad městského obvodu Město</w:t>
            </w:r>
          </w:p>
        </w:tc>
        <w:tc>
          <w:tcPr>
            <w:tcW w:w="1615" w:type="dxa"/>
            <w:hideMark/>
          </w:tcPr>
          <w:p w14:paraId="7CF3A6A1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00081531</w:t>
            </w:r>
          </w:p>
        </w:tc>
        <w:tc>
          <w:tcPr>
            <w:tcW w:w="3881" w:type="dxa"/>
            <w:tcBorders>
              <w:right w:val="single" w:sz="12" w:space="0" w:color="7F7F7F" w:themeColor="text1" w:themeTint="80"/>
            </w:tcBorders>
            <w:hideMark/>
          </w:tcPr>
          <w:p w14:paraId="2A4C7416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Velká hradební 2336/8A, 400 01 Ústí nad Labem</w:t>
            </w:r>
          </w:p>
        </w:tc>
      </w:tr>
      <w:tr w:rsidR="004E7E2F" w:rsidRPr="0029375D" w14:paraId="381A1380" w14:textId="77777777" w:rsidTr="00505D7F">
        <w:tc>
          <w:tcPr>
            <w:tcW w:w="2838" w:type="dxa"/>
            <w:tcBorders>
              <w:left w:val="single" w:sz="12" w:space="0" w:color="7F7F7F" w:themeColor="text1" w:themeTint="80"/>
            </w:tcBorders>
            <w:hideMark/>
          </w:tcPr>
          <w:p w14:paraId="086FCAD9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Úřad městského obvodu Střekov</w:t>
            </w:r>
          </w:p>
        </w:tc>
        <w:tc>
          <w:tcPr>
            <w:tcW w:w="1615" w:type="dxa"/>
            <w:hideMark/>
          </w:tcPr>
          <w:p w14:paraId="43C5A58C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00081531</w:t>
            </w:r>
          </w:p>
        </w:tc>
        <w:tc>
          <w:tcPr>
            <w:tcW w:w="3881" w:type="dxa"/>
            <w:tcBorders>
              <w:right w:val="single" w:sz="12" w:space="0" w:color="7F7F7F" w:themeColor="text1" w:themeTint="80"/>
            </w:tcBorders>
            <w:hideMark/>
          </w:tcPr>
          <w:p w14:paraId="106CC6FA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proofErr w:type="spellStart"/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Nár</w:t>
            </w:r>
            <w:proofErr w:type="spellEnd"/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. odboje 794, 400 03 Ústí nad Labem</w:t>
            </w:r>
          </w:p>
        </w:tc>
      </w:tr>
      <w:tr w:rsidR="004E7E2F" w:rsidRPr="0029375D" w14:paraId="14B2E122" w14:textId="77777777" w:rsidTr="00505D7F">
        <w:tc>
          <w:tcPr>
            <w:tcW w:w="2838" w:type="dxa"/>
            <w:tcBorders>
              <w:left w:val="single" w:sz="12" w:space="0" w:color="7F7F7F" w:themeColor="text1" w:themeTint="80"/>
            </w:tcBorders>
            <w:hideMark/>
          </w:tcPr>
          <w:p w14:paraId="5B6AF58F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Úřad městského obvodu Neštěmice</w:t>
            </w:r>
          </w:p>
        </w:tc>
        <w:tc>
          <w:tcPr>
            <w:tcW w:w="1615" w:type="dxa"/>
            <w:hideMark/>
          </w:tcPr>
          <w:p w14:paraId="315B438B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00081531</w:t>
            </w:r>
          </w:p>
        </w:tc>
        <w:tc>
          <w:tcPr>
            <w:tcW w:w="3881" w:type="dxa"/>
            <w:tcBorders>
              <w:right w:val="single" w:sz="12" w:space="0" w:color="7F7F7F" w:themeColor="text1" w:themeTint="80"/>
            </w:tcBorders>
            <w:hideMark/>
          </w:tcPr>
          <w:p w14:paraId="153B081C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U Radnice 229, 403 31 Ústí nad Labem</w:t>
            </w:r>
          </w:p>
        </w:tc>
      </w:tr>
      <w:tr w:rsidR="004E7E2F" w:rsidRPr="00505D7F" w14:paraId="4A26B929" w14:textId="77777777" w:rsidTr="00505D7F">
        <w:tc>
          <w:tcPr>
            <w:tcW w:w="2838" w:type="dxa"/>
            <w:tcBorders>
              <w:left w:val="single" w:sz="12" w:space="0" w:color="7F7F7F" w:themeColor="text1" w:themeTint="80"/>
            </w:tcBorders>
            <w:hideMark/>
          </w:tcPr>
          <w:p w14:paraId="2D73895A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Úřad městského obvodu Severní terasa</w:t>
            </w:r>
          </w:p>
        </w:tc>
        <w:tc>
          <w:tcPr>
            <w:tcW w:w="1615" w:type="dxa"/>
            <w:hideMark/>
          </w:tcPr>
          <w:p w14:paraId="44691DC8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00081531</w:t>
            </w:r>
          </w:p>
        </w:tc>
        <w:tc>
          <w:tcPr>
            <w:tcW w:w="3881" w:type="dxa"/>
            <w:tcBorders>
              <w:right w:val="single" w:sz="12" w:space="0" w:color="7F7F7F" w:themeColor="text1" w:themeTint="80"/>
            </w:tcBorders>
            <w:hideMark/>
          </w:tcPr>
          <w:p w14:paraId="0FA86491" w14:textId="77777777" w:rsidR="004E7E2F" w:rsidRPr="00505D7F" w:rsidRDefault="004E7E2F" w:rsidP="00505D7F">
            <w:p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Stavbařů 2823, 400 11 Ústí nad Labem</w:t>
            </w:r>
          </w:p>
        </w:tc>
      </w:tr>
      <w:tr w:rsidR="00B56A08" w:rsidRPr="0029375D" w14:paraId="27118D43" w14:textId="77777777" w:rsidTr="00505D7F">
        <w:tc>
          <w:tcPr>
            <w:tcW w:w="2838" w:type="dxa"/>
            <w:tcBorders>
              <w:left w:val="single" w:sz="12" w:space="0" w:color="7F7F7F" w:themeColor="text1" w:themeTint="80"/>
            </w:tcBorders>
          </w:tcPr>
          <w:p w14:paraId="4A9A335C" w14:textId="77777777" w:rsidR="00B56A08" w:rsidRPr="00505D7F" w:rsidRDefault="00B56A08" w:rsidP="00505D7F">
            <w:pPr>
              <w:ind w:left="0"/>
              <w:rPr>
                <w:rFonts w:eastAsia="Times New Roman" w:cs="Calibri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Městská policie Ústí nad Labem</w:t>
            </w:r>
          </w:p>
        </w:tc>
        <w:tc>
          <w:tcPr>
            <w:tcW w:w="1615" w:type="dxa"/>
          </w:tcPr>
          <w:p w14:paraId="18B1259E" w14:textId="77777777" w:rsidR="00B56A08" w:rsidRPr="00505D7F" w:rsidRDefault="00B56A08" w:rsidP="00505D7F">
            <w:pPr>
              <w:spacing w:before="100" w:beforeAutospacing="1" w:after="100" w:afterAutospacing="1" w:line="240" w:lineRule="auto"/>
              <w:ind w:left="0"/>
              <w:rPr>
                <w:rFonts w:eastAsia="Times New Roman" w:cs="Calibri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00081531</w:t>
            </w:r>
          </w:p>
        </w:tc>
        <w:tc>
          <w:tcPr>
            <w:tcW w:w="3881" w:type="dxa"/>
            <w:tcBorders>
              <w:right w:val="single" w:sz="12" w:space="0" w:color="7F7F7F" w:themeColor="text1" w:themeTint="80"/>
            </w:tcBorders>
          </w:tcPr>
          <w:p w14:paraId="5EFCE607" w14:textId="77777777" w:rsidR="00B56A08" w:rsidRPr="00505D7F" w:rsidRDefault="00B56A08" w:rsidP="00505D7F">
            <w:pPr>
              <w:spacing w:before="100" w:beforeAutospacing="1" w:after="100" w:afterAutospacing="1" w:line="240" w:lineRule="auto"/>
              <w:ind w:left="0"/>
              <w:rPr>
                <w:rFonts w:eastAsia="Times New Roman" w:cs="Calibri"/>
                <w:sz w:val="24"/>
                <w:szCs w:val="24"/>
                <w:lang w:val="cs-CZ" w:eastAsia="cs-CZ"/>
              </w:rPr>
            </w:pPr>
            <w:r w:rsidRPr="00505D7F">
              <w:rPr>
                <w:rFonts w:eastAsia="Times New Roman" w:cs="Calibri"/>
                <w:sz w:val="24"/>
                <w:szCs w:val="24"/>
                <w:lang w:val="cs-CZ" w:eastAsia="cs-CZ"/>
              </w:rPr>
              <w:t>Velká hradební 2336, 401 00 Ústí nad Labem</w:t>
            </w:r>
          </w:p>
        </w:tc>
      </w:tr>
    </w:tbl>
    <w:p w14:paraId="3B3770AC" w14:textId="77777777" w:rsidR="004E7E2F" w:rsidRPr="00505D7F" w:rsidRDefault="004E7E2F" w:rsidP="00505D7F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3850"/>
      </w:tblGrid>
      <w:tr w:rsidR="00542A45" w:rsidRPr="00505D7F" w14:paraId="730C7B11" w14:textId="77777777" w:rsidTr="009E03AB">
        <w:tc>
          <w:tcPr>
            <w:tcW w:w="3902" w:type="dxa"/>
          </w:tcPr>
          <w:p w14:paraId="58EA3918" w14:textId="77777777" w:rsidR="009E03AB" w:rsidRPr="00505D7F" w:rsidRDefault="009E03AB" w:rsidP="00505D7F">
            <w:pPr>
              <w:ind w:left="0"/>
              <w:rPr>
                <w:sz w:val="22"/>
                <w:szCs w:val="22"/>
                <w:lang w:val="cs-CZ"/>
              </w:rPr>
            </w:pPr>
          </w:p>
          <w:p w14:paraId="2C9D39EB" w14:textId="095323E9" w:rsidR="00542A45" w:rsidRPr="00505D7F" w:rsidRDefault="00B8417D" w:rsidP="00505D7F">
            <w:pPr>
              <w:ind w:left="0"/>
              <w:rPr>
                <w:lang w:val="cs-CZ"/>
              </w:rPr>
            </w:pPr>
            <w:r w:rsidRPr="00505D7F">
              <w:rPr>
                <w:sz w:val="22"/>
                <w:szCs w:val="22"/>
                <w:lang w:val="cs-CZ"/>
              </w:rPr>
              <w:t>V</w:t>
            </w:r>
            <w:r w:rsidR="00542A45" w:rsidRPr="00505D7F">
              <w:rPr>
                <w:sz w:val="22"/>
                <w:szCs w:val="22"/>
                <w:lang w:val="cs-CZ"/>
              </w:rPr>
              <w:t xml:space="preserve"> Praze </w:t>
            </w:r>
            <w:r w:rsidR="009E03AB" w:rsidRPr="00505D7F">
              <w:rPr>
                <w:rFonts w:eastAsia="Calibri" w:cs="Times New Roman"/>
                <w:b/>
                <w:bCs/>
                <w:sz w:val="22"/>
                <w:szCs w:val="22"/>
                <w:lang w:val="cs-CZ"/>
              </w:rPr>
              <w:t>d</w:t>
            </w:r>
            <w:r w:rsidR="009E03AB" w:rsidRPr="00505D7F">
              <w:rPr>
                <w:rFonts w:eastAsia="Calibri" w:cs="Times New Roman"/>
                <w:sz w:val="22"/>
                <w:szCs w:val="22"/>
                <w:lang w:val="cs-CZ"/>
              </w:rPr>
              <w:t>ne</w:t>
            </w:r>
            <w:r w:rsidR="009E03AB" w:rsidRPr="00505D7F">
              <w:rPr>
                <w:rFonts w:eastAsia="Calibri" w:cs="Times New Roman"/>
                <w:b/>
                <w:bCs/>
                <w:sz w:val="22"/>
                <w:szCs w:val="22"/>
                <w:lang w:val="cs-CZ"/>
              </w:rPr>
              <w:t xml:space="preserve"> ………… </w:t>
            </w:r>
            <w:r w:rsidR="009E03AB" w:rsidRPr="00505D7F">
              <w:rPr>
                <w:rFonts w:eastAsia="Calibri" w:cs="Times New Roman"/>
                <w:sz w:val="22"/>
                <w:szCs w:val="22"/>
                <w:lang w:val="cs-CZ"/>
              </w:rPr>
              <w:t>202</w:t>
            </w:r>
            <w:r w:rsidR="0037267C">
              <w:rPr>
                <w:rFonts w:eastAsia="Calibri" w:cs="Times New Roman"/>
                <w:sz w:val="22"/>
                <w:szCs w:val="22"/>
                <w:lang w:val="cs-CZ"/>
              </w:rPr>
              <w:t>2</w:t>
            </w:r>
          </w:p>
        </w:tc>
        <w:tc>
          <w:tcPr>
            <w:tcW w:w="3850" w:type="dxa"/>
          </w:tcPr>
          <w:p w14:paraId="26C3AAF0" w14:textId="77777777" w:rsidR="009E03AB" w:rsidRPr="00505D7F" w:rsidRDefault="009E03AB" w:rsidP="00505D7F">
            <w:pPr>
              <w:pStyle w:val="Nadpis1"/>
              <w:ind w:left="0"/>
              <w:jc w:val="both"/>
              <w:outlineLvl w:val="0"/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</w:pPr>
          </w:p>
          <w:p w14:paraId="3B81865D" w14:textId="5D3454D4" w:rsidR="00542A45" w:rsidRPr="00505D7F" w:rsidRDefault="00542A45" w:rsidP="00505D7F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V</w:t>
            </w:r>
            <w:r w:rsidR="00B218DA"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 Ústí nad Labem</w:t>
            </w:r>
            <w:r w:rsidR="009E03AB"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d</w:t>
            </w:r>
            <w:r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ne</w:t>
            </w:r>
            <w:r w:rsidR="009E03AB"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</w:t>
            </w:r>
            <w:r w:rsidR="00B218DA"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22.7.</w:t>
            </w:r>
            <w:r w:rsidR="009E03AB"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</w:t>
            </w:r>
            <w:r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20</w:t>
            </w:r>
            <w:r w:rsidR="00D356C5"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2</w:t>
            </w:r>
            <w:r w:rsidR="0037267C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2</w:t>
            </w:r>
          </w:p>
        </w:tc>
      </w:tr>
      <w:tr w:rsidR="00542A45" w:rsidRPr="00505D7F" w14:paraId="0376FB0E" w14:textId="77777777" w:rsidTr="009E03AB">
        <w:trPr>
          <w:trHeight w:val="518"/>
        </w:trPr>
        <w:tc>
          <w:tcPr>
            <w:tcW w:w="3902" w:type="dxa"/>
          </w:tcPr>
          <w:p w14:paraId="40DA40D9" w14:textId="77777777" w:rsidR="00542A45" w:rsidRPr="00505D7F" w:rsidRDefault="00542A45" w:rsidP="00505D7F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  <w:tc>
          <w:tcPr>
            <w:tcW w:w="3850" w:type="dxa"/>
          </w:tcPr>
          <w:p w14:paraId="0FF6A079" w14:textId="77777777" w:rsidR="00542A45" w:rsidRPr="00505D7F" w:rsidRDefault="00542A45" w:rsidP="00505D7F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</w:tr>
      <w:tr w:rsidR="00542A45" w:rsidRPr="00505D7F" w14:paraId="4D173DFA" w14:textId="77777777" w:rsidTr="000C3F6C">
        <w:trPr>
          <w:trHeight w:val="80"/>
        </w:trPr>
        <w:tc>
          <w:tcPr>
            <w:tcW w:w="3902" w:type="dxa"/>
          </w:tcPr>
          <w:p w14:paraId="068A0B4D" w14:textId="77777777" w:rsidR="00542A45" w:rsidRPr="00505D7F" w:rsidRDefault="00542A45" w:rsidP="00505D7F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05D7F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>ESET software spol. s r. o.</w:t>
            </w:r>
          </w:p>
        </w:tc>
        <w:tc>
          <w:tcPr>
            <w:tcW w:w="3850" w:type="dxa"/>
          </w:tcPr>
          <w:p w14:paraId="78E039D3" w14:textId="77777777" w:rsidR="00542A45" w:rsidRPr="00505D7F" w:rsidRDefault="00D356C5" w:rsidP="00505D7F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505D7F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>Metropolnet, a.s.</w:t>
            </w:r>
            <w:r w:rsidR="00542A45" w:rsidRPr="00505D7F">
              <w:rPr>
                <w:rFonts w:eastAsia="Times New Roman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 </w:t>
            </w:r>
          </w:p>
        </w:tc>
      </w:tr>
      <w:tr w:rsidR="000728E8" w:rsidRPr="00505D7F" w14:paraId="695FF170" w14:textId="77777777" w:rsidTr="009E03AB">
        <w:trPr>
          <w:trHeight w:val="541"/>
        </w:trPr>
        <w:tc>
          <w:tcPr>
            <w:tcW w:w="3902" w:type="dxa"/>
          </w:tcPr>
          <w:p w14:paraId="5A2C4207" w14:textId="7988C603" w:rsidR="00931F78" w:rsidRPr="00505D7F" w:rsidRDefault="00931F78" w:rsidP="00505D7F">
            <w:pPr>
              <w:ind w:left="0"/>
              <w:rPr>
                <w:rFonts w:eastAsia="Calibri" w:cs="Times New Roman"/>
                <w:sz w:val="22"/>
                <w:szCs w:val="22"/>
                <w:lang w:val="cs-CZ"/>
              </w:rPr>
            </w:pPr>
          </w:p>
          <w:p w14:paraId="0F21614C" w14:textId="0E9E4BFF" w:rsidR="00931F78" w:rsidRPr="00505D7F" w:rsidRDefault="00931F78" w:rsidP="00505D7F">
            <w:pPr>
              <w:ind w:left="0"/>
              <w:rPr>
                <w:rFonts w:eastAsia="Calibri" w:cs="Times New Roman"/>
                <w:sz w:val="22"/>
                <w:szCs w:val="22"/>
                <w:lang w:val="cs-CZ"/>
              </w:rPr>
            </w:pPr>
          </w:p>
          <w:p w14:paraId="69D62FA1" w14:textId="77777777" w:rsidR="00931F78" w:rsidRPr="00505D7F" w:rsidRDefault="00931F78" w:rsidP="00505D7F">
            <w:pPr>
              <w:ind w:left="0"/>
              <w:rPr>
                <w:rFonts w:eastAsia="Calibri" w:cs="Times New Roman"/>
                <w:sz w:val="22"/>
                <w:szCs w:val="22"/>
                <w:lang w:val="cs-CZ"/>
              </w:rPr>
            </w:pPr>
          </w:p>
          <w:p w14:paraId="25252A9F" w14:textId="77777777" w:rsidR="000728E8" w:rsidRPr="00505D7F" w:rsidRDefault="009E03AB" w:rsidP="00505D7F">
            <w:pPr>
              <w:ind w:left="0"/>
              <w:rPr>
                <w:rFonts w:eastAsia="Calibri" w:cs="Times New Roman"/>
                <w:b/>
                <w:bCs/>
                <w:sz w:val="22"/>
                <w:szCs w:val="22"/>
                <w:lang w:val="cs-CZ"/>
              </w:rPr>
            </w:pPr>
            <w:r w:rsidRPr="00505D7F">
              <w:rPr>
                <w:rFonts w:eastAsia="Calibri" w:cs="Times New Roman"/>
                <w:sz w:val="22"/>
                <w:szCs w:val="22"/>
                <w:lang w:val="cs-CZ"/>
              </w:rPr>
              <w:t>………………………………………………</w:t>
            </w:r>
          </w:p>
        </w:tc>
        <w:tc>
          <w:tcPr>
            <w:tcW w:w="3850" w:type="dxa"/>
          </w:tcPr>
          <w:p w14:paraId="1DE0E590" w14:textId="34389CE1" w:rsidR="009E03AB" w:rsidRPr="00505D7F" w:rsidRDefault="009E03AB" w:rsidP="00505D7F">
            <w:pPr>
              <w:ind w:left="0"/>
              <w:rPr>
                <w:rFonts w:eastAsia="Calibri" w:cs="Times New Roman"/>
                <w:sz w:val="22"/>
                <w:szCs w:val="22"/>
                <w:lang w:val="cs-CZ"/>
              </w:rPr>
            </w:pPr>
          </w:p>
          <w:p w14:paraId="7AE73435" w14:textId="12CAD89B" w:rsidR="00931F78" w:rsidRPr="00505D7F" w:rsidRDefault="00931F78" w:rsidP="00505D7F">
            <w:pPr>
              <w:ind w:left="0"/>
              <w:rPr>
                <w:rFonts w:eastAsia="Calibri" w:cs="Times New Roman"/>
                <w:sz w:val="22"/>
                <w:szCs w:val="22"/>
                <w:lang w:val="cs-CZ"/>
              </w:rPr>
            </w:pPr>
          </w:p>
          <w:p w14:paraId="0AE475D3" w14:textId="77777777" w:rsidR="00931F78" w:rsidRPr="00505D7F" w:rsidRDefault="00931F78" w:rsidP="00505D7F">
            <w:pPr>
              <w:ind w:left="0"/>
              <w:rPr>
                <w:rFonts w:eastAsia="Calibri" w:cs="Times New Roman"/>
                <w:sz w:val="22"/>
                <w:szCs w:val="22"/>
                <w:lang w:val="cs-CZ"/>
              </w:rPr>
            </w:pPr>
          </w:p>
          <w:p w14:paraId="57D389F2" w14:textId="77777777" w:rsidR="000728E8" w:rsidRPr="00505D7F" w:rsidRDefault="009E03AB" w:rsidP="00505D7F">
            <w:pPr>
              <w:ind w:left="0"/>
              <w:rPr>
                <w:rFonts w:eastAsia="Calibri" w:cs="Times New Roman"/>
                <w:b/>
                <w:bCs/>
                <w:sz w:val="22"/>
                <w:szCs w:val="22"/>
                <w:lang w:val="cs-CZ"/>
              </w:rPr>
            </w:pPr>
            <w:r w:rsidRPr="00505D7F">
              <w:rPr>
                <w:rFonts w:eastAsia="Calibri" w:cs="Times New Roman"/>
                <w:sz w:val="22"/>
                <w:szCs w:val="22"/>
                <w:lang w:val="cs-CZ"/>
              </w:rPr>
              <w:t>………………………………………………</w:t>
            </w:r>
          </w:p>
        </w:tc>
      </w:tr>
      <w:tr w:rsidR="00542A45" w:rsidRPr="00542A45" w14:paraId="5747BB2A" w14:textId="77777777" w:rsidTr="009E03AB">
        <w:trPr>
          <w:trHeight w:val="284"/>
        </w:trPr>
        <w:tc>
          <w:tcPr>
            <w:tcW w:w="3902" w:type="dxa"/>
          </w:tcPr>
          <w:p w14:paraId="20BE3E71" w14:textId="3010FD22" w:rsidR="00542A45" w:rsidRPr="00505D7F" w:rsidRDefault="00CF3299" w:rsidP="00505D7F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xxxxxxxxxxxxxxxxx</w:t>
            </w:r>
          </w:p>
        </w:tc>
        <w:tc>
          <w:tcPr>
            <w:tcW w:w="3850" w:type="dxa"/>
          </w:tcPr>
          <w:p w14:paraId="3D6E25FB" w14:textId="77777777" w:rsidR="00542A45" w:rsidRPr="00505D7F" w:rsidRDefault="004E7E2F" w:rsidP="00505D7F">
            <w:pPr>
              <w:pStyle w:val="Nadpis1"/>
              <w:ind w:left="0"/>
              <w:outlineLvl w:val="0"/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</w:pPr>
            <w:r w:rsidRPr="00505D7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Jiří Knápek</w:t>
            </w:r>
          </w:p>
          <w:p w14:paraId="45B3D91D" w14:textId="6EEDF762" w:rsidR="004E7E2F" w:rsidRPr="00505D7F" w:rsidRDefault="004E7E2F" w:rsidP="00505D7F">
            <w:pPr>
              <w:rPr>
                <w:sz w:val="22"/>
                <w:szCs w:val="22"/>
                <w:lang w:val="cs-CZ"/>
              </w:rPr>
            </w:pPr>
          </w:p>
          <w:p w14:paraId="3A385992" w14:textId="1ED11054" w:rsidR="00931F78" w:rsidRPr="00505D7F" w:rsidRDefault="00931F78" w:rsidP="00505D7F">
            <w:pPr>
              <w:rPr>
                <w:sz w:val="22"/>
                <w:szCs w:val="22"/>
                <w:lang w:val="cs-CZ"/>
              </w:rPr>
            </w:pPr>
          </w:p>
          <w:p w14:paraId="556C3BA2" w14:textId="77777777" w:rsidR="00931F78" w:rsidRPr="00505D7F" w:rsidRDefault="00931F78" w:rsidP="00505D7F">
            <w:pPr>
              <w:rPr>
                <w:sz w:val="22"/>
                <w:szCs w:val="22"/>
                <w:lang w:val="cs-CZ"/>
              </w:rPr>
            </w:pPr>
          </w:p>
          <w:p w14:paraId="1F9CF997" w14:textId="77777777" w:rsidR="004E7E2F" w:rsidRPr="00505D7F" w:rsidRDefault="004E7E2F" w:rsidP="00505D7F">
            <w:pPr>
              <w:ind w:left="0"/>
              <w:rPr>
                <w:rFonts w:eastAsia="Calibri" w:cs="Times New Roman"/>
                <w:sz w:val="22"/>
                <w:szCs w:val="22"/>
                <w:lang w:val="cs-CZ"/>
              </w:rPr>
            </w:pPr>
            <w:r w:rsidRPr="00505D7F">
              <w:rPr>
                <w:rFonts w:eastAsia="Calibri" w:cs="Times New Roman"/>
                <w:sz w:val="22"/>
                <w:szCs w:val="22"/>
                <w:lang w:val="cs-CZ"/>
              </w:rPr>
              <w:t>………………………………………………</w:t>
            </w:r>
          </w:p>
          <w:p w14:paraId="641FD757" w14:textId="77777777" w:rsidR="004E7E2F" w:rsidRPr="004E7E2F" w:rsidRDefault="004E7E2F" w:rsidP="00505D7F">
            <w:pPr>
              <w:ind w:left="0"/>
              <w:rPr>
                <w:sz w:val="22"/>
                <w:szCs w:val="22"/>
                <w:lang w:val="cs-CZ"/>
              </w:rPr>
            </w:pPr>
            <w:r w:rsidRPr="00505D7F">
              <w:rPr>
                <w:sz w:val="22"/>
                <w:szCs w:val="22"/>
                <w:lang w:val="cs-CZ"/>
              </w:rPr>
              <w:t>Mgr. Jan Hofman</w:t>
            </w:r>
          </w:p>
          <w:p w14:paraId="34951B5E" w14:textId="77777777" w:rsidR="004E7E2F" w:rsidRPr="004E7E2F" w:rsidRDefault="004E7E2F" w:rsidP="00505D7F">
            <w:pPr>
              <w:rPr>
                <w:sz w:val="22"/>
                <w:szCs w:val="22"/>
                <w:lang w:val="cs-CZ"/>
              </w:rPr>
            </w:pPr>
          </w:p>
        </w:tc>
      </w:tr>
      <w:tr w:rsidR="00542A45" w:rsidRPr="00542A45" w14:paraId="361CA45A" w14:textId="77777777" w:rsidTr="009E03AB">
        <w:tc>
          <w:tcPr>
            <w:tcW w:w="3902" w:type="dxa"/>
          </w:tcPr>
          <w:p w14:paraId="75E4282D" w14:textId="77777777" w:rsidR="00542A45" w:rsidRPr="00542A45" w:rsidRDefault="00542A45" w:rsidP="00505D7F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  <w:tc>
          <w:tcPr>
            <w:tcW w:w="3850" w:type="dxa"/>
          </w:tcPr>
          <w:p w14:paraId="4CE63218" w14:textId="77777777" w:rsidR="00542A45" w:rsidRPr="00542A45" w:rsidRDefault="00542A45" w:rsidP="00505D7F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</w:tr>
    </w:tbl>
    <w:p w14:paraId="03D9DE2D" w14:textId="77777777" w:rsidR="00542A45" w:rsidRPr="00542A45" w:rsidRDefault="00542A45" w:rsidP="00505D7F">
      <w:pPr>
        <w:pStyle w:val="Nadpis1"/>
        <w:ind w:left="0"/>
        <w:jc w:val="both"/>
        <w:rPr>
          <w:rFonts w:asciiTheme="minorHAnsi" w:hAnsiTheme="minorHAnsi"/>
          <w:color w:val="808080" w:themeColor="background1" w:themeShade="80"/>
          <w:sz w:val="22"/>
          <w:szCs w:val="22"/>
          <w:lang w:val="cs-CZ"/>
        </w:rPr>
      </w:pPr>
    </w:p>
    <w:sectPr w:rsidR="00542A45" w:rsidRPr="00542A45" w:rsidSect="007B31F3">
      <w:headerReference w:type="default" r:id="rId13"/>
      <w:footerReference w:type="default" r:id="rId14"/>
      <w:pgSz w:w="11906" w:h="16838"/>
      <w:pgMar w:top="1808" w:right="1841" w:bottom="1417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1510" w14:textId="77777777" w:rsidR="009E5C29" w:rsidRDefault="009E5C29" w:rsidP="00E67D81">
      <w:pPr>
        <w:spacing w:line="240" w:lineRule="auto"/>
      </w:pPr>
      <w:r>
        <w:separator/>
      </w:r>
    </w:p>
  </w:endnote>
  <w:endnote w:type="continuationSeparator" w:id="0">
    <w:p w14:paraId="0E651D55" w14:textId="77777777" w:rsidR="009E5C29" w:rsidRDefault="009E5C29" w:rsidP="00E67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17AA" w14:textId="2688E29E" w:rsidR="005236D9" w:rsidRPr="007C75C1" w:rsidRDefault="005236D9" w:rsidP="005236D9">
    <w:pPr>
      <w:pStyle w:val="Zpat"/>
      <w:jc w:val="center"/>
      <w:rPr>
        <w:b/>
        <w:bCs/>
        <w:color w:val="808080" w:themeColor="background1" w:themeShade="80"/>
        <w:sz w:val="24"/>
        <w:szCs w:val="24"/>
      </w:rPr>
    </w:pPr>
    <w:r w:rsidRPr="007C75C1">
      <w:rPr>
        <w:color w:val="808080" w:themeColor="background1" w:themeShade="80"/>
        <w:lang w:val="cs-CZ"/>
      </w:rPr>
      <w:t xml:space="preserve">Stránka </w:t>
    </w:r>
    <w:r w:rsidR="0025146C" w:rsidRPr="007C75C1">
      <w:rPr>
        <w:b/>
        <w:bCs/>
        <w:color w:val="808080" w:themeColor="background1" w:themeShade="80"/>
        <w:sz w:val="24"/>
        <w:szCs w:val="24"/>
      </w:rPr>
      <w:fldChar w:fldCharType="begin"/>
    </w:r>
    <w:r w:rsidRPr="007C75C1">
      <w:rPr>
        <w:b/>
        <w:bCs/>
        <w:color w:val="808080" w:themeColor="background1" w:themeShade="80"/>
      </w:rPr>
      <w:instrText>PAGE</w:instrText>
    </w:r>
    <w:r w:rsidR="0025146C" w:rsidRPr="007C75C1">
      <w:rPr>
        <w:b/>
        <w:bCs/>
        <w:color w:val="808080" w:themeColor="background1" w:themeShade="80"/>
        <w:sz w:val="24"/>
        <w:szCs w:val="24"/>
      </w:rPr>
      <w:fldChar w:fldCharType="separate"/>
    </w:r>
    <w:r w:rsidR="00B26181">
      <w:rPr>
        <w:b/>
        <w:bCs/>
        <w:noProof/>
        <w:color w:val="808080" w:themeColor="background1" w:themeShade="80"/>
      </w:rPr>
      <w:t>2</w:t>
    </w:r>
    <w:r w:rsidR="0025146C" w:rsidRPr="007C75C1">
      <w:rPr>
        <w:b/>
        <w:bCs/>
        <w:color w:val="808080" w:themeColor="background1" w:themeShade="80"/>
        <w:sz w:val="24"/>
        <w:szCs w:val="24"/>
      </w:rPr>
      <w:fldChar w:fldCharType="end"/>
    </w:r>
    <w:r w:rsidRPr="007C75C1">
      <w:rPr>
        <w:color w:val="808080" w:themeColor="background1" w:themeShade="80"/>
        <w:lang w:val="cs-CZ"/>
      </w:rPr>
      <w:t xml:space="preserve"> z </w:t>
    </w:r>
    <w:r w:rsidR="0025146C" w:rsidRPr="007C75C1">
      <w:rPr>
        <w:b/>
        <w:bCs/>
        <w:color w:val="808080" w:themeColor="background1" w:themeShade="80"/>
        <w:sz w:val="24"/>
        <w:szCs w:val="24"/>
      </w:rPr>
      <w:fldChar w:fldCharType="begin"/>
    </w:r>
    <w:r w:rsidRPr="007C75C1">
      <w:rPr>
        <w:b/>
        <w:bCs/>
        <w:color w:val="808080" w:themeColor="background1" w:themeShade="80"/>
      </w:rPr>
      <w:instrText>NUMPAGES</w:instrText>
    </w:r>
    <w:r w:rsidR="0025146C" w:rsidRPr="007C75C1">
      <w:rPr>
        <w:b/>
        <w:bCs/>
        <w:color w:val="808080" w:themeColor="background1" w:themeShade="80"/>
        <w:sz w:val="24"/>
        <w:szCs w:val="24"/>
      </w:rPr>
      <w:fldChar w:fldCharType="separate"/>
    </w:r>
    <w:r w:rsidR="00B26181">
      <w:rPr>
        <w:b/>
        <w:bCs/>
        <w:noProof/>
        <w:color w:val="808080" w:themeColor="background1" w:themeShade="80"/>
      </w:rPr>
      <w:t>2</w:t>
    </w:r>
    <w:r w:rsidR="0025146C" w:rsidRPr="007C75C1">
      <w:rPr>
        <w:b/>
        <w:bCs/>
        <w:color w:val="808080" w:themeColor="background1" w:themeShade="80"/>
        <w:sz w:val="24"/>
        <w:szCs w:val="24"/>
      </w:rPr>
      <w:fldChar w:fldCharType="end"/>
    </w:r>
  </w:p>
  <w:p w14:paraId="7E8B9245" w14:textId="77777777" w:rsidR="00BB6014" w:rsidRPr="005236D9" w:rsidRDefault="00BB6014" w:rsidP="005236D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BBA0" w14:textId="77777777" w:rsidR="009E5C29" w:rsidRDefault="009E5C29" w:rsidP="00E67D81">
      <w:pPr>
        <w:spacing w:line="240" w:lineRule="auto"/>
      </w:pPr>
      <w:r>
        <w:separator/>
      </w:r>
    </w:p>
  </w:footnote>
  <w:footnote w:type="continuationSeparator" w:id="0">
    <w:p w14:paraId="05AAADBA" w14:textId="77777777" w:rsidR="009E5C29" w:rsidRDefault="009E5C29" w:rsidP="00E67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977B" w14:textId="77777777" w:rsidR="00BB6014" w:rsidRDefault="005236D9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4EA16206" wp14:editId="203A5B12">
          <wp:simplePos x="0" y="0"/>
          <wp:positionH relativeFrom="column">
            <wp:posOffset>0</wp:posOffset>
          </wp:positionH>
          <wp:positionV relativeFrom="paragraph">
            <wp:posOffset>-8255</wp:posOffset>
          </wp:positionV>
          <wp:extent cx="2952115" cy="293370"/>
          <wp:effectExtent l="0" t="0" r="635" b="0"/>
          <wp:wrapNone/>
          <wp:docPr id="1" name="obrázek 1" descr="Logo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6674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9F1"/>
    <w:multiLevelType w:val="hybridMultilevel"/>
    <w:tmpl w:val="16BC8906"/>
    <w:lvl w:ilvl="0" w:tplc="742C1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6" w:hanging="360"/>
      </w:pPr>
    </w:lvl>
    <w:lvl w:ilvl="2" w:tplc="041B001B" w:tentative="1">
      <w:start w:val="1"/>
      <w:numFmt w:val="lowerRoman"/>
      <w:lvlText w:val="%3."/>
      <w:lvlJc w:val="right"/>
      <w:pPr>
        <w:ind w:left="2266" w:hanging="180"/>
      </w:pPr>
    </w:lvl>
    <w:lvl w:ilvl="3" w:tplc="041B000F" w:tentative="1">
      <w:start w:val="1"/>
      <w:numFmt w:val="decimal"/>
      <w:lvlText w:val="%4."/>
      <w:lvlJc w:val="left"/>
      <w:pPr>
        <w:ind w:left="2986" w:hanging="360"/>
      </w:pPr>
    </w:lvl>
    <w:lvl w:ilvl="4" w:tplc="041B0019" w:tentative="1">
      <w:start w:val="1"/>
      <w:numFmt w:val="lowerLetter"/>
      <w:lvlText w:val="%5."/>
      <w:lvlJc w:val="left"/>
      <w:pPr>
        <w:ind w:left="3706" w:hanging="360"/>
      </w:pPr>
    </w:lvl>
    <w:lvl w:ilvl="5" w:tplc="041B001B" w:tentative="1">
      <w:start w:val="1"/>
      <w:numFmt w:val="lowerRoman"/>
      <w:lvlText w:val="%6."/>
      <w:lvlJc w:val="right"/>
      <w:pPr>
        <w:ind w:left="4426" w:hanging="180"/>
      </w:pPr>
    </w:lvl>
    <w:lvl w:ilvl="6" w:tplc="041B000F" w:tentative="1">
      <w:start w:val="1"/>
      <w:numFmt w:val="decimal"/>
      <w:lvlText w:val="%7."/>
      <w:lvlJc w:val="left"/>
      <w:pPr>
        <w:ind w:left="5146" w:hanging="360"/>
      </w:pPr>
    </w:lvl>
    <w:lvl w:ilvl="7" w:tplc="041B0019" w:tentative="1">
      <w:start w:val="1"/>
      <w:numFmt w:val="lowerLetter"/>
      <w:lvlText w:val="%8."/>
      <w:lvlJc w:val="left"/>
      <w:pPr>
        <w:ind w:left="5866" w:hanging="360"/>
      </w:pPr>
    </w:lvl>
    <w:lvl w:ilvl="8" w:tplc="041B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179C6B32"/>
    <w:multiLevelType w:val="hybridMultilevel"/>
    <w:tmpl w:val="72B4C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B0A9E"/>
    <w:multiLevelType w:val="hybridMultilevel"/>
    <w:tmpl w:val="EB26B220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3F7E071F"/>
    <w:multiLevelType w:val="hybridMultilevel"/>
    <w:tmpl w:val="68E0DD1A"/>
    <w:lvl w:ilvl="0" w:tplc="FAAA0CA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 w15:restartNumberingAfterBreak="0">
    <w:nsid w:val="43DB593E"/>
    <w:multiLevelType w:val="hybridMultilevel"/>
    <w:tmpl w:val="358C8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416EE4"/>
    <w:multiLevelType w:val="hybridMultilevel"/>
    <w:tmpl w:val="1A92BF4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 w15:restartNumberingAfterBreak="0">
    <w:nsid w:val="4E170F7A"/>
    <w:multiLevelType w:val="hybridMultilevel"/>
    <w:tmpl w:val="337C9FD2"/>
    <w:lvl w:ilvl="0" w:tplc="742C1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6" w:hanging="360"/>
      </w:pPr>
    </w:lvl>
    <w:lvl w:ilvl="2" w:tplc="041B001B" w:tentative="1">
      <w:start w:val="1"/>
      <w:numFmt w:val="lowerRoman"/>
      <w:lvlText w:val="%3."/>
      <w:lvlJc w:val="right"/>
      <w:pPr>
        <w:ind w:left="2266" w:hanging="180"/>
      </w:pPr>
    </w:lvl>
    <w:lvl w:ilvl="3" w:tplc="041B000F" w:tentative="1">
      <w:start w:val="1"/>
      <w:numFmt w:val="decimal"/>
      <w:lvlText w:val="%4."/>
      <w:lvlJc w:val="left"/>
      <w:pPr>
        <w:ind w:left="2986" w:hanging="360"/>
      </w:pPr>
    </w:lvl>
    <w:lvl w:ilvl="4" w:tplc="041B0019" w:tentative="1">
      <w:start w:val="1"/>
      <w:numFmt w:val="lowerLetter"/>
      <w:lvlText w:val="%5."/>
      <w:lvlJc w:val="left"/>
      <w:pPr>
        <w:ind w:left="3706" w:hanging="360"/>
      </w:pPr>
    </w:lvl>
    <w:lvl w:ilvl="5" w:tplc="041B001B" w:tentative="1">
      <w:start w:val="1"/>
      <w:numFmt w:val="lowerRoman"/>
      <w:lvlText w:val="%6."/>
      <w:lvlJc w:val="right"/>
      <w:pPr>
        <w:ind w:left="4426" w:hanging="180"/>
      </w:pPr>
    </w:lvl>
    <w:lvl w:ilvl="6" w:tplc="041B000F" w:tentative="1">
      <w:start w:val="1"/>
      <w:numFmt w:val="decimal"/>
      <w:lvlText w:val="%7."/>
      <w:lvlJc w:val="left"/>
      <w:pPr>
        <w:ind w:left="5146" w:hanging="360"/>
      </w:pPr>
    </w:lvl>
    <w:lvl w:ilvl="7" w:tplc="041B0019" w:tentative="1">
      <w:start w:val="1"/>
      <w:numFmt w:val="lowerLetter"/>
      <w:lvlText w:val="%8."/>
      <w:lvlJc w:val="left"/>
      <w:pPr>
        <w:ind w:left="5866" w:hanging="360"/>
      </w:pPr>
    </w:lvl>
    <w:lvl w:ilvl="8" w:tplc="041B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6CE25BDB"/>
    <w:multiLevelType w:val="hybridMultilevel"/>
    <w:tmpl w:val="50702CA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2116435026">
    <w:abstractNumId w:val="1"/>
  </w:num>
  <w:num w:numId="2" w16cid:durableId="1856579527">
    <w:abstractNumId w:val="2"/>
  </w:num>
  <w:num w:numId="3" w16cid:durableId="1383942168">
    <w:abstractNumId w:val="7"/>
  </w:num>
  <w:num w:numId="4" w16cid:durableId="823356275">
    <w:abstractNumId w:val="5"/>
  </w:num>
  <w:num w:numId="5" w16cid:durableId="969555477">
    <w:abstractNumId w:val="0"/>
  </w:num>
  <w:num w:numId="6" w16cid:durableId="1220168061">
    <w:abstractNumId w:val="6"/>
  </w:num>
  <w:num w:numId="7" w16cid:durableId="649864858">
    <w:abstractNumId w:val="3"/>
  </w:num>
  <w:num w:numId="8" w16cid:durableId="700519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F9"/>
    <w:rsid w:val="00035264"/>
    <w:rsid w:val="00053ED2"/>
    <w:rsid w:val="000622A6"/>
    <w:rsid w:val="00063FEC"/>
    <w:rsid w:val="000728E8"/>
    <w:rsid w:val="00076B9E"/>
    <w:rsid w:val="00097F80"/>
    <w:rsid w:val="000A6146"/>
    <w:rsid w:val="000B70E4"/>
    <w:rsid w:val="000C3F6C"/>
    <w:rsid w:val="000C43DA"/>
    <w:rsid w:val="000D1673"/>
    <w:rsid w:val="000E6444"/>
    <w:rsid w:val="001644A2"/>
    <w:rsid w:val="00167476"/>
    <w:rsid w:val="00182030"/>
    <w:rsid w:val="001D31D5"/>
    <w:rsid w:val="0020135B"/>
    <w:rsid w:val="00204140"/>
    <w:rsid w:val="00221FD4"/>
    <w:rsid w:val="0022371D"/>
    <w:rsid w:val="002306A7"/>
    <w:rsid w:val="002354B1"/>
    <w:rsid w:val="0025146C"/>
    <w:rsid w:val="0026280C"/>
    <w:rsid w:val="00276718"/>
    <w:rsid w:val="0029375D"/>
    <w:rsid w:val="002A2AF1"/>
    <w:rsid w:val="002D0E59"/>
    <w:rsid w:val="00332D64"/>
    <w:rsid w:val="00340C2E"/>
    <w:rsid w:val="00361A78"/>
    <w:rsid w:val="0037086E"/>
    <w:rsid w:val="0037267C"/>
    <w:rsid w:val="00386C4C"/>
    <w:rsid w:val="003901AE"/>
    <w:rsid w:val="003A504C"/>
    <w:rsid w:val="00407D3D"/>
    <w:rsid w:val="00426812"/>
    <w:rsid w:val="00427EA5"/>
    <w:rsid w:val="00461673"/>
    <w:rsid w:val="00490BDE"/>
    <w:rsid w:val="00491872"/>
    <w:rsid w:val="004A4D6C"/>
    <w:rsid w:val="004E7E2F"/>
    <w:rsid w:val="00505D7F"/>
    <w:rsid w:val="005236D9"/>
    <w:rsid w:val="0052392D"/>
    <w:rsid w:val="0052488F"/>
    <w:rsid w:val="00542A45"/>
    <w:rsid w:val="00551F89"/>
    <w:rsid w:val="005573E8"/>
    <w:rsid w:val="00573179"/>
    <w:rsid w:val="00576393"/>
    <w:rsid w:val="00591B7D"/>
    <w:rsid w:val="005A0390"/>
    <w:rsid w:val="005A066D"/>
    <w:rsid w:val="005B38F9"/>
    <w:rsid w:val="005D2C91"/>
    <w:rsid w:val="005D3FB4"/>
    <w:rsid w:val="005E57B9"/>
    <w:rsid w:val="005F0FC9"/>
    <w:rsid w:val="006006A2"/>
    <w:rsid w:val="00655D47"/>
    <w:rsid w:val="006637E2"/>
    <w:rsid w:val="006647A3"/>
    <w:rsid w:val="006B19E7"/>
    <w:rsid w:val="006C7F4A"/>
    <w:rsid w:val="006D3180"/>
    <w:rsid w:val="006D604E"/>
    <w:rsid w:val="006E26E5"/>
    <w:rsid w:val="00716E5C"/>
    <w:rsid w:val="007316C4"/>
    <w:rsid w:val="00746EB3"/>
    <w:rsid w:val="007646B5"/>
    <w:rsid w:val="00781904"/>
    <w:rsid w:val="007820C9"/>
    <w:rsid w:val="007A27BE"/>
    <w:rsid w:val="007B31F3"/>
    <w:rsid w:val="007C00B7"/>
    <w:rsid w:val="007C2C9B"/>
    <w:rsid w:val="007C75C1"/>
    <w:rsid w:val="007D39F0"/>
    <w:rsid w:val="007D3C56"/>
    <w:rsid w:val="007F4608"/>
    <w:rsid w:val="00810C16"/>
    <w:rsid w:val="0084504F"/>
    <w:rsid w:val="00876CC5"/>
    <w:rsid w:val="008B0FA3"/>
    <w:rsid w:val="008B7FCA"/>
    <w:rsid w:val="008C3A0C"/>
    <w:rsid w:val="00915A9F"/>
    <w:rsid w:val="0091692A"/>
    <w:rsid w:val="00931F78"/>
    <w:rsid w:val="009409C9"/>
    <w:rsid w:val="00946449"/>
    <w:rsid w:val="00986A6B"/>
    <w:rsid w:val="00993AAE"/>
    <w:rsid w:val="009A0323"/>
    <w:rsid w:val="009A364D"/>
    <w:rsid w:val="009A3C96"/>
    <w:rsid w:val="009C6A0F"/>
    <w:rsid w:val="009E03AB"/>
    <w:rsid w:val="009E5C29"/>
    <w:rsid w:val="009F112A"/>
    <w:rsid w:val="00A05E3C"/>
    <w:rsid w:val="00A16224"/>
    <w:rsid w:val="00A73668"/>
    <w:rsid w:val="00A9558B"/>
    <w:rsid w:val="00AA32A7"/>
    <w:rsid w:val="00AF0556"/>
    <w:rsid w:val="00AF0765"/>
    <w:rsid w:val="00B15235"/>
    <w:rsid w:val="00B15C46"/>
    <w:rsid w:val="00B218DA"/>
    <w:rsid w:val="00B233F7"/>
    <w:rsid w:val="00B26181"/>
    <w:rsid w:val="00B359D7"/>
    <w:rsid w:val="00B523AA"/>
    <w:rsid w:val="00B56A08"/>
    <w:rsid w:val="00B56CDB"/>
    <w:rsid w:val="00B76674"/>
    <w:rsid w:val="00B7672E"/>
    <w:rsid w:val="00B8417D"/>
    <w:rsid w:val="00BB1CAE"/>
    <w:rsid w:val="00BB6014"/>
    <w:rsid w:val="00BE59DE"/>
    <w:rsid w:val="00C06210"/>
    <w:rsid w:val="00C1044C"/>
    <w:rsid w:val="00C465EC"/>
    <w:rsid w:val="00C4682C"/>
    <w:rsid w:val="00C63E66"/>
    <w:rsid w:val="00C86E7D"/>
    <w:rsid w:val="00CA1EAE"/>
    <w:rsid w:val="00CC41C6"/>
    <w:rsid w:val="00CE5486"/>
    <w:rsid w:val="00CF0178"/>
    <w:rsid w:val="00CF0C55"/>
    <w:rsid w:val="00CF3299"/>
    <w:rsid w:val="00D06BF5"/>
    <w:rsid w:val="00D356C5"/>
    <w:rsid w:val="00D53699"/>
    <w:rsid w:val="00D817DB"/>
    <w:rsid w:val="00D91E6B"/>
    <w:rsid w:val="00D92392"/>
    <w:rsid w:val="00D94ADC"/>
    <w:rsid w:val="00DA53A0"/>
    <w:rsid w:val="00E3427C"/>
    <w:rsid w:val="00E36A2B"/>
    <w:rsid w:val="00E512AA"/>
    <w:rsid w:val="00E52D7D"/>
    <w:rsid w:val="00E54AE5"/>
    <w:rsid w:val="00E57239"/>
    <w:rsid w:val="00E67D81"/>
    <w:rsid w:val="00ED1F80"/>
    <w:rsid w:val="00F223CD"/>
    <w:rsid w:val="00F333CF"/>
    <w:rsid w:val="00F671EE"/>
    <w:rsid w:val="00F842C4"/>
    <w:rsid w:val="00FA20DF"/>
    <w:rsid w:val="00FA7E0E"/>
    <w:rsid w:val="00FD0E31"/>
    <w:rsid w:val="00FD28F2"/>
    <w:rsid w:val="00FD45B6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4DBA0E"/>
  <w15:docId w15:val="{D29DC49F-A0B9-4550-8E19-8BA243C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AF1"/>
    <w:pPr>
      <w:spacing w:line="264" w:lineRule="auto"/>
      <w:ind w:left="602" w:right="425"/>
    </w:pPr>
    <w:rPr>
      <w:color w:val="808080" w:themeColor="background1" w:themeShade="80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A2AF1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1F497D" w:themeColor="text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97855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patChar">
    <w:name w:val="Zápatí Char"/>
    <w:basedOn w:val="Standardnpsmoodstavce"/>
    <w:link w:val="Zpat"/>
    <w:uiPriority w:val="99"/>
    <w:rsid w:val="00097855"/>
  </w:style>
  <w:style w:type="paragraph" w:styleId="Textbubliny">
    <w:name w:val="Balloon Text"/>
    <w:basedOn w:val="Normln"/>
    <w:link w:val="TextbublinyChar"/>
    <w:uiPriority w:val="99"/>
    <w:semiHidden/>
    <w:unhideWhenUsed/>
    <w:rsid w:val="00097855"/>
    <w:pPr>
      <w:spacing w:line="240" w:lineRule="auto"/>
      <w:ind w:left="0" w:right="0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9785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097855"/>
    <w:rPr>
      <w:sz w:val="22"/>
      <w:szCs w:val="22"/>
      <w:lang w:val="sk-SK" w:eastAsia="en-US"/>
    </w:rPr>
  </w:style>
  <w:style w:type="paragraph" w:styleId="Zhlav">
    <w:name w:val="header"/>
    <w:basedOn w:val="Normln"/>
    <w:link w:val="ZhlavChar"/>
    <w:unhideWhenUsed/>
    <w:rsid w:val="00C40937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rsid w:val="00C40937"/>
  </w:style>
  <w:style w:type="paragraph" w:customStyle="1" w:styleId="Tiny">
    <w:name w:val="Tiny"/>
    <w:basedOn w:val="Normln"/>
    <w:link w:val="TinyChar"/>
    <w:qFormat/>
    <w:rsid w:val="00C40937"/>
    <w:pPr>
      <w:spacing w:after="200" w:line="276" w:lineRule="auto"/>
      <w:ind w:left="0" w:right="0"/>
    </w:pPr>
    <w:rPr>
      <w:color w:val="7F7F7F"/>
      <w:sz w:val="14"/>
      <w:szCs w:val="20"/>
      <w:lang w:val="x-none" w:eastAsia="x-none"/>
    </w:rPr>
  </w:style>
  <w:style w:type="paragraph" w:customStyle="1" w:styleId="Small">
    <w:name w:val="Small"/>
    <w:basedOn w:val="Zpat"/>
    <w:link w:val="SmallChar"/>
    <w:qFormat/>
    <w:rsid w:val="00FE0CA7"/>
    <w:rPr>
      <w:color w:val="262626"/>
      <w:sz w:val="16"/>
      <w:szCs w:val="20"/>
      <w:lang w:val="x-none" w:eastAsia="x-none"/>
    </w:rPr>
  </w:style>
  <w:style w:type="character" w:customStyle="1" w:styleId="TinyChar">
    <w:name w:val="Tiny Char"/>
    <w:link w:val="Tiny"/>
    <w:rsid w:val="00C40937"/>
    <w:rPr>
      <w:color w:val="7F7F7F"/>
      <w:sz w:val="14"/>
    </w:rPr>
  </w:style>
  <w:style w:type="paragraph" w:customStyle="1" w:styleId="Address">
    <w:name w:val="Address"/>
    <w:basedOn w:val="Bezmezer"/>
    <w:link w:val="AddressChar"/>
    <w:qFormat/>
    <w:rsid w:val="00FE0CA7"/>
  </w:style>
  <w:style w:type="character" w:customStyle="1" w:styleId="SmallChar">
    <w:name w:val="Small Char"/>
    <w:link w:val="Small"/>
    <w:rsid w:val="00FE0CA7"/>
    <w:rPr>
      <w:color w:val="262626"/>
      <w:sz w:val="16"/>
    </w:rPr>
  </w:style>
  <w:style w:type="paragraph" w:customStyle="1" w:styleId="SalutationLine">
    <w:name w:val="Salutation Line"/>
    <w:basedOn w:val="Normln"/>
    <w:link w:val="SalutationLineChar"/>
    <w:qFormat/>
    <w:rsid w:val="00FE0CA7"/>
    <w:pPr>
      <w:spacing w:after="200" w:line="276" w:lineRule="auto"/>
      <w:ind w:left="0" w:right="0"/>
    </w:pPr>
    <w:rPr>
      <w:noProof/>
      <w:color w:val="auto"/>
      <w:sz w:val="20"/>
      <w:szCs w:val="20"/>
      <w:lang w:val="x-none" w:eastAsia="sk-SK"/>
    </w:rPr>
  </w:style>
  <w:style w:type="character" w:customStyle="1" w:styleId="BezmezerChar">
    <w:name w:val="Bez mezer Char"/>
    <w:link w:val="Bezmezer"/>
    <w:uiPriority w:val="1"/>
    <w:rsid w:val="00FE0CA7"/>
    <w:rPr>
      <w:sz w:val="22"/>
      <w:szCs w:val="22"/>
      <w:lang w:val="sk-SK" w:eastAsia="en-US" w:bidi="ar-SA"/>
    </w:rPr>
  </w:style>
  <w:style w:type="character" w:customStyle="1" w:styleId="AddressChar">
    <w:name w:val="Address Char"/>
    <w:basedOn w:val="BezmezerChar"/>
    <w:link w:val="Address"/>
    <w:rsid w:val="00FE0CA7"/>
    <w:rPr>
      <w:sz w:val="22"/>
      <w:szCs w:val="22"/>
      <w:lang w:val="sk-SK" w:eastAsia="en-US" w:bidi="ar-SA"/>
    </w:rPr>
  </w:style>
  <w:style w:type="paragraph" w:customStyle="1" w:styleId="SignatureLine">
    <w:name w:val="Signature Line"/>
    <w:basedOn w:val="Normln"/>
    <w:link w:val="SignatureLineChar"/>
    <w:qFormat/>
    <w:rsid w:val="00FE0CA7"/>
    <w:pPr>
      <w:spacing w:after="200" w:line="276" w:lineRule="auto"/>
      <w:ind w:left="0" w:right="0"/>
    </w:pPr>
    <w:rPr>
      <w:color w:val="auto"/>
      <w:szCs w:val="20"/>
      <w:lang w:val="x-none" w:eastAsia="x-none"/>
    </w:rPr>
  </w:style>
  <w:style w:type="character" w:customStyle="1" w:styleId="SalutationLineChar">
    <w:name w:val="Salutation Line Char"/>
    <w:link w:val="SalutationLine"/>
    <w:rsid w:val="00FE0CA7"/>
    <w:rPr>
      <w:noProof/>
      <w:lang w:eastAsia="sk-SK"/>
    </w:rPr>
  </w:style>
  <w:style w:type="character" w:customStyle="1" w:styleId="SignatureLineChar">
    <w:name w:val="Signature Line Char"/>
    <w:link w:val="SignatureLine"/>
    <w:rsid w:val="00FE0CA7"/>
    <w:rPr>
      <w:sz w:val="18"/>
    </w:rPr>
  </w:style>
  <w:style w:type="paragraph" w:styleId="Odstavecseseznamem">
    <w:name w:val="List Paragraph"/>
    <w:basedOn w:val="Normln"/>
    <w:uiPriority w:val="34"/>
    <w:qFormat/>
    <w:rsid w:val="007C00B7"/>
    <w:pPr>
      <w:spacing w:after="200" w:line="276" w:lineRule="auto"/>
      <w:ind w:left="720" w:right="0"/>
      <w:contextualSpacing/>
    </w:pPr>
    <w:rPr>
      <w:color w:val="auto"/>
      <w:szCs w:val="22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2A2AF1"/>
    <w:rPr>
      <w:rFonts w:eastAsiaTheme="majorEastAsia" w:cstheme="majorBidi"/>
      <w:b/>
      <w:bCs/>
      <w:color w:val="1F497D" w:themeColor="text2"/>
      <w:sz w:val="32"/>
      <w:szCs w:val="32"/>
      <w:lang w:val="en-US" w:eastAsia="en-US"/>
    </w:rPr>
  </w:style>
  <w:style w:type="table" w:styleId="Mkatabulky">
    <w:name w:val="Table Grid"/>
    <w:basedOn w:val="Normlntabulka"/>
    <w:uiPriority w:val="59"/>
    <w:rsid w:val="002A2AF1"/>
    <w:rPr>
      <w:rFonts w:asciiTheme="minorHAnsi" w:eastAsiaTheme="minorHAnsi" w:hAnsiTheme="minorHAnsi" w:cstheme="minorBidi"/>
      <w:sz w:val="22"/>
      <w:szCs w:val="22"/>
      <w:lang w:val="sk-SK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42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A45"/>
    <w:rPr>
      <w:color w:val="808080" w:themeColor="background1" w:themeShade="8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C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CC5"/>
    <w:rPr>
      <w:b/>
      <w:bCs/>
      <w:color w:val="808080" w:themeColor="background1" w:themeShade="80"/>
      <w:lang w:val="en-US" w:eastAsia="en-US"/>
    </w:rPr>
  </w:style>
  <w:style w:type="character" w:customStyle="1" w:styleId="preformatted">
    <w:name w:val="preformatted"/>
    <w:basedOn w:val="Standardnpsmoodstavce"/>
    <w:rsid w:val="00D356C5"/>
  </w:style>
  <w:style w:type="character" w:customStyle="1" w:styleId="nowrap">
    <w:name w:val="nowrap"/>
    <w:basedOn w:val="Standardnpsmoodstavce"/>
    <w:rsid w:val="00D356C5"/>
  </w:style>
  <w:style w:type="table" w:styleId="Svtlmkatabulky">
    <w:name w:val="Grid Table Light"/>
    <w:basedOn w:val="Normlntabulka"/>
    <w:uiPriority w:val="40"/>
    <w:rsid w:val="00B56A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26181"/>
    <w:rPr>
      <w:color w:val="0000FF"/>
      <w:u w:val="single"/>
    </w:rPr>
  </w:style>
  <w:style w:type="paragraph" w:styleId="Revize">
    <w:name w:val="Revision"/>
    <w:hidden/>
    <w:uiPriority w:val="99"/>
    <w:semiHidden/>
    <w:rsid w:val="0020135B"/>
    <w:rPr>
      <w:color w:val="808080" w:themeColor="background1" w:themeShade="8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set.com/cz/firmy/firemni-reseni/secure-busines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\Desktop\ALENA\Eset%20Software\ESET_Sablon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5" ma:contentTypeDescription="Vytvoří nový dokument" ma:contentTypeScope="" ma:versionID="5e73305822c89af97e00d73451be70d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463b701838e6dd3a0f93e9500831c88c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3A5C-5B1B-4DAA-BB8C-42AD4822FB6D}">
  <ds:schemaRefs>
    <ds:schemaRef ds:uri="http://schemas.microsoft.com/office/2006/metadata/properties"/>
    <ds:schemaRef ds:uri="http://schemas.microsoft.com/office/infopath/2007/PartnerControls"/>
    <ds:schemaRef ds:uri="dfbd309e-638c-4c20-b74e-9869fa8abb15"/>
    <ds:schemaRef ds:uri="91a94c25-8c5d-4dbb-a9c8-d76b23078e97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7C177256-68C1-4544-A8E3-3A624F579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E4B32-3154-4575-8C99-3648D888F3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BDDC26-D7A0-4D83-B800-A4F969124A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D2D8BA-3962-4298-90C8-FBDF468E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ESET_Sablona</Template>
  <TotalTime>1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Purchase_order_template_eng.doc</vt:lpstr>
      <vt:lpstr>Purchase_order_template_eng.doc</vt:lpstr>
    </vt:vector>
  </TitlesOfParts>
  <Company>ESET, spol. s r. o.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Kunicova</dc:creator>
  <cp:keywords/>
  <cp:lastModifiedBy>Ulrichová Zuzana</cp:lastModifiedBy>
  <cp:revision>2</cp:revision>
  <cp:lastPrinted>2009-04-14T08:52:00Z</cp:lastPrinted>
  <dcterms:created xsi:type="dcterms:W3CDTF">2022-10-20T11:40:00Z</dcterms:created>
  <dcterms:modified xsi:type="dcterms:W3CDTF">2022-10-20T11:40:00Z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ESET Marketing</vt:lpwstr>
  </property>
  <property fmtid="{D5CDD505-2E9C-101B-9397-08002B2CF9AE}" pid="3" name="ContentTypeId">
    <vt:lpwstr>0x01010099B748EA3A7D3D4694359FE877F2F2DC</vt:lpwstr>
  </property>
  <property fmtid="{D5CDD505-2E9C-101B-9397-08002B2CF9AE}" pid="4" name="Target Audiences">
    <vt:lpwstr/>
  </property>
  <property fmtid="{D5CDD505-2E9C-101B-9397-08002B2CF9AE}" pid="5" name="display_urn:schemas-microsoft-com:office:office#Editor">
    <vt:lpwstr>Hana Budinská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Matej Gadomský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Order">
    <vt:lpwstr>21100.0000000000</vt:lpwstr>
  </property>
  <property fmtid="{D5CDD505-2E9C-101B-9397-08002B2CF9AE}" pid="11" name="MediaServiceImageTags">
    <vt:lpwstr/>
  </property>
</Properties>
</file>