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B712" w14:textId="77777777" w:rsidR="009F6995" w:rsidRPr="009F6995" w:rsidRDefault="009F6995" w:rsidP="009F6995">
      <w:pPr>
        <w:jc w:val="center"/>
        <w:rPr>
          <w:rFonts w:ascii="Times New Roman" w:hAnsi="Times New Roman" w:cs="Times New Roman"/>
          <w:sz w:val="32"/>
          <w:szCs w:val="32"/>
        </w:rPr>
      </w:pPr>
      <w:r w:rsidRPr="009F6995">
        <w:rPr>
          <w:rFonts w:ascii="Times New Roman" w:hAnsi="Times New Roman" w:cs="Times New Roman"/>
          <w:b/>
          <w:sz w:val="32"/>
          <w:szCs w:val="32"/>
        </w:rPr>
        <w:t>DODATEK Č. 1</w:t>
      </w:r>
      <w:r w:rsidRPr="009F699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4DFD1D" w14:textId="77777777" w:rsidR="00804402" w:rsidRPr="001E17D4" w:rsidRDefault="009F6995" w:rsidP="009F6995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1E17D4">
        <w:rPr>
          <w:rFonts w:ascii="Times New Roman" w:hAnsi="Times New Roman" w:cs="Times New Roman"/>
          <w:sz w:val="24"/>
          <w:szCs w:val="24"/>
        </w:rPr>
        <w:t xml:space="preserve">ke kupní smlouvě č. </w:t>
      </w:r>
      <w:r w:rsidRPr="001E17D4">
        <w:rPr>
          <w:rFonts w:ascii="Times New Roman" w:hAnsi="Times New Roman" w:cs="Times New Roman"/>
          <w:sz w:val="24"/>
          <w:szCs w:val="24"/>
          <w:lang w:eastAsia="cs-CZ"/>
        </w:rPr>
        <w:t>0817/2021/OSM</w:t>
      </w:r>
    </w:p>
    <w:p w14:paraId="52F417A0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7D4">
        <w:rPr>
          <w:rFonts w:ascii="Times New Roman" w:eastAsia="Times New Roman" w:hAnsi="Times New Roman" w:cs="Times New Roman"/>
          <w:color w:val="000000"/>
          <w:sz w:val="24"/>
          <w:szCs w:val="24"/>
        </w:rPr>
        <w:t>uzavřen</w:t>
      </w:r>
      <w:r w:rsidRPr="009F6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podle </w:t>
      </w:r>
      <w:r w:rsidRPr="001E17D4">
        <w:rPr>
          <w:rFonts w:ascii="Times New Roman" w:eastAsia="Times New Roman" w:hAnsi="Times New Roman" w:cs="Times New Roman"/>
          <w:color w:val="000000"/>
          <w:sz w:val="24"/>
          <w:szCs w:val="24"/>
        </w:rPr>
        <w:t>čl. X odst. 10.2 smlouvy</w:t>
      </w:r>
      <w:r w:rsidRPr="009F6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níže uvedeného dne, měsíce a roku mezi těmito stranami: </w:t>
      </w:r>
    </w:p>
    <w:p w14:paraId="793B4A03" w14:textId="77777777" w:rsidR="009F6995" w:rsidRPr="001E17D4" w:rsidRDefault="009F6995" w:rsidP="009F6995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2933CB7" w14:textId="77777777" w:rsidR="009F6995" w:rsidRPr="001E17D4" w:rsidRDefault="009F6995" w:rsidP="009F6995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58D1A6A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7D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F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Město Aš, </w:t>
      </w: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IČO 00253901</w:t>
      </w:r>
    </w:p>
    <w:p w14:paraId="613B1791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se sídlem Aš, Kamenná 52, PSČ 352 01</w:t>
      </w:r>
    </w:p>
    <w:p w14:paraId="33040552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zastoupené svým starostou p. </w:t>
      </w:r>
      <w:r w:rsidRPr="009F6995">
        <w:rPr>
          <w:rFonts w:ascii="Times New Roman" w:eastAsia="Times New Roman" w:hAnsi="Times New Roman" w:cs="Times New Roman"/>
          <w:b/>
          <w:bCs/>
          <w:sz w:val="24"/>
          <w:szCs w:val="24"/>
        </w:rPr>
        <w:t>Mgr. Daliborem Blažkem</w:t>
      </w:r>
    </w:p>
    <w:p w14:paraId="3C4CE6FE" w14:textId="514D6645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tLeast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bank. </w:t>
      </w:r>
      <w:proofErr w:type="gram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spojení</w:t>
      </w:r>
      <w:proofErr w:type="gramEnd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: ČSOB a. s., </w:t>
      </w:r>
      <w:proofErr w:type="spell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pob</w:t>
      </w:r>
      <w:proofErr w:type="spellEnd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. Cheb, č. </w:t>
      </w:r>
      <w:proofErr w:type="spell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ú.</w:t>
      </w:r>
      <w:proofErr w:type="spellEnd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617A">
        <w:rPr>
          <w:rFonts w:ascii="Times New Roman" w:eastAsia="Times New Roman" w:hAnsi="Times New Roman" w:cs="Times New Roman"/>
          <w:bCs/>
          <w:sz w:val="24"/>
          <w:szCs w:val="24"/>
        </w:rPr>
        <w:t>xxxxxxxxxxxx</w:t>
      </w:r>
      <w:bookmarkStart w:id="0" w:name="_GoBack"/>
      <w:bookmarkEnd w:id="0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VS</w:t>
      </w:r>
      <w:r w:rsidR="00AE617A">
        <w:rPr>
          <w:rFonts w:ascii="Times New Roman" w:eastAsia="Times New Roman" w:hAnsi="Times New Roman" w:cs="Times New Roman"/>
          <w:bCs/>
          <w:sz w:val="24"/>
          <w:szCs w:val="24"/>
        </w:rPr>
        <w:t>xxxxxxxxxxxx</w:t>
      </w:r>
      <w:proofErr w:type="spellEnd"/>
    </w:p>
    <w:p w14:paraId="6D466DB2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B342F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    dále </w:t>
      </w:r>
      <w:proofErr w:type="gramStart"/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jen </w:t>
      </w:r>
      <w:r w:rsidRPr="009F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p r o d á v a j í c í ,</w:t>
      </w:r>
      <w:proofErr w:type="gramEnd"/>
    </w:p>
    <w:p w14:paraId="773DC5EA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DE8FDB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0418320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502FCC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/>
          <w:bCs/>
          <w:sz w:val="24"/>
          <w:szCs w:val="24"/>
        </w:rPr>
        <w:t>2. LGSF, s. r. o.,</w:t>
      </w:r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 IČO 078 71 228</w:t>
      </w:r>
    </w:p>
    <w:p w14:paraId="2B46A8C3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se sídlem </w:t>
      </w:r>
      <w:proofErr w:type="spell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Varhulíkové</w:t>
      </w:r>
      <w:proofErr w:type="spellEnd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1581/20, Holešovice, 170 00 Praha 7</w:t>
      </w:r>
    </w:p>
    <w:p w14:paraId="50C4F9DC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zapsaná v obch. </w:t>
      </w:r>
      <w:proofErr w:type="gram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rejstříku</w:t>
      </w:r>
      <w:proofErr w:type="gramEnd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u Městského soudu v Praze, </w:t>
      </w:r>
      <w:proofErr w:type="spellStart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sp</w:t>
      </w:r>
      <w:proofErr w:type="spellEnd"/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. zn. C 308477</w:t>
      </w:r>
    </w:p>
    <w:p w14:paraId="2FB24F87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zastoupená svým jednatelem p. </w:t>
      </w: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>Ing. arch. akad. arch. Petrem Průšou</w:t>
      </w:r>
    </w:p>
    <w:p w14:paraId="66A1C961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AF712" w14:textId="57754530" w:rsidR="009F6995" w:rsidRPr="00754DC8" w:rsidRDefault="009F6995" w:rsidP="00754DC8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    dále </w:t>
      </w:r>
      <w:proofErr w:type="gramStart"/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jen </w:t>
      </w:r>
      <w:r w:rsidRPr="009F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k u p u j í c í .</w:t>
      </w:r>
      <w:proofErr w:type="gramEnd"/>
    </w:p>
    <w:p w14:paraId="23A53F96" w14:textId="77777777" w:rsidR="009F6995" w:rsidRPr="001E17D4" w:rsidRDefault="009F6995" w:rsidP="009F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5335D" w14:textId="5C006937" w:rsidR="009F6995" w:rsidRPr="001E17D4" w:rsidRDefault="009F6995" w:rsidP="00C313E5">
      <w:pPr>
        <w:pStyle w:val="Odstavecseseznamem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103068" w14:textId="7539C9A5" w:rsidR="009F6995" w:rsidRDefault="009F6995" w:rsidP="009F699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Předmět </w:t>
      </w:r>
      <w:r w:rsidRPr="001E17D4">
        <w:rPr>
          <w:rFonts w:ascii="Times New Roman" w:eastAsia="Times New Roman" w:hAnsi="Times New Roman" w:cs="Times New Roman"/>
          <w:b/>
          <w:bCs/>
          <w:sz w:val="24"/>
          <w:szCs w:val="24"/>
        </w:rPr>
        <w:t>dodatku</w:t>
      </w:r>
    </w:p>
    <w:p w14:paraId="3D441D84" w14:textId="7CB02BC5" w:rsidR="007445CD" w:rsidRPr="00CD38E4" w:rsidRDefault="00344C27" w:rsidP="00CD38E4">
      <w:pPr>
        <w:pStyle w:val="Odstavecseseznamem"/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D38E4">
        <w:rPr>
          <w:rFonts w:ascii="Times New Roman" w:hAnsi="Times New Roman" w:cs="Times New Roman"/>
          <w:sz w:val="24"/>
          <w:szCs w:val="24"/>
        </w:rPr>
        <w:t>odatkem</w:t>
      </w:r>
      <w:r w:rsidR="007445CD" w:rsidRPr="00CD38E4">
        <w:rPr>
          <w:rFonts w:ascii="Times New Roman" w:hAnsi="Times New Roman" w:cs="Times New Roman"/>
          <w:sz w:val="24"/>
          <w:szCs w:val="24"/>
        </w:rPr>
        <w:t xml:space="preserve"> se mění </w:t>
      </w:r>
      <w:r w:rsidR="005E2079" w:rsidRPr="00CD38E4">
        <w:rPr>
          <w:rFonts w:ascii="Times New Roman" w:hAnsi="Times New Roman" w:cs="Times New Roman"/>
          <w:sz w:val="24"/>
          <w:szCs w:val="24"/>
        </w:rPr>
        <w:t>lhůty pro splnění povinností kupujícího, a to</w:t>
      </w:r>
      <w:r w:rsidR="004B6203">
        <w:rPr>
          <w:rFonts w:ascii="Times New Roman" w:hAnsi="Times New Roman" w:cs="Times New Roman"/>
          <w:sz w:val="24"/>
          <w:szCs w:val="24"/>
        </w:rPr>
        <w:t xml:space="preserve"> následovně:</w:t>
      </w:r>
    </w:p>
    <w:p w14:paraId="792D1788" w14:textId="77777777" w:rsidR="007445CD" w:rsidRPr="001E17D4" w:rsidRDefault="007445CD" w:rsidP="007445CD">
      <w:pPr>
        <w:spacing w:after="0" w:line="240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8D6E759" w14:textId="00ADBCA1" w:rsidR="005E2079" w:rsidRPr="001E17D4" w:rsidRDefault="00901679" w:rsidP="005E207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45CD" w:rsidRPr="001E17D4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="007445CD" w:rsidRPr="001E17D4">
        <w:rPr>
          <w:rFonts w:ascii="Times New Roman" w:hAnsi="Times New Roman" w:cs="Times New Roman"/>
          <w:sz w:val="24"/>
          <w:szCs w:val="24"/>
        </w:rPr>
        <w:t xml:space="preserve"> III. odst. 3.1</w:t>
      </w:r>
      <w:r w:rsidR="005331DF">
        <w:rPr>
          <w:rFonts w:ascii="Times New Roman" w:hAnsi="Times New Roman" w:cs="Times New Roman"/>
          <w:sz w:val="24"/>
          <w:szCs w:val="24"/>
        </w:rPr>
        <w:t xml:space="preserve"> se ruší a nahrazuje</w:t>
      </w:r>
      <w:r w:rsidR="007445CD" w:rsidRPr="001E17D4">
        <w:rPr>
          <w:rFonts w:ascii="Times New Roman" w:hAnsi="Times New Roman" w:cs="Times New Roman"/>
          <w:sz w:val="24"/>
          <w:szCs w:val="24"/>
        </w:rPr>
        <w:t xml:space="preserve">: „Kupující se zavazuje na předmětu převodu vystavět stavbu </w:t>
      </w:r>
      <w:r w:rsidR="007445CD" w:rsidRPr="001E17D4">
        <w:rPr>
          <w:rFonts w:ascii="Times New Roman" w:hAnsi="Times New Roman" w:cs="Times New Roman"/>
          <w:b/>
          <w:bCs/>
          <w:sz w:val="24"/>
          <w:szCs w:val="24"/>
        </w:rPr>
        <w:t xml:space="preserve">bytového domu s nebytovými prostorami podle zástavbové studie, </w:t>
      </w:r>
      <w:r w:rsidR="007445CD" w:rsidRPr="001E17D4">
        <w:rPr>
          <w:rFonts w:ascii="Times New Roman" w:hAnsi="Times New Roman" w:cs="Times New Roman"/>
          <w:sz w:val="24"/>
          <w:szCs w:val="24"/>
        </w:rPr>
        <w:t xml:space="preserve">která je nedílnou součástí této smlouvy a tvoří její přílohu č. 1 této kupní smlouvy, a to ve lhůtě </w:t>
      </w:r>
      <w:r w:rsidR="007445CD" w:rsidRPr="001E17D4">
        <w:rPr>
          <w:rFonts w:ascii="Times New Roman" w:hAnsi="Times New Roman" w:cs="Times New Roman"/>
          <w:b/>
          <w:sz w:val="24"/>
          <w:szCs w:val="24"/>
        </w:rPr>
        <w:t>do 31. 1. 2029</w:t>
      </w:r>
      <w:r w:rsidR="007445CD" w:rsidRPr="001E17D4">
        <w:rPr>
          <w:rFonts w:ascii="Times New Roman" w:hAnsi="Times New Roman" w:cs="Times New Roman"/>
          <w:sz w:val="24"/>
          <w:szCs w:val="24"/>
        </w:rPr>
        <w:t>, a do konce této lhůty předložit prodávajícímu kolaudační souhlas na tuto stavbu vydanou příslušným stavebním úřadem či jiné rozhodnutí povolující užívání stavby podle tohoto odstavce.“</w:t>
      </w:r>
    </w:p>
    <w:p w14:paraId="40AB72A5" w14:textId="12BE8A8E" w:rsidR="005E2079" w:rsidRPr="00651B01" w:rsidRDefault="00901679" w:rsidP="005E207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Znění</w:t>
      </w:r>
      <w:r w:rsidRPr="001E1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7445CD" w:rsidRPr="001E17D4">
        <w:rPr>
          <w:rFonts w:ascii="Times New Roman" w:hAnsi="Times New Roman" w:cs="Times New Roman"/>
          <w:sz w:val="24"/>
          <w:szCs w:val="24"/>
        </w:rPr>
        <w:t>s</w:t>
      </w:r>
      <w:r w:rsidR="005E7A6B" w:rsidRPr="001E17D4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7A6B" w:rsidRPr="001E17D4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 V. odst. 5.2</w:t>
      </w:r>
      <w:r w:rsidR="005331DF">
        <w:rPr>
          <w:rFonts w:ascii="Times New Roman" w:hAnsi="Times New Roman" w:cs="Times New Roman"/>
          <w:sz w:val="24"/>
          <w:szCs w:val="24"/>
        </w:rPr>
        <w:t xml:space="preserve"> se ruší a nahrazuje</w:t>
      </w:r>
      <w:r w:rsidR="007445CD" w:rsidRPr="001E17D4">
        <w:rPr>
          <w:rFonts w:ascii="Times New Roman" w:hAnsi="Times New Roman" w:cs="Times New Roman"/>
          <w:sz w:val="24"/>
          <w:szCs w:val="24"/>
        </w:rPr>
        <w:t xml:space="preserve">: „Zákaz zcizení a zákaz zatížení se zřizují na dobu určitou do </w:t>
      </w:r>
      <w:r w:rsidR="007445CD" w:rsidRPr="00651B01">
        <w:rPr>
          <w:rFonts w:ascii="Times New Roman" w:hAnsi="Times New Roman" w:cs="Times New Roman"/>
          <w:sz w:val="24"/>
          <w:szCs w:val="24"/>
        </w:rPr>
        <w:t>31. 1. 2031.“</w:t>
      </w:r>
    </w:p>
    <w:p w14:paraId="22A69F49" w14:textId="77EE78EE" w:rsidR="005E2079" w:rsidRPr="001E17D4" w:rsidRDefault="00901679" w:rsidP="005E207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Znění</w:t>
      </w:r>
      <w:r w:rsidRPr="001E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7445CD" w:rsidRPr="001E17D4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7445CD" w:rsidRPr="001E17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45CD" w:rsidRPr="001E17D4">
        <w:rPr>
          <w:rFonts w:ascii="Times New Roman" w:hAnsi="Times New Roman" w:cs="Times New Roman"/>
          <w:sz w:val="24"/>
          <w:szCs w:val="24"/>
        </w:rPr>
        <w:t>č</w:t>
      </w:r>
      <w:r w:rsidR="005E7A6B" w:rsidRPr="001E17D4">
        <w:rPr>
          <w:rFonts w:ascii="Times New Roman" w:hAnsi="Times New Roman" w:cs="Times New Roman"/>
          <w:sz w:val="24"/>
          <w:szCs w:val="24"/>
        </w:rPr>
        <w:t>l.</w:t>
      </w:r>
      <w:proofErr w:type="gram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 V. odst. 5.3</w:t>
      </w:r>
      <w:r w:rsidR="005331DF">
        <w:rPr>
          <w:rFonts w:ascii="Times New Roman" w:hAnsi="Times New Roman" w:cs="Times New Roman"/>
          <w:sz w:val="24"/>
          <w:szCs w:val="24"/>
        </w:rPr>
        <w:t xml:space="preserve"> se ruší a nahrazuje</w:t>
      </w:r>
      <w:r w:rsidR="007445CD" w:rsidRPr="001E17D4">
        <w:rPr>
          <w:rFonts w:ascii="Times New Roman" w:hAnsi="Times New Roman" w:cs="Times New Roman"/>
          <w:sz w:val="24"/>
          <w:szCs w:val="24"/>
        </w:rPr>
        <w:t>: „Pokud dojde k výstavbě a kolaudaci stavby podle čl. III odst. 3.1. ve sje</w:t>
      </w:r>
      <w:r w:rsidR="005E7A6B" w:rsidRPr="001E17D4">
        <w:rPr>
          <w:rFonts w:ascii="Times New Roman" w:hAnsi="Times New Roman" w:cs="Times New Roman"/>
          <w:sz w:val="24"/>
          <w:szCs w:val="24"/>
        </w:rPr>
        <w:t>dnané lhůtě (</w:t>
      </w:r>
      <w:proofErr w:type="gramStart"/>
      <w:r w:rsidR="005E7A6B" w:rsidRPr="001E17D4">
        <w:rPr>
          <w:rFonts w:ascii="Times New Roman" w:hAnsi="Times New Roman" w:cs="Times New Roman"/>
          <w:sz w:val="24"/>
          <w:szCs w:val="24"/>
        </w:rPr>
        <w:t>t.j.</w:t>
      </w:r>
      <w:proofErr w:type="gram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 do 31. 1. 2029</w:t>
      </w:r>
      <w:r w:rsidR="007445CD" w:rsidRPr="001E17D4">
        <w:rPr>
          <w:rFonts w:ascii="Times New Roman" w:hAnsi="Times New Roman" w:cs="Times New Roman"/>
          <w:sz w:val="24"/>
          <w:szCs w:val="24"/>
        </w:rPr>
        <w:t>), prodávající uzavře s kupujícím dohodu o zrušení tohoto zákazu zcizení a zatížení. Náklady s tím spojené hradí kupující, zejména správní poplatek za výmaz tohoto omezení z katastru nemovitostí.</w:t>
      </w:r>
      <w:r w:rsidR="005E7A6B" w:rsidRPr="001E17D4">
        <w:rPr>
          <w:rFonts w:ascii="Times New Roman" w:hAnsi="Times New Roman" w:cs="Times New Roman"/>
          <w:sz w:val="24"/>
          <w:szCs w:val="24"/>
        </w:rPr>
        <w:t>“</w:t>
      </w:r>
    </w:p>
    <w:p w14:paraId="03D02B25" w14:textId="557385CC" w:rsidR="005E2079" w:rsidRPr="001E17D4" w:rsidRDefault="00901679" w:rsidP="005E207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Znění</w:t>
      </w:r>
      <w:r w:rsidRPr="001E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5E7A6B" w:rsidRPr="001E17D4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7A6B" w:rsidRPr="001E17D4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 VI. odst. 6.3</w:t>
      </w:r>
      <w:r w:rsidR="005331DF">
        <w:rPr>
          <w:rFonts w:ascii="Times New Roman" w:hAnsi="Times New Roman" w:cs="Times New Roman"/>
          <w:sz w:val="24"/>
          <w:szCs w:val="24"/>
        </w:rPr>
        <w:t xml:space="preserve"> se ruší a nahrazuje</w:t>
      </w:r>
      <w:r w:rsidR="005E7A6B" w:rsidRPr="001E17D4">
        <w:rPr>
          <w:rFonts w:ascii="Times New Roman" w:hAnsi="Times New Roman" w:cs="Times New Roman"/>
          <w:sz w:val="24"/>
          <w:szCs w:val="24"/>
        </w:rPr>
        <w:t>: „Předkupní právo se zřizuje na dobu určitou do 31. 1. 2031 ode dne nabytí vlastnictví předmětu převodu stranou kupující.“</w:t>
      </w:r>
    </w:p>
    <w:p w14:paraId="5014258C" w14:textId="51C7F841" w:rsidR="005E2079" w:rsidRPr="001E17D4" w:rsidRDefault="00901679" w:rsidP="005E207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Znění</w:t>
      </w:r>
      <w:r w:rsidRPr="001E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1E17D4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1E17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7A6B" w:rsidRPr="001E17D4">
        <w:rPr>
          <w:rFonts w:ascii="Times New Roman" w:hAnsi="Times New Roman" w:cs="Times New Roman"/>
          <w:sz w:val="24"/>
          <w:szCs w:val="24"/>
        </w:rPr>
        <w:t>čl.</w:t>
      </w:r>
      <w:proofErr w:type="gram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 VI. odst. 6.4</w:t>
      </w:r>
      <w:r w:rsidR="005331DF">
        <w:rPr>
          <w:rFonts w:ascii="Times New Roman" w:hAnsi="Times New Roman" w:cs="Times New Roman"/>
          <w:sz w:val="24"/>
          <w:szCs w:val="24"/>
        </w:rPr>
        <w:t xml:space="preserve"> se ruší a nahrazuje</w:t>
      </w:r>
      <w:r w:rsidR="005E7A6B" w:rsidRPr="001E17D4">
        <w:rPr>
          <w:rFonts w:ascii="Times New Roman" w:hAnsi="Times New Roman" w:cs="Times New Roman"/>
          <w:sz w:val="24"/>
          <w:szCs w:val="24"/>
        </w:rPr>
        <w:t>: Pokud dojde k výstavbě a kolaudaci stavby podle čl. III odst. 3.1. na předmětu převodu ve sjednané lhůtě (</w:t>
      </w:r>
      <w:proofErr w:type="gramStart"/>
      <w:r w:rsidR="005E7A6B" w:rsidRPr="001E17D4">
        <w:rPr>
          <w:rFonts w:ascii="Times New Roman" w:hAnsi="Times New Roman" w:cs="Times New Roman"/>
          <w:sz w:val="24"/>
          <w:szCs w:val="24"/>
        </w:rPr>
        <w:t>t.j.</w:t>
      </w:r>
      <w:proofErr w:type="gramEnd"/>
      <w:r w:rsidR="005E7A6B" w:rsidRPr="001E17D4">
        <w:rPr>
          <w:rFonts w:ascii="Times New Roman" w:hAnsi="Times New Roman" w:cs="Times New Roman"/>
          <w:sz w:val="24"/>
          <w:szCs w:val="24"/>
        </w:rPr>
        <w:t xml:space="preserve"> 31. 1. 2029), prodávající uzavře s kupujícím dohodu o zrušení tohoto předkupního práva. Náklady s tím spojené hradí kupující, zejména správní poplatek za výmaz tohoto omezení z katastru nemovitostí.“</w:t>
      </w:r>
    </w:p>
    <w:p w14:paraId="6BC7ACB5" w14:textId="7B1B66E2" w:rsidR="005E2079" w:rsidRPr="001E17D4" w:rsidRDefault="00901679" w:rsidP="005E207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Znění</w:t>
      </w:r>
      <w:r w:rsidRPr="001E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1E17D4"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E2079" w:rsidRPr="001E17D4">
        <w:rPr>
          <w:rFonts w:ascii="Times New Roman" w:hAnsi="Times New Roman" w:cs="Times New Roman"/>
          <w:sz w:val="24"/>
          <w:szCs w:val="24"/>
        </w:rPr>
        <w:t xml:space="preserve"> čl. VII. odst. </w:t>
      </w:r>
      <w:proofErr w:type="gramStart"/>
      <w:r w:rsidR="005E2079" w:rsidRPr="001E17D4">
        <w:rPr>
          <w:rFonts w:ascii="Times New Roman" w:hAnsi="Times New Roman" w:cs="Times New Roman"/>
          <w:sz w:val="24"/>
          <w:szCs w:val="24"/>
        </w:rPr>
        <w:t>7.3.</w:t>
      </w:r>
      <w:r w:rsidR="005331DF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="005331DF">
        <w:rPr>
          <w:rFonts w:ascii="Times New Roman" w:hAnsi="Times New Roman" w:cs="Times New Roman"/>
          <w:sz w:val="24"/>
          <w:szCs w:val="24"/>
        </w:rPr>
        <w:t xml:space="preserve"> ruší a nahrazuje</w:t>
      </w:r>
      <w:r w:rsidR="005E2079" w:rsidRPr="001E17D4">
        <w:rPr>
          <w:rFonts w:ascii="Times New Roman" w:hAnsi="Times New Roman" w:cs="Times New Roman"/>
          <w:sz w:val="24"/>
          <w:szCs w:val="24"/>
        </w:rPr>
        <w:t xml:space="preserve"> „Výhrada zpětné koupě se zřizuje na dobu určitou do 31. 1. 2031“.</w:t>
      </w:r>
    </w:p>
    <w:p w14:paraId="2B1C496E" w14:textId="580D1018" w:rsidR="007445CD" w:rsidRPr="005935A9" w:rsidRDefault="00901679" w:rsidP="005935A9">
      <w:pPr>
        <w:pStyle w:val="Odstavecseseznamem"/>
        <w:numPr>
          <w:ilvl w:val="1"/>
          <w:numId w:val="4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Znění</w:t>
      </w:r>
      <w:r w:rsidRPr="001E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1E17D4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Pr="001E17D4">
        <w:rPr>
          <w:rFonts w:ascii="Times New Roman" w:hAnsi="Times New Roman" w:cs="Times New Roman"/>
          <w:sz w:val="24"/>
          <w:szCs w:val="24"/>
        </w:rPr>
        <w:t xml:space="preserve">. </w:t>
      </w:r>
      <w:r w:rsidR="005E2079" w:rsidRPr="001E17D4">
        <w:rPr>
          <w:rFonts w:ascii="Times New Roman" w:hAnsi="Times New Roman" w:cs="Times New Roman"/>
          <w:sz w:val="24"/>
          <w:szCs w:val="24"/>
        </w:rPr>
        <w:t xml:space="preserve">čl. VII. odst. 7.4. </w:t>
      </w:r>
      <w:r w:rsidR="005331DF">
        <w:rPr>
          <w:rFonts w:ascii="Times New Roman" w:hAnsi="Times New Roman" w:cs="Times New Roman"/>
          <w:sz w:val="24"/>
          <w:szCs w:val="24"/>
        </w:rPr>
        <w:t>se ruší a nahrazuje</w:t>
      </w:r>
      <w:r w:rsidR="00F96598">
        <w:rPr>
          <w:rFonts w:ascii="Times New Roman" w:hAnsi="Times New Roman" w:cs="Times New Roman"/>
          <w:sz w:val="24"/>
          <w:szCs w:val="24"/>
        </w:rPr>
        <w:t xml:space="preserve"> </w:t>
      </w:r>
      <w:r w:rsidR="005E2079" w:rsidRPr="001E17D4">
        <w:rPr>
          <w:rFonts w:ascii="Times New Roman" w:hAnsi="Times New Roman" w:cs="Times New Roman"/>
          <w:sz w:val="24"/>
          <w:szCs w:val="24"/>
        </w:rPr>
        <w:t>„Pokud dojde k výstavbě a kolaudaci stavby podle čl. III odst. 3.1. na předmětu převodu ve sjednané lhůtě (</w:t>
      </w:r>
      <w:proofErr w:type="gramStart"/>
      <w:r w:rsidR="005E2079" w:rsidRPr="001E17D4">
        <w:rPr>
          <w:rFonts w:ascii="Times New Roman" w:hAnsi="Times New Roman" w:cs="Times New Roman"/>
          <w:sz w:val="24"/>
          <w:szCs w:val="24"/>
        </w:rPr>
        <w:t>t.j.</w:t>
      </w:r>
      <w:proofErr w:type="gramEnd"/>
      <w:r w:rsidR="005E2079" w:rsidRPr="001E17D4">
        <w:rPr>
          <w:rFonts w:ascii="Times New Roman" w:hAnsi="Times New Roman" w:cs="Times New Roman"/>
          <w:sz w:val="24"/>
          <w:szCs w:val="24"/>
        </w:rPr>
        <w:t xml:space="preserve"> do 31. 1. 2031), prodávající uzavře s kupujícím dohodu o zrušení této výhrady zpětné koupě. Náklady s tím spojené hradí kupující, zejména správní poplatek za výmaz tohoto omezení z katastru nemovitostí.“</w:t>
      </w:r>
    </w:p>
    <w:p w14:paraId="7739D327" w14:textId="77777777" w:rsidR="007445CD" w:rsidRPr="005935A9" w:rsidRDefault="007445CD" w:rsidP="007445C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F80FC" w14:textId="5E5047A0" w:rsidR="00161399" w:rsidRPr="00161399" w:rsidRDefault="00C313E5" w:rsidP="000569AC">
      <w:pPr>
        <w:pStyle w:val="Odstavecseseznamem"/>
        <w:widowControl w:val="0"/>
        <w:numPr>
          <w:ilvl w:val="0"/>
          <w:numId w:val="8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Dále se tímto dodatkem </w:t>
      </w:r>
      <w:r w:rsidR="004B6203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7445CD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rodávající </w:t>
      </w:r>
      <w:r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>zavazuje zajistit na své náklady</w:t>
      </w:r>
      <w:r w:rsidR="009F6995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přesun </w:t>
      </w:r>
      <w:r w:rsidR="007445CD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>pomníku</w:t>
      </w:r>
      <w:r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445CD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evidovaný MO ČR pod číslem číslo VH: CZE4101-41574</w:t>
      </w:r>
      <w:r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445CD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995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45CD" w:rsidRPr="005935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dle zpracovaného projektu. </w:t>
      </w:r>
    </w:p>
    <w:p w14:paraId="78AF7FFB" w14:textId="77777777" w:rsidR="009F6995" w:rsidRPr="001E17D4" w:rsidRDefault="009F6995" w:rsidP="009F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6B301" w14:textId="2219D844" w:rsidR="00C313E5" w:rsidRPr="001E17D4" w:rsidRDefault="00C313E5" w:rsidP="00C313E5">
      <w:pPr>
        <w:pStyle w:val="Odstavecseseznamem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CDB4EB" w14:textId="364144AA" w:rsidR="009F6995" w:rsidRDefault="00C313E5" w:rsidP="00B65B2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17D4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1E17D4" w:rsidRPr="001E17D4">
        <w:rPr>
          <w:rFonts w:ascii="Times New Roman" w:eastAsia="Times New Roman" w:hAnsi="Times New Roman" w:cs="Times New Roman"/>
          <w:b/>
          <w:bCs/>
          <w:sz w:val="24"/>
          <w:szCs w:val="24"/>
        </w:rPr>
        <w:t>ávěrečná ustanovení</w:t>
      </w:r>
    </w:p>
    <w:p w14:paraId="00F40F8B" w14:textId="77777777" w:rsidR="00B65B25" w:rsidRPr="00B65B25" w:rsidRDefault="00B65B25" w:rsidP="00B65B2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ACB5C" w14:textId="64FDC50B" w:rsidR="000569AC" w:rsidRDefault="000569AC" w:rsidP="000569AC">
      <w:pPr>
        <w:pStyle w:val="Odstavecseseznamem"/>
        <w:widowControl w:val="0"/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Ostatní ujednání smlouvy zůstávají nedotčeny. </w:t>
      </w:r>
    </w:p>
    <w:p w14:paraId="5AD8AA7E" w14:textId="364F5FCB" w:rsidR="001E17D4" w:rsidRPr="001E17D4" w:rsidRDefault="005E2079" w:rsidP="000569AC">
      <w:pPr>
        <w:pStyle w:val="Odstavecseseznamem"/>
        <w:widowControl w:val="0"/>
        <w:numPr>
          <w:ilvl w:val="0"/>
          <w:numId w:val="10"/>
        </w:num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7D4">
        <w:rPr>
          <w:rFonts w:ascii="Times New Roman" w:eastAsia="Times New Roman" w:hAnsi="Times New Roman" w:cs="Times New Roman"/>
          <w:bCs/>
          <w:sz w:val="24"/>
          <w:szCs w:val="24"/>
        </w:rPr>
        <w:t xml:space="preserve">Prodávající ve smyslu ustanovení § 41 odst. 1 zákona č. 128/2000 Sb., o obcích (obecní zřízení), ve znění pozdějších předpisů, potvrzuje, že podmínky, které tento zákon </w:t>
      </w:r>
      <w:proofErr w:type="gramStart"/>
      <w:r w:rsidRPr="001E17D4">
        <w:rPr>
          <w:rFonts w:ascii="Times New Roman" w:eastAsia="Times New Roman" w:hAnsi="Times New Roman" w:cs="Times New Roman"/>
          <w:bCs/>
          <w:sz w:val="24"/>
          <w:szCs w:val="24"/>
        </w:rPr>
        <w:t>stanoví</w:t>
      </w:r>
      <w:proofErr w:type="gramEnd"/>
      <w:r w:rsidRPr="001E17D4">
        <w:rPr>
          <w:rFonts w:ascii="Times New Roman" w:eastAsia="Times New Roman" w:hAnsi="Times New Roman" w:cs="Times New Roman"/>
          <w:bCs/>
          <w:sz w:val="24"/>
          <w:szCs w:val="24"/>
        </w:rPr>
        <w:t xml:space="preserve"> pro platnost právního jednání</w:t>
      </w:r>
      <w:r w:rsidR="005331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331DF">
        <w:rPr>
          <w:rFonts w:ascii="Times New Roman" w:eastAsia="Times New Roman" w:hAnsi="Times New Roman" w:cs="Times New Roman"/>
          <w:bCs/>
          <w:sz w:val="24"/>
          <w:szCs w:val="24"/>
        </w:rPr>
        <w:t>byly</w:t>
      </w:r>
      <w:proofErr w:type="gramEnd"/>
      <w:r w:rsidR="005331DF">
        <w:rPr>
          <w:rFonts w:ascii="Times New Roman" w:eastAsia="Times New Roman" w:hAnsi="Times New Roman" w:cs="Times New Roman"/>
          <w:bCs/>
          <w:sz w:val="24"/>
          <w:szCs w:val="24"/>
        </w:rPr>
        <w:t xml:space="preserve"> splněny</w:t>
      </w:r>
      <w:r w:rsidRPr="001E17D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E17D4" w:rsidRPr="001E17D4">
        <w:rPr>
          <w:rFonts w:ascii="Times New Roman" w:eastAsia="Times New Roman" w:hAnsi="Times New Roman" w:cs="Times New Roman"/>
          <w:bCs/>
          <w:sz w:val="24"/>
          <w:szCs w:val="24"/>
        </w:rPr>
        <w:t>Dodatek bych schválen na XY jednání Zastupitelstva města Aš dne usnesením č. XY.</w:t>
      </w:r>
    </w:p>
    <w:p w14:paraId="1495E1F0" w14:textId="6DE3D351" w:rsidR="005E2079" w:rsidRPr="001E17D4" w:rsidRDefault="001E17D4" w:rsidP="000569AC">
      <w:pPr>
        <w:pStyle w:val="Odstavecseseznamem"/>
        <w:widowControl w:val="0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E17D4">
        <w:rPr>
          <w:rFonts w:ascii="Times New Roman" w:eastAsia="Times New Roman" w:hAnsi="Times New Roman" w:cs="Times New Roman"/>
          <w:bCs/>
          <w:sz w:val="24"/>
          <w:szCs w:val="24"/>
        </w:rPr>
        <w:t>Dodatek</w:t>
      </w:r>
      <w:r w:rsidR="005E2079" w:rsidRPr="001E17D4">
        <w:rPr>
          <w:rFonts w:ascii="Times New Roman" w:eastAsia="Times New Roman" w:hAnsi="Times New Roman" w:cs="Times New Roman"/>
          <w:bCs/>
          <w:sz w:val="24"/>
          <w:szCs w:val="24"/>
        </w:rPr>
        <w:t xml:space="preserve"> nabývá platnosti v den jejího podpisu smluvními stranami. Účinnosti nabývá dnem registrace tohoto dodatku v registru smluv v souladu se zákonem č. 340/2015 Sb., </w:t>
      </w:r>
      <w:r w:rsidR="005E2079" w:rsidRPr="001E17D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 zvláštních podmínkách účinnosti některých smluv, uveřejňování těchto smluv a o registru smluv, </w:t>
      </w:r>
      <w:r w:rsidR="005E2079" w:rsidRPr="001E17D4">
        <w:rPr>
          <w:rFonts w:ascii="Times New Roman" w:eastAsia="Times New Roman" w:hAnsi="Times New Roman" w:cs="Times New Roman"/>
          <w:bCs/>
          <w:sz w:val="24"/>
          <w:szCs w:val="24"/>
        </w:rPr>
        <w:t>ve znění pozdějších předpisů; tuto registraci zajistí prodávající.</w:t>
      </w:r>
    </w:p>
    <w:p w14:paraId="43E8F3D2" w14:textId="77777777" w:rsidR="005E2079" w:rsidRDefault="005E2079" w:rsidP="009F6995">
      <w:pPr>
        <w:widowControl w:val="0"/>
        <w:spacing w:after="0" w:line="240" w:lineRule="atLeast"/>
        <w:jc w:val="both"/>
        <w:rPr>
          <w:szCs w:val="24"/>
        </w:rPr>
      </w:pPr>
    </w:p>
    <w:p w14:paraId="427FB684" w14:textId="77777777" w:rsidR="005E2079" w:rsidRPr="009F6995" w:rsidRDefault="005E2079" w:rsidP="009F6995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65399F05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66FAF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>V Aši dne</w:t>
      </w:r>
    </w:p>
    <w:p w14:paraId="1C4789DB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06501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FDE61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33BBB" w14:textId="77777777" w:rsidR="009F6995" w:rsidRPr="009F6995" w:rsidRDefault="009F6995" w:rsidP="009F69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73E97" w14:textId="7A332E62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Pr="009F6995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sz w:val="24"/>
          <w:szCs w:val="24"/>
        </w:rPr>
        <w:tab/>
      </w:r>
      <w:r w:rsidR="008E1169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5331DF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14:paraId="2238EF8A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Město Aš</w:t>
      </w: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9F6995">
        <w:rPr>
          <w:rFonts w:ascii="Times New Roman" w:eastAsia="Times New Roman" w:hAnsi="Times New Roman" w:cs="Times New Roman"/>
          <w:b/>
          <w:bCs/>
          <w:sz w:val="24"/>
          <w:szCs w:val="24"/>
        </w:rPr>
        <w:t>LGSF, s. r. o.</w:t>
      </w:r>
    </w:p>
    <w:p w14:paraId="7D4A3BF3" w14:textId="1D3F82D3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995">
        <w:rPr>
          <w:rFonts w:ascii="Times New Roman" w:eastAsia="Times New Roman" w:hAnsi="Times New Roman" w:cs="Times New Roman"/>
          <w:sz w:val="24"/>
          <w:szCs w:val="24"/>
        </w:rPr>
        <w:t>starosta Mgr. Dalibor Blažek</w:t>
      </w: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</w:t>
      </w:r>
      <w:r w:rsidR="005331DF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F6995">
        <w:rPr>
          <w:rFonts w:ascii="Times New Roman" w:eastAsia="Times New Roman" w:hAnsi="Times New Roman" w:cs="Times New Roman"/>
          <w:bCs/>
          <w:sz w:val="24"/>
          <w:szCs w:val="24"/>
        </w:rPr>
        <w:t>jednatel Ing. arch. akad. arch. Petr Průša</w:t>
      </w:r>
    </w:p>
    <w:p w14:paraId="23EAC9AC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4790A6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84D685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3D59EE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AFF8EC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ED3A26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DC7110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EA4190" w14:textId="77777777" w:rsidR="009F6995" w:rsidRPr="009F6995" w:rsidRDefault="009F6995" w:rsidP="009F6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4C7535" w14:textId="2E29FEDB" w:rsidR="009F6995" w:rsidRDefault="009F6995" w:rsidP="009F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2F572" w14:textId="042EE0BF" w:rsidR="005331DF" w:rsidRDefault="005331DF" w:rsidP="009F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BA0F" w14:textId="209E8D8B" w:rsidR="005331DF" w:rsidRDefault="005331DF" w:rsidP="009F69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11ECF" w14:textId="21EA83B7" w:rsidR="005331DF" w:rsidRPr="009F6995" w:rsidRDefault="005331DF" w:rsidP="009F69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věcnou správnost:</w:t>
      </w:r>
    </w:p>
    <w:sectPr w:rsidR="005331DF" w:rsidRPr="009F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054"/>
    <w:multiLevelType w:val="hybridMultilevel"/>
    <w:tmpl w:val="09F08A12"/>
    <w:lvl w:ilvl="0" w:tplc="AABC6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5DE4"/>
    <w:multiLevelType w:val="hybridMultilevel"/>
    <w:tmpl w:val="09F08A12"/>
    <w:lvl w:ilvl="0" w:tplc="AABC6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0402"/>
    <w:multiLevelType w:val="multilevel"/>
    <w:tmpl w:val="0BF07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502D4C"/>
    <w:multiLevelType w:val="hybridMultilevel"/>
    <w:tmpl w:val="E166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0093"/>
    <w:multiLevelType w:val="hybridMultilevel"/>
    <w:tmpl w:val="BDBEC430"/>
    <w:lvl w:ilvl="0" w:tplc="D8B2B2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C347239"/>
    <w:multiLevelType w:val="hybridMultilevel"/>
    <w:tmpl w:val="91B0747E"/>
    <w:lvl w:ilvl="0" w:tplc="8DAA4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03E7B"/>
    <w:multiLevelType w:val="multilevel"/>
    <w:tmpl w:val="91D64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3255725"/>
    <w:multiLevelType w:val="hybridMultilevel"/>
    <w:tmpl w:val="F550CA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35F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D93080"/>
    <w:multiLevelType w:val="hybridMultilevel"/>
    <w:tmpl w:val="92263AF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95"/>
    <w:rsid w:val="000569AC"/>
    <w:rsid w:val="00161399"/>
    <w:rsid w:val="001E17D4"/>
    <w:rsid w:val="002E234D"/>
    <w:rsid w:val="00344C27"/>
    <w:rsid w:val="004B6203"/>
    <w:rsid w:val="005331DF"/>
    <w:rsid w:val="005935A9"/>
    <w:rsid w:val="005E2079"/>
    <w:rsid w:val="005E7A6B"/>
    <w:rsid w:val="00651B01"/>
    <w:rsid w:val="007445CD"/>
    <w:rsid w:val="00754DC8"/>
    <w:rsid w:val="00804402"/>
    <w:rsid w:val="008E1169"/>
    <w:rsid w:val="00901679"/>
    <w:rsid w:val="009F6995"/>
    <w:rsid w:val="00A31A41"/>
    <w:rsid w:val="00AC7BAC"/>
    <w:rsid w:val="00AE617A"/>
    <w:rsid w:val="00B65B25"/>
    <w:rsid w:val="00BB64BE"/>
    <w:rsid w:val="00C313E5"/>
    <w:rsid w:val="00CD38E4"/>
    <w:rsid w:val="00CD423E"/>
    <w:rsid w:val="00E64865"/>
    <w:rsid w:val="00F9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1721"/>
  <w15:chartTrackingRefBased/>
  <w15:docId w15:val="{98E10783-B025-41BE-891A-8C3E24B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9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45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5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5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5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5CD"/>
    <w:rPr>
      <w:rFonts w:ascii="Segoe UI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445CD"/>
    <w:pPr>
      <w:widowControl w:val="0"/>
      <w:autoSpaceDE w:val="0"/>
      <w:autoSpaceDN w:val="0"/>
      <w:adjustRightInd w:val="0"/>
      <w:spacing w:after="0" w:line="240" w:lineRule="auto"/>
      <w:ind w:right="-85" w:hanging="2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445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17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Lenka Hlaváčková</cp:lastModifiedBy>
  <cp:revision>19</cp:revision>
  <dcterms:created xsi:type="dcterms:W3CDTF">2022-01-13T08:55:00Z</dcterms:created>
  <dcterms:modified xsi:type="dcterms:W3CDTF">2022-10-19T14:43:00Z</dcterms:modified>
</cp:coreProperties>
</file>