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BE3B" w14:textId="77777777" w:rsidR="001436DB" w:rsidRDefault="009F36A0">
      <w:pPr>
        <w:pStyle w:val="NoList1"/>
        <w:jc w:val="right"/>
        <w:rPr>
          <w:rFonts w:ascii="Arial" w:eastAsia="Arial" w:hAnsi="Arial" w:cs="Arial"/>
          <w:b/>
          <w:spacing w:val="8"/>
          <w:sz w:val="22"/>
          <w:szCs w:val="22"/>
          <w:lang w:val="cs-CZ"/>
        </w:rPr>
      </w:pPr>
      <w:r>
        <w:rPr>
          <w:rFonts w:ascii="Arial" w:eastAsia="Arial" w:hAnsi="Arial" w:cs="Arial"/>
          <w:lang w:val="cs-CZ"/>
        </w:rPr>
        <w:pict w14:anchorId="0E1D965C">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C66C5E">
        <w:rPr>
          <w:rFonts w:ascii="Arial" w:eastAsia="Arial" w:hAnsi="Arial" w:cs="Arial"/>
          <w:spacing w:val="14"/>
          <w:lang w:val="cs-CZ"/>
        </w:rPr>
        <w:t xml:space="preserve"> </w:t>
      </w:r>
      <w:r w:rsidR="00C66C5E">
        <w:rPr>
          <w:rFonts w:ascii="Arial" w:eastAsia="Arial" w:hAnsi="Arial" w:cs="Arial"/>
          <w:b/>
          <w:i/>
          <w:spacing w:val="8"/>
          <w:sz w:val="28"/>
          <w:lang w:val="cs-CZ"/>
        </w:rPr>
        <w:t xml:space="preserve"> </w:t>
      </w:r>
      <w:r w:rsidR="00C66C5E">
        <w:rPr>
          <w:noProof/>
        </w:rPr>
        <mc:AlternateContent>
          <mc:Choice Requires="wps">
            <w:drawing>
              <wp:inline distT="0" distB="0" distL="0" distR="0" wp14:anchorId="201E04CA" wp14:editId="3AAA8A2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8330E6E" w14:textId="77777777" w:rsidR="001436DB" w:rsidRDefault="00C66C5E">
                            <w:pPr>
                              <w:spacing w:after="60"/>
                              <w:jc w:val="center"/>
                            </w:pPr>
                            <w:r>
                              <w:rPr>
                                <w:sz w:val="18"/>
                              </w:rPr>
                              <w:t>MZE-58723/2022-12121</w:t>
                            </w:r>
                          </w:p>
                          <w:p w14:paraId="79BD4343" w14:textId="77777777" w:rsidR="001436DB" w:rsidRDefault="00C66C5E">
                            <w:pPr>
                              <w:jc w:val="center"/>
                            </w:pPr>
                            <w:r>
                              <w:rPr>
                                <w:noProof/>
                              </w:rPr>
                              <w:drawing>
                                <wp:inline distT="0" distB="0" distL="0" distR="0" wp14:anchorId="37E233B9" wp14:editId="7BE7175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CCA4F1B" w14:textId="77777777" w:rsidR="001436DB" w:rsidRDefault="00C66C5E">
                            <w:pPr>
                              <w:jc w:val="center"/>
                            </w:pPr>
                            <w:r>
                              <w:rPr>
                                <w:sz w:val="18"/>
                              </w:rPr>
                              <w:t>mzedms024669155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201E04CA"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18330E6E" w14:textId="77777777" w:rsidR="001436DB" w:rsidRDefault="00C66C5E">
                      <w:pPr>
                        <w:spacing w:after="60"/>
                        <w:jc w:val="center"/>
                      </w:pPr>
                      <w:r>
                        <w:rPr>
                          <w:sz w:val="18"/>
                        </w:rPr>
                        <w:t>MZE-58723/2022-12121</w:t>
                      </w:r>
                    </w:p>
                    <w:p w14:paraId="79BD4343" w14:textId="77777777" w:rsidR="001436DB" w:rsidRDefault="00C66C5E">
                      <w:pPr>
                        <w:jc w:val="center"/>
                      </w:pPr>
                      <w:r>
                        <w:rPr>
                          <w:noProof/>
                        </w:rPr>
                        <w:drawing>
                          <wp:inline distT="0" distB="0" distL="0" distR="0" wp14:anchorId="37E233B9" wp14:editId="7BE7175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CCA4F1B" w14:textId="77777777" w:rsidR="001436DB" w:rsidRDefault="00C66C5E">
                      <w:pPr>
                        <w:jc w:val="center"/>
                      </w:pPr>
                      <w:r>
                        <w:rPr>
                          <w:sz w:val="18"/>
                        </w:rPr>
                        <w:t>mzedms024669155</w:t>
                      </w:r>
                    </w:p>
                  </w:txbxContent>
                </v:textbox>
                <w10:anchorlock/>
              </v:rect>
            </w:pict>
          </mc:Fallback>
        </mc:AlternateContent>
      </w:r>
    </w:p>
    <w:p w14:paraId="1304C0B7" w14:textId="77777777" w:rsidR="001436DB" w:rsidRDefault="00C66C5E">
      <w:pPr>
        <w:rPr>
          <w:szCs w:val="22"/>
        </w:rPr>
      </w:pPr>
      <w:r>
        <w:rPr>
          <w:szCs w:val="22"/>
        </w:rPr>
        <w:t xml:space="preserve"> </w:t>
      </w:r>
    </w:p>
    <w:p w14:paraId="3861F9CF" w14:textId="77777777" w:rsidR="001436DB" w:rsidRDefault="00C66C5E">
      <w:pPr>
        <w:tabs>
          <w:tab w:val="left" w:pos="6946"/>
        </w:tabs>
        <w:jc w:val="center"/>
        <w:rPr>
          <w:b/>
          <w:color w:val="FF0000"/>
          <w:sz w:val="36"/>
          <w:szCs w:val="36"/>
        </w:rPr>
      </w:pPr>
      <w:r>
        <w:rPr>
          <w:szCs w:val="22"/>
        </w:rPr>
        <w:t xml:space="preserve"> </w:t>
      </w:r>
      <w:r>
        <w:rPr>
          <w:b/>
          <w:sz w:val="36"/>
          <w:szCs w:val="36"/>
        </w:rPr>
        <w:t>Požadavek na změnu (RfC) – Z34828</w:t>
      </w:r>
    </w:p>
    <w:p w14:paraId="21B93F0F" w14:textId="77777777" w:rsidR="001436DB" w:rsidRDefault="001436DB">
      <w:pPr>
        <w:tabs>
          <w:tab w:val="left" w:pos="6946"/>
        </w:tabs>
        <w:jc w:val="center"/>
        <w:rPr>
          <w:b/>
          <w:caps/>
          <w:szCs w:val="22"/>
        </w:rPr>
      </w:pPr>
    </w:p>
    <w:p w14:paraId="5AB4F984" w14:textId="77777777" w:rsidR="001436DB" w:rsidRDefault="001436DB">
      <w:pPr>
        <w:jc w:val="center"/>
        <w:rPr>
          <w:b/>
          <w:caps/>
          <w:szCs w:val="22"/>
        </w:rPr>
      </w:pPr>
    </w:p>
    <w:p w14:paraId="6BD51956" w14:textId="77777777" w:rsidR="001436DB" w:rsidRDefault="00C66C5E">
      <w:pPr>
        <w:rPr>
          <w:b/>
          <w:caps/>
          <w:szCs w:val="22"/>
        </w:rPr>
      </w:pPr>
      <w:r>
        <w:rPr>
          <w:b/>
          <w:caps/>
          <w:szCs w:val="22"/>
        </w:rPr>
        <w:t>a – věcné zadání</w:t>
      </w:r>
    </w:p>
    <w:p w14:paraId="6939F705" w14:textId="77777777" w:rsidR="001436DB" w:rsidRDefault="00C66C5E">
      <w:pPr>
        <w:pStyle w:val="Nadpis1"/>
        <w:numPr>
          <w:ilvl w:val="0"/>
          <w:numId w:val="5"/>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436DB" w14:paraId="0DB43221" w14:textId="77777777">
        <w:tc>
          <w:tcPr>
            <w:tcW w:w="1701" w:type="dxa"/>
            <w:tcBorders>
              <w:top w:val="single" w:sz="8" w:space="0" w:color="auto"/>
              <w:left w:val="single" w:sz="8" w:space="0" w:color="auto"/>
              <w:bottom w:val="single" w:sz="8" w:space="0" w:color="auto"/>
            </w:tcBorders>
            <w:vAlign w:val="center"/>
          </w:tcPr>
          <w:p w14:paraId="6FC6618A" w14:textId="77777777" w:rsidR="001436DB" w:rsidRDefault="00C66C5E">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2898EC76" w14:textId="77777777" w:rsidR="001436DB" w:rsidRDefault="00C66C5E">
            <w:pPr>
              <w:pStyle w:val="Tabulka"/>
              <w:rPr>
                <w:szCs w:val="22"/>
              </w:rPr>
            </w:pPr>
            <w:r>
              <w:rPr>
                <w:szCs w:val="22"/>
              </w:rPr>
              <w:t>71</w:t>
            </w:r>
          </w:p>
        </w:tc>
      </w:tr>
    </w:tbl>
    <w:p w14:paraId="54F3C57F" w14:textId="77777777" w:rsidR="001436DB" w:rsidRDefault="001436DB">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1436DB" w14:paraId="557495F5" w14:textId="77777777">
        <w:tc>
          <w:tcPr>
            <w:tcW w:w="2246" w:type="dxa"/>
            <w:tcBorders>
              <w:top w:val="single" w:sz="8" w:space="0" w:color="auto"/>
              <w:left w:val="single" w:sz="8" w:space="0" w:color="auto"/>
            </w:tcBorders>
            <w:vAlign w:val="center"/>
          </w:tcPr>
          <w:p w14:paraId="26EC8B1B" w14:textId="77777777" w:rsidR="001436DB" w:rsidRDefault="00C66C5E">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5BA148D9" w14:textId="77777777" w:rsidR="001436DB" w:rsidRDefault="00C66C5E">
            <w:pPr>
              <w:pStyle w:val="Tabulka"/>
              <w:rPr>
                <w:b/>
                <w:szCs w:val="22"/>
              </w:rPr>
            </w:pPr>
            <w:r>
              <w:rPr>
                <w:b/>
                <w:szCs w:val="22"/>
              </w:rPr>
              <w:t>Úprava formuláře žádosti G.2022</w:t>
            </w:r>
          </w:p>
        </w:tc>
      </w:tr>
      <w:tr w:rsidR="001436DB" w14:paraId="61CEAD0B" w14:textId="77777777">
        <w:tc>
          <w:tcPr>
            <w:tcW w:w="3392" w:type="dxa"/>
            <w:gridSpan w:val="2"/>
            <w:tcBorders>
              <w:left w:val="single" w:sz="8" w:space="0" w:color="auto"/>
              <w:bottom w:val="single" w:sz="8" w:space="0" w:color="auto"/>
            </w:tcBorders>
            <w:vAlign w:val="center"/>
          </w:tcPr>
          <w:p w14:paraId="74A9ABC5" w14:textId="77777777" w:rsidR="001436DB" w:rsidRDefault="00C66C5E">
            <w:pPr>
              <w:pStyle w:val="Tabulka"/>
              <w:rPr>
                <w:rStyle w:val="Siln"/>
                <w:b w:val="0"/>
                <w:szCs w:val="22"/>
              </w:rPr>
            </w:pPr>
            <w:r>
              <w:rPr>
                <w:rStyle w:val="Siln"/>
                <w:szCs w:val="22"/>
              </w:rPr>
              <w:t>Datum předložení požadavku:</w:t>
            </w:r>
          </w:p>
        </w:tc>
        <w:sdt>
          <w:sdtPr>
            <w:rPr>
              <w:szCs w:val="22"/>
            </w:rPr>
            <w:id w:val="1670597228"/>
            <w:date w:fullDate="2022-08-1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C2FA79E" w14:textId="77777777" w:rsidR="001436DB" w:rsidRDefault="00C66C5E">
                <w:pPr>
                  <w:pStyle w:val="Tabulka"/>
                  <w:rPr>
                    <w:szCs w:val="22"/>
                  </w:rPr>
                </w:pPr>
                <w:r>
                  <w:rPr>
                    <w:szCs w:val="22"/>
                  </w:rPr>
                  <w:t>15.8.2022</w:t>
                </w:r>
              </w:p>
            </w:tc>
          </w:sdtContent>
        </w:sdt>
        <w:tc>
          <w:tcPr>
            <w:tcW w:w="3383" w:type="dxa"/>
            <w:tcBorders>
              <w:left w:val="dotted" w:sz="4" w:space="0" w:color="auto"/>
              <w:bottom w:val="single" w:sz="8" w:space="0" w:color="auto"/>
            </w:tcBorders>
            <w:vAlign w:val="center"/>
          </w:tcPr>
          <w:p w14:paraId="3B3E2666" w14:textId="77777777" w:rsidR="001436DB" w:rsidRDefault="00C66C5E">
            <w:pPr>
              <w:pStyle w:val="Tabulka"/>
              <w:rPr>
                <w:rStyle w:val="Siln"/>
                <w:b w:val="0"/>
                <w:szCs w:val="22"/>
              </w:rPr>
            </w:pPr>
            <w:r>
              <w:rPr>
                <w:rStyle w:val="Siln"/>
                <w:szCs w:val="22"/>
              </w:rPr>
              <w:t>Požadované datum nasazení:</w:t>
            </w:r>
          </w:p>
        </w:tc>
        <w:sdt>
          <w:sdtPr>
            <w:rPr>
              <w:szCs w:val="22"/>
            </w:rPr>
            <w:id w:val="-1745104504"/>
            <w:date w:fullDate="2023-01-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A53F444" w14:textId="77777777" w:rsidR="001436DB" w:rsidRDefault="00C66C5E">
                <w:pPr>
                  <w:pStyle w:val="Tabulka"/>
                  <w:rPr>
                    <w:szCs w:val="22"/>
                  </w:rPr>
                </w:pPr>
                <w:r>
                  <w:rPr>
                    <w:szCs w:val="22"/>
                  </w:rPr>
                  <w:t>31.1.2023</w:t>
                </w:r>
              </w:p>
            </w:tc>
          </w:sdtContent>
        </w:sdt>
      </w:tr>
    </w:tbl>
    <w:p w14:paraId="50D15EC1" w14:textId="77777777" w:rsidR="001436DB" w:rsidRDefault="001436DB">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436DB" w14:paraId="7B6B00BA" w14:textId="77777777">
        <w:tc>
          <w:tcPr>
            <w:tcW w:w="2258" w:type="dxa"/>
            <w:tcBorders>
              <w:top w:val="single" w:sz="8" w:space="0" w:color="auto"/>
              <w:left w:val="single" w:sz="8" w:space="0" w:color="auto"/>
              <w:bottom w:val="single" w:sz="8" w:space="0" w:color="auto"/>
            </w:tcBorders>
            <w:vAlign w:val="center"/>
          </w:tcPr>
          <w:p w14:paraId="0B2CF133" w14:textId="77777777" w:rsidR="001436DB" w:rsidRDefault="00C66C5E">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562DF842" w14:textId="77777777" w:rsidR="001436DB" w:rsidRDefault="00C66C5E">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C99E7CD" w14:textId="77777777" w:rsidR="001436DB" w:rsidRDefault="00C66C5E">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775E658E" w14:textId="77777777" w:rsidR="001436DB" w:rsidRDefault="00C66C5E">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5307E16C" w14:textId="77777777" w:rsidR="001436DB" w:rsidRDefault="001436DB">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1436DB" w14:paraId="21FA1E9F" w14:textId="77777777">
        <w:tc>
          <w:tcPr>
            <w:tcW w:w="983" w:type="dxa"/>
            <w:vMerge w:val="restart"/>
            <w:tcBorders>
              <w:top w:val="single" w:sz="8" w:space="0" w:color="auto"/>
              <w:left w:val="single" w:sz="8" w:space="0" w:color="auto"/>
            </w:tcBorders>
            <w:vAlign w:val="center"/>
          </w:tcPr>
          <w:p w14:paraId="705FBDD4" w14:textId="77777777" w:rsidR="001436DB" w:rsidRDefault="00C66C5E">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40266CD" w14:textId="77777777" w:rsidR="001436DB" w:rsidRDefault="00C66C5E">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B2E98D3" w14:textId="77777777" w:rsidR="001436DB" w:rsidRDefault="00C66C5E">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15A97BAB" w14:textId="77777777" w:rsidR="001436DB" w:rsidRDefault="00C66C5E">
            <w:pPr>
              <w:pStyle w:val="Tabulka"/>
              <w:rPr>
                <w:szCs w:val="22"/>
                <w:highlight w:val="yellow"/>
              </w:rPr>
            </w:pPr>
            <w:r>
              <w:rPr>
                <w:szCs w:val="22"/>
              </w:rPr>
              <w:t>ISND</w:t>
            </w:r>
          </w:p>
        </w:tc>
      </w:tr>
      <w:tr w:rsidR="001436DB" w14:paraId="4E1C77BB" w14:textId="77777777">
        <w:tc>
          <w:tcPr>
            <w:tcW w:w="983" w:type="dxa"/>
            <w:vMerge/>
            <w:tcBorders>
              <w:left w:val="single" w:sz="8" w:space="0" w:color="auto"/>
            </w:tcBorders>
            <w:vAlign w:val="center"/>
          </w:tcPr>
          <w:p w14:paraId="137588E4" w14:textId="77777777" w:rsidR="001436DB" w:rsidRDefault="001436DB">
            <w:pPr>
              <w:pStyle w:val="Tabulka"/>
              <w:rPr>
                <w:szCs w:val="22"/>
              </w:rPr>
            </w:pPr>
          </w:p>
        </w:tc>
        <w:tc>
          <w:tcPr>
            <w:tcW w:w="1911" w:type="dxa"/>
            <w:vMerge/>
            <w:tcBorders>
              <w:bottom w:val="dotted" w:sz="4" w:space="0" w:color="auto"/>
            </w:tcBorders>
            <w:vAlign w:val="center"/>
          </w:tcPr>
          <w:p w14:paraId="1F113F1D" w14:textId="77777777" w:rsidR="001436DB" w:rsidRDefault="001436DB">
            <w:pPr>
              <w:pStyle w:val="Tabulka"/>
              <w:rPr>
                <w:szCs w:val="22"/>
              </w:rPr>
            </w:pPr>
          </w:p>
        </w:tc>
        <w:tc>
          <w:tcPr>
            <w:tcW w:w="1491" w:type="dxa"/>
            <w:tcBorders>
              <w:bottom w:val="dotted" w:sz="4" w:space="0" w:color="auto"/>
            </w:tcBorders>
            <w:vAlign w:val="center"/>
          </w:tcPr>
          <w:p w14:paraId="73AEFC6C" w14:textId="77777777" w:rsidR="001436DB" w:rsidRDefault="00C66C5E">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B16A09D" w14:textId="77777777" w:rsidR="001436DB" w:rsidRDefault="00C66C5E">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436DB" w14:paraId="13E7E1CC" w14:textId="77777777">
        <w:tc>
          <w:tcPr>
            <w:tcW w:w="983" w:type="dxa"/>
            <w:vMerge/>
            <w:tcBorders>
              <w:left w:val="single" w:sz="8" w:space="0" w:color="auto"/>
              <w:bottom w:val="single" w:sz="8" w:space="0" w:color="auto"/>
            </w:tcBorders>
            <w:vAlign w:val="center"/>
          </w:tcPr>
          <w:p w14:paraId="352A32D3" w14:textId="77777777" w:rsidR="001436DB" w:rsidRDefault="001436DB">
            <w:pPr>
              <w:pStyle w:val="Tabulka"/>
              <w:rPr>
                <w:szCs w:val="22"/>
              </w:rPr>
            </w:pPr>
          </w:p>
        </w:tc>
        <w:tc>
          <w:tcPr>
            <w:tcW w:w="1911" w:type="dxa"/>
            <w:tcBorders>
              <w:top w:val="dotted" w:sz="4" w:space="0" w:color="auto"/>
              <w:bottom w:val="single" w:sz="8" w:space="0" w:color="auto"/>
            </w:tcBorders>
            <w:vAlign w:val="center"/>
          </w:tcPr>
          <w:p w14:paraId="2EECA617" w14:textId="77777777" w:rsidR="001436DB" w:rsidRDefault="00C66C5E">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47AC873D" w14:textId="77777777" w:rsidR="001436DB" w:rsidRDefault="00C66C5E">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40CD028E" w14:textId="77777777" w:rsidR="001436DB" w:rsidRDefault="00C66C5E">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1CE0B47" w14:textId="77777777" w:rsidR="001436DB" w:rsidRDefault="001436DB">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1436DB" w14:paraId="20603AF7" w14:textId="77777777">
        <w:tc>
          <w:tcPr>
            <w:tcW w:w="2679" w:type="dxa"/>
            <w:tcBorders>
              <w:top w:val="single" w:sz="8" w:space="0" w:color="auto"/>
              <w:left w:val="single" w:sz="8" w:space="0" w:color="auto"/>
              <w:bottom w:val="single" w:sz="8" w:space="0" w:color="auto"/>
            </w:tcBorders>
            <w:vAlign w:val="center"/>
          </w:tcPr>
          <w:p w14:paraId="1893772A" w14:textId="77777777" w:rsidR="001436DB" w:rsidRDefault="00C66C5E">
            <w:pPr>
              <w:pStyle w:val="Tabulka"/>
              <w:rPr>
                <w:b/>
                <w:szCs w:val="22"/>
              </w:rPr>
            </w:pPr>
            <w:r>
              <w:rPr>
                <w:b/>
                <w:szCs w:val="22"/>
              </w:rPr>
              <w:t>Role</w:t>
            </w:r>
          </w:p>
        </w:tc>
        <w:tc>
          <w:tcPr>
            <w:tcW w:w="2126" w:type="dxa"/>
            <w:tcBorders>
              <w:top w:val="single" w:sz="8" w:space="0" w:color="auto"/>
              <w:bottom w:val="single" w:sz="8" w:space="0" w:color="auto"/>
            </w:tcBorders>
            <w:vAlign w:val="center"/>
          </w:tcPr>
          <w:p w14:paraId="6C4F4DF6" w14:textId="77777777" w:rsidR="001436DB" w:rsidRDefault="00C66C5E">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396ED00D" w14:textId="77777777" w:rsidR="001436DB" w:rsidRDefault="00C66C5E">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6B305BF6" w14:textId="77777777" w:rsidR="001436DB" w:rsidRDefault="00C66C5E">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3944D305" w14:textId="77777777" w:rsidR="001436DB" w:rsidRDefault="00C66C5E">
            <w:pPr>
              <w:pStyle w:val="Tabulka"/>
              <w:rPr>
                <w:b/>
                <w:szCs w:val="22"/>
              </w:rPr>
            </w:pPr>
            <w:r>
              <w:rPr>
                <w:b/>
                <w:szCs w:val="22"/>
              </w:rPr>
              <w:t>E-mail</w:t>
            </w:r>
          </w:p>
        </w:tc>
      </w:tr>
      <w:tr w:rsidR="001436DB" w14:paraId="76E0CD0F" w14:textId="77777777">
        <w:trPr>
          <w:trHeight w:hRule="exact" w:val="20"/>
        </w:trPr>
        <w:tc>
          <w:tcPr>
            <w:tcW w:w="2679" w:type="dxa"/>
            <w:tcBorders>
              <w:top w:val="single" w:sz="8" w:space="0" w:color="auto"/>
              <w:left w:val="dotted" w:sz="4" w:space="0" w:color="auto"/>
            </w:tcBorders>
            <w:vAlign w:val="center"/>
          </w:tcPr>
          <w:p w14:paraId="26C2C889" w14:textId="77777777" w:rsidR="001436DB" w:rsidRDefault="001436DB">
            <w:pPr>
              <w:pStyle w:val="Tabulka"/>
              <w:rPr>
                <w:b/>
                <w:szCs w:val="22"/>
              </w:rPr>
            </w:pPr>
          </w:p>
        </w:tc>
        <w:tc>
          <w:tcPr>
            <w:tcW w:w="2126" w:type="dxa"/>
            <w:tcBorders>
              <w:top w:val="single" w:sz="8" w:space="0" w:color="auto"/>
            </w:tcBorders>
            <w:vAlign w:val="center"/>
          </w:tcPr>
          <w:p w14:paraId="1993E918" w14:textId="77777777" w:rsidR="001436DB" w:rsidRDefault="001436DB">
            <w:pPr>
              <w:pStyle w:val="Tabulka"/>
              <w:rPr>
                <w:sz w:val="20"/>
                <w:szCs w:val="20"/>
              </w:rPr>
            </w:pPr>
          </w:p>
        </w:tc>
        <w:tc>
          <w:tcPr>
            <w:tcW w:w="1418" w:type="dxa"/>
            <w:tcBorders>
              <w:top w:val="single" w:sz="8" w:space="0" w:color="auto"/>
            </w:tcBorders>
            <w:vAlign w:val="center"/>
          </w:tcPr>
          <w:p w14:paraId="5A61EF78" w14:textId="77777777" w:rsidR="001436DB" w:rsidRDefault="001436DB">
            <w:pPr>
              <w:pStyle w:val="Tabulka"/>
              <w:rPr>
                <w:rStyle w:val="Siln"/>
                <w:b w:val="0"/>
                <w:sz w:val="20"/>
                <w:szCs w:val="20"/>
              </w:rPr>
            </w:pPr>
          </w:p>
        </w:tc>
        <w:tc>
          <w:tcPr>
            <w:tcW w:w="1275" w:type="dxa"/>
            <w:tcBorders>
              <w:top w:val="single" w:sz="8" w:space="0" w:color="auto"/>
            </w:tcBorders>
            <w:vAlign w:val="center"/>
          </w:tcPr>
          <w:p w14:paraId="7A2CBFCF" w14:textId="77777777" w:rsidR="001436DB" w:rsidRDefault="001436DB">
            <w:pPr>
              <w:pStyle w:val="Tabulka"/>
              <w:rPr>
                <w:sz w:val="20"/>
                <w:szCs w:val="20"/>
              </w:rPr>
            </w:pPr>
          </w:p>
        </w:tc>
        <w:tc>
          <w:tcPr>
            <w:tcW w:w="2410" w:type="dxa"/>
            <w:tcBorders>
              <w:top w:val="single" w:sz="8" w:space="0" w:color="auto"/>
              <w:right w:val="dotted" w:sz="4" w:space="0" w:color="auto"/>
            </w:tcBorders>
            <w:vAlign w:val="center"/>
          </w:tcPr>
          <w:p w14:paraId="21C753A6" w14:textId="77777777" w:rsidR="001436DB" w:rsidRDefault="001436DB">
            <w:pPr>
              <w:pStyle w:val="Tabulka"/>
              <w:rPr>
                <w:sz w:val="20"/>
                <w:szCs w:val="20"/>
              </w:rPr>
            </w:pPr>
          </w:p>
        </w:tc>
      </w:tr>
      <w:tr w:rsidR="001436DB" w14:paraId="03056DFD" w14:textId="77777777">
        <w:tc>
          <w:tcPr>
            <w:tcW w:w="2679" w:type="dxa"/>
            <w:tcBorders>
              <w:top w:val="dotted" w:sz="4" w:space="0" w:color="auto"/>
              <w:left w:val="dotted" w:sz="4" w:space="0" w:color="auto"/>
            </w:tcBorders>
            <w:vAlign w:val="center"/>
          </w:tcPr>
          <w:p w14:paraId="2927BCC6" w14:textId="77777777" w:rsidR="001436DB" w:rsidRDefault="00C66C5E">
            <w:pPr>
              <w:pStyle w:val="Tabulka"/>
              <w:rPr>
                <w:szCs w:val="22"/>
              </w:rPr>
            </w:pPr>
            <w:r>
              <w:rPr>
                <w:szCs w:val="22"/>
              </w:rPr>
              <w:t>Žadatel:</w:t>
            </w:r>
          </w:p>
        </w:tc>
        <w:tc>
          <w:tcPr>
            <w:tcW w:w="2126" w:type="dxa"/>
            <w:tcBorders>
              <w:top w:val="dotted" w:sz="4" w:space="0" w:color="auto"/>
            </w:tcBorders>
            <w:vAlign w:val="center"/>
          </w:tcPr>
          <w:p w14:paraId="7481C960" w14:textId="77777777" w:rsidR="001436DB" w:rsidRDefault="00C66C5E">
            <w:pPr>
              <w:pStyle w:val="Tabulka"/>
              <w:rPr>
                <w:sz w:val="20"/>
                <w:szCs w:val="20"/>
              </w:rPr>
            </w:pPr>
            <w:r>
              <w:rPr>
                <w:sz w:val="20"/>
                <w:szCs w:val="20"/>
              </w:rPr>
              <w:t>Tomáš Smejkal</w:t>
            </w:r>
          </w:p>
        </w:tc>
        <w:tc>
          <w:tcPr>
            <w:tcW w:w="1418" w:type="dxa"/>
            <w:tcBorders>
              <w:top w:val="dotted" w:sz="4" w:space="0" w:color="auto"/>
            </w:tcBorders>
            <w:vAlign w:val="center"/>
          </w:tcPr>
          <w:p w14:paraId="321752B9" w14:textId="77777777" w:rsidR="001436DB" w:rsidRDefault="00C66C5E">
            <w:pPr>
              <w:pStyle w:val="Tabulka"/>
              <w:rPr>
                <w:rStyle w:val="Siln"/>
                <w:b w:val="0"/>
                <w:sz w:val="20"/>
                <w:szCs w:val="20"/>
              </w:rPr>
            </w:pPr>
            <w:r>
              <w:rPr>
                <w:rStyle w:val="Siln"/>
                <w:sz w:val="20"/>
                <w:szCs w:val="20"/>
              </w:rPr>
              <w:t>MZe/16221</w:t>
            </w:r>
          </w:p>
        </w:tc>
        <w:tc>
          <w:tcPr>
            <w:tcW w:w="1275" w:type="dxa"/>
            <w:tcBorders>
              <w:top w:val="dotted" w:sz="4" w:space="0" w:color="auto"/>
            </w:tcBorders>
            <w:vAlign w:val="center"/>
          </w:tcPr>
          <w:p w14:paraId="43CD5DF2" w14:textId="77777777" w:rsidR="001436DB" w:rsidRDefault="00C66C5E">
            <w:pPr>
              <w:pStyle w:val="Tabulka"/>
              <w:rPr>
                <w:sz w:val="20"/>
                <w:szCs w:val="20"/>
              </w:rPr>
            </w:pPr>
            <w:r>
              <w:rPr>
                <w:sz w:val="20"/>
                <w:szCs w:val="20"/>
              </w:rPr>
              <w:t>221812356</w:t>
            </w:r>
          </w:p>
        </w:tc>
        <w:tc>
          <w:tcPr>
            <w:tcW w:w="2410" w:type="dxa"/>
            <w:tcBorders>
              <w:top w:val="dotted" w:sz="4" w:space="0" w:color="auto"/>
              <w:right w:val="dotted" w:sz="4" w:space="0" w:color="auto"/>
            </w:tcBorders>
            <w:vAlign w:val="center"/>
          </w:tcPr>
          <w:p w14:paraId="3899E57B" w14:textId="14D4DAF3" w:rsidR="001436DB" w:rsidRDefault="00C66C5E">
            <w:pPr>
              <w:pStyle w:val="Tabulka"/>
              <w:rPr>
                <w:sz w:val="20"/>
                <w:szCs w:val="20"/>
              </w:rPr>
            </w:pPr>
            <w:r w:rsidRPr="005F3371">
              <w:rPr>
                <w:sz w:val="20"/>
                <w:szCs w:val="20"/>
              </w:rPr>
              <w:t>tomas.smejkal@mze.cz</w:t>
            </w:r>
          </w:p>
        </w:tc>
      </w:tr>
      <w:tr w:rsidR="001436DB" w14:paraId="41DD63ED" w14:textId="77777777">
        <w:tc>
          <w:tcPr>
            <w:tcW w:w="2679" w:type="dxa"/>
            <w:tcBorders>
              <w:left w:val="dotted" w:sz="4" w:space="0" w:color="auto"/>
            </w:tcBorders>
            <w:vAlign w:val="center"/>
          </w:tcPr>
          <w:p w14:paraId="02592F46" w14:textId="77777777" w:rsidR="001436DB" w:rsidRDefault="00C66C5E">
            <w:pPr>
              <w:pStyle w:val="Tabulka"/>
              <w:rPr>
                <w:szCs w:val="22"/>
              </w:rPr>
            </w:pPr>
            <w:r>
              <w:rPr>
                <w:szCs w:val="22"/>
              </w:rPr>
              <w:t>Metodický garant:</w:t>
            </w:r>
          </w:p>
        </w:tc>
        <w:tc>
          <w:tcPr>
            <w:tcW w:w="2126" w:type="dxa"/>
            <w:vAlign w:val="center"/>
          </w:tcPr>
          <w:p w14:paraId="327731ED" w14:textId="77777777" w:rsidR="001436DB" w:rsidRDefault="00C66C5E">
            <w:pPr>
              <w:pStyle w:val="Tabulka"/>
              <w:rPr>
                <w:sz w:val="20"/>
                <w:szCs w:val="20"/>
              </w:rPr>
            </w:pPr>
            <w:r>
              <w:rPr>
                <w:sz w:val="20"/>
                <w:szCs w:val="20"/>
              </w:rPr>
              <w:t>Tomáš Smejkal</w:t>
            </w:r>
          </w:p>
        </w:tc>
        <w:tc>
          <w:tcPr>
            <w:tcW w:w="1418" w:type="dxa"/>
            <w:vAlign w:val="center"/>
          </w:tcPr>
          <w:p w14:paraId="21C322FE" w14:textId="77777777" w:rsidR="001436DB" w:rsidRDefault="00C66C5E">
            <w:pPr>
              <w:pStyle w:val="Tabulka"/>
              <w:rPr>
                <w:rStyle w:val="Siln"/>
                <w:b w:val="0"/>
                <w:sz w:val="20"/>
                <w:szCs w:val="20"/>
              </w:rPr>
            </w:pPr>
            <w:r>
              <w:rPr>
                <w:rStyle w:val="Siln"/>
                <w:sz w:val="20"/>
                <w:szCs w:val="20"/>
              </w:rPr>
              <w:t>MZe/16221</w:t>
            </w:r>
          </w:p>
        </w:tc>
        <w:tc>
          <w:tcPr>
            <w:tcW w:w="1275" w:type="dxa"/>
            <w:vAlign w:val="center"/>
          </w:tcPr>
          <w:p w14:paraId="56222A90" w14:textId="77777777" w:rsidR="001436DB" w:rsidRDefault="00C66C5E">
            <w:pPr>
              <w:pStyle w:val="Tabulka"/>
              <w:rPr>
                <w:sz w:val="20"/>
                <w:szCs w:val="20"/>
              </w:rPr>
            </w:pPr>
            <w:r>
              <w:rPr>
                <w:sz w:val="20"/>
                <w:szCs w:val="20"/>
              </w:rPr>
              <w:t>221812356</w:t>
            </w:r>
          </w:p>
        </w:tc>
        <w:tc>
          <w:tcPr>
            <w:tcW w:w="2410" w:type="dxa"/>
            <w:tcBorders>
              <w:right w:val="dotted" w:sz="4" w:space="0" w:color="auto"/>
            </w:tcBorders>
            <w:vAlign w:val="center"/>
          </w:tcPr>
          <w:p w14:paraId="77C7AA4E" w14:textId="665B77E1" w:rsidR="001436DB" w:rsidRDefault="00C66C5E">
            <w:pPr>
              <w:pStyle w:val="Tabulka"/>
              <w:rPr>
                <w:sz w:val="20"/>
                <w:szCs w:val="20"/>
              </w:rPr>
            </w:pPr>
            <w:r w:rsidRPr="005F3371">
              <w:rPr>
                <w:sz w:val="20"/>
                <w:szCs w:val="20"/>
              </w:rPr>
              <w:t>tomas.smejkal@mze.cz</w:t>
            </w:r>
          </w:p>
        </w:tc>
      </w:tr>
      <w:tr w:rsidR="001436DB" w14:paraId="4066F9AE" w14:textId="77777777">
        <w:tc>
          <w:tcPr>
            <w:tcW w:w="2679" w:type="dxa"/>
            <w:tcBorders>
              <w:left w:val="dotted" w:sz="4" w:space="0" w:color="auto"/>
            </w:tcBorders>
            <w:vAlign w:val="center"/>
          </w:tcPr>
          <w:p w14:paraId="654F6305" w14:textId="77777777" w:rsidR="001436DB" w:rsidRDefault="00C66C5E">
            <w:pPr>
              <w:pStyle w:val="Tabulka"/>
              <w:rPr>
                <w:szCs w:val="22"/>
              </w:rPr>
            </w:pPr>
            <w:r>
              <w:rPr>
                <w:szCs w:val="22"/>
              </w:rPr>
              <w:t>Věcný garant:</w:t>
            </w:r>
          </w:p>
        </w:tc>
        <w:tc>
          <w:tcPr>
            <w:tcW w:w="2126" w:type="dxa"/>
            <w:vAlign w:val="center"/>
          </w:tcPr>
          <w:p w14:paraId="3196B48C" w14:textId="77777777" w:rsidR="001436DB" w:rsidRDefault="00C66C5E">
            <w:pPr>
              <w:pStyle w:val="Tabulka"/>
              <w:rPr>
                <w:sz w:val="20"/>
                <w:szCs w:val="20"/>
              </w:rPr>
            </w:pPr>
            <w:r>
              <w:rPr>
                <w:sz w:val="20"/>
                <w:szCs w:val="20"/>
              </w:rPr>
              <w:t>Ing. Tomáš Krejzar, Ph.D.</w:t>
            </w:r>
          </w:p>
        </w:tc>
        <w:tc>
          <w:tcPr>
            <w:tcW w:w="1418" w:type="dxa"/>
            <w:vAlign w:val="center"/>
          </w:tcPr>
          <w:p w14:paraId="7D9930C1" w14:textId="77777777" w:rsidR="001436DB" w:rsidRDefault="00C66C5E">
            <w:pPr>
              <w:pStyle w:val="Tabulka"/>
              <w:rPr>
                <w:rStyle w:val="Siln"/>
                <w:b w:val="0"/>
                <w:sz w:val="20"/>
                <w:szCs w:val="20"/>
              </w:rPr>
            </w:pPr>
            <w:r>
              <w:rPr>
                <w:rStyle w:val="Siln"/>
                <w:sz w:val="20"/>
                <w:szCs w:val="20"/>
              </w:rPr>
              <w:t>MZe/16220</w:t>
            </w:r>
          </w:p>
        </w:tc>
        <w:tc>
          <w:tcPr>
            <w:tcW w:w="1275" w:type="dxa"/>
            <w:vAlign w:val="center"/>
          </w:tcPr>
          <w:p w14:paraId="78F04A68" w14:textId="77777777" w:rsidR="001436DB" w:rsidRDefault="00C66C5E">
            <w:pPr>
              <w:pStyle w:val="Tabulka"/>
              <w:rPr>
                <w:sz w:val="20"/>
                <w:szCs w:val="20"/>
              </w:rPr>
            </w:pPr>
            <w:r>
              <w:rPr>
                <w:sz w:val="20"/>
                <w:szCs w:val="20"/>
              </w:rPr>
              <w:t>221812677</w:t>
            </w:r>
          </w:p>
        </w:tc>
        <w:tc>
          <w:tcPr>
            <w:tcW w:w="2410" w:type="dxa"/>
            <w:tcBorders>
              <w:right w:val="dotted" w:sz="4" w:space="0" w:color="auto"/>
            </w:tcBorders>
            <w:vAlign w:val="center"/>
          </w:tcPr>
          <w:p w14:paraId="35636002" w14:textId="19F5541D" w:rsidR="001436DB" w:rsidRDefault="00C66C5E">
            <w:pPr>
              <w:pStyle w:val="Tabulka"/>
              <w:rPr>
                <w:sz w:val="20"/>
                <w:szCs w:val="20"/>
              </w:rPr>
            </w:pPr>
            <w:r w:rsidRPr="005F3371">
              <w:rPr>
                <w:sz w:val="20"/>
                <w:szCs w:val="20"/>
              </w:rPr>
              <w:t>tomas.krejzar@mze.cz</w:t>
            </w:r>
          </w:p>
        </w:tc>
      </w:tr>
      <w:tr w:rsidR="001436DB" w14:paraId="6E9C61D6" w14:textId="77777777">
        <w:tc>
          <w:tcPr>
            <w:tcW w:w="2679" w:type="dxa"/>
            <w:tcBorders>
              <w:left w:val="dotted" w:sz="4" w:space="0" w:color="auto"/>
            </w:tcBorders>
            <w:vAlign w:val="center"/>
          </w:tcPr>
          <w:p w14:paraId="49855097" w14:textId="77777777" w:rsidR="001436DB" w:rsidRDefault="00C66C5E">
            <w:pPr>
              <w:pStyle w:val="Tabulka"/>
              <w:rPr>
                <w:szCs w:val="22"/>
              </w:rPr>
            </w:pPr>
            <w:r>
              <w:rPr>
                <w:szCs w:val="22"/>
              </w:rPr>
              <w:t>Projektový manažer:</w:t>
            </w:r>
          </w:p>
        </w:tc>
        <w:tc>
          <w:tcPr>
            <w:tcW w:w="2126" w:type="dxa"/>
            <w:vAlign w:val="center"/>
          </w:tcPr>
          <w:p w14:paraId="1A719C88" w14:textId="77777777" w:rsidR="001436DB" w:rsidRDefault="00C66C5E">
            <w:pPr>
              <w:pStyle w:val="Tabulka"/>
              <w:rPr>
                <w:sz w:val="20"/>
                <w:szCs w:val="20"/>
              </w:rPr>
            </w:pPr>
            <w:r>
              <w:rPr>
                <w:sz w:val="20"/>
                <w:szCs w:val="20"/>
              </w:rPr>
              <w:t>Nikol Janušová</w:t>
            </w:r>
          </w:p>
        </w:tc>
        <w:tc>
          <w:tcPr>
            <w:tcW w:w="1418" w:type="dxa"/>
            <w:vAlign w:val="center"/>
          </w:tcPr>
          <w:p w14:paraId="138EC18F" w14:textId="77777777" w:rsidR="001436DB" w:rsidRDefault="00C66C5E">
            <w:pPr>
              <w:pStyle w:val="Tabulka"/>
              <w:rPr>
                <w:rStyle w:val="Siln"/>
                <w:b w:val="0"/>
                <w:sz w:val="20"/>
                <w:szCs w:val="20"/>
              </w:rPr>
            </w:pPr>
            <w:r>
              <w:rPr>
                <w:rStyle w:val="Siln"/>
                <w:sz w:val="20"/>
                <w:szCs w:val="20"/>
              </w:rPr>
              <w:t>MZe/12121</w:t>
            </w:r>
          </w:p>
        </w:tc>
        <w:tc>
          <w:tcPr>
            <w:tcW w:w="1275" w:type="dxa"/>
            <w:vAlign w:val="center"/>
          </w:tcPr>
          <w:p w14:paraId="66A44E9C" w14:textId="77777777" w:rsidR="001436DB" w:rsidRDefault="00C66C5E">
            <w:pPr>
              <w:pStyle w:val="Tabulka"/>
              <w:rPr>
                <w:sz w:val="20"/>
                <w:szCs w:val="20"/>
              </w:rPr>
            </w:pPr>
            <w:r>
              <w:rPr>
                <w:sz w:val="20"/>
                <w:szCs w:val="20"/>
              </w:rPr>
              <w:t>221812777</w:t>
            </w:r>
          </w:p>
        </w:tc>
        <w:tc>
          <w:tcPr>
            <w:tcW w:w="2410" w:type="dxa"/>
            <w:tcBorders>
              <w:right w:val="dotted" w:sz="4" w:space="0" w:color="auto"/>
            </w:tcBorders>
            <w:vAlign w:val="center"/>
          </w:tcPr>
          <w:p w14:paraId="48689156" w14:textId="51263BEC" w:rsidR="001436DB" w:rsidRDefault="00C66C5E">
            <w:pPr>
              <w:pStyle w:val="Tabulka"/>
              <w:rPr>
                <w:sz w:val="20"/>
                <w:szCs w:val="20"/>
              </w:rPr>
            </w:pPr>
            <w:r w:rsidRPr="005F3371">
              <w:rPr>
                <w:sz w:val="20"/>
                <w:szCs w:val="20"/>
              </w:rPr>
              <w:t>nikol.janusova@mze.cz</w:t>
            </w:r>
          </w:p>
        </w:tc>
      </w:tr>
      <w:tr w:rsidR="001436DB" w14:paraId="3A184E50" w14:textId="77777777">
        <w:tc>
          <w:tcPr>
            <w:tcW w:w="2679" w:type="dxa"/>
            <w:tcBorders>
              <w:left w:val="dotted" w:sz="4" w:space="0" w:color="auto"/>
            </w:tcBorders>
            <w:vAlign w:val="center"/>
          </w:tcPr>
          <w:p w14:paraId="00624788" w14:textId="77777777" w:rsidR="001436DB" w:rsidRDefault="00C66C5E">
            <w:pPr>
              <w:pStyle w:val="Tabulka"/>
              <w:rPr>
                <w:szCs w:val="22"/>
              </w:rPr>
            </w:pPr>
            <w:r>
              <w:rPr>
                <w:szCs w:val="22"/>
              </w:rPr>
              <w:t>Poskytovatel/Dodavatel:</w:t>
            </w:r>
          </w:p>
        </w:tc>
        <w:tc>
          <w:tcPr>
            <w:tcW w:w="2126" w:type="dxa"/>
          </w:tcPr>
          <w:p w14:paraId="555ED863" w14:textId="0561F3C8" w:rsidR="001436DB" w:rsidRDefault="005F3371">
            <w:pPr>
              <w:pStyle w:val="Tabulka"/>
              <w:rPr>
                <w:sz w:val="20"/>
                <w:szCs w:val="20"/>
              </w:rPr>
            </w:pPr>
            <w:r>
              <w:rPr>
                <w:sz w:val="20"/>
                <w:szCs w:val="20"/>
              </w:rPr>
              <w:t>xxx</w:t>
            </w:r>
          </w:p>
        </w:tc>
        <w:tc>
          <w:tcPr>
            <w:tcW w:w="1418" w:type="dxa"/>
          </w:tcPr>
          <w:p w14:paraId="32A03FB5" w14:textId="77777777" w:rsidR="001436DB" w:rsidRDefault="00C66C5E">
            <w:pPr>
              <w:pStyle w:val="Tabulka"/>
              <w:rPr>
                <w:rStyle w:val="Siln"/>
                <w:b w:val="0"/>
                <w:sz w:val="20"/>
                <w:szCs w:val="20"/>
              </w:rPr>
            </w:pPr>
            <w:r>
              <w:rPr>
                <w:sz w:val="20"/>
                <w:szCs w:val="20"/>
              </w:rPr>
              <w:t>O2 ITS</w:t>
            </w:r>
          </w:p>
        </w:tc>
        <w:tc>
          <w:tcPr>
            <w:tcW w:w="1275" w:type="dxa"/>
          </w:tcPr>
          <w:p w14:paraId="48B8E0A4" w14:textId="50B98F38" w:rsidR="001436DB" w:rsidRDefault="005F3371">
            <w:pPr>
              <w:pStyle w:val="Tabulka"/>
              <w:rPr>
                <w:sz w:val="20"/>
                <w:szCs w:val="20"/>
              </w:rPr>
            </w:pPr>
            <w:r>
              <w:rPr>
                <w:sz w:val="20"/>
                <w:szCs w:val="20"/>
              </w:rPr>
              <w:t>xxx</w:t>
            </w:r>
          </w:p>
        </w:tc>
        <w:tc>
          <w:tcPr>
            <w:tcW w:w="2410" w:type="dxa"/>
            <w:tcBorders>
              <w:right w:val="dotted" w:sz="4" w:space="0" w:color="auto"/>
            </w:tcBorders>
          </w:tcPr>
          <w:p w14:paraId="778EBDE7" w14:textId="6FD3FE55" w:rsidR="001436DB" w:rsidRDefault="005F3371">
            <w:pPr>
              <w:pStyle w:val="Tabulka"/>
              <w:rPr>
                <w:sz w:val="20"/>
                <w:szCs w:val="20"/>
              </w:rPr>
            </w:pPr>
            <w:r>
              <w:rPr>
                <w:sz w:val="20"/>
                <w:szCs w:val="20"/>
              </w:rPr>
              <w:t>xxx</w:t>
            </w:r>
          </w:p>
        </w:tc>
      </w:tr>
    </w:tbl>
    <w:p w14:paraId="51813598" w14:textId="77777777" w:rsidR="001436DB" w:rsidRDefault="001436DB">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1436DB" w14:paraId="29447C02" w14:textId="77777777">
        <w:trPr>
          <w:trHeight w:val="397"/>
        </w:trPr>
        <w:tc>
          <w:tcPr>
            <w:tcW w:w="1681" w:type="dxa"/>
            <w:vAlign w:val="center"/>
          </w:tcPr>
          <w:p w14:paraId="64F1DC96" w14:textId="77777777" w:rsidR="001436DB" w:rsidRDefault="00C66C5E">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tcPr>
          <w:p w14:paraId="2DA85490" w14:textId="77777777" w:rsidR="001436DB" w:rsidRDefault="00C66C5E">
            <w:pPr>
              <w:pStyle w:val="Tabulka"/>
              <w:rPr>
                <w:szCs w:val="22"/>
              </w:rPr>
            </w:pPr>
            <w:r>
              <w:t xml:space="preserve">679-2019-11150 (S2019-0067) </w:t>
            </w:r>
          </w:p>
        </w:tc>
        <w:tc>
          <w:tcPr>
            <w:tcW w:w="709" w:type="dxa"/>
            <w:tcBorders>
              <w:top w:val="single" w:sz="8" w:space="0" w:color="auto"/>
              <w:left w:val="dotted" w:sz="4" w:space="0" w:color="auto"/>
              <w:bottom w:val="single" w:sz="8" w:space="0" w:color="auto"/>
            </w:tcBorders>
          </w:tcPr>
          <w:p w14:paraId="2DC0EBA2" w14:textId="77777777" w:rsidR="001436DB" w:rsidRDefault="00C66C5E">
            <w:pPr>
              <w:pStyle w:val="Tabulka"/>
              <w:rPr>
                <w:rStyle w:val="Siln"/>
                <w:b w:val="0"/>
                <w:szCs w:val="22"/>
              </w:rPr>
            </w:pPr>
            <w:r>
              <w:t>KL:</w:t>
            </w:r>
          </w:p>
        </w:tc>
        <w:tc>
          <w:tcPr>
            <w:tcW w:w="4111" w:type="dxa"/>
          </w:tcPr>
          <w:p w14:paraId="5D1C7F17" w14:textId="77777777" w:rsidR="001436DB" w:rsidRDefault="00C66C5E">
            <w:pPr>
              <w:pStyle w:val="Tabulka"/>
              <w:rPr>
                <w:szCs w:val="22"/>
              </w:rPr>
            </w:pPr>
            <w:r>
              <w:t>HR-001</w:t>
            </w:r>
          </w:p>
        </w:tc>
      </w:tr>
    </w:tbl>
    <w:p w14:paraId="43562CB9" w14:textId="77777777" w:rsidR="001436DB" w:rsidRDefault="001436DB">
      <w:pPr>
        <w:rPr>
          <w:szCs w:val="22"/>
        </w:rPr>
      </w:pPr>
    </w:p>
    <w:p w14:paraId="5BFE806F" w14:textId="77777777" w:rsidR="001436DB" w:rsidRDefault="00C66C5E">
      <w:pPr>
        <w:pStyle w:val="Nadpis1"/>
        <w:numPr>
          <w:ilvl w:val="0"/>
          <w:numId w:val="5"/>
        </w:numPr>
        <w:ind w:left="284" w:hanging="284"/>
        <w:rPr>
          <w:szCs w:val="22"/>
        </w:rPr>
      </w:pPr>
      <w:r>
        <w:rPr>
          <w:szCs w:val="22"/>
        </w:rPr>
        <w:t>Stručný popis a odůvodnění požadavku</w:t>
      </w:r>
    </w:p>
    <w:p w14:paraId="4D920A40" w14:textId="77777777" w:rsidR="001436DB" w:rsidRDefault="00C66C5E">
      <w:pPr>
        <w:pStyle w:val="Nadpis2"/>
        <w:numPr>
          <w:ilvl w:val="0"/>
          <w:numId w:val="5"/>
        </w:numPr>
        <w:ind w:left="0" w:firstLine="0"/>
      </w:pPr>
      <w:r>
        <w:t>Popis požadavku</w:t>
      </w:r>
    </w:p>
    <w:p w14:paraId="76A0109D" w14:textId="77777777" w:rsidR="001436DB" w:rsidRDefault="00C66C5E">
      <w:pPr>
        <w:ind w:left="708"/>
      </w:pPr>
      <w:r>
        <w:t>Po ukončení příjmu žádostí o příspěvek poskytovaný uživatelům honiteb (G) k 31. 8. 2022 prosím před jeho opětovným zahájením (nejpozději 1. 2. 2022) o provedení změn ve struktuře a funkcích formuláře žádosti.</w:t>
      </w:r>
    </w:p>
    <w:p w14:paraId="75AA4F4B" w14:textId="77777777" w:rsidR="001436DB" w:rsidRDefault="00C66C5E">
      <w:pPr>
        <w:pStyle w:val="Nadpis2"/>
        <w:numPr>
          <w:ilvl w:val="0"/>
          <w:numId w:val="5"/>
        </w:numPr>
        <w:ind w:left="0" w:firstLine="0"/>
      </w:pPr>
      <w:r>
        <w:t>Odůvodnění požadované změny (změny právních předpisů, přínosy)</w:t>
      </w:r>
    </w:p>
    <w:p w14:paraId="21B0DE9E" w14:textId="77777777" w:rsidR="001436DB" w:rsidRDefault="00C66C5E">
      <w:pPr>
        <w:ind w:left="708"/>
      </w:pPr>
      <w:r>
        <w:t>Požadované změny souvisí s nasazením nové sady údajů z myslivecké statistiky za hospodářský rok 2021/2022.</w:t>
      </w:r>
    </w:p>
    <w:p w14:paraId="19591C4E" w14:textId="77777777" w:rsidR="001436DB" w:rsidRDefault="00C66C5E">
      <w:pPr>
        <w:pStyle w:val="Nadpis2"/>
        <w:numPr>
          <w:ilvl w:val="0"/>
          <w:numId w:val="5"/>
        </w:numPr>
        <w:ind w:left="0" w:firstLine="0"/>
      </w:pPr>
      <w:r>
        <w:t>Rizika nerealizace</w:t>
      </w:r>
    </w:p>
    <w:p w14:paraId="0A9FAC10" w14:textId="77777777" w:rsidR="001436DB" w:rsidRDefault="00C66C5E">
      <w:pPr>
        <w:ind w:left="708"/>
        <w:rPr>
          <w:szCs w:val="22"/>
        </w:rPr>
      </w:pPr>
      <w:r>
        <w:t>Při nerealizaci bude blokována funkčnost zavedených kontrolních mechanismů.</w:t>
      </w:r>
      <w:r>
        <w:rPr>
          <w:szCs w:val="22"/>
        </w:rPr>
        <w:br w:type="page"/>
      </w:r>
    </w:p>
    <w:p w14:paraId="2A989F7B" w14:textId="77777777" w:rsidR="001436DB" w:rsidRDefault="001436DB"/>
    <w:p w14:paraId="3C2AF7F8" w14:textId="77777777" w:rsidR="001436DB" w:rsidRDefault="00C66C5E">
      <w:pPr>
        <w:pStyle w:val="Nadpis1"/>
        <w:numPr>
          <w:ilvl w:val="0"/>
          <w:numId w:val="5"/>
        </w:numPr>
        <w:ind w:left="284" w:hanging="284"/>
        <w:rPr>
          <w:szCs w:val="22"/>
        </w:rPr>
      </w:pPr>
      <w:r>
        <w:rPr>
          <w:szCs w:val="22"/>
        </w:rPr>
        <w:t>Podrobný popis požadavku</w:t>
      </w:r>
    </w:p>
    <w:p w14:paraId="5777A71B" w14:textId="77777777" w:rsidR="001436DB" w:rsidRDefault="00C66C5E">
      <w:pPr>
        <w:ind w:left="284"/>
      </w:pPr>
      <w:r>
        <w:t>Ve formuláři G.2022 prosím o provedení těchto úprav:</w:t>
      </w:r>
    </w:p>
    <w:p w14:paraId="245291A0" w14:textId="77777777" w:rsidR="001436DB" w:rsidRDefault="00C66C5E">
      <w:pPr>
        <w:pStyle w:val="Odstavecseseznamem"/>
        <w:numPr>
          <w:ilvl w:val="0"/>
          <w:numId w:val="18"/>
        </w:numPr>
        <w:ind w:left="709"/>
        <w:jc w:val="both"/>
      </w:pPr>
      <w:r>
        <w:t>aktualizace informace o nedostupnosti evidence vyšetřených prasat divokých za rok 2022/2023 do července 2023</w:t>
      </w:r>
    </w:p>
    <w:p w14:paraId="0EA9604C" w14:textId="77777777" w:rsidR="001436DB" w:rsidRDefault="00C66C5E">
      <w:pPr>
        <w:pStyle w:val="Odstavecseseznamem"/>
        <w:numPr>
          <w:ilvl w:val="0"/>
          <w:numId w:val="18"/>
        </w:numPr>
        <w:ind w:left="709"/>
        <w:jc w:val="both"/>
      </w:pPr>
      <w:r>
        <w:t>obnovit kontrolu neodeslání žádostí obsahujících požadavek o příspěvek G.g před nahráním evidence vyšetřených prasat divokých za rok 2022/2023 (včetně úpravy formulace v příslušné chybové hlášce)</w:t>
      </w:r>
    </w:p>
    <w:p w14:paraId="12E00DCB" w14:textId="77777777" w:rsidR="001436DB" w:rsidRDefault="00C66C5E">
      <w:pPr>
        <w:pStyle w:val="Odstavecseseznamem"/>
        <w:numPr>
          <w:ilvl w:val="0"/>
          <w:numId w:val="18"/>
        </w:numPr>
        <w:ind w:left="709"/>
        <w:jc w:val="both"/>
      </w:pPr>
      <w:r>
        <w:t>k příspěvkům G.f (kormorán velký) a G.g (prase divoké) doplnit informaci, že žádost se podává za poslední hospodářský rok</w:t>
      </w:r>
    </w:p>
    <w:p w14:paraId="387DD17B" w14:textId="77777777" w:rsidR="001436DB" w:rsidRDefault="00C66C5E">
      <w:pPr>
        <w:pStyle w:val="Odstavecseseznamem"/>
        <w:numPr>
          <w:ilvl w:val="0"/>
          <w:numId w:val="18"/>
        </w:numPr>
        <w:ind w:left="709"/>
        <w:jc w:val="both"/>
      </w:pPr>
      <w:r>
        <w:t>doplnit kontrolu počtu TJ u příspěvku G.f na počet odlovených kormoránů podle statistiky (pozor, v době podávání žádostí i jejich administrace údaj ještě nemusí být k dispozici, toto neindikovat jako chybu)</w:t>
      </w:r>
    </w:p>
    <w:p w14:paraId="4DDA2005" w14:textId="77777777" w:rsidR="001436DB" w:rsidRDefault="00C66C5E">
      <w:pPr>
        <w:pStyle w:val="Odstavecseseznamem"/>
        <w:numPr>
          <w:ilvl w:val="0"/>
          <w:numId w:val="18"/>
        </w:numPr>
        <w:ind w:left="709"/>
        <w:jc w:val="both"/>
      </w:pPr>
      <w:r>
        <w:t>na záložce „Soupis prasat“ umožnit zaškrtnutí možnosti „Chci žádat o příspěvek …“ jen v případě, že na záložce „Předmět příspěvku“ je relevantním způsobem vyplněn kód honitby</w:t>
      </w:r>
    </w:p>
    <w:p w14:paraId="440B2C78" w14:textId="77777777" w:rsidR="001436DB" w:rsidRDefault="00C66C5E">
      <w:pPr>
        <w:pStyle w:val="Odstavecseseznamem"/>
        <w:numPr>
          <w:ilvl w:val="0"/>
          <w:numId w:val="18"/>
        </w:numPr>
        <w:ind w:left="709"/>
        <w:jc w:val="both"/>
      </w:pPr>
      <w:r>
        <w:t>na záložce „Soupis prasat“ při změně údaje o odlovu v některém z předchozích hospodářských let (oproti údaji o statistice) v chybové hlášce zobrazit původní hodnotu; obdobně při zadávání údaje o výměře honitby v případech, že honitba nemá za posledních 5 hospodářských let kompletní statistiku</w:t>
      </w:r>
    </w:p>
    <w:p w14:paraId="7BB5CA76" w14:textId="77777777" w:rsidR="001436DB" w:rsidRDefault="00C66C5E">
      <w:pPr>
        <w:pStyle w:val="Odstavecseseznamem"/>
        <w:numPr>
          <w:ilvl w:val="0"/>
          <w:numId w:val="18"/>
        </w:numPr>
        <w:ind w:left="709"/>
        <w:jc w:val="both"/>
      </w:pPr>
      <w:r>
        <w:t>z nabídky vypustit možnost importu soupisu prasat XML souborem (uživatelé preferují vkládání XLS souborem – včetně uživatelů, kteří dříve používali XML soubor)</w:t>
      </w:r>
    </w:p>
    <w:p w14:paraId="08250D07" w14:textId="77777777" w:rsidR="001436DB" w:rsidRDefault="00C66C5E">
      <w:pPr>
        <w:pStyle w:val="Odstavecseseznamem"/>
        <w:numPr>
          <w:ilvl w:val="0"/>
          <w:numId w:val="18"/>
        </w:numPr>
        <w:ind w:left="709"/>
        <w:jc w:val="both"/>
      </w:pPr>
      <w:r>
        <w:t>na záložce „Soupis prasat“ doplnit tabulku o odlovu prasat v posledních 5 hospodářských letech o nový sloupec, kam se má uvádět počet, na který byl za daný hospodářský rok požadován příspěvek G.g (v případě MPŽ) či přiznán příspěvek G.g (v případě ISND) – rozdíl indikovat propustnou chybou</w:t>
      </w:r>
    </w:p>
    <w:p w14:paraId="10717846" w14:textId="77777777" w:rsidR="001436DB" w:rsidRDefault="00C66C5E">
      <w:pPr>
        <w:pStyle w:val="Odstavecseseznamem"/>
        <w:numPr>
          <w:ilvl w:val="0"/>
          <w:numId w:val="18"/>
        </w:numPr>
        <w:ind w:left="709"/>
        <w:jc w:val="both"/>
      </w:pPr>
      <w:r>
        <w:t>do databáze nahrát novou mysliveckou statistiku za hospodářský rok 2021/2022 (MZe dodavateli předá v průběhu prosince) – před nahráním MZe zkontroluje údaje o vlastníkovi a uživateli honitby, dodavatel pak zkontrolované údaje o uživateli honitby ověří proti subjektům ze žádostí o příspěvek G za příspěvkový rok 2020/2021 a příspěvkový rok 2021/2022</w:t>
      </w:r>
    </w:p>
    <w:p w14:paraId="6C1FC7C7" w14:textId="77777777" w:rsidR="001436DB" w:rsidRDefault="00C66C5E">
      <w:pPr>
        <w:pStyle w:val="Odstavecseseznamem"/>
        <w:numPr>
          <w:ilvl w:val="0"/>
          <w:numId w:val="18"/>
        </w:numPr>
        <w:ind w:left="709"/>
        <w:jc w:val="both"/>
      </w:pPr>
      <w:r>
        <w:t>do údajů o honitbě zobrazované v adminMPŽ a ISND k položkám název a IČO držitele/uživatele honitby doplnit řádek, do něhož má být načítána z ARES jejich adresa (údaje o držiteli/uživateli honitby zobrazovat ve dvou samostatných řádcích v pořadí: jméno a příjmení/název; IČO; adresa; poznámka) – údaj „poznámka“ bude nově poskytovaným údajem ze statistiky, slouží k upřesnění organizační jednotky LČR či VLS, která spravuje danou honitbu</w:t>
      </w:r>
    </w:p>
    <w:p w14:paraId="1A401FE5" w14:textId="77777777" w:rsidR="001436DB" w:rsidRDefault="00C66C5E">
      <w:pPr>
        <w:pStyle w:val="Odstavecseseznamem"/>
        <w:numPr>
          <w:ilvl w:val="0"/>
          <w:numId w:val="18"/>
        </w:numPr>
        <w:ind w:left="709"/>
        <w:jc w:val="both"/>
      </w:pPr>
      <w:r>
        <w:t>údaje o honitbě zobrazované v adminMPŽ rozšířit o údaj o příslušném ORP</w:t>
      </w:r>
    </w:p>
    <w:p w14:paraId="29145EBF" w14:textId="77777777" w:rsidR="001436DB" w:rsidRDefault="00C66C5E">
      <w:pPr>
        <w:pStyle w:val="Odstavecseseznamem"/>
        <w:numPr>
          <w:ilvl w:val="0"/>
          <w:numId w:val="18"/>
        </w:numPr>
        <w:ind w:left="709"/>
        <w:jc w:val="both"/>
      </w:pPr>
      <w:r>
        <w:t>upravit kontrolu uživatele honitby podle statistiky na uživatele honitby podle žádosti, nově: pokud je v údajích ze statistiky evidováno IČO uživatele honitby, má odpovídat IČO uživatele honitby v žádosti (nadále propustná chyba)</w:t>
      </w:r>
    </w:p>
    <w:p w14:paraId="0D8394F7" w14:textId="77777777" w:rsidR="001436DB" w:rsidRDefault="00C66C5E">
      <w:pPr>
        <w:pStyle w:val="Odstavecseseznamem"/>
        <w:numPr>
          <w:ilvl w:val="0"/>
          <w:numId w:val="18"/>
        </w:numPr>
        <w:ind w:left="709"/>
        <w:jc w:val="both"/>
      </w:pPr>
      <w:r>
        <w:t>u žádostí o příspěvky na myslivecká zařízení se sledovaným počtem za více let zavést do adminMPŽ a ISND přehledovou tabulku (buď doplnit tabulku údajů o honitbě, nebo tabulku k jednotlivým příspěvkům).</w:t>
      </w:r>
    </w:p>
    <w:p w14:paraId="0BF67777" w14:textId="77777777" w:rsidR="001436DB" w:rsidRDefault="001436DB"/>
    <w:p w14:paraId="0951B865" w14:textId="77777777" w:rsidR="001436DB" w:rsidRDefault="00C66C5E">
      <w:pPr>
        <w:pStyle w:val="Nadpis1"/>
        <w:numPr>
          <w:ilvl w:val="0"/>
          <w:numId w:val="5"/>
        </w:numPr>
        <w:ind w:left="284" w:hanging="284"/>
        <w:rPr>
          <w:szCs w:val="22"/>
        </w:rPr>
      </w:pPr>
      <w:r>
        <w:rPr>
          <w:szCs w:val="22"/>
        </w:rPr>
        <w:t>Dopady na IS MZe</w:t>
      </w:r>
    </w:p>
    <w:p w14:paraId="1F1BBBF5" w14:textId="77777777" w:rsidR="001436DB" w:rsidRDefault="00C66C5E">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06066180" w14:textId="77777777" w:rsidR="001436DB" w:rsidRDefault="001436DB">
      <w:pPr>
        <w:rPr>
          <w:sz w:val="16"/>
          <w:szCs w:val="16"/>
        </w:rPr>
      </w:pPr>
    </w:p>
    <w:p w14:paraId="3DD72785" w14:textId="77777777" w:rsidR="001436DB" w:rsidRDefault="00C66C5E">
      <w:pPr>
        <w:pStyle w:val="Nadpis2"/>
        <w:numPr>
          <w:ilvl w:val="0"/>
          <w:numId w:val="5"/>
        </w:numPr>
        <w:ind w:left="0" w:firstLine="0"/>
      </w:pPr>
      <w:r>
        <w:t>Na provoz a infrastrukturu</w:t>
      </w:r>
    </w:p>
    <w:p w14:paraId="0213DFC1" w14:textId="77777777" w:rsidR="001436DB" w:rsidRDefault="001436DB"/>
    <w:p w14:paraId="4F7B98B3" w14:textId="77777777" w:rsidR="001436DB" w:rsidRDefault="00C66C5E">
      <w:pPr>
        <w:pStyle w:val="Nadpis2"/>
        <w:numPr>
          <w:ilvl w:val="0"/>
          <w:numId w:val="5"/>
        </w:numPr>
        <w:ind w:left="0" w:firstLine="0"/>
      </w:pPr>
      <w:r>
        <w:t>Na bezpečnost</w:t>
      </w:r>
    </w:p>
    <w:p w14:paraId="539DDD9A" w14:textId="77777777" w:rsidR="001436DB" w:rsidRDefault="001436DB"/>
    <w:p w14:paraId="6A4B2DDE" w14:textId="77777777" w:rsidR="001436DB" w:rsidRDefault="00C66C5E">
      <w:pPr>
        <w:pStyle w:val="Nadpis2"/>
        <w:numPr>
          <w:ilvl w:val="0"/>
          <w:numId w:val="5"/>
        </w:numPr>
        <w:ind w:left="0" w:firstLine="0"/>
      </w:pPr>
      <w:r>
        <w:t>Na součinnost s dalšími systémy</w:t>
      </w:r>
    </w:p>
    <w:p w14:paraId="612B7E14" w14:textId="77777777" w:rsidR="001436DB" w:rsidRDefault="001436DB"/>
    <w:p w14:paraId="5C90BCB3" w14:textId="77777777" w:rsidR="001436DB" w:rsidRDefault="00C66C5E">
      <w:pPr>
        <w:pStyle w:val="Nadpis2"/>
        <w:numPr>
          <w:ilvl w:val="0"/>
          <w:numId w:val="5"/>
        </w:numPr>
        <w:ind w:left="0" w:firstLine="0"/>
      </w:pPr>
      <w:r>
        <w:lastRenderedPageBreak/>
        <w:t>Požadavky na součinnost AgriBus</w:t>
      </w:r>
    </w:p>
    <w:p w14:paraId="37A40D66" w14:textId="77777777" w:rsidR="001436DB" w:rsidRDefault="00C66C5E">
      <w:pPr>
        <w:rPr>
          <w:sz w:val="16"/>
          <w:szCs w:val="16"/>
        </w:rPr>
      </w:pPr>
      <w:r>
        <w:rPr>
          <w:sz w:val="16"/>
          <w:szCs w:val="16"/>
        </w:rPr>
        <w:t>(Pokud existují požadavky na součinnost Agribus, uveďte specifikaci služby ve formě strukturovaného požadavku (request) a odpovědi (response) s vyznačenou změnou.)</w:t>
      </w:r>
    </w:p>
    <w:p w14:paraId="2BA2CAE3" w14:textId="77777777" w:rsidR="001436DB" w:rsidRDefault="001436DB"/>
    <w:p w14:paraId="1F4E2F39" w14:textId="77777777" w:rsidR="001436DB" w:rsidRDefault="00C66C5E">
      <w:pPr>
        <w:pStyle w:val="Nadpis2"/>
        <w:numPr>
          <w:ilvl w:val="0"/>
          <w:numId w:val="5"/>
        </w:numPr>
        <w:ind w:left="0" w:firstLine="0"/>
      </w:pPr>
      <w:r>
        <w:t>Požadavek na podporu provozu naimplementované změny</w:t>
      </w:r>
    </w:p>
    <w:p w14:paraId="15765F7F" w14:textId="77777777" w:rsidR="001436DB" w:rsidRDefault="00C66C5E">
      <w:pPr>
        <w:rPr>
          <w:b/>
          <w:sz w:val="16"/>
          <w:szCs w:val="16"/>
        </w:rPr>
      </w:pPr>
      <w:r>
        <w:rPr>
          <w:sz w:val="16"/>
          <w:szCs w:val="16"/>
        </w:rPr>
        <w:t>(Uveďte, zda zařadit změnu do stávající provozní smlouvy, konkrétní požadavky na požadované služby, SLA.)</w:t>
      </w:r>
    </w:p>
    <w:p w14:paraId="793A510B" w14:textId="77777777" w:rsidR="001436DB" w:rsidRDefault="001436DB"/>
    <w:p w14:paraId="4D43FEE4" w14:textId="77777777" w:rsidR="001436DB" w:rsidRDefault="00C66C5E">
      <w:pPr>
        <w:pStyle w:val="Nadpis2"/>
        <w:numPr>
          <w:ilvl w:val="0"/>
          <w:numId w:val="5"/>
        </w:numPr>
        <w:ind w:left="0" w:firstLine="0"/>
      </w:pPr>
      <w:r>
        <w:t>Požadavek na úpravu dohledového nástroje</w:t>
      </w:r>
    </w:p>
    <w:p w14:paraId="4496603F" w14:textId="77777777" w:rsidR="001436DB" w:rsidRDefault="00C66C5E">
      <w:pPr>
        <w:rPr>
          <w:b/>
          <w:sz w:val="16"/>
          <w:szCs w:val="16"/>
        </w:rPr>
      </w:pPr>
      <w:r>
        <w:rPr>
          <w:sz w:val="16"/>
          <w:szCs w:val="16"/>
        </w:rPr>
        <w:t>(Uveďte, zda a jakým způsobem je požadována úprava dohledových nástrojů.)</w:t>
      </w:r>
    </w:p>
    <w:p w14:paraId="57F72E8C" w14:textId="77777777" w:rsidR="001436DB" w:rsidRDefault="001436DB"/>
    <w:p w14:paraId="40C18CA6" w14:textId="77777777" w:rsidR="001436DB" w:rsidRDefault="00C66C5E">
      <w:pPr>
        <w:pStyle w:val="Nadpis1"/>
        <w:numPr>
          <w:ilvl w:val="0"/>
          <w:numId w:val="5"/>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1436DB" w14:paraId="05719C4A"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C3D8356" w14:textId="77777777" w:rsidR="001436DB" w:rsidRDefault="00C66C5E">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EE45B93" w14:textId="77777777" w:rsidR="001436DB" w:rsidRDefault="00C66C5E">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5999EE5E" w14:textId="77777777" w:rsidR="001436DB" w:rsidRDefault="00C66C5E">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15A6F6F" w14:textId="77777777" w:rsidR="001436DB" w:rsidRDefault="00C66C5E">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1436DB" w14:paraId="2A7D7853"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28587BE" w14:textId="77777777" w:rsidR="001436DB" w:rsidRDefault="001436DB">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07B56697" w14:textId="77777777" w:rsidR="001436DB" w:rsidRDefault="001436DB">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552D6BEC" w14:textId="77777777" w:rsidR="001436DB" w:rsidRDefault="00C66C5E">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4A9217FF" w14:textId="77777777" w:rsidR="001436DB" w:rsidRDefault="00C66C5E">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61AF749E" w14:textId="77777777" w:rsidR="001436DB" w:rsidRDefault="00C66C5E">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2319A937" w14:textId="77777777" w:rsidR="001436DB" w:rsidRDefault="001436DB">
            <w:pPr>
              <w:rPr>
                <w:bCs/>
                <w:color w:val="000000"/>
                <w:szCs w:val="22"/>
                <w:lang w:eastAsia="cs-CZ"/>
              </w:rPr>
            </w:pPr>
          </w:p>
        </w:tc>
      </w:tr>
      <w:tr w:rsidR="001436DB" w14:paraId="031970FE"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A7DDDB9" w14:textId="77777777" w:rsidR="001436DB" w:rsidRDefault="001436DB">
            <w:pPr>
              <w:pStyle w:val="Odstavecseseznamem"/>
              <w:numPr>
                <w:ilvl w:val="0"/>
                <w:numId w:val="15"/>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9AFC651" w14:textId="77777777" w:rsidR="001436DB" w:rsidRDefault="00C66C5E">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2757EF8A" w14:textId="77777777" w:rsidR="001436DB" w:rsidRDefault="001436DB">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738D3A00" w14:textId="77777777" w:rsidR="001436DB" w:rsidRDefault="001436DB">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vAlign w:val="center"/>
          </w:tcPr>
          <w:p w14:paraId="0BF70D09" w14:textId="77777777" w:rsidR="001436DB" w:rsidRDefault="001436DB">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vAlign w:val="center"/>
          </w:tcPr>
          <w:p w14:paraId="1FBBCFA3" w14:textId="77777777" w:rsidR="001436DB" w:rsidRDefault="001436DB">
            <w:pPr>
              <w:rPr>
                <w:color w:val="000000"/>
                <w:szCs w:val="22"/>
                <w:lang w:eastAsia="cs-CZ"/>
              </w:rPr>
            </w:pPr>
          </w:p>
        </w:tc>
      </w:tr>
      <w:tr w:rsidR="001436DB" w14:paraId="3A691AA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106C69" w14:textId="77777777" w:rsidR="001436DB" w:rsidRDefault="001436DB">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1BAB19" w14:textId="77777777" w:rsidR="001436DB" w:rsidRDefault="00C66C5E">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7F7FBC55" w14:textId="77777777" w:rsidR="001436DB" w:rsidRDefault="001436DB">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626914C5" w14:textId="77777777" w:rsidR="001436DB" w:rsidRDefault="001436DB">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744EA833" w14:textId="77777777" w:rsidR="001436DB" w:rsidRDefault="001436DB">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0897962E" w14:textId="77777777" w:rsidR="001436DB" w:rsidRDefault="001436DB">
            <w:pPr>
              <w:rPr>
                <w:color w:val="000000"/>
                <w:szCs w:val="22"/>
                <w:lang w:eastAsia="cs-CZ"/>
              </w:rPr>
            </w:pPr>
          </w:p>
        </w:tc>
      </w:tr>
      <w:tr w:rsidR="001436DB" w14:paraId="78B52E1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317959" w14:textId="77777777" w:rsidR="001436DB" w:rsidRDefault="001436DB">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093A01" w14:textId="77777777" w:rsidR="001436DB" w:rsidRDefault="00C66C5E">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6302F6C7" w14:textId="77777777" w:rsidR="001436DB" w:rsidRDefault="001436DB">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3C215E6" w14:textId="77777777" w:rsidR="001436DB" w:rsidRDefault="001436DB">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47CED7B8" w14:textId="77777777" w:rsidR="001436DB" w:rsidRDefault="001436DB">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65368C67" w14:textId="77777777" w:rsidR="001436DB" w:rsidRDefault="001436DB">
            <w:pPr>
              <w:rPr>
                <w:color w:val="000000"/>
                <w:szCs w:val="22"/>
                <w:lang w:eastAsia="cs-CZ"/>
              </w:rPr>
            </w:pPr>
          </w:p>
        </w:tc>
      </w:tr>
      <w:tr w:rsidR="001436DB" w14:paraId="73854EB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B65763" w14:textId="77777777" w:rsidR="001436DB" w:rsidRDefault="001436DB">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4356CB" w14:textId="77777777" w:rsidR="001436DB" w:rsidRDefault="00C66C5E">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09657DD2" w14:textId="77777777" w:rsidR="001436DB" w:rsidRDefault="001436DB">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988D20" w14:textId="77777777" w:rsidR="001436DB" w:rsidRDefault="001436DB">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186AC212" w14:textId="77777777" w:rsidR="001436DB" w:rsidRDefault="001436DB">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52A3DDEA" w14:textId="77777777" w:rsidR="001436DB" w:rsidRDefault="00C66C5E">
            <w:pPr>
              <w:rPr>
                <w:color w:val="000000"/>
                <w:szCs w:val="22"/>
                <w:lang w:eastAsia="cs-CZ"/>
              </w:rPr>
            </w:pPr>
            <w:r>
              <w:rPr>
                <w:color w:val="000000"/>
                <w:szCs w:val="22"/>
                <w:lang w:eastAsia="cs-CZ"/>
              </w:rPr>
              <w:t>Věcný garant</w:t>
            </w:r>
          </w:p>
        </w:tc>
      </w:tr>
      <w:tr w:rsidR="001436DB" w14:paraId="27BF330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2ACF13" w14:textId="77777777" w:rsidR="001436DB" w:rsidRDefault="001436DB">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56F613" w14:textId="77777777" w:rsidR="001436DB" w:rsidRDefault="00C66C5E">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302B1F81" w14:textId="77777777" w:rsidR="001436DB" w:rsidRDefault="001436DB">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1646139" w14:textId="77777777" w:rsidR="001436DB" w:rsidRDefault="001436DB">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02F27485" w14:textId="77777777" w:rsidR="001436DB" w:rsidRDefault="001436DB">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2A6CB742" w14:textId="77777777" w:rsidR="001436DB" w:rsidRDefault="00C66C5E">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1436DB" w14:paraId="77784FA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149E9D" w14:textId="77777777" w:rsidR="001436DB" w:rsidRDefault="001436DB">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15EF26" w14:textId="77777777" w:rsidR="001436DB" w:rsidRDefault="00C66C5E">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23845BA6" w14:textId="77777777" w:rsidR="001436DB" w:rsidRDefault="001436DB">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27BCB6CA" w14:textId="77777777" w:rsidR="001436DB" w:rsidRDefault="001436DB">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0DBD21CD" w14:textId="77777777" w:rsidR="001436DB" w:rsidRDefault="001436DB">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2BC674B7" w14:textId="77777777" w:rsidR="001436DB" w:rsidRDefault="001436DB">
            <w:pPr>
              <w:rPr>
                <w:rStyle w:val="Odkaznakoment1"/>
              </w:rPr>
            </w:pPr>
          </w:p>
        </w:tc>
      </w:tr>
      <w:tr w:rsidR="001436DB" w14:paraId="49A0415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944B80" w14:textId="77777777" w:rsidR="001436DB" w:rsidRDefault="001436DB">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215055" w14:textId="77777777" w:rsidR="001436DB" w:rsidRDefault="00C66C5E">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221396C3" w14:textId="77777777" w:rsidR="001436DB" w:rsidRDefault="001436DB">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648B6E0F" w14:textId="77777777" w:rsidR="001436DB" w:rsidRDefault="001436DB">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540A30A1" w14:textId="77777777" w:rsidR="001436DB" w:rsidRDefault="001436DB">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25F88202" w14:textId="77777777" w:rsidR="001436DB" w:rsidRDefault="001436DB">
            <w:pPr>
              <w:rPr>
                <w:rStyle w:val="Odkaznakoment1"/>
              </w:rPr>
            </w:pPr>
          </w:p>
        </w:tc>
      </w:tr>
      <w:tr w:rsidR="001436DB" w14:paraId="1EDC2B5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F6C247" w14:textId="77777777" w:rsidR="001436DB" w:rsidRDefault="001436DB">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87EF51" w14:textId="77777777" w:rsidR="001436DB" w:rsidRDefault="00C66C5E">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15F4C1E2" w14:textId="77777777" w:rsidR="001436DB" w:rsidRDefault="001436DB">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69BEAB34" w14:textId="77777777" w:rsidR="001436DB" w:rsidRDefault="001436DB">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52BADB42" w14:textId="77777777" w:rsidR="001436DB" w:rsidRDefault="001436DB">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657A45FF" w14:textId="77777777" w:rsidR="001436DB" w:rsidRDefault="001436DB">
            <w:pPr>
              <w:rPr>
                <w:rStyle w:val="Odkaznakoment1"/>
              </w:rPr>
            </w:pPr>
          </w:p>
        </w:tc>
      </w:tr>
    </w:tbl>
    <w:p w14:paraId="7F7885EB" w14:textId="77777777" w:rsidR="001436DB" w:rsidRDefault="009F36A0">
      <w:pPr>
        <w:pStyle w:val="Nadpis3"/>
      </w:pPr>
      <w:r>
        <w:rPr>
          <w:noProof/>
        </w:rPr>
        <w:object w:dxaOrig="1440" w:dyaOrig="1440" w14:anchorId="3B82F307">
          <v:shape id="_x0000_s4052" type="#_x0000_t75" style="position:absolute;left:0;text-align:left;margin-left:409.65pt;margin-top:4.55pt;width:44.6pt;height:28.7pt;z-index:5120;visibility:visible;mso-position-horizontal-relative:text;mso-position-vertical-relative:text" o:bordertopcolor="black" o:borderleftcolor="black" o:borderbottomcolor="black" o:borderrightcolor="black">
            <v:imagedata r:id="rId9" o:title=""/>
            <w10:wrap type="square"/>
          </v:shape>
          <o:OLEObject Type="Embed" ProgID="Word.Document.12" ShapeID="_x0000_s4052" DrawAspect="Icon" ObjectID="_1727767130" r:id="rId10"/>
        </w:object>
      </w:r>
      <w:r w:rsidR="00C66C5E">
        <w:t xml:space="preserve">V připojeném souboru je uveden rozsah vybrané technické dokumentace – otevřete dvojklikem:    </w:t>
      </w:r>
    </w:p>
    <w:p w14:paraId="4DB6813B" w14:textId="77777777" w:rsidR="001436DB" w:rsidRDefault="00C66C5E">
      <w:pPr>
        <w:ind w:right="-427"/>
        <w:rPr>
          <w:sz w:val="18"/>
          <w:szCs w:val="18"/>
        </w:rPr>
      </w:pPr>
      <w:r>
        <w:rPr>
          <w:sz w:val="18"/>
          <w:szCs w:val="18"/>
        </w:rPr>
        <w:t xml:space="preserve">Dohledové scénáře jsou požadovány, pokud Dodavatel potvrdí dopad na dohledové scénáře/nástroj. </w:t>
      </w:r>
    </w:p>
    <w:p w14:paraId="6D888DD2" w14:textId="751081DC" w:rsidR="001436DB" w:rsidRDefault="00C66C5E">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AB5A5E1" w14:textId="72CC3CC3" w:rsidR="001436DB" w:rsidRDefault="00C66C5E">
      <w:pPr>
        <w:ind w:right="-427"/>
        <w:rPr>
          <w:sz w:val="18"/>
          <w:szCs w:val="18"/>
        </w:rPr>
      </w:pPr>
      <w:r>
        <w:rPr>
          <w:sz w:val="18"/>
          <w:szCs w:val="18"/>
        </w:rPr>
        <w:t xml:space="preserve">Provozně-technická dokumentace bude zpracována dle vzorového dokumentu, který je připojen – otevřete dvojklikem:       </w:t>
      </w:r>
      <w:r w:rsidR="003C5849">
        <w:rPr>
          <w:sz w:val="18"/>
          <w:szCs w:val="18"/>
        </w:rPr>
        <w:t>xxx</w:t>
      </w:r>
    </w:p>
    <w:p w14:paraId="15A9747E" w14:textId="77777777" w:rsidR="001436DB" w:rsidRDefault="001436DB">
      <w:pPr>
        <w:pStyle w:val="Nadpis1"/>
        <w:ind w:left="284" w:firstLine="0"/>
        <w:rPr>
          <w:szCs w:val="22"/>
        </w:rPr>
      </w:pPr>
    </w:p>
    <w:p w14:paraId="20E6D1C1" w14:textId="77777777" w:rsidR="001436DB" w:rsidRDefault="00C66C5E">
      <w:pPr>
        <w:pStyle w:val="Nadpis1"/>
        <w:numPr>
          <w:ilvl w:val="0"/>
          <w:numId w:val="5"/>
        </w:numPr>
        <w:ind w:left="284" w:hanging="284"/>
        <w:rPr>
          <w:szCs w:val="22"/>
        </w:rPr>
      </w:pPr>
      <w:r>
        <w:rPr>
          <w:szCs w:val="22"/>
        </w:rPr>
        <w:t>Akceptační kritéria</w:t>
      </w:r>
    </w:p>
    <w:p w14:paraId="520993A2" w14:textId="77777777" w:rsidR="001436DB" w:rsidRDefault="00C66C5E">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471825F" w14:textId="77777777" w:rsidR="001436DB" w:rsidRDefault="001436DB">
      <w:pPr>
        <w:rPr>
          <w:szCs w:val="22"/>
        </w:rPr>
      </w:pPr>
    </w:p>
    <w:p w14:paraId="21A34C28" w14:textId="77777777" w:rsidR="001436DB" w:rsidRDefault="00C66C5E">
      <w:pPr>
        <w:pStyle w:val="Nadpis1"/>
        <w:numPr>
          <w:ilvl w:val="0"/>
          <w:numId w:val="5"/>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1436DB" w14:paraId="4EA09201"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AD659D" w14:textId="77777777" w:rsidR="001436DB" w:rsidRDefault="00C66C5E">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71FEBA9" w14:textId="77777777" w:rsidR="001436DB" w:rsidRDefault="00C66C5E">
            <w:pPr>
              <w:rPr>
                <w:b/>
                <w:bCs/>
                <w:color w:val="000000"/>
                <w:szCs w:val="22"/>
                <w:lang w:eastAsia="cs-CZ"/>
              </w:rPr>
            </w:pPr>
            <w:r>
              <w:rPr>
                <w:b/>
                <w:bCs/>
                <w:color w:val="000000"/>
                <w:szCs w:val="22"/>
                <w:lang w:eastAsia="cs-CZ"/>
              </w:rPr>
              <w:t>Termín</w:t>
            </w:r>
          </w:p>
        </w:tc>
      </w:tr>
      <w:tr w:rsidR="001436DB" w14:paraId="3046F863" w14:textId="77777777">
        <w:trPr>
          <w:trHeight w:val="284"/>
        </w:trPr>
        <w:tc>
          <w:tcPr>
            <w:tcW w:w="7655" w:type="dxa"/>
            <w:shd w:val="clear" w:color="auto" w:fill="auto"/>
            <w:noWrap/>
            <w:vAlign w:val="center"/>
          </w:tcPr>
          <w:p w14:paraId="010E0184" w14:textId="77777777" w:rsidR="001436DB" w:rsidRDefault="00C66C5E">
            <w:pPr>
              <w:rPr>
                <w:color w:val="000000"/>
                <w:szCs w:val="22"/>
                <w:lang w:eastAsia="cs-CZ"/>
              </w:rPr>
            </w:pPr>
            <w:r>
              <w:rPr>
                <w:color w:val="000000"/>
                <w:szCs w:val="22"/>
                <w:lang w:eastAsia="cs-CZ"/>
              </w:rPr>
              <w:t>RTT</w:t>
            </w:r>
          </w:p>
        </w:tc>
        <w:tc>
          <w:tcPr>
            <w:tcW w:w="2116" w:type="dxa"/>
            <w:shd w:val="clear" w:color="auto" w:fill="auto"/>
            <w:vAlign w:val="center"/>
          </w:tcPr>
          <w:p w14:paraId="115CCD91" w14:textId="77777777" w:rsidR="001436DB" w:rsidRDefault="00C66C5E">
            <w:pPr>
              <w:rPr>
                <w:color w:val="000000"/>
                <w:szCs w:val="22"/>
                <w:lang w:eastAsia="cs-CZ"/>
              </w:rPr>
            </w:pPr>
            <w:r>
              <w:rPr>
                <w:color w:val="000000"/>
                <w:szCs w:val="22"/>
                <w:lang w:eastAsia="cs-CZ"/>
              </w:rPr>
              <w:t>17.1.2023</w:t>
            </w:r>
          </w:p>
        </w:tc>
      </w:tr>
      <w:tr w:rsidR="001436DB" w14:paraId="1B13C438" w14:textId="77777777">
        <w:trPr>
          <w:trHeight w:val="284"/>
        </w:trPr>
        <w:tc>
          <w:tcPr>
            <w:tcW w:w="7655" w:type="dxa"/>
            <w:shd w:val="clear" w:color="auto" w:fill="auto"/>
            <w:noWrap/>
            <w:vAlign w:val="center"/>
          </w:tcPr>
          <w:p w14:paraId="2DB3C299" w14:textId="77777777" w:rsidR="001436DB" w:rsidRDefault="00C66C5E">
            <w:pPr>
              <w:rPr>
                <w:color w:val="000000"/>
                <w:szCs w:val="22"/>
                <w:lang w:eastAsia="cs-CZ"/>
              </w:rPr>
            </w:pPr>
            <w:r>
              <w:rPr>
                <w:color w:val="000000"/>
                <w:szCs w:val="22"/>
                <w:lang w:eastAsia="cs-CZ"/>
              </w:rPr>
              <w:t>RTP</w:t>
            </w:r>
          </w:p>
        </w:tc>
        <w:tc>
          <w:tcPr>
            <w:tcW w:w="2116" w:type="dxa"/>
            <w:shd w:val="clear" w:color="auto" w:fill="auto"/>
            <w:vAlign w:val="center"/>
          </w:tcPr>
          <w:p w14:paraId="643D347E" w14:textId="77777777" w:rsidR="001436DB" w:rsidRDefault="00C66C5E">
            <w:pPr>
              <w:rPr>
                <w:color w:val="000000"/>
                <w:szCs w:val="22"/>
                <w:lang w:eastAsia="cs-CZ"/>
              </w:rPr>
            </w:pPr>
            <w:r>
              <w:rPr>
                <w:color w:val="000000"/>
                <w:szCs w:val="22"/>
                <w:lang w:eastAsia="cs-CZ"/>
              </w:rPr>
              <w:t>31.1.2023</w:t>
            </w:r>
          </w:p>
        </w:tc>
      </w:tr>
    </w:tbl>
    <w:p w14:paraId="605B4C7E" w14:textId="77777777" w:rsidR="001436DB" w:rsidRDefault="001436DB">
      <w:pPr>
        <w:pStyle w:val="Nadpis1"/>
        <w:ind w:firstLine="0"/>
        <w:rPr>
          <w:szCs w:val="22"/>
        </w:rPr>
      </w:pPr>
    </w:p>
    <w:p w14:paraId="299267CC" w14:textId="77777777" w:rsidR="001436DB" w:rsidRDefault="00C66C5E">
      <w:pPr>
        <w:pStyle w:val="Nadpis1"/>
        <w:numPr>
          <w:ilvl w:val="0"/>
          <w:numId w:val="5"/>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1436DB" w14:paraId="03E69887"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0A4D7C5" w14:textId="77777777" w:rsidR="001436DB" w:rsidRDefault="00C66C5E">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7EF69886" w14:textId="77777777" w:rsidR="001436DB" w:rsidRDefault="00C66C5E">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5546458A" w14:textId="77777777" w:rsidR="001436DB" w:rsidRDefault="00C66C5E">
            <w:pPr>
              <w:rPr>
                <w:b/>
                <w:bCs/>
                <w:color w:val="000000"/>
                <w:szCs w:val="22"/>
                <w:lang w:eastAsia="cs-CZ"/>
              </w:rPr>
            </w:pPr>
            <w:r>
              <w:rPr>
                <w:b/>
                <w:bCs/>
                <w:color w:val="000000"/>
                <w:szCs w:val="22"/>
                <w:lang w:eastAsia="cs-CZ"/>
              </w:rPr>
              <w:t>Podpis:</w:t>
            </w:r>
          </w:p>
        </w:tc>
      </w:tr>
      <w:tr w:rsidR="001436DB" w14:paraId="7031834A" w14:textId="77777777">
        <w:trPr>
          <w:trHeight w:val="567"/>
        </w:trPr>
        <w:tc>
          <w:tcPr>
            <w:tcW w:w="3255" w:type="dxa"/>
            <w:shd w:val="clear" w:color="auto" w:fill="auto"/>
            <w:noWrap/>
            <w:vAlign w:val="center"/>
            <w:hideMark/>
          </w:tcPr>
          <w:p w14:paraId="40761AE8" w14:textId="77777777" w:rsidR="001436DB" w:rsidRDefault="00C66C5E">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0DF3020A" w14:textId="77777777" w:rsidR="001436DB" w:rsidRDefault="00C66C5E">
            <w:pPr>
              <w:rPr>
                <w:color w:val="000000"/>
                <w:szCs w:val="22"/>
                <w:lang w:eastAsia="cs-CZ"/>
              </w:rPr>
            </w:pPr>
            <w:r>
              <w:rPr>
                <w:color w:val="000000"/>
                <w:szCs w:val="22"/>
                <w:lang w:eastAsia="cs-CZ"/>
              </w:rPr>
              <w:t>Tomáš Smejkal</w:t>
            </w:r>
          </w:p>
        </w:tc>
        <w:tc>
          <w:tcPr>
            <w:tcW w:w="2977" w:type="dxa"/>
            <w:shd w:val="clear" w:color="auto" w:fill="auto"/>
            <w:vAlign w:val="center"/>
          </w:tcPr>
          <w:p w14:paraId="3EA1DF3F" w14:textId="77777777" w:rsidR="001436DB" w:rsidRDefault="001436DB">
            <w:pPr>
              <w:rPr>
                <w:color w:val="000000"/>
                <w:szCs w:val="22"/>
                <w:lang w:eastAsia="cs-CZ"/>
              </w:rPr>
            </w:pPr>
          </w:p>
          <w:p w14:paraId="62FE54C4" w14:textId="77777777" w:rsidR="001436DB" w:rsidRDefault="001436DB">
            <w:pPr>
              <w:rPr>
                <w:color w:val="000000"/>
                <w:szCs w:val="22"/>
                <w:lang w:eastAsia="cs-CZ"/>
              </w:rPr>
            </w:pPr>
          </w:p>
          <w:p w14:paraId="5206DE16" w14:textId="77777777" w:rsidR="001436DB" w:rsidRDefault="001436DB">
            <w:pPr>
              <w:rPr>
                <w:color w:val="000000"/>
                <w:szCs w:val="22"/>
                <w:lang w:eastAsia="cs-CZ"/>
              </w:rPr>
            </w:pPr>
          </w:p>
          <w:p w14:paraId="6C82C7A2" w14:textId="77777777" w:rsidR="001436DB" w:rsidRDefault="001436DB">
            <w:pPr>
              <w:rPr>
                <w:color w:val="000000"/>
                <w:szCs w:val="22"/>
                <w:lang w:eastAsia="cs-CZ"/>
              </w:rPr>
            </w:pPr>
          </w:p>
        </w:tc>
      </w:tr>
      <w:tr w:rsidR="001436DB" w14:paraId="1A932BEC" w14:textId="77777777">
        <w:trPr>
          <w:trHeight w:val="567"/>
        </w:trPr>
        <w:tc>
          <w:tcPr>
            <w:tcW w:w="3255" w:type="dxa"/>
            <w:shd w:val="clear" w:color="auto" w:fill="auto"/>
            <w:noWrap/>
            <w:vAlign w:val="center"/>
          </w:tcPr>
          <w:p w14:paraId="3686AE63" w14:textId="77777777" w:rsidR="001436DB" w:rsidRDefault="00C66C5E">
            <w:pPr>
              <w:rPr>
                <w:color w:val="000000"/>
                <w:szCs w:val="22"/>
                <w:lang w:eastAsia="cs-CZ"/>
              </w:rPr>
            </w:pPr>
            <w:r>
              <w:rPr>
                <w:color w:val="000000"/>
                <w:szCs w:val="22"/>
                <w:lang w:eastAsia="cs-CZ"/>
              </w:rPr>
              <w:t>Projektový manažer:</w:t>
            </w:r>
          </w:p>
        </w:tc>
        <w:tc>
          <w:tcPr>
            <w:tcW w:w="2977" w:type="dxa"/>
            <w:vAlign w:val="center"/>
          </w:tcPr>
          <w:p w14:paraId="67DCD338" w14:textId="77777777" w:rsidR="001436DB" w:rsidRDefault="00C66C5E">
            <w:pPr>
              <w:rPr>
                <w:color w:val="000000"/>
                <w:szCs w:val="22"/>
                <w:lang w:eastAsia="cs-CZ"/>
              </w:rPr>
            </w:pPr>
            <w:r>
              <w:rPr>
                <w:color w:val="000000"/>
                <w:szCs w:val="22"/>
                <w:lang w:eastAsia="cs-CZ"/>
              </w:rPr>
              <w:t>Nikol Janušová</w:t>
            </w:r>
          </w:p>
        </w:tc>
        <w:tc>
          <w:tcPr>
            <w:tcW w:w="2977" w:type="dxa"/>
            <w:shd w:val="clear" w:color="auto" w:fill="auto"/>
            <w:vAlign w:val="center"/>
          </w:tcPr>
          <w:p w14:paraId="1DA00195" w14:textId="77777777" w:rsidR="001436DB" w:rsidRDefault="001436DB">
            <w:pPr>
              <w:rPr>
                <w:color w:val="000000"/>
                <w:szCs w:val="22"/>
                <w:lang w:eastAsia="cs-CZ"/>
              </w:rPr>
            </w:pPr>
          </w:p>
          <w:p w14:paraId="1E697CBC" w14:textId="77777777" w:rsidR="001436DB" w:rsidRDefault="001436DB">
            <w:pPr>
              <w:rPr>
                <w:color w:val="000000"/>
                <w:szCs w:val="22"/>
                <w:lang w:eastAsia="cs-CZ"/>
              </w:rPr>
            </w:pPr>
          </w:p>
          <w:p w14:paraId="4FE2F656" w14:textId="77777777" w:rsidR="001436DB" w:rsidRDefault="001436DB">
            <w:pPr>
              <w:rPr>
                <w:color w:val="000000"/>
                <w:szCs w:val="22"/>
                <w:lang w:eastAsia="cs-CZ"/>
              </w:rPr>
            </w:pPr>
          </w:p>
          <w:p w14:paraId="51112A5E" w14:textId="77777777" w:rsidR="001436DB" w:rsidRDefault="001436DB">
            <w:pPr>
              <w:rPr>
                <w:color w:val="000000"/>
                <w:szCs w:val="22"/>
                <w:lang w:eastAsia="cs-CZ"/>
              </w:rPr>
            </w:pPr>
          </w:p>
        </w:tc>
      </w:tr>
    </w:tbl>
    <w:p w14:paraId="1B08B30F" w14:textId="77777777" w:rsidR="001436DB" w:rsidRDefault="001436DB">
      <w:pPr>
        <w:rPr>
          <w:szCs w:val="22"/>
        </w:rPr>
      </w:pPr>
    </w:p>
    <w:p w14:paraId="37CA1460" w14:textId="77777777" w:rsidR="001436DB" w:rsidRDefault="00C66C5E">
      <w:pPr>
        <w:rPr>
          <w:b/>
          <w:caps/>
          <w:szCs w:val="22"/>
        </w:rPr>
      </w:pPr>
      <w:r>
        <w:rPr>
          <w:szCs w:val="22"/>
        </w:rPr>
        <w:br w:type="page"/>
      </w:r>
      <w:r>
        <w:rPr>
          <w:b/>
          <w:caps/>
          <w:szCs w:val="22"/>
        </w:rPr>
        <w:lastRenderedPageBreak/>
        <w:t>B – nabídkA řešení k požadavku Z34828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436DB" w14:paraId="5EF1DCCE" w14:textId="77777777">
        <w:tc>
          <w:tcPr>
            <w:tcW w:w="1701" w:type="dxa"/>
            <w:tcBorders>
              <w:top w:val="single" w:sz="8" w:space="0" w:color="auto"/>
              <w:left w:val="single" w:sz="8" w:space="0" w:color="auto"/>
              <w:bottom w:val="single" w:sz="8" w:space="0" w:color="auto"/>
            </w:tcBorders>
            <w:vAlign w:val="center"/>
          </w:tcPr>
          <w:p w14:paraId="5E7C7D1E" w14:textId="77777777" w:rsidR="001436DB" w:rsidRDefault="00C66C5E">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68D8C45C" w14:textId="77777777" w:rsidR="001436DB" w:rsidRDefault="00C66C5E">
            <w:pPr>
              <w:pStyle w:val="Tabulka"/>
              <w:rPr>
                <w:szCs w:val="22"/>
              </w:rPr>
            </w:pPr>
            <w:r>
              <w:rPr>
                <w:szCs w:val="22"/>
              </w:rPr>
              <w:t>71</w:t>
            </w:r>
          </w:p>
        </w:tc>
      </w:tr>
    </w:tbl>
    <w:p w14:paraId="7FB0AD70" w14:textId="77777777" w:rsidR="001436DB" w:rsidRDefault="001436DB">
      <w:pPr>
        <w:rPr>
          <w:caps/>
          <w:szCs w:val="22"/>
        </w:rPr>
      </w:pPr>
    </w:p>
    <w:p w14:paraId="37FAA364" w14:textId="77777777" w:rsidR="001436DB" w:rsidRDefault="00C66C5E">
      <w:pPr>
        <w:pStyle w:val="Nadpis1"/>
        <w:numPr>
          <w:ilvl w:val="0"/>
          <w:numId w:val="36"/>
        </w:numPr>
        <w:ind w:left="284" w:hanging="284"/>
        <w:rPr>
          <w:szCs w:val="22"/>
        </w:rPr>
      </w:pPr>
      <w:r>
        <w:rPr>
          <w:szCs w:val="22"/>
        </w:rPr>
        <w:t xml:space="preserve">Návrh konceptu technického řešení  </w:t>
      </w:r>
    </w:p>
    <w:p w14:paraId="255AF6FE" w14:textId="77777777" w:rsidR="001436DB" w:rsidRDefault="00C66C5E">
      <w:r>
        <w:t>Formulář dotačního programu G.2022 bude upraven dle jednotlivých požadovaných bodů ze sekce A požadavku.</w:t>
      </w:r>
    </w:p>
    <w:p w14:paraId="2DC22293" w14:textId="77777777" w:rsidR="001436DB" w:rsidRDefault="00C66C5E">
      <w:pPr>
        <w:pStyle w:val="Nadpis1"/>
        <w:numPr>
          <w:ilvl w:val="0"/>
          <w:numId w:val="36"/>
        </w:numPr>
        <w:ind w:left="284" w:hanging="284"/>
        <w:rPr>
          <w:szCs w:val="22"/>
        </w:rPr>
      </w:pPr>
      <w:r>
        <w:rPr>
          <w:szCs w:val="22"/>
        </w:rPr>
        <w:t>Uživatelské a licenční zajištění pro Objednatele</w:t>
      </w:r>
    </w:p>
    <w:p w14:paraId="0BB53301" w14:textId="77777777" w:rsidR="001436DB" w:rsidRDefault="00C66C5E">
      <w:r>
        <w:t>V souladu s podmínkami smlouvy č. 679-2019-11150.</w:t>
      </w:r>
    </w:p>
    <w:p w14:paraId="4172596C" w14:textId="77777777" w:rsidR="001436DB" w:rsidRDefault="00C66C5E">
      <w:pPr>
        <w:pStyle w:val="Nadpis1"/>
        <w:numPr>
          <w:ilvl w:val="0"/>
          <w:numId w:val="36"/>
        </w:numPr>
        <w:ind w:left="284" w:hanging="284"/>
        <w:rPr>
          <w:szCs w:val="22"/>
        </w:rPr>
      </w:pPr>
      <w:r>
        <w:rPr>
          <w:szCs w:val="22"/>
        </w:rPr>
        <w:t>Dopady do systémů MZe</w:t>
      </w:r>
    </w:p>
    <w:p w14:paraId="5ADD5694" w14:textId="77777777" w:rsidR="001436DB" w:rsidRDefault="009F36A0">
      <w:pPr>
        <w:pStyle w:val="Nadpis1"/>
        <w:numPr>
          <w:ilvl w:val="1"/>
          <w:numId w:val="36"/>
        </w:numPr>
        <w:ind w:left="1440" w:hanging="292"/>
        <w:rPr>
          <w:szCs w:val="22"/>
        </w:rPr>
      </w:pPr>
      <w:r>
        <w:rPr>
          <w:rFonts w:cs="Times New Roman"/>
          <w:noProof/>
          <w:szCs w:val="21"/>
        </w:rPr>
        <w:object w:dxaOrig="1440" w:dyaOrig="1440" w14:anchorId="336FBB2E">
          <v:shape id="_x0000_s2051" type="#_x0000_t75" style="position:absolute;left:0;text-align:left;margin-left:446pt;margin-top:6.75pt;width:48.25pt;height:35.3pt;z-index:7168;visibility:visible" o:bordertopcolor="black" o:borderleftcolor="black" o:borderbottomcolor="black" o:borderrightcolor="black">
            <v:imagedata r:id="rId11" o:title=""/>
            <w10:wrap type="square"/>
          </v:shape>
          <o:OLEObject Type="Embed" ProgID="Word.Document.12" ShapeID="_x0000_s2051" DrawAspect="Icon" ObjectID="_1727767131" r:id="rId12"/>
        </w:object>
      </w:r>
      <w:r w:rsidR="00C66C5E">
        <w:rPr>
          <w:szCs w:val="22"/>
        </w:rPr>
        <w:t>Na provoz a infrastrukturu</w:t>
      </w:r>
    </w:p>
    <w:p w14:paraId="784F5D81" w14:textId="77777777" w:rsidR="001436DB" w:rsidRDefault="00C66C5E">
      <w:pPr>
        <w:rPr>
          <w:sz w:val="18"/>
          <w:szCs w:val="18"/>
        </w:rPr>
      </w:pPr>
      <w:r>
        <w:rPr>
          <w:sz w:val="18"/>
          <w:szCs w:val="18"/>
        </w:rPr>
        <w:t xml:space="preserve">(Pozn.: V případě, že má změna dopady na síťovou infrastrukturu, doplňte tabulku v připojeném souboru - otevřete dvojklikem.)   </w:t>
      </w:r>
    </w:p>
    <w:p w14:paraId="17C313BA" w14:textId="77777777" w:rsidR="001436DB" w:rsidRDefault="00C66C5E">
      <w:pPr>
        <w:rPr>
          <w:sz w:val="18"/>
          <w:szCs w:val="18"/>
        </w:rPr>
      </w:pPr>
      <w:r>
        <w:rPr>
          <w:b/>
          <w:bCs/>
          <w:color w:val="000000"/>
          <w:szCs w:val="22"/>
          <w:lang w:eastAsia="cs-CZ"/>
        </w:rPr>
        <w:t>Nejsou</w:t>
      </w:r>
      <w:r>
        <w:rPr>
          <w:sz w:val="18"/>
          <w:szCs w:val="18"/>
        </w:rPr>
        <w:t xml:space="preserve">  </w:t>
      </w:r>
    </w:p>
    <w:p w14:paraId="31D895C5" w14:textId="77777777" w:rsidR="001436DB" w:rsidRDefault="00C66C5E">
      <w:pPr>
        <w:pStyle w:val="Nadpis1"/>
        <w:numPr>
          <w:ilvl w:val="1"/>
          <w:numId w:val="36"/>
        </w:numPr>
        <w:ind w:left="1440" w:hanging="292"/>
        <w:rPr>
          <w:szCs w:val="22"/>
        </w:rPr>
      </w:pPr>
      <w:r>
        <w:rPr>
          <w:szCs w:val="22"/>
        </w:rPr>
        <w:t>Na bezpečnost</w:t>
      </w:r>
    </w:p>
    <w:p w14:paraId="5CF6802E" w14:textId="77777777" w:rsidR="001436DB" w:rsidRDefault="00C66C5E">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1436DB" w14:paraId="2060353E"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7A047D7" w14:textId="77777777" w:rsidR="001436DB" w:rsidRDefault="00C66C5E">
            <w:pPr>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F0E8DB" w14:textId="77777777" w:rsidR="001436DB" w:rsidRDefault="00C66C5E">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220D2C" w14:textId="77777777" w:rsidR="001436DB" w:rsidRDefault="00C66C5E">
            <w:pPr>
              <w:rPr>
                <w:b/>
                <w:bCs/>
                <w:color w:val="000000"/>
                <w:szCs w:val="22"/>
                <w:lang w:eastAsia="cs-CZ"/>
              </w:rPr>
            </w:pPr>
            <w:r>
              <w:rPr>
                <w:b/>
                <w:bCs/>
                <w:color w:val="000000"/>
                <w:szCs w:val="22"/>
                <w:lang w:eastAsia="cs-CZ"/>
              </w:rPr>
              <w:t>Předpokládaný dopad a navrhované opatření/změny</w:t>
            </w:r>
          </w:p>
        </w:tc>
      </w:tr>
      <w:tr w:rsidR="001436DB" w14:paraId="65471A3F" w14:textId="77777777">
        <w:trPr>
          <w:trHeight w:val="300"/>
        </w:trPr>
        <w:tc>
          <w:tcPr>
            <w:tcW w:w="426" w:type="dxa"/>
            <w:tcBorders>
              <w:top w:val="single" w:sz="8" w:space="0" w:color="auto"/>
              <w:bottom w:val="single" w:sz="4" w:space="0" w:color="auto"/>
            </w:tcBorders>
            <w:vAlign w:val="center"/>
          </w:tcPr>
          <w:p w14:paraId="25E7405A" w14:textId="77777777" w:rsidR="001436DB" w:rsidRDefault="001436DB">
            <w:pPr>
              <w:pStyle w:val="Odstavecseseznamem"/>
              <w:numPr>
                <w:ilvl w:val="0"/>
                <w:numId w:val="27"/>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339C7258" w14:textId="77777777" w:rsidR="001436DB" w:rsidRDefault="00C66C5E">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13DB75E9" w14:textId="77777777" w:rsidR="001436DB" w:rsidRDefault="00C66C5E">
            <w:pPr>
              <w:jc w:val="center"/>
              <w:rPr>
                <w:color w:val="000000"/>
                <w:szCs w:val="22"/>
                <w:lang w:eastAsia="cs-CZ"/>
              </w:rPr>
            </w:pPr>
            <w:r>
              <w:rPr>
                <w:color w:val="000000"/>
                <w:szCs w:val="22"/>
                <w:lang w:eastAsia="cs-CZ"/>
              </w:rPr>
              <w:t>Nejsou</w:t>
            </w:r>
          </w:p>
        </w:tc>
      </w:tr>
      <w:tr w:rsidR="001436DB" w14:paraId="19738106" w14:textId="77777777">
        <w:trPr>
          <w:trHeight w:val="300"/>
        </w:trPr>
        <w:tc>
          <w:tcPr>
            <w:tcW w:w="426" w:type="dxa"/>
            <w:tcBorders>
              <w:bottom w:val="single" w:sz="4" w:space="0" w:color="auto"/>
            </w:tcBorders>
            <w:vAlign w:val="center"/>
          </w:tcPr>
          <w:p w14:paraId="73C6E256" w14:textId="77777777" w:rsidR="001436DB" w:rsidRDefault="001436DB">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FE5FC52" w14:textId="77777777" w:rsidR="001436DB" w:rsidRDefault="00C66C5E">
            <w:pPr>
              <w:rPr>
                <w:bCs/>
                <w:color w:val="000000"/>
                <w:szCs w:val="22"/>
                <w:lang w:eastAsia="cs-CZ"/>
              </w:rPr>
            </w:pPr>
            <w:r>
              <w:rPr>
                <w:bCs/>
                <w:color w:val="000000"/>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250DB207" w14:textId="77777777" w:rsidR="001436DB" w:rsidRDefault="00C66C5E">
            <w:pPr>
              <w:jc w:val="center"/>
              <w:rPr>
                <w:color w:val="000000"/>
                <w:szCs w:val="22"/>
                <w:lang w:eastAsia="cs-CZ"/>
              </w:rPr>
            </w:pPr>
            <w:r>
              <w:rPr>
                <w:color w:val="000000"/>
                <w:szCs w:val="22"/>
                <w:lang w:eastAsia="cs-CZ"/>
              </w:rPr>
              <w:t>Nejsou</w:t>
            </w:r>
          </w:p>
        </w:tc>
      </w:tr>
      <w:tr w:rsidR="001436DB" w14:paraId="05382624" w14:textId="77777777">
        <w:trPr>
          <w:trHeight w:val="300"/>
        </w:trPr>
        <w:tc>
          <w:tcPr>
            <w:tcW w:w="426" w:type="dxa"/>
            <w:tcBorders>
              <w:bottom w:val="single" w:sz="4" w:space="0" w:color="auto"/>
            </w:tcBorders>
            <w:vAlign w:val="center"/>
          </w:tcPr>
          <w:p w14:paraId="7F298BC8" w14:textId="77777777" w:rsidR="001436DB" w:rsidRDefault="001436DB">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7E4783B" w14:textId="77777777" w:rsidR="001436DB" w:rsidRDefault="00C66C5E">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12E563F3" w14:textId="77777777" w:rsidR="001436DB" w:rsidRDefault="00C66C5E">
            <w:pPr>
              <w:jc w:val="center"/>
              <w:rPr>
                <w:color w:val="000000"/>
                <w:szCs w:val="22"/>
                <w:lang w:eastAsia="cs-CZ"/>
              </w:rPr>
            </w:pPr>
            <w:r>
              <w:rPr>
                <w:color w:val="000000"/>
                <w:szCs w:val="22"/>
                <w:lang w:eastAsia="cs-CZ"/>
              </w:rPr>
              <w:t>Nejsou</w:t>
            </w:r>
          </w:p>
        </w:tc>
      </w:tr>
      <w:tr w:rsidR="001436DB" w14:paraId="05DA14E0" w14:textId="77777777">
        <w:trPr>
          <w:trHeight w:val="300"/>
        </w:trPr>
        <w:tc>
          <w:tcPr>
            <w:tcW w:w="426" w:type="dxa"/>
            <w:tcBorders>
              <w:bottom w:val="single" w:sz="4" w:space="0" w:color="auto"/>
            </w:tcBorders>
            <w:vAlign w:val="center"/>
          </w:tcPr>
          <w:p w14:paraId="561BE3C8" w14:textId="77777777" w:rsidR="001436DB" w:rsidRDefault="001436DB">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06FE4C0C" w14:textId="77777777" w:rsidR="001436DB" w:rsidRDefault="00C66C5E">
            <w:pPr>
              <w:rPr>
                <w:bCs/>
                <w:color w:val="000000"/>
                <w:szCs w:val="22"/>
                <w:lang w:eastAsia="cs-CZ"/>
              </w:rPr>
            </w:pPr>
            <w:r>
              <w:rPr>
                <w:szCs w:val="22"/>
              </w:rPr>
              <w:t>Šifrování 3.1.8., Certifikační autority a PKI 3.1.9.</w:t>
            </w:r>
          </w:p>
        </w:tc>
        <w:tc>
          <w:tcPr>
            <w:tcW w:w="4111" w:type="dxa"/>
            <w:tcBorders>
              <w:bottom w:val="single" w:sz="4" w:space="0" w:color="auto"/>
            </w:tcBorders>
            <w:shd w:val="clear" w:color="auto" w:fill="auto"/>
            <w:noWrap/>
            <w:vAlign w:val="center"/>
          </w:tcPr>
          <w:p w14:paraId="64B81A69" w14:textId="77777777" w:rsidR="001436DB" w:rsidRDefault="00C66C5E">
            <w:pPr>
              <w:jc w:val="center"/>
              <w:rPr>
                <w:color w:val="000000"/>
                <w:szCs w:val="22"/>
                <w:lang w:eastAsia="cs-CZ"/>
              </w:rPr>
            </w:pPr>
            <w:r>
              <w:rPr>
                <w:color w:val="000000"/>
                <w:szCs w:val="22"/>
                <w:lang w:eastAsia="cs-CZ"/>
              </w:rPr>
              <w:t>Nejsou</w:t>
            </w:r>
          </w:p>
        </w:tc>
      </w:tr>
      <w:tr w:rsidR="001436DB" w14:paraId="321BEAE7" w14:textId="77777777">
        <w:trPr>
          <w:trHeight w:val="300"/>
        </w:trPr>
        <w:tc>
          <w:tcPr>
            <w:tcW w:w="426" w:type="dxa"/>
            <w:tcBorders>
              <w:bottom w:val="single" w:sz="4" w:space="0" w:color="auto"/>
            </w:tcBorders>
            <w:vAlign w:val="center"/>
          </w:tcPr>
          <w:p w14:paraId="1A5F89FA" w14:textId="77777777" w:rsidR="001436DB" w:rsidRDefault="001436DB">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E3D02ED" w14:textId="77777777" w:rsidR="001436DB" w:rsidRDefault="00C66C5E">
            <w:pPr>
              <w:rPr>
                <w:bCs/>
                <w:color w:val="000000"/>
                <w:szCs w:val="22"/>
                <w:lang w:eastAsia="cs-CZ"/>
              </w:rPr>
            </w:pPr>
            <w:r>
              <w:rPr>
                <w:bCs/>
                <w:color w:val="000000"/>
                <w:szCs w:val="22"/>
                <w:lang w:eastAsia="cs-CZ"/>
              </w:rPr>
              <w:t>Integrita – constraints, cizí klíče apod. 3.2.</w:t>
            </w:r>
          </w:p>
        </w:tc>
        <w:tc>
          <w:tcPr>
            <w:tcW w:w="4111" w:type="dxa"/>
            <w:tcBorders>
              <w:bottom w:val="single" w:sz="4" w:space="0" w:color="auto"/>
            </w:tcBorders>
            <w:shd w:val="clear" w:color="auto" w:fill="auto"/>
            <w:noWrap/>
            <w:vAlign w:val="center"/>
            <w:hideMark/>
          </w:tcPr>
          <w:p w14:paraId="65A62665" w14:textId="77777777" w:rsidR="001436DB" w:rsidRDefault="00C66C5E">
            <w:pPr>
              <w:jc w:val="center"/>
              <w:rPr>
                <w:color w:val="000000"/>
                <w:szCs w:val="22"/>
                <w:lang w:eastAsia="cs-CZ"/>
              </w:rPr>
            </w:pPr>
            <w:r>
              <w:rPr>
                <w:color w:val="000000"/>
                <w:szCs w:val="22"/>
                <w:lang w:eastAsia="cs-CZ"/>
              </w:rPr>
              <w:t>Nejsou</w:t>
            </w:r>
          </w:p>
        </w:tc>
      </w:tr>
      <w:tr w:rsidR="001436DB" w14:paraId="3BEFAF02" w14:textId="77777777">
        <w:trPr>
          <w:trHeight w:val="300"/>
        </w:trPr>
        <w:tc>
          <w:tcPr>
            <w:tcW w:w="426" w:type="dxa"/>
            <w:tcBorders>
              <w:bottom w:val="single" w:sz="4" w:space="0" w:color="auto"/>
            </w:tcBorders>
            <w:vAlign w:val="center"/>
          </w:tcPr>
          <w:p w14:paraId="740F5D35" w14:textId="77777777" w:rsidR="001436DB" w:rsidRDefault="001436DB">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C77AA6D" w14:textId="77777777" w:rsidR="001436DB" w:rsidRDefault="00C66C5E">
            <w:pPr>
              <w:rPr>
                <w:bCs/>
                <w:color w:val="000000"/>
                <w:szCs w:val="22"/>
                <w:lang w:eastAsia="cs-CZ"/>
              </w:rPr>
            </w:pPr>
            <w:r>
              <w:rPr>
                <w:bCs/>
                <w:color w:val="000000"/>
                <w:szCs w:val="22"/>
                <w:lang w:eastAsia="cs-CZ"/>
              </w:rPr>
              <w:t>Integrita – platnost dat 3.2.</w:t>
            </w:r>
          </w:p>
        </w:tc>
        <w:tc>
          <w:tcPr>
            <w:tcW w:w="4111" w:type="dxa"/>
            <w:tcBorders>
              <w:bottom w:val="single" w:sz="4" w:space="0" w:color="auto"/>
            </w:tcBorders>
            <w:shd w:val="clear" w:color="auto" w:fill="auto"/>
            <w:noWrap/>
            <w:vAlign w:val="center"/>
            <w:hideMark/>
          </w:tcPr>
          <w:p w14:paraId="65D1C7ED" w14:textId="77777777" w:rsidR="001436DB" w:rsidRDefault="00C66C5E">
            <w:pPr>
              <w:jc w:val="center"/>
              <w:rPr>
                <w:color w:val="000000"/>
                <w:szCs w:val="22"/>
                <w:lang w:eastAsia="cs-CZ"/>
              </w:rPr>
            </w:pPr>
            <w:r>
              <w:rPr>
                <w:color w:val="000000"/>
                <w:szCs w:val="22"/>
                <w:lang w:eastAsia="cs-CZ"/>
              </w:rPr>
              <w:t>Nejsou</w:t>
            </w:r>
          </w:p>
        </w:tc>
      </w:tr>
      <w:tr w:rsidR="001436DB" w14:paraId="2ADFAF58" w14:textId="77777777">
        <w:trPr>
          <w:trHeight w:val="300"/>
        </w:trPr>
        <w:tc>
          <w:tcPr>
            <w:tcW w:w="426" w:type="dxa"/>
            <w:tcBorders>
              <w:bottom w:val="single" w:sz="4" w:space="0" w:color="auto"/>
            </w:tcBorders>
            <w:vAlign w:val="center"/>
          </w:tcPr>
          <w:p w14:paraId="7519A662" w14:textId="77777777" w:rsidR="001436DB" w:rsidRDefault="001436DB">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410E274" w14:textId="77777777" w:rsidR="001436DB" w:rsidRDefault="00C66C5E">
            <w:pPr>
              <w:rPr>
                <w:bCs/>
                <w:color w:val="000000"/>
                <w:szCs w:val="22"/>
                <w:lang w:eastAsia="cs-CZ"/>
              </w:rPr>
            </w:pPr>
            <w:r>
              <w:rPr>
                <w:bCs/>
                <w:color w:val="000000"/>
                <w:szCs w:val="22"/>
                <w:lang w:eastAsia="cs-CZ"/>
              </w:rPr>
              <w:t>Integrita - kontrola na vstupní data formulářů 3.2.</w:t>
            </w:r>
          </w:p>
        </w:tc>
        <w:tc>
          <w:tcPr>
            <w:tcW w:w="4111" w:type="dxa"/>
            <w:tcBorders>
              <w:bottom w:val="single" w:sz="4" w:space="0" w:color="auto"/>
            </w:tcBorders>
            <w:shd w:val="clear" w:color="auto" w:fill="auto"/>
            <w:noWrap/>
            <w:vAlign w:val="center"/>
            <w:hideMark/>
          </w:tcPr>
          <w:p w14:paraId="46CC68DD" w14:textId="77777777" w:rsidR="001436DB" w:rsidRDefault="00C66C5E">
            <w:pPr>
              <w:jc w:val="center"/>
              <w:rPr>
                <w:color w:val="000000"/>
                <w:szCs w:val="22"/>
                <w:lang w:eastAsia="cs-CZ"/>
              </w:rPr>
            </w:pPr>
            <w:r>
              <w:rPr>
                <w:color w:val="000000"/>
                <w:szCs w:val="22"/>
                <w:lang w:eastAsia="cs-CZ"/>
              </w:rPr>
              <w:t>Nejsou</w:t>
            </w:r>
          </w:p>
        </w:tc>
      </w:tr>
      <w:tr w:rsidR="001436DB" w14:paraId="6E90962A" w14:textId="77777777">
        <w:trPr>
          <w:trHeight w:val="300"/>
        </w:trPr>
        <w:tc>
          <w:tcPr>
            <w:tcW w:w="426" w:type="dxa"/>
            <w:tcBorders>
              <w:bottom w:val="single" w:sz="4" w:space="0" w:color="auto"/>
            </w:tcBorders>
            <w:vAlign w:val="center"/>
          </w:tcPr>
          <w:p w14:paraId="62567A44" w14:textId="77777777" w:rsidR="001436DB" w:rsidRDefault="001436DB">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A9D5E7E" w14:textId="77777777" w:rsidR="001436DB" w:rsidRDefault="00C66C5E">
            <w:pPr>
              <w:rPr>
                <w:bCs/>
                <w:color w:val="000000"/>
                <w:szCs w:val="22"/>
                <w:lang w:eastAsia="cs-CZ"/>
              </w:rPr>
            </w:pPr>
            <w:r>
              <w:rPr>
                <w:bCs/>
                <w:color w:val="000000"/>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723ECECD" w14:textId="77777777" w:rsidR="001436DB" w:rsidRDefault="00C66C5E">
            <w:pPr>
              <w:jc w:val="center"/>
              <w:rPr>
                <w:color w:val="000000"/>
                <w:szCs w:val="22"/>
                <w:lang w:eastAsia="cs-CZ"/>
              </w:rPr>
            </w:pPr>
            <w:r>
              <w:rPr>
                <w:color w:val="000000"/>
                <w:szCs w:val="22"/>
                <w:lang w:eastAsia="cs-CZ"/>
              </w:rPr>
              <w:t>Nejsou</w:t>
            </w:r>
          </w:p>
        </w:tc>
      </w:tr>
      <w:tr w:rsidR="001436DB" w14:paraId="7A473FED" w14:textId="77777777">
        <w:trPr>
          <w:trHeight w:val="300"/>
        </w:trPr>
        <w:tc>
          <w:tcPr>
            <w:tcW w:w="426" w:type="dxa"/>
            <w:tcBorders>
              <w:bottom w:val="single" w:sz="4" w:space="0" w:color="auto"/>
            </w:tcBorders>
            <w:vAlign w:val="center"/>
          </w:tcPr>
          <w:p w14:paraId="3BDDC7AA" w14:textId="77777777" w:rsidR="001436DB" w:rsidRDefault="001436DB">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64188B8" w14:textId="77777777" w:rsidR="001436DB" w:rsidRDefault="00C66C5E">
            <w:pPr>
              <w:rPr>
                <w:bCs/>
                <w:color w:val="000000"/>
                <w:szCs w:val="22"/>
                <w:lang w:eastAsia="cs-CZ"/>
              </w:rPr>
            </w:pPr>
            <w:r>
              <w:rPr>
                <w:bCs/>
                <w:color w:val="000000"/>
                <w:szCs w:val="22"/>
                <w:lang w:eastAsia="cs-CZ"/>
              </w:rPr>
              <w:t>Práce s pamětí 3.4.4.</w:t>
            </w:r>
          </w:p>
        </w:tc>
        <w:tc>
          <w:tcPr>
            <w:tcW w:w="4111" w:type="dxa"/>
            <w:tcBorders>
              <w:bottom w:val="single" w:sz="4" w:space="0" w:color="auto"/>
            </w:tcBorders>
            <w:shd w:val="clear" w:color="auto" w:fill="auto"/>
            <w:noWrap/>
            <w:vAlign w:val="center"/>
            <w:hideMark/>
          </w:tcPr>
          <w:p w14:paraId="5B26CB04" w14:textId="77777777" w:rsidR="001436DB" w:rsidRDefault="00C66C5E">
            <w:pPr>
              <w:jc w:val="center"/>
              <w:rPr>
                <w:color w:val="000000"/>
                <w:szCs w:val="22"/>
                <w:lang w:eastAsia="cs-CZ"/>
              </w:rPr>
            </w:pPr>
            <w:r>
              <w:rPr>
                <w:color w:val="000000"/>
                <w:szCs w:val="22"/>
                <w:lang w:eastAsia="cs-CZ"/>
              </w:rPr>
              <w:t>Nejsou</w:t>
            </w:r>
          </w:p>
        </w:tc>
      </w:tr>
      <w:tr w:rsidR="001436DB" w14:paraId="46E9A816" w14:textId="77777777">
        <w:trPr>
          <w:trHeight w:val="300"/>
        </w:trPr>
        <w:tc>
          <w:tcPr>
            <w:tcW w:w="426" w:type="dxa"/>
            <w:tcBorders>
              <w:bottom w:val="single" w:sz="4" w:space="0" w:color="auto"/>
            </w:tcBorders>
            <w:vAlign w:val="center"/>
          </w:tcPr>
          <w:p w14:paraId="1A6C6162" w14:textId="77777777" w:rsidR="001436DB" w:rsidRDefault="001436DB">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AE0B0DC" w14:textId="77777777" w:rsidR="001436DB" w:rsidRDefault="00C66C5E">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28EDD3F8" w14:textId="77777777" w:rsidR="001436DB" w:rsidRDefault="00C66C5E">
            <w:pPr>
              <w:jc w:val="center"/>
              <w:rPr>
                <w:color w:val="000000"/>
                <w:szCs w:val="22"/>
                <w:lang w:eastAsia="cs-CZ"/>
              </w:rPr>
            </w:pPr>
            <w:r>
              <w:rPr>
                <w:color w:val="000000"/>
                <w:szCs w:val="22"/>
                <w:lang w:eastAsia="cs-CZ"/>
              </w:rPr>
              <w:t>Nejsou</w:t>
            </w:r>
          </w:p>
        </w:tc>
      </w:tr>
      <w:tr w:rsidR="001436DB" w14:paraId="4A5F0CCC" w14:textId="77777777">
        <w:trPr>
          <w:trHeight w:val="300"/>
        </w:trPr>
        <w:tc>
          <w:tcPr>
            <w:tcW w:w="426" w:type="dxa"/>
            <w:tcBorders>
              <w:bottom w:val="single" w:sz="4" w:space="0" w:color="auto"/>
            </w:tcBorders>
            <w:vAlign w:val="center"/>
          </w:tcPr>
          <w:p w14:paraId="0CE2296A" w14:textId="77777777" w:rsidR="001436DB" w:rsidRDefault="001436DB">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B5B7DAE" w14:textId="77777777" w:rsidR="001436DB" w:rsidRDefault="00C66C5E">
            <w:pPr>
              <w:rPr>
                <w:bCs/>
                <w:color w:val="000000"/>
                <w:szCs w:val="22"/>
                <w:lang w:eastAsia="cs-CZ"/>
              </w:rPr>
            </w:pPr>
            <w:r>
              <w:rPr>
                <w:bCs/>
                <w:color w:val="000000"/>
                <w:szCs w:val="22"/>
                <w:lang w:eastAsia="cs-CZ"/>
              </w:rPr>
              <w:t>Ochrana systému 3.4.7.</w:t>
            </w:r>
          </w:p>
        </w:tc>
        <w:tc>
          <w:tcPr>
            <w:tcW w:w="4111" w:type="dxa"/>
            <w:tcBorders>
              <w:bottom w:val="single" w:sz="4" w:space="0" w:color="auto"/>
            </w:tcBorders>
            <w:shd w:val="clear" w:color="auto" w:fill="auto"/>
            <w:noWrap/>
            <w:vAlign w:val="center"/>
            <w:hideMark/>
          </w:tcPr>
          <w:p w14:paraId="5FF16290" w14:textId="77777777" w:rsidR="001436DB" w:rsidRDefault="00C66C5E">
            <w:pPr>
              <w:jc w:val="center"/>
              <w:rPr>
                <w:color w:val="000000"/>
                <w:szCs w:val="22"/>
                <w:lang w:eastAsia="cs-CZ"/>
              </w:rPr>
            </w:pPr>
            <w:r>
              <w:rPr>
                <w:color w:val="000000"/>
                <w:szCs w:val="22"/>
                <w:lang w:eastAsia="cs-CZ"/>
              </w:rPr>
              <w:t>Nejsou</w:t>
            </w:r>
          </w:p>
        </w:tc>
      </w:tr>
      <w:tr w:rsidR="001436DB" w14:paraId="6F85D090" w14:textId="77777777">
        <w:trPr>
          <w:trHeight w:val="300"/>
        </w:trPr>
        <w:tc>
          <w:tcPr>
            <w:tcW w:w="426" w:type="dxa"/>
            <w:tcBorders>
              <w:bottom w:val="single" w:sz="4" w:space="0" w:color="auto"/>
            </w:tcBorders>
            <w:vAlign w:val="center"/>
          </w:tcPr>
          <w:p w14:paraId="3B7AC9D2" w14:textId="77777777" w:rsidR="001436DB" w:rsidRDefault="001436DB">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09D63B7" w14:textId="77777777" w:rsidR="001436DB" w:rsidRDefault="00C66C5E">
            <w:pPr>
              <w:rPr>
                <w:bCs/>
                <w:color w:val="000000"/>
                <w:szCs w:val="22"/>
                <w:lang w:eastAsia="cs-CZ"/>
              </w:rPr>
            </w:pPr>
            <w:r>
              <w:rPr>
                <w:bCs/>
                <w:color w:val="000000"/>
                <w:szCs w:val="22"/>
                <w:lang w:eastAsia="cs-CZ"/>
              </w:rPr>
              <w:t>Testování systému 3.4.9.</w:t>
            </w:r>
          </w:p>
        </w:tc>
        <w:tc>
          <w:tcPr>
            <w:tcW w:w="4111" w:type="dxa"/>
            <w:tcBorders>
              <w:bottom w:val="single" w:sz="4" w:space="0" w:color="auto"/>
            </w:tcBorders>
            <w:shd w:val="clear" w:color="auto" w:fill="auto"/>
            <w:noWrap/>
            <w:vAlign w:val="center"/>
            <w:hideMark/>
          </w:tcPr>
          <w:p w14:paraId="610748EF" w14:textId="77777777" w:rsidR="001436DB" w:rsidRDefault="00C66C5E">
            <w:pPr>
              <w:jc w:val="center"/>
              <w:rPr>
                <w:color w:val="000000"/>
                <w:szCs w:val="22"/>
                <w:lang w:eastAsia="cs-CZ"/>
              </w:rPr>
            </w:pPr>
            <w:r>
              <w:rPr>
                <w:color w:val="000000"/>
                <w:szCs w:val="22"/>
                <w:lang w:eastAsia="cs-CZ"/>
              </w:rPr>
              <w:t>Nejsou</w:t>
            </w:r>
          </w:p>
        </w:tc>
      </w:tr>
      <w:tr w:rsidR="001436DB" w14:paraId="418FD6CF" w14:textId="77777777">
        <w:trPr>
          <w:trHeight w:val="300"/>
        </w:trPr>
        <w:tc>
          <w:tcPr>
            <w:tcW w:w="426" w:type="dxa"/>
            <w:tcBorders>
              <w:bottom w:val="single" w:sz="4" w:space="0" w:color="auto"/>
            </w:tcBorders>
            <w:vAlign w:val="center"/>
          </w:tcPr>
          <w:p w14:paraId="7B9F190C" w14:textId="77777777" w:rsidR="001436DB" w:rsidRDefault="001436DB">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190E190" w14:textId="77777777" w:rsidR="001436DB" w:rsidRDefault="00C66C5E">
            <w:pPr>
              <w:rPr>
                <w:bCs/>
                <w:color w:val="000000"/>
                <w:szCs w:val="22"/>
                <w:lang w:eastAsia="cs-CZ"/>
              </w:rPr>
            </w:pPr>
            <w:r>
              <w:rPr>
                <w:bCs/>
                <w:color w:val="000000"/>
                <w:szCs w:val="22"/>
                <w:lang w:eastAsia="cs-CZ"/>
              </w:rPr>
              <w:t>Externí komunikace 3.4.11.</w:t>
            </w:r>
          </w:p>
        </w:tc>
        <w:tc>
          <w:tcPr>
            <w:tcW w:w="4111" w:type="dxa"/>
            <w:tcBorders>
              <w:bottom w:val="single" w:sz="4" w:space="0" w:color="auto"/>
            </w:tcBorders>
            <w:shd w:val="clear" w:color="auto" w:fill="auto"/>
            <w:noWrap/>
            <w:vAlign w:val="center"/>
            <w:hideMark/>
          </w:tcPr>
          <w:p w14:paraId="4E2A230F" w14:textId="77777777" w:rsidR="001436DB" w:rsidRDefault="00C66C5E">
            <w:pPr>
              <w:jc w:val="center"/>
              <w:rPr>
                <w:color w:val="000000"/>
                <w:szCs w:val="22"/>
                <w:lang w:eastAsia="cs-CZ"/>
              </w:rPr>
            </w:pPr>
            <w:r>
              <w:rPr>
                <w:color w:val="000000"/>
                <w:szCs w:val="22"/>
                <w:lang w:eastAsia="cs-CZ"/>
              </w:rPr>
              <w:t>Nejsou</w:t>
            </w:r>
          </w:p>
        </w:tc>
      </w:tr>
    </w:tbl>
    <w:p w14:paraId="46308D4E" w14:textId="77777777" w:rsidR="001436DB" w:rsidRDefault="001436DB"/>
    <w:p w14:paraId="4FA9B576" w14:textId="77777777" w:rsidR="001436DB" w:rsidRDefault="00C66C5E">
      <w:pPr>
        <w:pStyle w:val="Nadpis1"/>
        <w:numPr>
          <w:ilvl w:val="1"/>
          <w:numId w:val="36"/>
        </w:numPr>
        <w:ind w:left="1440" w:hanging="292"/>
        <w:rPr>
          <w:szCs w:val="22"/>
        </w:rPr>
      </w:pPr>
      <w:r>
        <w:rPr>
          <w:szCs w:val="22"/>
        </w:rPr>
        <w:t>Na součinnost s dalšími systémy</w:t>
      </w:r>
    </w:p>
    <w:p w14:paraId="3CA35EB0" w14:textId="77777777" w:rsidR="001436DB" w:rsidRDefault="00C66C5E">
      <w:pPr>
        <w:rPr>
          <w:bCs/>
        </w:rPr>
      </w:pPr>
      <w:r>
        <w:rPr>
          <w:bCs/>
        </w:rPr>
        <w:t>Nejsou</w:t>
      </w:r>
    </w:p>
    <w:p w14:paraId="62745236" w14:textId="77777777" w:rsidR="001436DB" w:rsidRDefault="00C66C5E">
      <w:pPr>
        <w:pStyle w:val="Nadpis1"/>
        <w:numPr>
          <w:ilvl w:val="1"/>
          <w:numId w:val="36"/>
        </w:numPr>
        <w:ind w:left="1440" w:hanging="292"/>
        <w:rPr>
          <w:szCs w:val="22"/>
        </w:rPr>
      </w:pPr>
      <w:r>
        <w:rPr>
          <w:szCs w:val="22"/>
        </w:rPr>
        <w:t>Na součinnost AgriBus</w:t>
      </w:r>
    </w:p>
    <w:p w14:paraId="2382DE60" w14:textId="77777777" w:rsidR="001436DB" w:rsidRDefault="00C66C5E">
      <w:pPr>
        <w:rPr>
          <w:bCs/>
        </w:rPr>
      </w:pPr>
      <w:r>
        <w:rPr>
          <w:bCs/>
        </w:rPr>
        <w:t>Nejsou</w:t>
      </w:r>
    </w:p>
    <w:p w14:paraId="6E99CCE8" w14:textId="77777777" w:rsidR="001436DB" w:rsidRDefault="00C66C5E">
      <w:pPr>
        <w:pStyle w:val="Nadpis1"/>
        <w:numPr>
          <w:ilvl w:val="1"/>
          <w:numId w:val="36"/>
        </w:numPr>
        <w:ind w:left="1440" w:hanging="292"/>
        <w:rPr>
          <w:szCs w:val="22"/>
        </w:rPr>
      </w:pPr>
      <w:r>
        <w:rPr>
          <w:szCs w:val="22"/>
        </w:rPr>
        <w:t>Na dohledové nástroje/scénáře</w:t>
      </w:r>
      <w:r>
        <w:rPr>
          <w:rStyle w:val="Odkaznavysvtlivky"/>
          <w:szCs w:val="22"/>
        </w:rPr>
        <w:endnoteReference w:id="16"/>
      </w:r>
    </w:p>
    <w:p w14:paraId="1D56DDCA" w14:textId="77777777" w:rsidR="001436DB" w:rsidRDefault="00C66C5E">
      <w:pPr>
        <w:spacing w:after="120"/>
        <w:rPr>
          <w:bCs/>
        </w:rPr>
      </w:pPr>
      <w:r>
        <w:rPr>
          <w:bCs/>
        </w:rPr>
        <w:t>Nejsou</w:t>
      </w:r>
    </w:p>
    <w:p w14:paraId="28874B73" w14:textId="77777777" w:rsidR="001436DB" w:rsidRDefault="00C66C5E">
      <w:pPr>
        <w:pStyle w:val="Nadpis1"/>
        <w:numPr>
          <w:ilvl w:val="1"/>
          <w:numId w:val="36"/>
        </w:numPr>
        <w:ind w:left="1440" w:hanging="292"/>
        <w:rPr>
          <w:szCs w:val="22"/>
        </w:rPr>
      </w:pPr>
      <w:r>
        <w:rPr>
          <w:szCs w:val="22"/>
        </w:rPr>
        <w:t>Ostatní dopady</w:t>
      </w:r>
    </w:p>
    <w:p w14:paraId="6966560A" w14:textId="77777777" w:rsidR="001436DB" w:rsidRDefault="00C66C5E">
      <w:pPr>
        <w:spacing w:before="120"/>
        <w:rPr>
          <w:sz w:val="18"/>
          <w:szCs w:val="18"/>
        </w:rPr>
      </w:pPr>
      <w:r>
        <w:rPr>
          <w:sz w:val="18"/>
          <w:szCs w:val="18"/>
        </w:rPr>
        <w:t>(Pozn.: Pokud má požadavek dopady do dalších požadavků MZe, uveďte je také v tomto bodu.)</w:t>
      </w:r>
    </w:p>
    <w:p w14:paraId="15FFA09E" w14:textId="77777777" w:rsidR="001436DB" w:rsidRDefault="00C66C5E">
      <w:pPr>
        <w:rPr>
          <w:szCs w:val="22"/>
        </w:rPr>
      </w:pPr>
      <w:r>
        <w:rPr>
          <w:color w:val="000000"/>
          <w:szCs w:val="22"/>
          <w:lang w:eastAsia="cs-CZ"/>
        </w:rPr>
        <w:t>Nejsou</w:t>
      </w:r>
    </w:p>
    <w:p w14:paraId="0AC17EDB" w14:textId="77777777" w:rsidR="001436DB" w:rsidRDefault="00C66C5E">
      <w:pPr>
        <w:pStyle w:val="Nadpis1"/>
        <w:numPr>
          <w:ilvl w:val="0"/>
          <w:numId w:val="36"/>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436DB" w14:paraId="18374A81"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2C468A" w14:textId="77777777" w:rsidR="001436DB" w:rsidRDefault="00C66C5E">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9AF1B4" w14:textId="77777777" w:rsidR="001436DB" w:rsidRDefault="00C66C5E">
            <w:pPr>
              <w:rPr>
                <w:b/>
                <w:bCs/>
                <w:color w:val="000000"/>
                <w:szCs w:val="22"/>
                <w:lang w:eastAsia="cs-CZ"/>
              </w:rPr>
            </w:pPr>
            <w:r>
              <w:rPr>
                <w:b/>
                <w:bCs/>
                <w:color w:val="000000"/>
                <w:szCs w:val="22"/>
                <w:lang w:eastAsia="cs-CZ"/>
              </w:rPr>
              <w:t>Popis požadavku na součinnost</w:t>
            </w:r>
          </w:p>
        </w:tc>
      </w:tr>
      <w:tr w:rsidR="001436DB" w14:paraId="6A9E59F3" w14:textId="77777777">
        <w:trPr>
          <w:trHeight w:val="284"/>
        </w:trPr>
        <w:tc>
          <w:tcPr>
            <w:tcW w:w="2126" w:type="dxa"/>
            <w:tcBorders>
              <w:right w:val="dotted" w:sz="4" w:space="0" w:color="auto"/>
            </w:tcBorders>
            <w:shd w:val="clear" w:color="auto" w:fill="auto"/>
            <w:noWrap/>
            <w:vAlign w:val="bottom"/>
          </w:tcPr>
          <w:p w14:paraId="1C31EE9D" w14:textId="77777777" w:rsidR="001436DB" w:rsidRDefault="00C66C5E">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429BB5E8" w14:textId="77777777" w:rsidR="001436DB" w:rsidRDefault="00C66C5E">
            <w:pPr>
              <w:rPr>
                <w:color w:val="000000"/>
                <w:szCs w:val="22"/>
                <w:lang w:eastAsia="cs-CZ"/>
              </w:rPr>
            </w:pPr>
            <w:r>
              <w:rPr>
                <w:color w:val="000000"/>
                <w:szCs w:val="22"/>
                <w:lang w:eastAsia="cs-CZ"/>
              </w:rPr>
              <w:t>Součinnost při testování, konzultace</w:t>
            </w:r>
          </w:p>
        </w:tc>
      </w:tr>
      <w:tr w:rsidR="001436DB" w14:paraId="1C90B138" w14:textId="77777777">
        <w:trPr>
          <w:trHeight w:val="284"/>
        </w:trPr>
        <w:tc>
          <w:tcPr>
            <w:tcW w:w="2126" w:type="dxa"/>
            <w:tcBorders>
              <w:right w:val="dotted" w:sz="4" w:space="0" w:color="auto"/>
            </w:tcBorders>
            <w:shd w:val="clear" w:color="auto" w:fill="auto"/>
            <w:noWrap/>
            <w:vAlign w:val="bottom"/>
          </w:tcPr>
          <w:p w14:paraId="57EDA2DB" w14:textId="77777777" w:rsidR="001436DB" w:rsidRDefault="001436DB">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28D94C2" w14:textId="77777777" w:rsidR="001436DB" w:rsidRDefault="001436DB">
            <w:pPr>
              <w:rPr>
                <w:color w:val="000000"/>
                <w:szCs w:val="22"/>
                <w:lang w:eastAsia="cs-CZ"/>
              </w:rPr>
            </w:pPr>
          </w:p>
        </w:tc>
      </w:tr>
    </w:tbl>
    <w:p w14:paraId="75EB638B" w14:textId="77777777" w:rsidR="001436DB" w:rsidRDefault="00C66C5E">
      <w:pPr>
        <w:rPr>
          <w:sz w:val="18"/>
          <w:szCs w:val="18"/>
        </w:rPr>
      </w:pPr>
      <w:r>
        <w:rPr>
          <w:sz w:val="18"/>
          <w:szCs w:val="18"/>
        </w:rPr>
        <w:t>(Pozn.: K popisu požadavku uveďte etapu, kdy bude součinnost vyžadována.)</w:t>
      </w:r>
    </w:p>
    <w:p w14:paraId="6256C028" w14:textId="77777777" w:rsidR="001436DB" w:rsidRDefault="001436DB"/>
    <w:p w14:paraId="3516B7B1" w14:textId="77777777" w:rsidR="001436DB" w:rsidRDefault="00C66C5E">
      <w:pPr>
        <w:pStyle w:val="Nadpis1"/>
        <w:numPr>
          <w:ilvl w:val="0"/>
          <w:numId w:val="36"/>
        </w:numPr>
        <w:ind w:left="284" w:hanging="284"/>
        <w:rPr>
          <w:szCs w:val="22"/>
        </w:rPr>
      </w:pPr>
      <w:r>
        <w:rPr>
          <w:szCs w:val="22"/>
        </w:rPr>
        <w:lastRenderedPageBreak/>
        <w:t>Harmonogram plnění</w:t>
      </w:r>
      <w:r>
        <w:rPr>
          <w:szCs w:val="22"/>
          <w:vertAlign w:val="superscript"/>
        </w:rPr>
        <w:endnoteReference w:id="17"/>
      </w:r>
    </w:p>
    <w:tbl>
      <w:tblPr>
        <w:tblW w:w="8940" w:type="dxa"/>
        <w:tblInd w:w="65" w:type="dxa"/>
        <w:tblCellMar>
          <w:left w:w="70" w:type="dxa"/>
          <w:right w:w="70" w:type="dxa"/>
        </w:tblCellMar>
        <w:tblLook w:val="04A0" w:firstRow="1" w:lastRow="0" w:firstColumn="1" w:lastColumn="0" w:noHBand="0" w:noVBand="1"/>
      </w:tblPr>
      <w:tblGrid>
        <w:gridCol w:w="920"/>
        <w:gridCol w:w="2547"/>
        <w:gridCol w:w="1006"/>
        <w:gridCol w:w="605"/>
        <w:gridCol w:w="459"/>
        <w:gridCol w:w="903"/>
        <w:gridCol w:w="1740"/>
        <w:gridCol w:w="760"/>
      </w:tblGrid>
      <w:tr w:rsidR="001436DB" w14:paraId="15EAF57A" w14:textId="77777777">
        <w:trPr>
          <w:trHeight w:val="759"/>
        </w:trPr>
        <w:tc>
          <w:tcPr>
            <w:tcW w:w="9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91D020" w14:textId="77777777" w:rsidR="001436DB" w:rsidRDefault="00C66C5E">
            <w:pPr>
              <w:jc w:val="center"/>
              <w:rPr>
                <w:rFonts w:ascii="Calibri" w:hAnsi="Calibri" w:cs="Calibri"/>
                <w:color w:val="000000"/>
                <w:sz w:val="18"/>
                <w:szCs w:val="18"/>
                <w:lang w:eastAsia="cs-CZ"/>
              </w:rPr>
            </w:pPr>
            <w:r>
              <w:rPr>
                <w:rFonts w:ascii="Calibri" w:hAnsi="Calibri" w:cs="Calibri"/>
                <w:color w:val="000000"/>
                <w:sz w:val="18"/>
                <w:szCs w:val="18"/>
                <w:lang w:eastAsia="cs-CZ"/>
              </w:rPr>
              <w:t>Milník</w:t>
            </w:r>
          </w:p>
        </w:tc>
        <w:tc>
          <w:tcPr>
            <w:tcW w:w="2978" w:type="dxa"/>
            <w:tcBorders>
              <w:top w:val="single" w:sz="4" w:space="0" w:color="auto"/>
              <w:left w:val="nil"/>
              <w:bottom w:val="single" w:sz="4" w:space="0" w:color="auto"/>
              <w:right w:val="single" w:sz="4" w:space="0" w:color="auto"/>
            </w:tcBorders>
            <w:shd w:val="clear" w:color="000000" w:fill="D9D9D9"/>
            <w:vAlign w:val="center"/>
            <w:hideMark/>
          </w:tcPr>
          <w:p w14:paraId="4BEA38C3"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Popis činnosti</w:t>
            </w:r>
          </w:p>
        </w:tc>
        <w:tc>
          <w:tcPr>
            <w:tcW w:w="876" w:type="dxa"/>
            <w:tcBorders>
              <w:top w:val="single" w:sz="4" w:space="0" w:color="auto"/>
              <w:left w:val="nil"/>
              <w:bottom w:val="single" w:sz="4" w:space="0" w:color="auto"/>
              <w:right w:val="single" w:sz="4" w:space="0" w:color="auto"/>
            </w:tcBorders>
            <w:shd w:val="clear" w:color="000000" w:fill="D9D9D9"/>
            <w:noWrap/>
            <w:vAlign w:val="center"/>
            <w:hideMark/>
          </w:tcPr>
          <w:p w14:paraId="73906236" w14:textId="77777777" w:rsidR="001436DB" w:rsidRDefault="00C66C5E">
            <w:pPr>
              <w:jc w:val="center"/>
              <w:rPr>
                <w:rFonts w:ascii="Calibri" w:hAnsi="Calibri" w:cs="Calibri"/>
                <w:color w:val="000000"/>
                <w:sz w:val="18"/>
                <w:szCs w:val="18"/>
                <w:lang w:eastAsia="cs-CZ"/>
              </w:rPr>
            </w:pPr>
            <w:r>
              <w:rPr>
                <w:rFonts w:ascii="Calibri" w:hAnsi="Calibri" w:cs="Calibri"/>
                <w:color w:val="000000"/>
                <w:sz w:val="18"/>
                <w:szCs w:val="18"/>
                <w:lang w:eastAsia="cs-CZ"/>
              </w:rPr>
              <w:t>Předchůdce</w:t>
            </w:r>
          </w:p>
        </w:tc>
        <w:tc>
          <w:tcPr>
            <w:tcW w:w="533" w:type="dxa"/>
            <w:tcBorders>
              <w:top w:val="single" w:sz="4" w:space="0" w:color="auto"/>
              <w:left w:val="nil"/>
              <w:bottom w:val="single" w:sz="4" w:space="0" w:color="auto"/>
              <w:right w:val="single" w:sz="4" w:space="0" w:color="auto"/>
            </w:tcBorders>
            <w:shd w:val="clear" w:color="000000" w:fill="D9D9D9"/>
            <w:vAlign w:val="bottom"/>
            <w:hideMark/>
          </w:tcPr>
          <w:p w14:paraId="05149580" w14:textId="77777777" w:rsidR="001436DB" w:rsidRDefault="00C66C5E">
            <w:pPr>
              <w:jc w:val="center"/>
              <w:rPr>
                <w:rFonts w:ascii="Calibri" w:hAnsi="Calibri" w:cs="Calibri"/>
                <w:color w:val="000000"/>
                <w:sz w:val="18"/>
                <w:szCs w:val="18"/>
                <w:lang w:eastAsia="cs-CZ"/>
              </w:rPr>
            </w:pPr>
            <w:r>
              <w:rPr>
                <w:rFonts w:ascii="Calibri" w:hAnsi="Calibri" w:cs="Calibri"/>
                <w:color w:val="000000"/>
                <w:sz w:val="18"/>
                <w:szCs w:val="18"/>
                <w:lang w:eastAsia="cs-CZ"/>
              </w:rPr>
              <w:t>Trvání odhad (dny)</w:t>
            </w:r>
          </w:p>
        </w:tc>
        <w:tc>
          <w:tcPr>
            <w:tcW w:w="377" w:type="dxa"/>
            <w:tcBorders>
              <w:top w:val="single" w:sz="4" w:space="0" w:color="auto"/>
              <w:left w:val="nil"/>
              <w:bottom w:val="single" w:sz="4" w:space="0" w:color="auto"/>
              <w:right w:val="single" w:sz="4" w:space="0" w:color="auto"/>
            </w:tcBorders>
            <w:shd w:val="clear" w:color="000000" w:fill="D9D9D9"/>
            <w:vAlign w:val="bottom"/>
            <w:hideMark/>
          </w:tcPr>
          <w:p w14:paraId="01B807ED" w14:textId="77777777" w:rsidR="001436DB" w:rsidRDefault="00C66C5E">
            <w:pPr>
              <w:jc w:val="center"/>
              <w:rPr>
                <w:rFonts w:ascii="Calibri" w:hAnsi="Calibri" w:cs="Calibri"/>
                <w:color w:val="000000"/>
                <w:sz w:val="18"/>
                <w:szCs w:val="18"/>
                <w:lang w:eastAsia="cs-CZ"/>
              </w:rPr>
            </w:pPr>
            <w:r>
              <w:rPr>
                <w:rFonts w:ascii="Calibri" w:hAnsi="Calibri" w:cs="Calibri"/>
                <w:color w:val="000000"/>
                <w:sz w:val="18"/>
                <w:szCs w:val="18"/>
                <w:lang w:eastAsia="cs-CZ"/>
              </w:rPr>
              <w:t>Prac dny</w:t>
            </w:r>
          </w:p>
        </w:tc>
        <w:tc>
          <w:tcPr>
            <w:tcW w:w="886" w:type="dxa"/>
            <w:tcBorders>
              <w:top w:val="single" w:sz="4" w:space="0" w:color="auto"/>
              <w:left w:val="nil"/>
              <w:bottom w:val="single" w:sz="4" w:space="0" w:color="auto"/>
              <w:right w:val="single" w:sz="4" w:space="0" w:color="auto"/>
            </w:tcBorders>
            <w:shd w:val="clear" w:color="000000" w:fill="D9D9D9"/>
            <w:vAlign w:val="bottom"/>
            <w:hideMark/>
          </w:tcPr>
          <w:p w14:paraId="0C14B9F6" w14:textId="77777777" w:rsidR="001436DB" w:rsidRDefault="00C66C5E">
            <w:pPr>
              <w:jc w:val="center"/>
              <w:rPr>
                <w:rFonts w:ascii="Calibri" w:hAnsi="Calibri" w:cs="Calibri"/>
                <w:color w:val="000000"/>
                <w:sz w:val="18"/>
                <w:szCs w:val="18"/>
                <w:lang w:eastAsia="cs-CZ"/>
              </w:rPr>
            </w:pPr>
            <w:r>
              <w:rPr>
                <w:rFonts w:ascii="Calibri" w:hAnsi="Calibri" w:cs="Calibri"/>
                <w:color w:val="000000"/>
                <w:sz w:val="18"/>
                <w:szCs w:val="18"/>
                <w:lang w:eastAsia="cs-CZ"/>
              </w:rPr>
              <w:t>Termín dokončení</w:t>
            </w:r>
          </w:p>
        </w:tc>
        <w:tc>
          <w:tcPr>
            <w:tcW w:w="1610" w:type="dxa"/>
            <w:tcBorders>
              <w:top w:val="single" w:sz="4" w:space="0" w:color="auto"/>
              <w:left w:val="nil"/>
              <w:bottom w:val="single" w:sz="4" w:space="0" w:color="auto"/>
              <w:right w:val="single" w:sz="4" w:space="0" w:color="auto"/>
            </w:tcBorders>
            <w:shd w:val="clear" w:color="000000" w:fill="D9D9D9"/>
            <w:noWrap/>
            <w:vAlign w:val="center"/>
            <w:hideMark/>
          </w:tcPr>
          <w:p w14:paraId="122EC1F4" w14:textId="77777777" w:rsidR="001436DB" w:rsidRDefault="00C66C5E">
            <w:pPr>
              <w:jc w:val="center"/>
              <w:rPr>
                <w:rFonts w:ascii="Calibri" w:hAnsi="Calibri" w:cs="Calibri"/>
                <w:color w:val="000000"/>
                <w:sz w:val="18"/>
                <w:szCs w:val="18"/>
                <w:lang w:eastAsia="cs-CZ"/>
              </w:rPr>
            </w:pPr>
            <w:r>
              <w:rPr>
                <w:rFonts w:ascii="Calibri" w:hAnsi="Calibri" w:cs="Calibri"/>
                <w:color w:val="000000"/>
                <w:sz w:val="18"/>
                <w:szCs w:val="18"/>
                <w:lang w:eastAsia="cs-CZ"/>
              </w:rPr>
              <w:t>Odpovídá</w:t>
            </w:r>
          </w:p>
        </w:tc>
        <w:tc>
          <w:tcPr>
            <w:tcW w:w="760" w:type="dxa"/>
            <w:tcBorders>
              <w:top w:val="single" w:sz="4" w:space="0" w:color="auto"/>
              <w:left w:val="nil"/>
              <w:bottom w:val="single" w:sz="4" w:space="0" w:color="auto"/>
              <w:right w:val="single" w:sz="4" w:space="0" w:color="auto"/>
            </w:tcBorders>
            <w:shd w:val="clear" w:color="000000" w:fill="D9D9D9"/>
            <w:noWrap/>
            <w:vAlign w:val="center"/>
            <w:hideMark/>
          </w:tcPr>
          <w:p w14:paraId="26D35EDC" w14:textId="77777777" w:rsidR="001436DB" w:rsidRDefault="00C66C5E">
            <w:pPr>
              <w:jc w:val="center"/>
              <w:rPr>
                <w:rFonts w:ascii="Calibri" w:hAnsi="Calibri" w:cs="Calibri"/>
                <w:color w:val="000000"/>
                <w:sz w:val="18"/>
                <w:szCs w:val="18"/>
                <w:lang w:eastAsia="cs-CZ"/>
              </w:rPr>
            </w:pPr>
            <w:r>
              <w:rPr>
                <w:rFonts w:ascii="Calibri" w:hAnsi="Calibri" w:cs="Calibri"/>
                <w:color w:val="000000"/>
                <w:sz w:val="18"/>
                <w:szCs w:val="18"/>
                <w:lang w:eastAsia="cs-CZ"/>
              </w:rPr>
              <w:t>Pozn.</w:t>
            </w:r>
          </w:p>
        </w:tc>
      </w:tr>
      <w:tr w:rsidR="001436DB" w14:paraId="7A883A7D"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1D81974" w14:textId="77777777" w:rsidR="001436DB" w:rsidRDefault="00C66C5E">
            <w:pPr>
              <w:jc w:val="center"/>
              <w:rPr>
                <w:rFonts w:ascii="Calibri" w:hAnsi="Calibri" w:cs="Calibri"/>
                <w:color w:val="000000"/>
                <w:sz w:val="18"/>
                <w:szCs w:val="18"/>
                <w:lang w:eastAsia="cs-CZ"/>
              </w:rPr>
            </w:pPr>
            <w:r>
              <w:rPr>
                <w:rFonts w:ascii="Calibri" w:hAnsi="Calibri" w:cs="Calibri"/>
                <w:color w:val="000000"/>
                <w:sz w:val="18"/>
                <w:szCs w:val="18"/>
                <w:lang w:eastAsia="cs-CZ"/>
              </w:rPr>
              <w:t>T000</w:t>
            </w:r>
          </w:p>
        </w:tc>
        <w:tc>
          <w:tcPr>
            <w:tcW w:w="2978" w:type="dxa"/>
            <w:tcBorders>
              <w:top w:val="nil"/>
              <w:left w:val="nil"/>
              <w:bottom w:val="single" w:sz="4" w:space="0" w:color="auto"/>
              <w:right w:val="single" w:sz="4" w:space="0" w:color="auto"/>
            </w:tcBorders>
            <w:shd w:val="clear" w:color="auto" w:fill="auto"/>
            <w:hideMark/>
          </w:tcPr>
          <w:p w14:paraId="0A556E51"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Objednávka realizace</w:t>
            </w:r>
          </w:p>
        </w:tc>
        <w:tc>
          <w:tcPr>
            <w:tcW w:w="876" w:type="dxa"/>
            <w:tcBorders>
              <w:top w:val="nil"/>
              <w:left w:val="nil"/>
              <w:bottom w:val="single" w:sz="4" w:space="0" w:color="auto"/>
              <w:right w:val="single" w:sz="4" w:space="0" w:color="auto"/>
            </w:tcBorders>
            <w:shd w:val="clear" w:color="auto" w:fill="auto"/>
            <w:noWrap/>
            <w:hideMark/>
          </w:tcPr>
          <w:p w14:paraId="0A75DC57"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N/A</w:t>
            </w:r>
          </w:p>
        </w:tc>
        <w:tc>
          <w:tcPr>
            <w:tcW w:w="533" w:type="dxa"/>
            <w:tcBorders>
              <w:top w:val="nil"/>
              <w:left w:val="nil"/>
              <w:bottom w:val="single" w:sz="4" w:space="0" w:color="auto"/>
              <w:right w:val="single" w:sz="4" w:space="0" w:color="auto"/>
            </w:tcBorders>
            <w:shd w:val="clear" w:color="auto" w:fill="auto"/>
            <w:noWrap/>
            <w:hideMark/>
          </w:tcPr>
          <w:p w14:paraId="6692B0F2" w14:textId="77777777" w:rsidR="001436DB" w:rsidRDefault="00C66C5E">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377" w:type="dxa"/>
            <w:tcBorders>
              <w:top w:val="nil"/>
              <w:left w:val="nil"/>
              <w:bottom w:val="single" w:sz="4" w:space="0" w:color="auto"/>
              <w:right w:val="single" w:sz="4" w:space="0" w:color="auto"/>
            </w:tcBorders>
            <w:shd w:val="clear" w:color="auto" w:fill="auto"/>
            <w:noWrap/>
            <w:hideMark/>
          </w:tcPr>
          <w:p w14:paraId="249B2EB9" w14:textId="77777777" w:rsidR="001436DB" w:rsidRDefault="00C66C5E">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886" w:type="dxa"/>
            <w:tcBorders>
              <w:top w:val="nil"/>
              <w:left w:val="nil"/>
              <w:bottom w:val="single" w:sz="4" w:space="0" w:color="auto"/>
              <w:right w:val="single" w:sz="4" w:space="0" w:color="auto"/>
            </w:tcBorders>
            <w:shd w:val="clear" w:color="000000" w:fill="FFFF00"/>
            <w:noWrap/>
            <w:hideMark/>
          </w:tcPr>
          <w:p w14:paraId="705C3DE1" w14:textId="77777777" w:rsidR="001436DB" w:rsidRDefault="00C66C5E">
            <w:pPr>
              <w:jc w:val="center"/>
              <w:rPr>
                <w:rFonts w:ascii="Calibri" w:hAnsi="Calibri" w:cs="Calibri"/>
                <w:color w:val="000000"/>
                <w:sz w:val="18"/>
                <w:szCs w:val="18"/>
                <w:lang w:eastAsia="cs-CZ"/>
              </w:rPr>
            </w:pPr>
            <w:r>
              <w:rPr>
                <w:rFonts w:ascii="Calibri" w:hAnsi="Calibri" w:cs="Calibri"/>
                <w:color w:val="000000"/>
                <w:sz w:val="18"/>
                <w:szCs w:val="18"/>
                <w:lang w:eastAsia="cs-CZ"/>
              </w:rPr>
              <w:t>10.10.22</w:t>
            </w:r>
          </w:p>
        </w:tc>
        <w:tc>
          <w:tcPr>
            <w:tcW w:w="1610" w:type="dxa"/>
            <w:tcBorders>
              <w:top w:val="nil"/>
              <w:left w:val="nil"/>
              <w:bottom w:val="single" w:sz="4" w:space="0" w:color="auto"/>
              <w:right w:val="single" w:sz="4" w:space="0" w:color="auto"/>
            </w:tcBorders>
            <w:shd w:val="clear" w:color="auto" w:fill="auto"/>
            <w:noWrap/>
            <w:hideMark/>
          </w:tcPr>
          <w:p w14:paraId="1DBED64E"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Odběratel</w:t>
            </w:r>
          </w:p>
        </w:tc>
        <w:tc>
          <w:tcPr>
            <w:tcW w:w="760" w:type="dxa"/>
            <w:tcBorders>
              <w:top w:val="nil"/>
              <w:left w:val="nil"/>
              <w:bottom w:val="single" w:sz="4" w:space="0" w:color="auto"/>
              <w:right w:val="single" w:sz="4" w:space="0" w:color="auto"/>
            </w:tcBorders>
            <w:shd w:val="clear" w:color="auto" w:fill="auto"/>
            <w:hideMark/>
          </w:tcPr>
          <w:p w14:paraId="3D3021AA"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1436DB" w14:paraId="65A2940F"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738D567"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T010</w:t>
            </w:r>
          </w:p>
        </w:tc>
        <w:tc>
          <w:tcPr>
            <w:tcW w:w="2978" w:type="dxa"/>
            <w:tcBorders>
              <w:top w:val="nil"/>
              <w:left w:val="nil"/>
              <w:bottom w:val="single" w:sz="4" w:space="0" w:color="auto"/>
              <w:right w:val="single" w:sz="4" w:space="0" w:color="auto"/>
            </w:tcBorders>
            <w:shd w:val="clear" w:color="auto" w:fill="auto"/>
            <w:hideMark/>
          </w:tcPr>
          <w:p w14:paraId="3A5FC455" w14:textId="77777777" w:rsidR="001436DB" w:rsidRDefault="00C66C5E">
            <w:pPr>
              <w:rPr>
                <w:rFonts w:ascii="Calibri" w:hAnsi="Calibri" w:cs="Calibri"/>
                <w:b/>
                <w:bCs/>
                <w:color w:val="000000"/>
                <w:sz w:val="18"/>
                <w:szCs w:val="18"/>
                <w:lang w:eastAsia="cs-CZ"/>
              </w:rPr>
            </w:pPr>
            <w:r>
              <w:rPr>
                <w:rFonts w:ascii="Calibri" w:hAnsi="Calibri" w:cs="Calibri"/>
                <w:b/>
                <w:bCs/>
                <w:color w:val="000000"/>
                <w:sz w:val="18"/>
                <w:szCs w:val="18"/>
                <w:lang w:eastAsia="cs-CZ"/>
              </w:rPr>
              <w:t>Zahájení realizace (příprava, zajištění kapacit, ...)</w:t>
            </w:r>
          </w:p>
        </w:tc>
        <w:tc>
          <w:tcPr>
            <w:tcW w:w="876" w:type="dxa"/>
            <w:tcBorders>
              <w:top w:val="nil"/>
              <w:left w:val="nil"/>
              <w:bottom w:val="single" w:sz="4" w:space="0" w:color="auto"/>
              <w:right w:val="single" w:sz="4" w:space="0" w:color="auto"/>
            </w:tcBorders>
            <w:shd w:val="clear" w:color="auto" w:fill="auto"/>
            <w:noWrap/>
            <w:hideMark/>
          </w:tcPr>
          <w:p w14:paraId="06FBCAA6" w14:textId="77777777" w:rsidR="001436DB" w:rsidRDefault="00C66C5E">
            <w:pPr>
              <w:rPr>
                <w:rFonts w:ascii="Calibri" w:hAnsi="Calibri" w:cs="Calibri"/>
                <w:b/>
                <w:bCs/>
                <w:color w:val="000000"/>
                <w:sz w:val="18"/>
                <w:szCs w:val="18"/>
                <w:lang w:eastAsia="cs-CZ"/>
              </w:rPr>
            </w:pPr>
            <w:r>
              <w:rPr>
                <w:rFonts w:ascii="Calibri" w:hAnsi="Calibri" w:cs="Calibri"/>
                <w:b/>
                <w:bCs/>
                <w:color w:val="000000"/>
                <w:sz w:val="18"/>
                <w:szCs w:val="18"/>
                <w:lang w:eastAsia="cs-CZ"/>
              </w:rPr>
              <w:t>T000</w:t>
            </w:r>
          </w:p>
        </w:tc>
        <w:tc>
          <w:tcPr>
            <w:tcW w:w="533" w:type="dxa"/>
            <w:tcBorders>
              <w:top w:val="nil"/>
              <w:left w:val="nil"/>
              <w:bottom w:val="single" w:sz="4" w:space="0" w:color="auto"/>
              <w:right w:val="single" w:sz="4" w:space="0" w:color="auto"/>
            </w:tcBorders>
            <w:shd w:val="clear" w:color="auto" w:fill="auto"/>
            <w:noWrap/>
            <w:hideMark/>
          </w:tcPr>
          <w:p w14:paraId="0499E6A6"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11</w:t>
            </w:r>
          </w:p>
        </w:tc>
        <w:tc>
          <w:tcPr>
            <w:tcW w:w="377" w:type="dxa"/>
            <w:tcBorders>
              <w:top w:val="nil"/>
              <w:left w:val="nil"/>
              <w:bottom w:val="single" w:sz="4" w:space="0" w:color="auto"/>
              <w:right w:val="single" w:sz="4" w:space="0" w:color="auto"/>
            </w:tcBorders>
            <w:shd w:val="clear" w:color="auto" w:fill="auto"/>
            <w:noWrap/>
            <w:hideMark/>
          </w:tcPr>
          <w:p w14:paraId="1F322574"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7</w:t>
            </w:r>
          </w:p>
        </w:tc>
        <w:tc>
          <w:tcPr>
            <w:tcW w:w="886" w:type="dxa"/>
            <w:tcBorders>
              <w:top w:val="nil"/>
              <w:left w:val="nil"/>
              <w:bottom w:val="single" w:sz="4" w:space="0" w:color="auto"/>
              <w:right w:val="single" w:sz="4" w:space="0" w:color="auto"/>
            </w:tcBorders>
            <w:shd w:val="clear" w:color="auto" w:fill="auto"/>
            <w:noWrap/>
            <w:hideMark/>
          </w:tcPr>
          <w:p w14:paraId="61D3A0FD"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26.10.22</w:t>
            </w:r>
          </w:p>
        </w:tc>
        <w:tc>
          <w:tcPr>
            <w:tcW w:w="1610" w:type="dxa"/>
            <w:tcBorders>
              <w:top w:val="nil"/>
              <w:left w:val="nil"/>
              <w:bottom w:val="single" w:sz="4" w:space="0" w:color="auto"/>
              <w:right w:val="single" w:sz="4" w:space="0" w:color="auto"/>
            </w:tcBorders>
            <w:shd w:val="clear" w:color="auto" w:fill="auto"/>
            <w:noWrap/>
            <w:hideMark/>
          </w:tcPr>
          <w:p w14:paraId="0ED3FF8D" w14:textId="77777777" w:rsidR="001436DB" w:rsidRDefault="00C66C5E">
            <w:pPr>
              <w:rPr>
                <w:rFonts w:ascii="Calibri" w:hAnsi="Calibri" w:cs="Calibri"/>
                <w:b/>
                <w:bCs/>
                <w:color w:val="000000"/>
                <w:sz w:val="18"/>
                <w:szCs w:val="18"/>
                <w:lang w:eastAsia="cs-CZ"/>
              </w:rPr>
            </w:pPr>
            <w:r>
              <w:rPr>
                <w:rFonts w:ascii="Calibri" w:hAnsi="Calibri" w:cs="Calibri"/>
                <w:b/>
                <w:bCs/>
                <w:color w:val="000000"/>
                <w:sz w:val="18"/>
                <w:szCs w:val="18"/>
                <w:lang w:eastAsia="cs-CZ"/>
              </w:rPr>
              <w:t>Dodavatel/Odběratel</w:t>
            </w:r>
          </w:p>
        </w:tc>
        <w:tc>
          <w:tcPr>
            <w:tcW w:w="760" w:type="dxa"/>
            <w:tcBorders>
              <w:top w:val="nil"/>
              <w:left w:val="nil"/>
              <w:bottom w:val="single" w:sz="4" w:space="0" w:color="auto"/>
              <w:right w:val="single" w:sz="4" w:space="0" w:color="auto"/>
            </w:tcBorders>
            <w:shd w:val="clear" w:color="auto" w:fill="auto"/>
            <w:vAlign w:val="bottom"/>
            <w:hideMark/>
          </w:tcPr>
          <w:p w14:paraId="75FF7E70" w14:textId="77777777" w:rsidR="001436DB" w:rsidRDefault="00C66C5E">
            <w:pPr>
              <w:rPr>
                <w:rFonts w:ascii="Calibri" w:hAnsi="Calibri" w:cs="Calibri"/>
                <w:color w:val="000000"/>
                <w:szCs w:val="22"/>
                <w:lang w:eastAsia="cs-CZ"/>
              </w:rPr>
            </w:pPr>
            <w:r>
              <w:rPr>
                <w:rFonts w:ascii="Calibri" w:hAnsi="Calibri" w:cs="Calibri"/>
                <w:color w:val="000000"/>
                <w:szCs w:val="22"/>
                <w:lang w:eastAsia="cs-CZ"/>
              </w:rPr>
              <w:t> </w:t>
            </w:r>
          </w:p>
        </w:tc>
      </w:tr>
      <w:tr w:rsidR="001436DB" w14:paraId="58C5D9B6"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2916E994"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T020</w:t>
            </w:r>
          </w:p>
        </w:tc>
        <w:tc>
          <w:tcPr>
            <w:tcW w:w="2978" w:type="dxa"/>
            <w:tcBorders>
              <w:top w:val="nil"/>
              <w:left w:val="nil"/>
              <w:bottom w:val="single" w:sz="4" w:space="0" w:color="auto"/>
              <w:right w:val="single" w:sz="4" w:space="0" w:color="auto"/>
            </w:tcBorders>
            <w:shd w:val="clear" w:color="auto" w:fill="auto"/>
            <w:hideMark/>
          </w:tcPr>
          <w:p w14:paraId="6F0B9C58" w14:textId="77777777" w:rsidR="001436DB" w:rsidRDefault="00C66C5E">
            <w:pPr>
              <w:rPr>
                <w:rFonts w:ascii="Calibri" w:hAnsi="Calibri" w:cs="Calibri"/>
                <w:b/>
                <w:bCs/>
                <w:color w:val="000000"/>
                <w:sz w:val="18"/>
                <w:szCs w:val="18"/>
                <w:lang w:eastAsia="cs-CZ"/>
              </w:rPr>
            </w:pPr>
            <w:r>
              <w:rPr>
                <w:rFonts w:ascii="Calibri" w:hAnsi="Calibri" w:cs="Calibri"/>
                <w:b/>
                <w:bCs/>
                <w:color w:val="000000"/>
                <w:sz w:val="18"/>
                <w:szCs w:val="18"/>
                <w:lang w:eastAsia="cs-CZ"/>
              </w:rPr>
              <w:t xml:space="preserve">MPZ Realizace + RTT </w:t>
            </w:r>
          </w:p>
        </w:tc>
        <w:tc>
          <w:tcPr>
            <w:tcW w:w="876" w:type="dxa"/>
            <w:tcBorders>
              <w:top w:val="nil"/>
              <w:left w:val="nil"/>
              <w:bottom w:val="single" w:sz="4" w:space="0" w:color="auto"/>
              <w:right w:val="single" w:sz="4" w:space="0" w:color="auto"/>
            </w:tcBorders>
            <w:shd w:val="clear" w:color="auto" w:fill="auto"/>
            <w:noWrap/>
            <w:hideMark/>
          </w:tcPr>
          <w:p w14:paraId="2B79C40C" w14:textId="77777777" w:rsidR="001436DB" w:rsidRDefault="00C66C5E">
            <w:pPr>
              <w:rPr>
                <w:rFonts w:ascii="Calibri" w:hAnsi="Calibri" w:cs="Calibri"/>
                <w:b/>
                <w:bCs/>
                <w:color w:val="000000"/>
                <w:sz w:val="18"/>
                <w:szCs w:val="18"/>
                <w:lang w:eastAsia="cs-CZ"/>
              </w:rPr>
            </w:pPr>
            <w:r>
              <w:rPr>
                <w:rFonts w:ascii="Calibri" w:hAnsi="Calibri" w:cs="Calibri"/>
                <w:b/>
                <w:bCs/>
                <w:color w:val="000000"/>
                <w:sz w:val="18"/>
                <w:szCs w:val="18"/>
                <w:lang w:eastAsia="cs-CZ"/>
              </w:rPr>
              <w:t>T010</w:t>
            </w:r>
          </w:p>
        </w:tc>
        <w:tc>
          <w:tcPr>
            <w:tcW w:w="533" w:type="dxa"/>
            <w:tcBorders>
              <w:top w:val="nil"/>
              <w:left w:val="nil"/>
              <w:bottom w:val="single" w:sz="4" w:space="0" w:color="auto"/>
              <w:right w:val="single" w:sz="4" w:space="0" w:color="auto"/>
            </w:tcBorders>
            <w:shd w:val="clear" w:color="auto" w:fill="auto"/>
            <w:noWrap/>
            <w:hideMark/>
          </w:tcPr>
          <w:p w14:paraId="7962BF5F"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50</w:t>
            </w:r>
          </w:p>
        </w:tc>
        <w:tc>
          <w:tcPr>
            <w:tcW w:w="377" w:type="dxa"/>
            <w:tcBorders>
              <w:top w:val="nil"/>
              <w:left w:val="nil"/>
              <w:bottom w:val="single" w:sz="4" w:space="0" w:color="auto"/>
              <w:right w:val="single" w:sz="4" w:space="0" w:color="auto"/>
            </w:tcBorders>
            <w:shd w:val="clear" w:color="auto" w:fill="auto"/>
            <w:noWrap/>
            <w:hideMark/>
          </w:tcPr>
          <w:p w14:paraId="5C54967F"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34</w:t>
            </w:r>
          </w:p>
        </w:tc>
        <w:tc>
          <w:tcPr>
            <w:tcW w:w="886" w:type="dxa"/>
            <w:tcBorders>
              <w:top w:val="nil"/>
              <w:left w:val="nil"/>
              <w:bottom w:val="single" w:sz="4" w:space="0" w:color="auto"/>
              <w:right w:val="single" w:sz="4" w:space="0" w:color="auto"/>
            </w:tcBorders>
            <w:shd w:val="clear" w:color="auto" w:fill="auto"/>
            <w:noWrap/>
            <w:hideMark/>
          </w:tcPr>
          <w:p w14:paraId="341E710F"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15.12.22</w:t>
            </w:r>
          </w:p>
        </w:tc>
        <w:tc>
          <w:tcPr>
            <w:tcW w:w="1610" w:type="dxa"/>
            <w:tcBorders>
              <w:top w:val="nil"/>
              <w:left w:val="nil"/>
              <w:bottom w:val="single" w:sz="4" w:space="0" w:color="auto"/>
              <w:right w:val="single" w:sz="4" w:space="0" w:color="auto"/>
            </w:tcBorders>
            <w:shd w:val="clear" w:color="auto" w:fill="auto"/>
            <w:noWrap/>
            <w:hideMark/>
          </w:tcPr>
          <w:p w14:paraId="0EE42E02" w14:textId="77777777" w:rsidR="001436DB" w:rsidRDefault="00C66C5E">
            <w:pPr>
              <w:rPr>
                <w:rFonts w:ascii="Calibri" w:hAnsi="Calibri" w:cs="Calibri"/>
                <w:b/>
                <w:bCs/>
                <w:color w:val="000000"/>
                <w:sz w:val="18"/>
                <w:szCs w:val="18"/>
                <w:lang w:eastAsia="cs-CZ"/>
              </w:rPr>
            </w:pPr>
            <w:r>
              <w:rPr>
                <w:rFonts w:ascii="Calibri" w:hAnsi="Calibri" w:cs="Calibri"/>
                <w:b/>
                <w:bCs/>
                <w:color w:val="000000"/>
                <w:sz w:val="18"/>
                <w:szCs w:val="18"/>
                <w:lang w:eastAsia="cs-CZ"/>
              </w:rPr>
              <w:t>Dodavatel</w:t>
            </w:r>
          </w:p>
        </w:tc>
        <w:tc>
          <w:tcPr>
            <w:tcW w:w="760" w:type="dxa"/>
            <w:tcBorders>
              <w:top w:val="nil"/>
              <w:left w:val="nil"/>
              <w:bottom w:val="single" w:sz="4" w:space="0" w:color="auto"/>
              <w:right w:val="single" w:sz="4" w:space="0" w:color="auto"/>
            </w:tcBorders>
            <w:shd w:val="clear" w:color="auto" w:fill="auto"/>
            <w:vAlign w:val="bottom"/>
            <w:hideMark/>
          </w:tcPr>
          <w:p w14:paraId="62C5C93B" w14:textId="77777777" w:rsidR="001436DB" w:rsidRDefault="00C66C5E">
            <w:pPr>
              <w:rPr>
                <w:rFonts w:ascii="Calibri" w:hAnsi="Calibri" w:cs="Calibri"/>
                <w:color w:val="000000"/>
                <w:szCs w:val="22"/>
                <w:lang w:eastAsia="cs-CZ"/>
              </w:rPr>
            </w:pPr>
            <w:r>
              <w:rPr>
                <w:rFonts w:ascii="Calibri" w:hAnsi="Calibri" w:cs="Calibri"/>
                <w:color w:val="000000"/>
                <w:szCs w:val="22"/>
                <w:lang w:eastAsia="cs-CZ"/>
              </w:rPr>
              <w:t> </w:t>
            </w:r>
          </w:p>
        </w:tc>
      </w:tr>
      <w:tr w:rsidR="001436DB" w14:paraId="4B80B1B9"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93E0FEE"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T030</w:t>
            </w:r>
          </w:p>
        </w:tc>
        <w:tc>
          <w:tcPr>
            <w:tcW w:w="2978" w:type="dxa"/>
            <w:tcBorders>
              <w:top w:val="nil"/>
              <w:left w:val="nil"/>
              <w:bottom w:val="single" w:sz="4" w:space="0" w:color="auto"/>
              <w:right w:val="single" w:sz="4" w:space="0" w:color="auto"/>
            </w:tcBorders>
            <w:shd w:val="clear" w:color="auto" w:fill="auto"/>
            <w:hideMark/>
          </w:tcPr>
          <w:p w14:paraId="1CF5FE1F"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MPZ Ověření kvality garanty a předání př. připomínek</w:t>
            </w:r>
          </w:p>
        </w:tc>
        <w:tc>
          <w:tcPr>
            <w:tcW w:w="876" w:type="dxa"/>
            <w:tcBorders>
              <w:top w:val="nil"/>
              <w:left w:val="nil"/>
              <w:bottom w:val="single" w:sz="4" w:space="0" w:color="auto"/>
              <w:right w:val="single" w:sz="4" w:space="0" w:color="auto"/>
            </w:tcBorders>
            <w:shd w:val="clear" w:color="auto" w:fill="auto"/>
            <w:noWrap/>
            <w:hideMark/>
          </w:tcPr>
          <w:p w14:paraId="2422AAE1"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T020</w:t>
            </w:r>
          </w:p>
        </w:tc>
        <w:tc>
          <w:tcPr>
            <w:tcW w:w="533" w:type="dxa"/>
            <w:tcBorders>
              <w:top w:val="nil"/>
              <w:left w:val="nil"/>
              <w:bottom w:val="single" w:sz="4" w:space="0" w:color="auto"/>
              <w:right w:val="single" w:sz="4" w:space="0" w:color="auto"/>
            </w:tcBorders>
            <w:shd w:val="clear" w:color="auto" w:fill="auto"/>
            <w:noWrap/>
            <w:hideMark/>
          </w:tcPr>
          <w:p w14:paraId="61023561" w14:textId="77777777" w:rsidR="001436DB" w:rsidRDefault="00C66C5E">
            <w:pPr>
              <w:jc w:val="right"/>
              <w:rPr>
                <w:rFonts w:ascii="Calibri" w:hAnsi="Calibri" w:cs="Calibri"/>
                <w:color w:val="000000"/>
                <w:sz w:val="18"/>
                <w:szCs w:val="18"/>
                <w:lang w:eastAsia="cs-CZ"/>
              </w:rPr>
            </w:pPr>
            <w:r>
              <w:rPr>
                <w:rFonts w:ascii="Calibri" w:hAnsi="Calibri" w:cs="Calibri"/>
                <w:color w:val="000000"/>
                <w:sz w:val="18"/>
                <w:szCs w:val="18"/>
                <w:lang w:eastAsia="cs-CZ"/>
              </w:rPr>
              <w:t>14</w:t>
            </w:r>
          </w:p>
        </w:tc>
        <w:tc>
          <w:tcPr>
            <w:tcW w:w="377" w:type="dxa"/>
            <w:tcBorders>
              <w:top w:val="nil"/>
              <w:left w:val="nil"/>
              <w:bottom w:val="single" w:sz="4" w:space="0" w:color="auto"/>
              <w:right w:val="single" w:sz="4" w:space="0" w:color="auto"/>
            </w:tcBorders>
            <w:shd w:val="clear" w:color="auto" w:fill="auto"/>
            <w:noWrap/>
            <w:hideMark/>
          </w:tcPr>
          <w:p w14:paraId="2CC6BA8F"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9</w:t>
            </w:r>
          </w:p>
        </w:tc>
        <w:tc>
          <w:tcPr>
            <w:tcW w:w="886" w:type="dxa"/>
            <w:tcBorders>
              <w:top w:val="nil"/>
              <w:left w:val="nil"/>
              <w:bottom w:val="single" w:sz="4" w:space="0" w:color="auto"/>
              <w:right w:val="single" w:sz="4" w:space="0" w:color="auto"/>
            </w:tcBorders>
            <w:shd w:val="clear" w:color="auto" w:fill="auto"/>
            <w:noWrap/>
            <w:hideMark/>
          </w:tcPr>
          <w:p w14:paraId="5EEFBE23"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29.12.22</w:t>
            </w:r>
          </w:p>
        </w:tc>
        <w:tc>
          <w:tcPr>
            <w:tcW w:w="1610" w:type="dxa"/>
            <w:tcBorders>
              <w:top w:val="nil"/>
              <w:left w:val="nil"/>
              <w:bottom w:val="single" w:sz="4" w:space="0" w:color="auto"/>
              <w:right w:val="single" w:sz="4" w:space="0" w:color="auto"/>
            </w:tcBorders>
            <w:shd w:val="clear" w:color="auto" w:fill="auto"/>
            <w:noWrap/>
            <w:hideMark/>
          </w:tcPr>
          <w:p w14:paraId="2E5E3BC7"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Odběratel</w:t>
            </w:r>
          </w:p>
        </w:tc>
        <w:tc>
          <w:tcPr>
            <w:tcW w:w="760" w:type="dxa"/>
            <w:tcBorders>
              <w:top w:val="nil"/>
              <w:left w:val="nil"/>
              <w:bottom w:val="single" w:sz="4" w:space="0" w:color="auto"/>
              <w:right w:val="single" w:sz="4" w:space="0" w:color="auto"/>
            </w:tcBorders>
            <w:shd w:val="clear" w:color="auto" w:fill="auto"/>
            <w:hideMark/>
          </w:tcPr>
          <w:p w14:paraId="70280CD1"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1436DB" w14:paraId="32152F68"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232EF388"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T040</w:t>
            </w:r>
          </w:p>
        </w:tc>
        <w:tc>
          <w:tcPr>
            <w:tcW w:w="2978" w:type="dxa"/>
            <w:tcBorders>
              <w:top w:val="nil"/>
              <w:left w:val="nil"/>
              <w:bottom w:val="single" w:sz="4" w:space="0" w:color="auto"/>
              <w:right w:val="single" w:sz="4" w:space="0" w:color="auto"/>
            </w:tcBorders>
            <w:shd w:val="clear" w:color="auto" w:fill="auto"/>
            <w:hideMark/>
          </w:tcPr>
          <w:p w14:paraId="5B415C68"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MPZ Vypořádání připomínek garantů</w:t>
            </w:r>
          </w:p>
        </w:tc>
        <w:tc>
          <w:tcPr>
            <w:tcW w:w="876" w:type="dxa"/>
            <w:tcBorders>
              <w:top w:val="nil"/>
              <w:left w:val="nil"/>
              <w:bottom w:val="single" w:sz="4" w:space="0" w:color="auto"/>
              <w:right w:val="single" w:sz="4" w:space="0" w:color="auto"/>
            </w:tcBorders>
            <w:shd w:val="clear" w:color="auto" w:fill="auto"/>
            <w:noWrap/>
            <w:hideMark/>
          </w:tcPr>
          <w:p w14:paraId="7582DDDD"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T030</w:t>
            </w:r>
          </w:p>
        </w:tc>
        <w:tc>
          <w:tcPr>
            <w:tcW w:w="533" w:type="dxa"/>
            <w:tcBorders>
              <w:top w:val="nil"/>
              <w:left w:val="nil"/>
              <w:bottom w:val="single" w:sz="4" w:space="0" w:color="auto"/>
              <w:right w:val="single" w:sz="4" w:space="0" w:color="auto"/>
            </w:tcBorders>
            <w:shd w:val="clear" w:color="auto" w:fill="auto"/>
            <w:noWrap/>
            <w:hideMark/>
          </w:tcPr>
          <w:p w14:paraId="3886708E" w14:textId="77777777" w:rsidR="001436DB" w:rsidRDefault="00C66C5E">
            <w:pPr>
              <w:jc w:val="right"/>
              <w:rPr>
                <w:rFonts w:ascii="Calibri" w:hAnsi="Calibri" w:cs="Calibri"/>
                <w:color w:val="000000"/>
                <w:sz w:val="18"/>
                <w:szCs w:val="18"/>
                <w:lang w:eastAsia="cs-CZ"/>
              </w:rPr>
            </w:pPr>
            <w:r>
              <w:rPr>
                <w:rFonts w:ascii="Calibri" w:hAnsi="Calibri" w:cs="Calibri"/>
                <w:color w:val="000000"/>
                <w:sz w:val="18"/>
                <w:szCs w:val="18"/>
                <w:lang w:eastAsia="cs-CZ"/>
              </w:rPr>
              <w:t>15</w:t>
            </w:r>
          </w:p>
        </w:tc>
        <w:tc>
          <w:tcPr>
            <w:tcW w:w="377" w:type="dxa"/>
            <w:tcBorders>
              <w:top w:val="nil"/>
              <w:left w:val="nil"/>
              <w:bottom w:val="single" w:sz="4" w:space="0" w:color="auto"/>
              <w:right w:val="single" w:sz="4" w:space="0" w:color="auto"/>
            </w:tcBorders>
            <w:shd w:val="clear" w:color="auto" w:fill="auto"/>
            <w:noWrap/>
            <w:hideMark/>
          </w:tcPr>
          <w:p w14:paraId="1898C870"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11</w:t>
            </w:r>
          </w:p>
        </w:tc>
        <w:tc>
          <w:tcPr>
            <w:tcW w:w="886" w:type="dxa"/>
            <w:tcBorders>
              <w:top w:val="nil"/>
              <w:left w:val="nil"/>
              <w:bottom w:val="single" w:sz="4" w:space="0" w:color="auto"/>
              <w:right w:val="single" w:sz="4" w:space="0" w:color="auto"/>
            </w:tcBorders>
            <w:shd w:val="clear" w:color="auto" w:fill="auto"/>
            <w:noWrap/>
            <w:hideMark/>
          </w:tcPr>
          <w:p w14:paraId="384E23CA"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13.01.23</w:t>
            </w:r>
          </w:p>
        </w:tc>
        <w:tc>
          <w:tcPr>
            <w:tcW w:w="1610" w:type="dxa"/>
            <w:tcBorders>
              <w:top w:val="nil"/>
              <w:left w:val="nil"/>
              <w:bottom w:val="single" w:sz="4" w:space="0" w:color="auto"/>
              <w:right w:val="single" w:sz="4" w:space="0" w:color="auto"/>
            </w:tcBorders>
            <w:shd w:val="clear" w:color="auto" w:fill="auto"/>
            <w:noWrap/>
            <w:hideMark/>
          </w:tcPr>
          <w:p w14:paraId="28BFD194"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Dodavatel</w:t>
            </w:r>
          </w:p>
        </w:tc>
        <w:tc>
          <w:tcPr>
            <w:tcW w:w="760" w:type="dxa"/>
            <w:tcBorders>
              <w:top w:val="nil"/>
              <w:left w:val="nil"/>
              <w:bottom w:val="single" w:sz="4" w:space="0" w:color="auto"/>
              <w:right w:val="single" w:sz="4" w:space="0" w:color="auto"/>
            </w:tcBorders>
            <w:shd w:val="clear" w:color="auto" w:fill="auto"/>
            <w:hideMark/>
          </w:tcPr>
          <w:p w14:paraId="61D7E265"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1436DB" w14:paraId="3E493153"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1C88624"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T050</w:t>
            </w:r>
          </w:p>
        </w:tc>
        <w:tc>
          <w:tcPr>
            <w:tcW w:w="2978" w:type="dxa"/>
            <w:tcBorders>
              <w:top w:val="nil"/>
              <w:left w:val="nil"/>
              <w:bottom w:val="single" w:sz="4" w:space="0" w:color="auto"/>
              <w:right w:val="single" w:sz="4" w:space="0" w:color="auto"/>
            </w:tcBorders>
            <w:shd w:val="clear" w:color="auto" w:fill="auto"/>
            <w:hideMark/>
          </w:tcPr>
          <w:p w14:paraId="34CEF95B"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MPZ Ověření kvality garanty a předání př. připomínek II</w:t>
            </w:r>
          </w:p>
        </w:tc>
        <w:tc>
          <w:tcPr>
            <w:tcW w:w="876" w:type="dxa"/>
            <w:tcBorders>
              <w:top w:val="nil"/>
              <w:left w:val="nil"/>
              <w:bottom w:val="single" w:sz="4" w:space="0" w:color="auto"/>
              <w:right w:val="single" w:sz="4" w:space="0" w:color="auto"/>
            </w:tcBorders>
            <w:shd w:val="clear" w:color="auto" w:fill="auto"/>
            <w:noWrap/>
            <w:hideMark/>
          </w:tcPr>
          <w:p w14:paraId="0340EFA7"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T040</w:t>
            </w:r>
          </w:p>
        </w:tc>
        <w:tc>
          <w:tcPr>
            <w:tcW w:w="533" w:type="dxa"/>
            <w:tcBorders>
              <w:top w:val="nil"/>
              <w:left w:val="nil"/>
              <w:bottom w:val="single" w:sz="4" w:space="0" w:color="auto"/>
              <w:right w:val="single" w:sz="4" w:space="0" w:color="auto"/>
            </w:tcBorders>
            <w:shd w:val="clear" w:color="auto" w:fill="auto"/>
            <w:noWrap/>
            <w:hideMark/>
          </w:tcPr>
          <w:p w14:paraId="6D369A1B" w14:textId="77777777" w:rsidR="001436DB" w:rsidRDefault="00C66C5E">
            <w:pPr>
              <w:jc w:val="right"/>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377" w:type="dxa"/>
            <w:tcBorders>
              <w:top w:val="nil"/>
              <w:left w:val="nil"/>
              <w:bottom w:val="single" w:sz="4" w:space="0" w:color="auto"/>
              <w:right w:val="single" w:sz="4" w:space="0" w:color="auto"/>
            </w:tcBorders>
            <w:shd w:val="clear" w:color="auto" w:fill="auto"/>
            <w:noWrap/>
            <w:hideMark/>
          </w:tcPr>
          <w:p w14:paraId="62C2DFBE"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3</w:t>
            </w:r>
          </w:p>
        </w:tc>
        <w:tc>
          <w:tcPr>
            <w:tcW w:w="886" w:type="dxa"/>
            <w:tcBorders>
              <w:top w:val="nil"/>
              <w:left w:val="nil"/>
              <w:bottom w:val="single" w:sz="4" w:space="0" w:color="auto"/>
              <w:right w:val="single" w:sz="4" w:space="0" w:color="auto"/>
            </w:tcBorders>
            <w:shd w:val="clear" w:color="auto" w:fill="auto"/>
            <w:noWrap/>
            <w:hideMark/>
          </w:tcPr>
          <w:p w14:paraId="690E5603"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18.01.23</w:t>
            </w:r>
          </w:p>
        </w:tc>
        <w:tc>
          <w:tcPr>
            <w:tcW w:w="1610" w:type="dxa"/>
            <w:tcBorders>
              <w:top w:val="nil"/>
              <w:left w:val="nil"/>
              <w:bottom w:val="single" w:sz="4" w:space="0" w:color="auto"/>
              <w:right w:val="single" w:sz="4" w:space="0" w:color="auto"/>
            </w:tcBorders>
            <w:shd w:val="clear" w:color="auto" w:fill="auto"/>
            <w:noWrap/>
            <w:hideMark/>
          </w:tcPr>
          <w:p w14:paraId="660690B2"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Odběratel</w:t>
            </w:r>
          </w:p>
        </w:tc>
        <w:tc>
          <w:tcPr>
            <w:tcW w:w="760" w:type="dxa"/>
            <w:tcBorders>
              <w:top w:val="nil"/>
              <w:left w:val="nil"/>
              <w:bottom w:val="single" w:sz="4" w:space="0" w:color="auto"/>
              <w:right w:val="single" w:sz="4" w:space="0" w:color="auto"/>
            </w:tcBorders>
            <w:shd w:val="clear" w:color="auto" w:fill="auto"/>
            <w:hideMark/>
          </w:tcPr>
          <w:p w14:paraId="24E9F42D"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1436DB" w14:paraId="2E2E672E"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18F601DD"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T060</w:t>
            </w:r>
          </w:p>
        </w:tc>
        <w:tc>
          <w:tcPr>
            <w:tcW w:w="2978" w:type="dxa"/>
            <w:tcBorders>
              <w:top w:val="nil"/>
              <w:left w:val="nil"/>
              <w:bottom w:val="single" w:sz="4" w:space="0" w:color="auto"/>
              <w:right w:val="single" w:sz="4" w:space="0" w:color="auto"/>
            </w:tcBorders>
            <w:shd w:val="clear" w:color="auto" w:fill="auto"/>
            <w:hideMark/>
          </w:tcPr>
          <w:p w14:paraId="30B2446B"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MPZ Vypořádání připomínek garantů, akceptace, rozhodnutí o termínu RTP</w:t>
            </w:r>
          </w:p>
        </w:tc>
        <w:tc>
          <w:tcPr>
            <w:tcW w:w="876" w:type="dxa"/>
            <w:tcBorders>
              <w:top w:val="nil"/>
              <w:left w:val="nil"/>
              <w:bottom w:val="single" w:sz="4" w:space="0" w:color="auto"/>
              <w:right w:val="single" w:sz="4" w:space="0" w:color="auto"/>
            </w:tcBorders>
            <w:shd w:val="clear" w:color="auto" w:fill="auto"/>
            <w:noWrap/>
            <w:hideMark/>
          </w:tcPr>
          <w:p w14:paraId="41F77B23"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T050</w:t>
            </w:r>
          </w:p>
        </w:tc>
        <w:tc>
          <w:tcPr>
            <w:tcW w:w="533" w:type="dxa"/>
            <w:tcBorders>
              <w:top w:val="nil"/>
              <w:left w:val="nil"/>
              <w:bottom w:val="single" w:sz="4" w:space="0" w:color="auto"/>
              <w:right w:val="single" w:sz="4" w:space="0" w:color="auto"/>
            </w:tcBorders>
            <w:shd w:val="clear" w:color="auto" w:fill="auto"/>
            <w:noWrap/>
            <w:hideMark/>
          </w:tcPr>
          <w:p w14:paraId="4E3BC561" w14:textId="77777777" w:rsidR="001436DB" w:rsidRDefault="00C66C5E">
            <w:pPr>
              <w:jc w:val="right"/>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377" w:type="dxa"/>
            <w:tcBorders>
              <w:top w:val="nil"/>
              <w:left w:val="nil"/>
              <w:bottom w:val="single" w:sz="4" w:space="0" w:color="auto"/>
              <w:right w:val="single" w:sz="4" w:space="0" w:color="auto"/>
            </w:tcBorders>
            <w:shd w:val="clear" w:color="auto" w:fill="auto"/>
            <w:noWrap/>
            <w:hideMark/>
          </w:tcPr>
          <w:p w14:paraId="66100802"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3</w:t>
            </w:r>
          </w:p>
        </w:tc>
        <w:tc>
          <w:tcPr>
            <w:tcW w:w="886" w:type="dxa"/>
            <w:tcBorders>
              <w:top w:val="nil"/>
              <w:left w:val="nil"/>
              <w:bottom w:val="single" w:sz="4" w:space="0" w:color="auto"/>
              <w:right w:val="single" w:sz="4" w:space="0" w:color="auto"/>
            </w:tcBorders>
            <w:shd w:val="clear" w:color="auto" w:fill="auto"/>
            <w:noWrap/>
            <w:hideMark/>
          </w:tcPr>
          <w:p w14:paraId="1010128A"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23.01.23</w:t>
            </w:r>
          </w:p>
        </w:tc>
        <w:tc>
          <w:tcPr>
            <w:tcW w:w="1610" w:type="dxa"/>
            <w:tcBorders>
              <w:top w:val="nil"/>
              <w:left w:val="nil"/>
              <w:bottom w:val="single" w:sz="4" w:space="0" w:color="auto"/>
              <w:right w:val="single" w:sz="4" w:space="0" w:color="auto"/>
            </w:tcBorders>
            <w:shd w:val="clear" w:color="auto" w:fill="auto"/>
            <w:noWrap/>
            <w:hideMark/>
          </w:tcPr>
          <w:p w14:paraId="53A3FB7E"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760" w:type="dxa"/>
            <w:tcBorders>
              <w:top w:val="nil"/>
              <w:left w:val="nil"/>
              <w:bottom w:val="single" w:sz="4" w:space="0" w:color="auto"/>
              <w:right w:val="single" w:sz="4" w:space="0" w:color="auto"/>
            </w:tcBorders>
            <w:shd w:val="clear" w:color="auto" w:fill="auto"/>
            <w:hideMark/>
          </w:tcPr>
          <w:p w14:paraId="54F3F5ED"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1436DB" w14:paraId="63E30C28"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53920A2"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T070</w:t>
            </w:r>
          </w:p>
        </w:tc>
        <w:tc>
          <w:tcPr>
            <w:tcW w:w="2978" w:type="dxa"/>
            <w:tcBorders>
              <w:top w:val="nil"/>
              <w:left w:val="nil"/>
              <w:bottom w:val="single" w:sz="4" w:space="0" w:color="auto"/>
              <w:right w:val="single" w:sz="4" w:space="0" w:color="auto"/>
            </w:tcBorders>
            <w:shd w:val="clear" w:color="auto" w:fill="auto"/>
            <w:hideMark/>
          </w:tcPr>
          <w:p w14:paraId="3BA5C749"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MPZ RTP</w:t>
            </w:r>
          </w:p>
        </w:tc>
        <w:tc>
          <w:tcPr>
            <w:tcW w:w="876" w:type="dxa"/>
            <w:tcBorders>
              <w:top w:val="nil"/>
              <w:left w:val="nil"/>
              <w:bottom w:val="single" w:sz="4" w:space="0" w:color="auto"/>
              <w:right w:val="single" w:sz="4" w:space="0" w:color="auto"/>
            </w:tcBorders>
            <w:shd w:val="clear" w:color="auto" w:fill="auto"/>
            <w:noWrap/>
            <w:hideMark/>
          </w:tcPr>
          <w:p w14:paraId="61DB0C97"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T060</w:t>
            </w:r>
          </w:p>
        </w:tc>
        <w:tc>
          <w:tcPr>
            <w:tcW w:w="533" w:type="dxa"/>
            <w:tcBorders>
              <w:top w:val="nil"/>
              <w:left w:val="nil"/>
              <w:bottom w:val="single" w:sz="4" w:space="0" w:color="auto"/>
              <w:right w:val="single" w:sz="4" w:space="0" w:color="auto"/>
            </w:tcBorders>
            <w:shd w:val="clear" w:color="auto" w:fill="auto"/>
            <w:noWrap/>
            <w:hideMark/>
          </w:tcPr>
          <w:p w14:paraId="2B7EEB3A" w14:textId="77777777" w:rsidR="001436DB" w:rsidRDefault="00C66C5E">
            <w:pPr>
              <w:jc w:val="right"/>
              <w:rPr>
                <w:rFonts w:ascii="Calibri" w:hAnsi="Calibri" w:cs="Calibri"/>
                <w:color w:val="000000"/>
                <w:sz w:val="18"/>
                <w:szCs w:val="18"/>
                <w:lang w:eastAsia="cs-CZ"/>
              </w:rPr>
            </w:pPr>
            <w:r>
              <w:rPr>
                <w:rFonts w:ascii="Calibri" w:hAnsi="Calibri" w:cs="Calibri"/>
                <w:color w:val="000000"/>
                <w:sz w:val="18"/>
                <w:szCs w:val="18"/>
                <w:lang w:eastAsia="cs-CZ"/>
              </w:rPr>
              <w:t>3</w:t>
            </w:r>
          </w:p>
        </w:tc>
        <w:tc>
          <w:tcPr>
            <w:tcW w:w="377" w:type="dxa"/>
            <w:tcBorders>
              <w:top w:val="nil"/>
              <w:left w:val="nil"/>
              <w:bottom w:val="single" w:sz="4" w:space="0" w:color="auto"/>
              <w:right w:val="single" w:sz="4" w:space="0" w:color="auto"/>
            </w:tcBorders>
            <w:shd w:val="clear" w:color="auto" w:fill="auto"/>
            <w:noWrap/>
            <w:hideMark/>
          </w:tcPr>
          <w:p w14:paraId="3F12D8E7"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3</w:t>
            </w:r>
          </w:p>
        </w:tc>
        <w:tc>
          <w:tcPr>
            <w:tcW w:w="886" w:type="dxa"/>
            <w:tcBorders>
              <w:top w:val="nil"/>
              <w:left w:val="nil"/>
              <w:bottom w:val="single" w:sz="4" w:space="0" w:color="auto"/>
              <w:right w:val="single" w:sz="4" w:space="0" w:color="auto"/>
            </w:tcBorders>
            <w:shd w:val="clear" w:color="auto" w:fill="auto"/>
            <w:noWrap/>
            <w:hideMark/>
          </w:tcPr>
          <w:p w14:paraId="5117DEAC"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26.01.23</w:t>
            </w:r>
          </w:p>
        </w:tc>
        <w:tc>
          <w:tcPr>
            <w:tcW w:w="1610" w:type="dxa"/>
            <w:tcBorders>
              <w:top w:val="nil"/>
              <w:left w:val="nil"/>
              <w:bottom w:val="single" w:sz="4" w:space="0" w:color="auto"/>
              <w:right w:val="single" w:sz="4" w:space="0" w:color="auto"/>
            </w:tcBorders>
            <w:shd w:val="clear" w:color="auto" w:fill="auto"/>
            <w:noWrap/>
            <w:hideMark/>
          </w:tcPr>
          <w:p w14:paraId="1BC654A3"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Dodavatel</w:t>
            </w:r>
          </w:p>
        </w:tc>
        <w:tc>
          <w:tcPr>
            <w:tcW w:w="760" w:type="dxa"/>
            <w:tcBorders>
              <w:top w:val="nil"/>
              <w:left w:val="nil"/>
              <w:bottom w:val="single" w:sz="4" w:space="0" w:color="auto"/>
              <w:right w:val="single" w:sz="4" w:space="0" w:color="auto"/>
            </w:tcBorders>
            <w:shd w:val="clear" w:color="auto" w:fill="auto"/>
            <w:hideMark/>
          </w:tcPr>
          <w:p w14:paraId="22A9B720"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1436DB" w14:paraId="1A47B23A"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185649F4"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 </w:t>
            </w:r>
          </w:p>
        </w:tc>
        <w:tc>
          <w:tcPr>
            <w:tcW w:w="2978" w:type="dxa"/>
            <w:tcBorders>
              <w:top w:val="nil"/>
              <w:left w:val="nil"/>
              <w:bottom w:val="single" w:sz="4" w:space="0" w:color="auto"/>
              <w:right w:val="single" w:sz="4" w:space="0" w:color="auto"/>
            </w:tcBorders>
            <w:shd w:val="clear" w:color="auto" w:fill="auto"/>
            <w:hideMark/>
          </w:tcPr>
          <w:p w14:paraId="415FCCF0"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876" w:type="dxa"/>
            <w:tcBorders>
              <w:top w:val="nil"/>
              <w:left w:val="nil"/>
              <w:bottom w:val="single" w:sz="4" w:space="0" w:color="auto"/>
              <w:right w:val="single" w:sz="4" w:space="0" w:color="auto"/>
            </w:tcBorders>
            <w:shd w:val="clear" w:color="auto" w:fill="auto"/>
            <w:noWrap/>
            <w:hideMark/>
          </w:tcPr>
          <w:p w14:paraId="1345EEFA"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533" w:type="dxa"/>
            <w:tcBorders>
              <w:top w:val="nil"/>
              <w:left w:val="nil"/>
              <w:bottom w:val="single" w:sz="4" w:space="0" w:color="auto"/>
              <w:right w:val="single" w:sz="4" w:space="0" w:color="auto"/>
            </w:tcBorders>
            <w:shd w:val="clear" w:color="auto" w:fill="auto"/>
            <w:noWrap/>
            <w:hideMark/>
          </w:tcPr>
          <w:p w14:paraId="7CEDB3D9" w14:textId="77777777" w:rsidR="001436DB" w:rsidRDefault="00C66C5E">
            <w:pPr>
              <w:jc w:val="right"/>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377" w:type="dxa"/>
            <w:tcBorders>
              <w:top w:val="nil"/>
              <w:left w:val="nil"/>
              <w:bottom w:val="single" w:sz="4" w:space="0" w:color="auto"/>
              <w:right w:val="single" w:sz="4" w:space="0" w:color="auto"/>
            </w:tcBorders>
            <w:shd w:val="clear" w:color="auto" w:fill="auto"/>
            <w:noWrap/>
            <w:hideMark/>
          </w:tcPr>
          <w:p w14:paraId="46199387"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 </w:t>
            </w:r>
          </w:p>
        </w:tc>
        <w:tc>
          <w:tcPr>
            <w:tcW w:w="886" w:type="dxa"/>
            <w:tcBorders>
              <w:top w:val="nil"/>
              <w:left w:val="nil"/>
              <w:bottom w:val="single" w:sz="4" w:space="0" w:color="auto"/>
              <w:right w:val="single" w:sz="4" w:space="0" w:color="auto"/>
            </w:tcBorders>
            <w:shd w:val="clear" w:color="auto" w:fill="auto"/>
            <w:noWrap/>
            <w:hideMark/>
          </w:tcPr>
          <w:p w14:paraId="5E3D7A15"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 </w:t>
            </w:r>
          </w:p>
        </w:tc>
        <w:tc>
          <w:tcPr>
            <w:tcW w:w="1610" w:type="dxa"/>
            <w:tcBorders>
              <w:top w:val="nil"/>
              <w:left w:val="nil"/>
              <w:bottom w:val="single" w:sz="4" w:space="0" w:color="auto"/>
              <w:right w:val="single" w:sz="4" w:space="0" w:color="auto"/>
            </w:tcBorders>
            <w:shd w:val="clear" w:color="auto" w:fill="auto"/>
            <w:noWrap/>
            <w:hideMark/>
          </w:tcPr>
          <w:p w14:paraId="778161E0"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760" w:type="dxa"/>
            <w:tcBorders>
              <w:top w:val="nil"/>
              <w:left w:val="nil"/>
              <w:bottom w:val="single" w:sz="4" w:space="0" w:color="auto"/>
              <w:right w:val="single" w:sz="4" w:space="0" w:color="auto"/>
            </w:tcBorders>
            <w:shd w:val="clear" w:color="auto" w:fill="auto"/>
            <w:hideMark/>
          </w:tcPr>
          <w:p w14:paraId="3994BDF2"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1436DB" w14:paraId="68361CC2"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B8D0F38"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T080</w:t>
            </w:r>
          </w:p>
        </w:tc>
        <w:tc>
          <w:tcPr>
            <w:tcW w:w="2978" w:type="dxa"/>
            <w:tcBorders>
              <w:top w:val="nil"/>
              <w:left w:val="nil"/>
              <w:bottom w:val="single" w:sz="4" w:space="0" w:color="auto"/>
              <w:right w:val="single" w:sz="4" w:space="0" w:color="auto"/>
            </w:tcBorders>
            <w:shd w:val="clear" w:color="auto" w:fill="auto"/>
            <w:hideMark/>
          </w:tcPr>
          <w:p w14:paraId="7D8DC15D" w14:textId="77777777" w:rsidR="001436DB" w:rsidRDefault="00C66C5E">
            <w:pPr>
              <w:rPr>
                <w:rFonts w:ascii="Calibri" w:hAnsi="Calibri" w:cs="Calibri"/>
                <w:b/>
                <w:bCs/>
                <w:color w:val="000000"/>
                <w:sz w:val="18"/>
                <w:szCs w:val="18"/>
                <w:lang w:eastAsia="cs-CZ"/>
              </w:rPr>
            </w:pPr>
            <w:r>
              <w:rPr>
                <w:rFonts w:ascii="Calibri" w:hAnsi="Calibri" w:cs="Calibri"/>
                <w:b/>
                <w:bCs/>
                <w:color w:val="000000"/>
                <w:sz w:val="18"/>
                <w:szCs w:val="18"/>
                <w:lang w:eastAsia="cs-CZ"/>
              </w:rPr>
              <w:t xml:space="preserve">ISND Realizace + RTT </w:t>
            </w:r>
          </w:p>
        </w:tc>
        <w:tc>
          <w:tcPr>
            <w:tcW w:w="876" w:type="dxa"/>
            <w:tcBorders>
              <w:top w:val="nil"/>
              <w:left w:val="nil"/>
              <w:bottom w:val="single" w:sz="4" w:space="0" w:color="auto"/>
              <w:right w:val="single" w:sz="4" w:space="0" w:color="auto"/>
            </w:tcBorders>
            <w:shd w:val="clear" w:color="auto" w:fill="auto"/>
            <w:noWrap/>
            <w:hideMark/>
          </w:tcPr>
          <w:p w14:paraId="42400DD0" w14:textId="77777777" w:rsidR="001436DB" w:rsidRDefault="00C66C5E">
            <w:pPr>
              <w:rPr>
                <w:rFonts w:ascii="Calibri" w:hAnsi="Calibri" w:cs="Calibri"/>
                <w:b/>
                <w:bCs/>
                <w:color w:val="000000"/>
                <w:sz w:val="18"/>
                <w:szCs w:val="18"/>
                <w:lang w:eastAsia="cs-CZ"/>
              </w:rPr>
            </w:pPr>
            <w:r>
              <w:rPr>
                <w:rFonts w:ascii="Calibri" w:hAnsi="Calibri" w:cs="Calibri"/>
                <w:b/>
                <w:bCs/>
                <w:color w:val="000000"/>
                <w:sz w:val="18"/>
                <w:szCs w:val="18"/>
                <w:lang w:eastAsia="cs-CZ"/>
              </w:rPr>
              <w:t>T030</w:t>
            </w:r>
          </w:p>
        </w:tc>
        <w:tc>
          <w:tcPr>
            <w:tcW w:w="533" w:type="dxa"/>
            <w:tcBorders>
              <w:top w:val="nil"/>
              <w:left w:val="nil"/>
              <w:bottom w:val="single" w:sz="4" w:space="0" w:color="auto"/>
              <w:right w:val="single" w:sz="4" w:space="0" w:color="auto"/>
            </w:tcBorders>
            <w:shd w:val="clear" w:color="auto" w:fill="auto"/>
            <w:noWrap/>
            <w:hideMark/>
          </w:tcPr>
          <w:p w14:paraId="2E5EB650"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7</w:t>
            </w:r>
          </w:p>
        </w:tc>
        <w:tc>
          <w:tcPr>
            <w:tcW w:w="377" w:type="dxa"/>
            <w:tcBorders>
              <w:top w:val="nil"/>
              <w:left w:val="nil"/>
              <w:bottom w:val="single" w:sz="4" w:space="0" w:color="auto"/>
              <w:right w:val="single" w:sz="4" w:space="0" w:color="auto"/>
            </w:tcBorders>
            <w:shd w:val="clear" w:color="auto" w:fill="auto"/>
            <w:noWrap/>
            <w:hideMark/>
          </w:tcPr>
          <w:p w14:paraId="0284D510"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-17</w:t>
            </w:r>
          </w:p>
        </w:tc>
        <w:tc>
          <w:tcPr>
            <w:tcW w:w="886" w:type="dxa"/>
            <w:tcBorders>
              <w:top w:val="nil"/>
              <w:left w:val="nil"/>
              <w:bottom w:val="single" w:sz="4" w:space="0" w:color="auto"/>
              <w:right w:val="single" w:sz="4" w:space="0" w:color="auto"/>
            </w:tcBorders>
            <w:shd w:val="clear" w:color="auto" w:fill="auto"/>
            <w:noWrap/>
            <w:hideMark/>
          </w:tcPr>
          <w:p w14:paraId="3CEE6A8E"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22.12.22</w:t>
            </w:r>
          </w:p>
        </w:tc>
        <w:tc>
          <w:tcPr>
            <w:tcW w:w="1610" w:type="dxa"/>
            <w:tcBorders>
              <w:top w:val="nil"/>
              <w:left w:val="nil"/>
              <w:bottom w:val="single" w:sz="4" w:space="0" w:color="auto"/>
              <w:right w:val="single" w:sz="4" w:space="0" w:color="auto"/>
            </w:tcBorders>
            <w:shd w:val="clear" w:color="auto" w:fill="auto"/>
            <w:noWrap/>
            <w:hideMark/>
          </w:tcPr>
          <w:p w14:paraId="217A95B8" w14:textId="77777777" w:rsidR="001436DB" w:rsidRDefault="00C66C5E">
            <w:pPr>
              <w:rPr>
                <w:rFonts w:ascii="Calibri" w:hAnsi="Calibri" w:cs="Calibri"/>
                <w:b/>
                <w:bCs/>
                <w:color w:val="000000"/>
                <w:sz w:val="18"/>
                <w:szCs w:val="18"/>
                <w:lang w:eastAsia="cs-CZ"/>
              </w:rPr>
            </w:pPr>
            <w:r>
              <w:rPr>
                <w:rFonts w:ascii="Calibri" w:hAnsi="Calibri" w:cs="Calibri"/>
                <w:b/>
                <w:bCs/>
                <w:color w:val="000000"/>
                <w:sz w:val="18"/>
                <w:szCs w:val="18"/>
                <w:lang w:eastAsia="cs-CZ"/>
              </w:rPr>
              <w:t>Dodavatel</w:t>
            </w:r>
          </w:p>
        </w:tc>
        <w:tc>
          <w:tcPr>
            <w:tcW w:w="760" w:type="dxa"/>
            <w:tcBorders>
              <w:top w:val="nil"/>
              <w:left w:val="nil"/>
              <w:bottom w:val="single" w:sz="4" w:space="0" w:color="auto"/>
              <w:right w:val="single" w:sz="4" w:space="0" w:color="auto"/>
            </w:tcBorders>
            <w:shd w:val="clear" w:color="auto" w:fill="auto"/>
            <w:vAlign w:val="bottom"/>
            <w:hideMark/>
          </w:tcPr>
          <w:p w14:paraId="76CE6CF0" w14:textId="77777777" w:rsidR="001436DB" w:rsidRDefault="00C66C5E">
            <w:pPr>
              <w:rPr>
                <w:rFonts w:ascii="Calibri" w:hAnsi="Calibri" w:cs="Calibri"/>
                <w:color w:val="000000"/>
                <w:szCs w:val="22"/>
                <w:lang w:eastAsia="cs-CZ"/>
              </w:rPr>
            </w:pPr>
            <w:r>
              <w:rPr>
                <w:rFonts w:ascii="Calibri" w:hAnsi="Calibri" w:cs="Calibri"/>
                <w:color w:val="000000"/>
                <w:szCs w:val="22"/>
                <w:lang w:eastAsia="cs-CZ"/>
              </w:rPr>
              <w:t> </w:t>
            </w:r>
          </w:p>
        </w:tc>
      </w:tr>
      <w:tr w:rsidR="001436DB" w14:paraId="0E767ABB"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EFA3C21"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T090</w:t>
            </w:r>
          </w:p>
        </w:tc>
        <w:tc>
          <w:tcPr>
            <w:tcW w:w="2978" w:type="dxa"/>
            <w:tcBorders>
              <w:top w:val="nil"/>
              <w:left w:val="nil"/>
              <w:bottom w:val="single" w:sz="4" w:space="0" w:color="auto"/>
              <w:right w:val="single" w:sz="4" w:space="0" w:color="auto"/>
            </w:tcBorders>
            <w:shd w:val="clear" w:color="auto" w:fill="auto"/>
            <w:hideMark/>
          </w:tcPr>
          <w:p w14:paraId="60E1AF47"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ISND Ověření kvality garanty a předání př. připomínek</w:t>
            </w:r>
          </w:p>
        </w:tc>
        <w:tc>
          <w:tcPr>
            <w:tcW w:w="876" w:type="dxa"/>
            <w:tcBorders>
              <w:top w:val="nil"/>
              <w:left w:val="nil"/>
              <w:bottom w:val="single" w:sz="4" w:space="0" w:color="auto"/>
              <w:right w:val="single" w:sz="4" w:space="0" w:color="auto"/>
            </w:tcBorders>
            <w:shd w:val="clear" w:color="auto" w:fill="auto"/>
            <w:noWrap/>
            <w:hideMark/>
          </w:tcPr>
          <w:p w14:paraId="4D0E2935"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T080</w:t>
            </w:r>
          </w:p>
        </w:tc>
        <w:tc>
          <w:tcPr>
            <w:tcW w:w="533" w:type="dxa"/>
            <w:tcBorders>
              <w:top w:val="nil"/>
              <w:left w:val="nil"/>
              <w:bottom w:val="single" w:sz="4" w:space="0" w:color="auto"/>
              <w:right w:val="single" w:sz="4" w:space="0" w:color="auto"/>
            </w:tcBorders>
            <w:shd w:val="clear" w:color="auto" w:fill="auto"/>
            <w:noWrap/>
            <w:hideMark/>
          </w:tcPr>
          <w:p w14:paraId="334FBE1B" w14:textId="77777777" w:rsidR="001436DB" w:rsidRDefault="00C66C5E">
            <w:pPr>
              <w:jc w:val="right"/>
              <w:rPr>
                <w:rFonts w:ascii="Calibri" w:hAnsi="Calibri" w:cs="Calibri"/>
                <w:color w:val="000000"/>
                <w:sz w:val="18"/>
                <w:szCs w:val="18"/>
                <w:lang w:eastAsia="cs-CZ"/>
              </w:rPr>
            </w:pPr>
            <w:r>
              <w:rPr>
                <w:rFonts w:ascii="Calibri" w:hAnsi="Calibri" w:cs="Calibri"/>
                <w:color w:val="000000"/>
                <w:sz w:val="18"/>
                <w:szCs w:val="18"/>
                <w:lang w:eastAsia="cs-CZ"/>
              </w:rPr>
              <w:t>7</w:t>
            </w:r>
          </w:p>
        </w:tc>
        <w:tc>
          <w:tcPr>
            <w:tcW w:w="377" w:type="dxa"/>
            <w:tcBorders>
              <w:top w:val="nil"/>
              <w:left w:val="nil"/>
              <w:bottom w:val="single" w:sz="4" w:space="0" w:color="auto"/>
              <w:right w:val="single" w:sz="4" w:space="0" w:color="auto"/>
            </w:tcBorders>
            <w:shd w:val="clear" w:color="auto" w:fill="auto"/>
            <w:noWrap/>
            <w:hideMark/>
          </w:tcPr>
          <w:p w14:paraId="153CE236"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4</w:t>
            </w:r>
          </w:p>
        </w:tc>
        <w:tc>
          <w:tcPr>
            <w:tcW w:w="886" w:type="dxa"/>
            <w:tcBorders>
              <w:top w:val="nil"/>
              <w:left w:val="nil"/>
              <w:bottom w:val="single" w:sz="4" w:space="0" w:color="auto"/>
              <w:right w:val="single" w:sz="4" w:space="0" w:color="auto"/>
            </w:tcBorders>
            <w:shd w:val="clear" w:color="auto" w:fill="auto"/>
            <w:noWrap/>
            <w:hideMark/>
          </w:tcPr>
          <w:p w14:paraId="5BBEE145"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29.12.22</w:t>
            </w:r>
          </w:p>
        </w:tc>
        <w:tc>
          <w:tcPr>
            <w:tcW w:w="1610" w:type="dxa"/>
            <w:tcBorders>
              <w:top w:val="nil"/>
              <w:left w:val="nil"/>
              <w:bottom w:val="single" w:sz="4" w:space="0" w:color="auto"/>
              <w:right w:val="single" w:sz="4" w:space="0" w:color="auto"/>
            </w:tcBorders>
            <w:shd w:val="clear" w:color="auto" w:fill="auto"/>
            <w:noWrap/>
            <w:hideMark/>
          </w:tcPr>
          <w:p w14:paraId="44D501FC"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Odběratel</w:t>
            </w:r>
          </w:p>
        </w:tc>
        <w:tc>
          <w:tcPr>
            <w:tcW w:w="760" w:type="dxa"/>
            <w:tcBorders>
              <w:top w:val="nil"/>
              <w:left w:val="nil"/>
              <w:bottom w:val="single" w:sz="4" w:space="0" w:color="auto"/>
              <w:right w:val="single" w:sz="4" w:space="0" w:color="auto"/>
            </w:tcBorders>
            <w:shd w:val="clear" w:color="auto" w:fill="auto"/>
            <w:hideMark/>
          </w:tcPr>
          <w:p w14:paraId="3ABA0C4B"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1436DB" w14:paraId="7F63CF10"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24F1778"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T100</w:t>
            </w:r>
          </w:p>
        </w:tc>
        <w:tc>
          <w:tcPr>
            <w:tcW w:w="2978" w:type="dxa"/>
            <w:tcBorders>
              <w:top w:val="nil"/>
              <w:left w:val="nil"/>
              <w:bottom w:val="single" w:sz="4" w:space="0" w:color="auto"/>
              <w:right w:val="single" w:sz="4" w:space="0" w:color="auto"/>
            </w:tcBorders>
            <w:shd w:val="clear" w:color="auto" w:fill="auto"/>
            <w:hideMark/>
          </w:tcPr>
          <w:p w14:paraId="5F4457FE"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ISND Vypořádání připomínek garantů</w:t>
            </w:r>
          </w:p>
        </w:tc>
        <w:tc>
          <w:tcPr>
            <w:tcW w:w="876" w:type="dxa"/>
            <w:tcBorders>
              <w:top w:val="nil"/>
              <w:left w:val="nil"/>
              <w:bottom w:val="single" w:sz="4" w:space="0" w:color="auto"/>
              <w:right w:val="single" w:sz="4" w:space="0" w:color="auto"/>
            </w:tcBorders>
            <w:shd w:val="clear" w:color="auto" w:fill="auto"/>
            <w:noWrap/>
            <w:hideMark/>
          </w:tcPr>
          <w:p w14:paraId="5BF09FC9"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T090</w:t>
            </w:r>
          </w:p>
        </w:tc>
        <w:tc>
          <w:tcPr>
            <w:tcW w:w="533" w:type="dxa"/>
            <w:tcBorders>
              <w:top w:val="nil"/>
              <w:left w:val="nil"/>
              <w:bottom w:val="single" w:sz="4" w:space="0" w:color="auto"/>
              <w:right w:val="single" w:sz="4" w:space="0" w:color="auto"/>
            </w:tcBorders>
            <w:shd w:val="clear" w:color="auto" w:fill="auto"/>
            <w:noWrap/>
            <w:hideMark/>
          </w:tcPr>
          <w:p w14:paraId="392ECD2B" w14:textId="77777777" w:rsidR="001436DB" w:rsidRDefault="00C66C5E">
            <w:pPr>
              <w:jc w:val="right"/>
              <w:rPr>
                <w:rFonts w:ascii="Calibri" w:hAnsi="Calibri" w:cs="Calibri"/>
                <w:color w:val="000000"/>
                <w:sz w:val="18"/>
                <w:szCs w:val="18"/>
                <w:lang w:eastAsia="cs-CZ"/>
              </w:rPr>
            </w:pPr>
            <w:r>
              <w:rPr>
                <w:rFonts w:ascii="Calibri" w:hAnsi="Calibri" w:cs="Calibri"/>
                <w:color w:val="000000"/>
                <w:sz w:val="18"/>
                <w:szCs w:val="18"/>
                <w:lang w:eastAsia="cs-CZ"/>
              </w:rPr>
              <w:t>15</w:t>
            </w:r>
          </w:p>
        </w:tc>
        <w:tc>
          <w:tcPr>
            <w:tcW w:w="377" w:type="dxa"/>
            <w:tcBorders>
              <w:top w:val="nil"/>
              <w:left w:val="nil"/>
              <w:bottom w:val="single" w:sz="4" w:space="0" w:color="auto"/>
              <w:right w:val="single" w:sz="4" w:space="0" w:color="auto"/>
            </w:tcBorders>
            <w:shd w:val="clear" w:color="auto" w:fill="auto"/>
            <w:noWrap/>
            <w:hideMark/>
          </w:tcPr>
          <w:p w14:paraId="5381BAB8"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11</w:t>
            </w:r>
          </w:p>
        </w:tc>
        <w:tc>
          <w:tcPr>
            <w:tcW w:w="886" w:type="dxa"/>
            <w:tcBorders>
              <w:top w:val="nil"/>
              <w:left w:val="nil"/>
              <w:bottom w:val="single" w:sz="4" w:space="0" w:color="auto"/>
              <w:right w:val="single" w:sz="4" w:space="0" w:color="auto"/>
            </w:tcBorders>
            <w:shd w:val="clear" w:color="auto" w:fill="auto"/>
            <w:noWrap/>
            <w:hideMark/>
          </w:tcPr>
          <w:p w14:paraId="32E5055A"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13.01.23</w:t>
            </w:r>
          </w:p>
        </w:tc>
        <w:tc>
          <w:tcPr>
            <w:tcW w:w="1610" w:type="dxa"/>
            <w:tcBorders>
              <w:top w:val="nil"/>
              <w:left w:val="nil"/>
              <w:bottom w:val="single" w:sz="4" w:space="0" w:color="auto"/>
              <w:right w:val="single" w:sz="4" w:space="0" w:color="auto"/>
            </w:tcBorders>
            <w:shd w:val="clear" w:color="auto" w:fill="auto"/>
            <w:noWrap/>
            <w:hideMark/>
          </w:tcPr>
          <w:p w14:paraId="170B25BD"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Dodavatel</w:t>
            </w:r>
          </w:p>
        </w:tc>
        <w:tc>
          <w:tcPr>
            <w:tcW w:w="760" w:type="dxa"/>
            <w:tcBorders>
              <w:top w:val="nil"/>
              <w:left w:val="nil"/>
              <w:bottom w:val="single" w:sz="4" w:space="0" w:color="auto"/>
              <w:right w:val="single" w:sz="4" w:space="0" w:color="auto"/>
            </w:tcBorders>
            <w:shd w:val="clear" w:color="auto" w:fill="auto"/>
            <w:hideMark/>
          </w:tcPr>
          <w:p w14:paraId="21B3878C"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1436DB" w14:paraId="540A8589"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30B8469"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T110</w:t>
            </w:r>
          </w:p>
        </w:tc>
        <w:tc>
          <w:tcPr>
            <w:tcW w:w="2978" w:type="dxa"/>
            <w:tcBorders>
              <w:top w:val="nil"/>
              <w:left w:val="nil"/>
              <w:bottom w:val="single" w:sz="4" w:space="0" w:color="auto"/>
              <w:right w:val="single" w:sz="4" w:space="0" w:color="auto"/>
            </w:tcBorders>
            <w:shd w:val="clear" w:color="auto" w:fill="auto"/>
            <w:hideMark/>
          </w:tcPr>
          <w:p w14:paraId="5BE383B0"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ISND Ověření kvality garanty a předání př. připomínek II</w:t>
            </w:r>
          </w:p>
        </w:tc>
        <w:tc>
          <w:tcPr>
            <w:tcW w:w="876" w:type="dxa"/>
            <w:tcBorders>
              <w:top w:val="nil"/>
              <w:left w:val="nil"/>
              <w:bottom w:val="single" w:sz="4" w:space="0" w:color="auto"/>
              <w:right w:val="single" w:sz="4" w:space="0" w:color="auto"/>
            </w:tcBorders>
            <w:shd w:val="clear" w:color="auto" w:fill="auto"/>
            <w:noWrap/>
            <w:hideMark/>
          </w:tcPr>
          <w:p w14:paraId="423FE515"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T100</w:t>
            </w:r>
          </w:p>
        </w:tc>
        <w:tc>
          <w:tcPr>
            <w:tcW w:w="533" w:type="dxa"/>
            <w:tcBorders>
              <w:top w:val="nil"/>
              <w:left w:val="nil"/>
              <w:bottom w:val="single" w:sz="4" w:space="0" w:color="auto"/>
              <w:right w:val="single" w:sz="4" w:space="0" w:color="auto"/>
            </w:tcBorders>
            <w:shd w:val="clear" w:color="auto" w:fill="auto"/>
            <w:noWrap/>
            <w:hideMark/>
          </w:tcPr>
          <w:p w14:paraId="284430EB" w14:textId="77777777" w:rsidR="001436DB" w:rsidRDefault="00C66C5E">
            <w:pPr>
              <w:jc w:val="right"/>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377" w:type="dxa"/>
            <w:tcBorders>
              <w:top w:val="nil"/>
              <w:left w:val="nil"/>
              <w:bottom w:val="single" w:sz="4" w:space="0" w:color="auto"/>
              <w:right w:val="single" w:sz="4" w:space="0" w:color="auto"/>
            </w:tcBorders>
            <w:shd w:val="clear" w:color="auto" w:fill="auto"/>
            <w:noWrap/>
            <w:hideMark/>
          </w:tcPr>
          <w:p w14:paraId="5B157C7D"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3</w:t>
            </w:r>
          </w:p>
        </w:tc>
        <w:tc>
          <w:tcPr>
            <w:tcW w:w="886" w:type="dxa"/>
            <w:tcBorders>
              <w:top w:val="nil"/>
              <w:left w:val="nil"/>
              <w:bottom w:val="single" w:sz="4" w:space="0" w:color="auto"/>
              <w:right w:val="single" w:sz="4" w:space="0" w:color="auto"/>
            </w:tcBorders>
            <w:shd w:val="clear" w:color="auto" w:fill="auto"/>
            <w:noWrap/>
            <w:hideMark/>
          </w:tcPr>
          <w:p w14:paraId="6255AE6F"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18.01.23</w:t>
            </w:r>
          </w:p>
        </w:tc>
        <w:tc>
          <w:tcPr>
            <w:tcW w:w="1610" w:type="dxa"/>
            <w:tcBorders>
              <w:top w:val="nil"/>
              <w:left w:val="nil"/>
              <w:bottom w:val="single" w:sz="4" w:space="0" w:color="auto"/>
              <w:right w:val="single" w:sz="4" w:space="0" w:color="auto"/>
            </w:tcBorders>
            <w:shd w:val="clear" w:color="auto" w:fill="auto"/>
            <w:noWrap/>
            <w:hideMark/>
          </w:tcPr>
          <w:p w14:paraId="0C11CF2A"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Odběratel</w:t>
            </w:r>
          </w:p>
        </w:tc>
        <w:tc>
          <w:tcPr>
            <w:tcW w:w="760" w:type="dxa"/>
            <w:tcBorders>
              <w:top w:val="nil"/>
              <w:left w:val="nil"/>
              <w:bottom w:val="single" w:sz="4" w:space="0" w:color="auto"/>
              <w:right w:val="single" w:sz="4" w:space="0" w:color="auto"/>
            </w:tcBorders>
            <w:shd w:val="clear" w:color="auto" w:fill="auto"/>
            <w:hideMark/>
          </w:tcPr>
          <w:p w14:paraId="224534E2"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1436DB" w14:paraId="7346BF33"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32B1C4E4"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T120</w:t>
            </w:r>
          </w:p>
        </w:tc>
        <w:tc>
          <w:tcPr>
            <w:tcW w:w="2978" w:type="dxa"/>
            <w:tcBorders>
              <w:top w:val="nil"/>
              <w:left w:val="nil"/>
              <w:bottom w:val="single" w:sz="4" w:space="0" w:color="auto"/>
              <w:right w:val="single" w:sz="4" w:space="0" w:color="auto"/>
            </w:tcBorders>
            <w:shd w:val="clear" w:color="auto" w:fill="auto"/>
            <w:hideMark/>
          </w:tcPr>
          <w:p w14:paraId="68DB3CC9"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ISND Vypořádání připomínek garantů, akceptace, rozhodnutí o termínu RTP</w:t>
            </w:r>
          </w:p>
        </w:tc>
        <w:tc>
          <w:tcPr>
            <w:tcW w:w="876" w:type="dxa"/>
            <w:tcBorders>
              <w:top w:val="nil"/>
              <w:left w:val="nil"/>
              <w:bottom w:val="single" w:sz="4" w:space="0" w:color="auto"/>
              <w:right w:val="single" w:sz="4" w:space="0" w:color="auto"/>
            </w:tcBorders>
            <w:shd w:val="clear" w:color="auto" w:fill="auto"/>
            <w:noWrap/>
            <w:hideMark/>
          </w:tcPr>
          <w:p w14:paraId="3DB7E2AE"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T110</w:t>
            </w:r>
          </w:p>
        </w:tc>
        <w:tc>
          <w:tcPr>
            <w:tcW w:w="533" w:type="dxa"/>
            <w:tcBorders>
              <w:top w:val="nil"/>
              <w:left w:val="nil"/>
              <w:bottom w:val="single" w:sz="4" w:space="0" w:color="auto"/>
              <w:right w:val="single" w:sz="4" w:space="0" w:color="auto"/>
            </w:tcBorders>
            <w:shd w:val="clear" w:color="auto" w:fill="auto"/>
            <w:noWrap/>
            <w:hideMark/>
          </w:tcPr>
          <w:p w14:paraId="52800A1F" w14:textId="77777777" w:rsidR="001436DB" w:rsidRDefault="00C66C5E">
            <w:pPr>
              <w:jc w:val="right"/>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377" w:type="dxa"/>
            <w:tcBorders>
              <w:top w:val="nil"/>
              <w:left w:val="nil"/>
              <w:bottom w:val="single" w:sz="4" w:space="0" w:color="auto"/>
              <w:right w:val="single" w:sz="4" w:space="0" w:color="auto"/>
            </w:tcBorders>
            <w:shd w:val="clear" w:color="auto" w:fill="auto"/>
            <w:noWrap/>
            <w:hideMark/>
          </w:tcPr>
          <w:p w14:paraId="15112A18"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3</w:t>
            </w:r>
          </w:p>
        </w:tc>
        <w:tc>
          <w:tcPr>
            <w:tcW w:w="886" w:type="dxa"/>
            <w:tcBorders>
              <w:top w:val="nil"/>
              <w:left w:val="nil"/>
              <w:bottom w:val="single" w:sz="4" w:space="0" w:color="auto"/>
              <w:right w:val="single" w:sz="4" w:space="0" w:color="auto"/>
            </w:tcBorders>
            <w:shd w:val="clear" w:color="auto" w:fill="auto"/>
            <w:noWrap/>
            <w:hideMark/>
          </w:tcPr>
          <w:p w14:paraId="4E88A499"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23.01.23</w:t>
            </w:r>
          </w:p>
        </w:tc>
        <w:tc>
          <w:tcPr>
            <w:tcW w:w="1610" w:type="dxa"/>
            <w:tcBorders>
              <w:top w:val="nil"/>
              <w:left w:val="nil"/>
              <w:bottom w:val="single" w:sz="4" w:space="0" w:color="auto"/>
              <w:right w:val="single" w:sz="4" w:space="0" w:color="auto"/>
            </w:tcBorders>
            <w:shd w:val="clear" w:color="auto" w:fill="auto"/>
            <w:noWrap/>
            <w:hideMark/>
          </w:tcPr>
          <w:p w14:paraId="6B1F5F2A"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760" w:type="dxa"/>
            <w:tcBorders>
              <w:top w:val="nil"/>
              <w:left w:val="nil"/>
              <w:bottom w:val="single" w:sz="4" w:space="0" w:color="auto"/>
              <w:right w:val="single" w:sz="4" w:space="0" w:color="auto"/>
            </w:tcBorders>
            <w:shd w:val="clear" w:color="auto" w:fill="auto"/>
            <w:hideMark/>
          </w:tcPr>
          <w:p w14:paraId="2D92C971"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1436DB" w14:paraId="26AAA9B2"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C220ED8"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T130</w:t>
            </w:r>
          </w:p>
        </w:tc>
        <w:tc>
          <w:tcPr>
            <w:tcW w:w="2978" w:type="dxa"/>
            <w:tcBorders>
              <w:top w:val="nil"/>
              <w:left w:val="nil"/>
              <w:bottom w:val="single" w:sz="4" w:space="0" w:color="auto"/>
              <w:right w:val="single" w:sz="4" w:space="0" w:color="auto"/>
            </w:tcBorders>
            <w:shd w:val="clear" w:color="auto" w:fill="auto"/>
            <w:hideMark/>
          </w:tcPr>
          <w:p w14:paraId="41A07678"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ISND RTP</w:t>
            </w:r>
          </w:p>
        </w:tc>
        <w:tc>
          <w:tcPr>
            <w:tcW w:w="876" w:type="dxa"/>
            <w:tcBorders>
              <w:top w:val="nil"/>
              <w:left w:val="nil"/>
              <w:bottom w:val="single" w:sz="4" w:space="0" w:color="auto"/>
              <w:right w:val="single" w:sz="4" w:space="0" w:color="auto"/>
            </w:tcBorders>
            <w:shd w:val="clear" w:color="auto" w:fill="auto"/>
            <w:noWrap/>
            <w:hideMark/>
          </w:tcPr>
          <w:p w14:paraId="43EDB921"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T120</w:t>
            </w:r>
          </w:p>
        </w:tc>
        <w:tc>
          <w:tcPr>
            <w:tcW w:w="533" w:type="dxa"/>
            <w:tcBorders>
              <w:top w:val="nil"/>
              <w:left w:val="nil"/>
              <w:bottom w:val="single" w:sz="4" w:space="0" w:color="auto"/>
              <w:right w:val="single" w:sz="4" w:space="0" w:color="auto"/>
            </w:tcBorders>
            <w:shd w:val="clear" w:color="auto" w:fill="auto"/>
            <w:noWrap/>
            <w:hideMark/>
          </w:tcPr>
          <w:p w14:paraId="11E3F12C" w14:textId="77777777" w:rsidR="001436DB" w:rsidRDefault="00C66C5E">
            <w:pPr>
              <w:jc w:val="right"/>
              <w:rPr>
                <w:rFonts w:ascii="Calibri" w:hAnsi="Calibri" w:cs="Calibri"/>
                <w:color w:val="000000"/>
                <w:sz w:val="18"/>
                <w:szCs w:val="18"/>
                <w:lang w:eastAsia="cs-CZ"/>
              </w:rPr>
            </w:pPr>
            <w:r>
              <w:rPr>
                <w:rFonts w:ascii="Calibri" w:hAnsi="Calibri" w:cs="Calibri"/>
                <w:color w:val="000000"/>
                <w:sz w:val="18"/>
                <w:szCs w:val="18"/>
                <w:lang w:eastAsia="cs-CZ"/>
              </w:rPr>
              <w:t>4</w:t>
            </w:r>
          </w:p>
        </w:tc>
        <w:tc>
          <w:tcPr>
            <w:tcW w:w="377" w:type="dxa"/>
            <w:tcBorders>
              <w:top w:val="nil"/>
              <w:left w:val="nil"/>
              <w:bottom w:val="single" w:sz="4" w:space="0" w:color="auto"/>
              <w:right w:val="single" w:sz="4" w:space="0" w:color="auto"/>
            </w:tcBorders>
            <w:shd w:val="clear" w:color="auto" w:fill="auto"/>
            <w:noWrap/>
            <w:hideMark/>
          </w:tcPr>
          <w:p w14:paraId="70A7D1B7" w14:textId="77777777" w:rsidR="001436DB" w:rsidRDefault="00C66C5E">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4</w:t>
            </w:r>
          </w:p>
        </w:tc>
        <w:tc>
          <w:tcPr>
            <w:tcW w:w="886" w:type="dxa"/>
            <w:tcBorders>
              <w:top w:val="nil"/>
              <w:left w:val="nil"/>
              <w:bottom w:val="single" w:sz="4" w:space="0" w:color="auto"/>
              <w:right w:val="single" w:sz="4" w:space="0" w:color="auto"/>
            </w:tcBorders>
            <w:shd w:val="clear" w:color="auto" w:fill="auto"/>
            <w:noWrap/>
            <w:hideMark/>
          </w:tcPr>
          <w:p w14:paraId="7125442D" w14:textId="77777777" w:rsidR="001436DB" w:rsidRDefault="00C66C5E">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27.01.23</w:t>
            </w:r>
          </w:p>
        </w:tc>
        <w:tc>
          <w:tcPr>
            <w:tcW w:w="1610" w:type="dxa"/>
            <w:tcBorders>
              <w:top w:val="nil"/>
              <w:left w:val="nil"/>
              <w:bottom w:val="single" w:sz="4" w:space="0" w:color="auto"/>
              <w:right w:val="single" w:sz="4" w:space="0" w:color="auto"/>
            </w:tcBorders>
            <w:shd w:val="clear" w:color="auto" w:fill="auto"/>
            <w:noWrap/>
            <w:hideMark/>
          </w:tcPr>
          <w:p w14:paraId="3DB5655D"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Dodavatel</w:t>
            </w:r>
          </w:p>
        </w:tc>
        <w:tc>
          <w:tcPr>
            <w:tcW w:w="760" w:type="dxa"/>
            <w:tcBorders>
              <w:top w:val="nil"/>
              <w:left w:val="nil"/>
              <w:bottom w:val="single" w:sz="4" w:space="0" w:color="auto"/>
              <w:right w:val="single" w:sz="4" w:space="0" w:color="auto"/>
            </w:tcBorders>
            <w:shd w:val="clear" w:color="auto" w:fill="auto"/>
            <w:hideMark/>
          </w:tcPr>
          <w:p w14:paraId="72FE73BA" w14:textId="77777777" w:rsidR="001436DB" w:rsidRDefault="00C66C5E">
            <w:pPr>
              <w:rPr>
                <w:rFonts w:ascii="Calibri" w:hAnsi="Calibri" w:cs="Calibri"/>
                <w:color w:val="000000"/>
                <w:sz w:val="18"/>
                <w:szCs w:val="18"/>
                <w:lang w:eastAsia="cs-CZ"/>
              </w:rPr>
            </w:pPr>
            <w:r>
              <w:rPr>
                <w:rFonts w:ascii="Calibri" w:hAnsi="Calibri" w:cs="Calibri"/>
                <w:color w:val="000000"/>
                <w:sz w:val="18"/>
                <w:szCs w:val="18"/>
                <w:lang w:eastAsia="cs-CZ"/>
              </w:rPr>
              <w:t> </w:t>
            </w:r>
          </w:p>
        </w:tc>
      </w:tr>
    </w:tbl>
    <w:p w14:paraId="7C3CE6B4" w14:textId="77777777" w:rsidR="001436DB" w:rsidRDefault="001436DB"/>
    <w:p w14:paraId="476B8DD0" w14:textId="77777777" w:rsidR="001436DB" w:rsidRDefault="00C66C5E">
      <w:r>
        <w:t>Výše uvedené termíny platí za následujících předpokladů</w:t>
      </w:r>
    </w:p>
    <w:p w14:paraId="042C394F" w14:textId="77777777" w:rsidR="001436DB" w:rsidRDefault="00C66C5E">
      <w:pPr>
        <w:pStyle w:val="Odstavecseseznamem"/>
        <w:numPr>
          <w:ilvl w:val="0"/>
          <w:numId w:val="11"/>
        </w:numPr>
      </w:pPr>
      <w:r>
        <w:t xml:space="preserve">Priority jednotlivých plnění zůstanou zachovány tak jak jsou nyní nastaveny. Tj. Dokončení </w:t>
      </w:r>
    </w:p>
    <w:p w14:paraId="2F9F4FE3" w14:textId="77777777" w:rsidR="001436DB" w:rsidRDefault="00C66C5E">
      <w:pPr>
        <w:pStyle w:val="Odstavecseseznamem"/>
        <w:numPr>
          <w:ilvl w:val="1"/>
          <w:numId w:val="11"/>
        </w:numPr>
      </w:pPr>
      <w:r>
        <w:t>PZ052-CESNAP</w:t>
      </w:r>
    </w:p>
    <w:p w14:paraId="0DC8762F" w14:textId="77777777" w:rsidR="001436DB" w:rsidRDefault="00C66C5E">
      <w:pPr>
        <w:pStyle w:val="Odstavecseseznamem"/>
        <w:numPr>
          <w:ilvl w:val="1"/>
          <w:numId w:val="11"/>
        </w:numPr>
      </w:pPr>
      <w:r>
        <w:t>PZ064-Integrace ISND s RIS ZED</w:t>
      </w:r>
    </w:p>
    <w:p w14:paraId="5E6A9DD2" w14:textId="77777777" w:rsidR="001436DB" w:rsidRDefault="00C66C5E">
      <w:pPr>
        <w:pStyle w:val="Odstavecseseznamem"/>
        <w:numPr>
          <w:ilvl w:val="1"/>
          <w:numId w:val="11"/>
        </w:numPr>
      </w:pPr>
      <w:r>
        <w:t>PZ057-Nový formulář pro DT_P v ISND</w:t>
      </w:r>
    </w:p>
    <w:p w14:paraId="3B357CB2" w14:textId="77777777" w:rsidR="001436DB" w:rsidRDefault="00C66C5E">
      <w:pPr>
        <w:ind w:left="360"/>
      </w:pPr>
      <w:r>
        <w:t xml:space="preserve">  Tj. </w:t>
      </w:r>
      <w:r>
        <w:rPr>
          <w:szCs w:val="22"/>
        </w:rPr>
        <w:t>Nedojde k upřednostnění realizace jiných požadavků.</w:t>
      </w:r>
    </w:p>
    <w:p w14:paraId="0DFD98BA" w14:textId="77777777" w:rsidR="001436DB" w:rsidRDefault="00C66C5E">
      <w:pPr>
        <w:pStyle w:val="Odstavecseseznamem"/>
        <w:numPr>
          <w:ilvl w:val="0"/>
          <w:numId w:val="11"/>
        </w:numPr>
      </w:pPr>
      <w:r>
        <w:t>Rozsah výše zmíněných plnění a tohoto plnění zůstane zachován. Tj. nedojde k navýšení rozsahu, kvality díla uplatněním případných dodatečných požadavků.</w:t>
      </w:r>
    </w:p>
    <w:p w14:paraId="54D8C5CD" w14:textId="77777777" w:rsidR="001436DB" w:rsidRDefault="00C66C5E">
      <w:pPr>
        <w:pStyle w:val="Odstavecseseznamem"/>
        <w:numPr>
          <w:ilvl w:val="0"/>
          <w:numId w:val="11"/>
        </w:numPr>
      </w:pPr>
      <w:r>
        <w:rPr>
          <w:rFonts w:cs="Arial"/>
          <w:szCs w:val="22"/>
        </w:rPr>
        <w:t>Počet a rozsah plnění v rámci HR002 zůstane přibližně stejný jak dosud.</w:t>
      </w:r>
    </w:p>
    <w:p w14:paraId="1B292616" w14:textId="77777777" w:rsidR="001436DB" w:rsidRDefault="00C66C5E">
      <w:pPr>
        <w:pStyle w:val="Odstavecseseznamem"/>
        <w:numPr>
          <w:ilvl w:val="0"/>
          <w:numId w:val="11"/>
        </w:numPr>
      </w:pPr>
      <w:r>
        <w:rPr>
          <w:rFonts w:cs="Arial"/>
          <w:szCs w:val="22"/>
        </w:rPr>
        <w:t>Pracnost SLA zásahů bude na obvyklé úrovni</w:t>
      </w:r>
      <w:r>
        <w:t xml:space="preserve"> </w:t>
      </w:r>
    </w:p>
    <w:p w14:paraId="14A6E0F4" w14:textId="77777777" w:rsidR="001436DB" w:rsidRDefault="001436DB"/>
    <w:p w14:paraId="6110A4A4" w14:textId="77777777" w:rsidR="001436DB" w:rsidRDefault="001436DB">
      <w:pPr>
        <w:spacing w:before="120"/>
        <w:rPr>
          <w:szCs w:val="22"/>
        </w:rPr>
      </w:pPr>
    </w:p>
    <w:p w14:paraId="568903AA" w14:textId="77777777" w:rsidR="001436DB" w:rsidRDefault="00C66C5E">
      <w:pPr>
        <w:pStyle w:val="Nadpis1"/>
        <w:numPr>
          <w:ilvl w:val="0"/>
          <w:numId w:val="36"/>
        </w:numPr>
        <w:ind w:left="284" w:hanging="284"/>
        <w:rPr>
          <w:szCs w:val="22"/>
        </w:rPr>
      </w:pPr>
      <w:r>
        <w:rPr>
          <w:szCs w:val="22"/>
        </w:rPr>
        <w:t>Pracnost a cenová nabídka navrhovaného řešení</w:t>
      </w:r>
    </w:p>
    <w:p w14:paraId="615E73A9" w14:textId="77777777" w:rsidR="001436DB" w:rsidRDefault="00C66C5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1436DB" w14:paraId="658C3448" w14:textId="77777777">
        <w:tc>
          <w:tcPr>
            <w:tcW w:w="1843" w:type="dxa"/>
            <w:tcBorders>
              <w:top w:val="single" w:sz="8" w:space="0" w:color="auto"/>
              <w:left w:val="single" w:sz="8" w:space="0" w:color="auto"/>
              <w:bottom w:val="single" w:sz="8" w:space="0" w:color="auto"/>
              <w:right w:val="single" w:sz="8" w:space="0" w:color="auto"/>
            </w:tcBorders>
          </w:tcPr>
          <w:p w14:paraId="7F88119A" w14:textId="77777777" w:rsidR="001436DB" w:rsidRDefault="00C66C5E">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221840C6" w14:textId="77777777" w:rsidR="001436DB" w:rsidRDefault="00C66C5E">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779C147" w14:textId="77777777" w:rsidR="001436DB" w:rsidRDefault="00C66C5E">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4F87000" w14:textId="77777777" w:rsidR="001436DB" w:rsidRDefault="00C66C5E">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9ED741C" w14:textId="77777777" w:rsidR="001436DB" w:rsidRDefault="00C66C5E">
            <w:pPr>
              <w:pStyle w:val="Tabulka"/>
              <w:rPr>
                <w:b/>
                <w:szCs w:val="22"/>
              </w:rPr>
            </w:pPr>
            <w:r>
              <w:rPr>
                <w:b/>
                <w:szCs w:val="22"/>
              </w:rPr>
              <w:t>v Kč s DPH</w:t>
            </w:r>
          </w:p>
        </w:tc>
      </w:tr>
      <w:tr w:rsidR="001436DB" w14:paraId="28FA5B3C" w14:textId="77777777">
        <w:trPr>
          <w:trHeight w:hRule="exact" w:val="20"/>
        </w:trPr>
        <w:tc>
          <w:tcPr>
            <w:tcW w:w="1843" w:type="dxa"/>
            <w:tcBorders>
              <w:top w:val="single" w:sz="8" w:space="0" w:color="auto"/>
              <w:left w:val="dotted" w:sz="4" w:space="0" w:color="auto"/>
            </w:tcBorders>
          </w:tcPr>
          <w:p w14:paraId="4EBE8D64" w14:textId="77777777" w:rsidR="001436DB" w:rsidRDefault="001436DB">
            <w:pPr>
              <w:pStyle w:val="Tabulka"/>
              <w:rPr>
                <w:szCs w:val="22"/>
              </w:rPr>
            </w:pPr>
          </w:p>
        </w:tc>
        <w:tc>
          <w:tcPr>
            <w:tcW w:w="3544" w:type="dxa"/>
            <w:tcBorders>
              <w:top w:val="single" w:sz="8" w:space="0" w:color="auto"/>
              <w:left w:val="dotted" w:sz="4" w:space="0" w:color="auto"/>
            </w:tcBorders>
          </w:tcPr>
          <w:p w14:paraId="7F4309FE" w14:textId="77777777" w:rsidR="001436DB" w:rsidRDefault="001436DB">
            <w:pPr>
              <w:pStyle w:val="Tabulka"/>
              <w:rPr>
                <w:szCs w:val="22"/>
              </w:rPr>
            </w:pPr>
          </w:p>
        </w:tc>
        <w:tc>
          <w:tcPr>
            <w:tcW w:w="1275" w:type="dxa"/>
            <w:tcBorders>
              <w:top w:val="single" w:sz="8" w:space="0" w:color="auto"/>
            </w:tcBorders>
          </w:tcPr>
          <w:p w14:paraId="49E35F37" w14:textId="77777777" w:rsidR="001436DB" w:rsidRDefault="001436DB">
            <w:pPr>
              <w:pStyle w:val="Tabulka"/>
              <w:rPr>
                <w:szCs w:val="22"/>
              </w:rPr>
            </w:pPr>
          </w:p>
        </w:tc>
        <w:tc>
          <w:tcPr>
            <w:tcW w:w="1560" w:type="dxa"/>
            <w:tcBorders>
              <w:top w:val="single" w:sz="8" w:space="0" w:color="auto"/>
            </w:tcBorders>
          </w:tcPr>
          <w:p w14:paraId="32C8AA41" w14:textId="77777777" w:rsidR="001436DB" w:rsidRDefault="001436DB">
            <w:pPr>
              <w:pStyle w:val="Tabulka"/>
              <w:rPr>
                <w:szCs w:val="22"/>
              </w:rPr>
            </w:pPr>
          </w:p>
        </w:tc>
        <w:tc>
          <w:tcPr>
            <w:tcW w:w="1557" w:type="dxa"/>
            <w:tcBorders>
              <w:top w:val="single" w:sz="8" w:space="0" w:color="auto"/>
            </w:tcBorders>
          </w:tcPr>
          <w:p w14:paraId="57386152" w14:textId="77777777" w:rsidR="001436DB" w:rsidRDefault="001436DB">
            <w:pPr>
              <w:pStyle w:val="Tabulka"/>
              <w:rPr>
                <w:szCs w:val="22"/>
              </w:rPr>
            </w:pPr>
          </w:p>
        </w:tc>
      </w:tr>
      <w:tr w:rsidR="001436DB" w14:paraId="7C9853EC" w14:textId="77777777">
        <w:trPr>
          <w:trHeight w:val="397"/>
        </w:trPr>
        <w:tc>
          <w:tcPr>
            <w:tcW w:w="1843" w:type="dxa"/>
            <w:tcBorders>
              <w:top w:val="dotted" w:sz="4" w:space="0" w:color="auto"/>
              <w:left w:val="dotted" w:sz="4" w:space="0" w:color="auto"/>
            </w:tcBorders>
          </w:tcPr>
          <w:p w14:paraId="278ADB79" w14:textId="77777777" w:rsidR="001436DB" w:rsidRDefault="001436DB">
            <w:pPr>
              <w:pStyle w:val="Tabulka"/>
              <w:rPr>
                <w:szCs w:val="22"/>
              </w:rPr>
            </w:pPr>
          </w:p>
        </w:tc>
        <w:tc>
          <w:tcPr>
            <w:tcW w:w="3544" w:type="dxa"/>
            <w:tcBorders>
              <w:top w:val="dotted" w:sz="4" w:space="0" w:color="auto"/>
              <w:left w:val="dotted" w:sz="4" w:space="0" w:color="auto"/>
            </w:tcBorders>
          </w:tcPr>
          <w:p w14:paraId="15128029" w14:textId="77777777" w:rsidR="001436DB" w:rsidRDefault="00C66C5E">
            <w:pPr>
              <w:pStyle w:val="Tabulka"/>
              <w:rPr>
                <w:szCs w:val="22"/>
              </w:rPr>
            </w:pPr>
            <w:r>
              <w:rPr>
                <w:szCs w:val="22"/>
              </w:rPr>
              <w:t>Viz cenová nabídka v příloze č.01</w:t>
            </w:r>
          </w:p>
        </w:tc>
        <w:tc>
          <w:tcPr>
            <w:tcW w:w="1275" w:type="dxa"/>
            <w:tcBorders>
              <w:top w:val="dotted" w:sz="4" w:space="0" w:color="auto"/>
            </w:tcBorders>
          </w:tcPr>
          <w:p w14:paraId="01CB5826" w14:textId="77777777" w:rsidR="001436DB" w:rsidRDefault="00C66C5E">
            <w:pPr>
              <w:pStyle w:val="Tabulka"/>
              <w:jc w:val="center"/>
              <w:rPr>
                <w:szCs w:val="22"/>
              </w:rPr>
            </w:pPr>
            <w:r>
              <w:rPr>
                <w:szCs w:val="22"/>
              </w:rPr>
              <w:t>48,63</w:t>
            </w:r>
          </w:p>
        </w:tc>
        <w:tc>
          <w:tcPr>
            <w:tcW w:w="1560" w:type="dxa"/>
            <w:tcBorders>
              <w:top w:val="dotted" w:sz="4" w:space="0" w:color="auto"/>
            </w:tcBorders>
          </w:tcPr>
          <w:p w14:paraId="71016692" w14:textId="77777777" w:rsidR="001436DB" w:rsidRDefault="00C66C5E">
            <w:pPr>
              <w:pStyle w:val="Tabulka"/>
              <w:rPr>
                <w:szCs w:val="22"/>
              </w:rPr>
            </w:pPr>
            <w:r>
              <w:t xml:space="preserve">475 503,88 </w:t>
            </w:r>
          </w:p>
        </w:tc>
        <w:tc>
          <w:tcPr>
            <w:tcW w:w="1557" w:type="dxa"/>
            <w:tcBorders>
              <w:top w:val="dotted" w:sz="4" w:space="0" w:color="auto"/>
            </w:tcBorders>
          </w:tcPr>
          <w:p w14:paraId="5DC8D4CB" w14:textId="77777777" w:rsidR="001436DB" w:rsidRDefault="00C66C5E">
            <w:pPr>
              <w:pStyle w:val="Tabulka"/>
              <w:rPr>
                <w:szCs w:val="22"/>
              </w:rPr>
            </w:pPr>
            <w:r>
              <w:t>575 359,69</w:t>
            </w:r>
          </w:p>
        </w:tc>
      </w:tr>
      <w:tr w:rsidR="001436DB" w14:paraId="1BBCB7DB" w14:textId="77777777">
        <w:trPr>
          <w:trHeight w:val="397"/>
        </w:trPr>
        <w:tc>
          <w:tcPr>
            <w:tcW w:w="5387" w:type="dxa"/>
            <w:gridSpan w:val="2"/>
            <w:tcBorders>
              <w:left w:val="dotted" w:sz="4" w:space="0" w:color="auto"/>
              <w:bottom w:val="dotted" w:sz="4" w:space="0" w:color="auto"/>
            </w:tcBorders>
          </w:tcPr>
          <w:p w14:paraId="7AD87F50" w14:textId="77777777" w:rsidR="001436DB" w:rsidRDefault="00C66C5E">
            <w:pPr>
              <w:pStyle w:val="Tabulka"/>
              <w:rPr>
                <w:b/>
                <w:szCs w:val="22"/>
              </w:rPr>
            </w:pPr>
            <w:r>
              <w:rPr>
                <w:b/>
                <w:szCs w:val="22"/>
              </w:rPr>
              <w:t>Celkem:</w:t>
            </w:r>
          </w:p>
        </w:tc>
        <w:tc>
          <w:tcPr>
            <w:tcW w:w="1275" w:type="dxa"/>
            <w:tcBorders>
              <w:bottom w:val="dotted" w:sz="4" w:space="0" w:color="auto"/>
            </w:tcBorders>
          </w:tcPr>
          <w:p w14:paraId="5E99268F" w14:textId="77777777" w:rsidR="001436DB" w:rsidRDefault="00C66C5E">
            <w:pPr>
              <w:pStyle w:val="Tabulka"/>
              <w:jc w:val="center"/>
              <w:rPr>
                <w:szCs w:val="22"/>
              </w:rPr>
            </w:pPr>
            <w:r>
              <w:t>48,63</w:t>
            </w:r>
          </w:p>
        </w:tc>
        <w:tc>
          <w:tcPr>
            <w:tcW w:w="1560" w:type="dxa"/>
            <w:tcBorders>
              <w:bottom w:val="dotted" w:sz="4" w:space="0" w:color="auto"/>
            </w:tcBorders>
          </w:tcPr>
          <w:p w14:paraId="34691796" w14:textId="77777777" w:rsidR="001436DB" w:rsidRDefault="00C66C5E">
            <w:pPr>
              <w:pStyle w:val="Tabulka"/>
              <w:rPr>
                <w:szCs w:val="22"/>
              </w:rPr>
            </w:pPr>
            <w:r>
              <w:t xml:space="preserve">475 503,88 </w:t>
            </w:r>
          </w:p>
        </w:tc>
        <w:tc>
          <w:tcPr>
            <w:tcW w:w="1557" w:type="dxa"/>
            <w:tcBorders>
              <w:bottom w:val="dotted" w:sz="4" w:space="0" w:color="auto"/>
            </w:tcBorders>
          </w:tcPr>
          <w:p w14:paraId="3EBAB4F4" w14:textId="77777777" w:rsidR="001436DB" w:rsidRDefault="00C66C5E">
            <w:pPr>
              <w:pStyle w:val="Tabulka"/>
              <w:rPr>
                <w:szCs w:val="22"/>
              </w:rPr>
            </w:pPr>
            <w:r>
              <w:t>575 359,69</w:t>
            </w:r>
          </w:p>
        </w:tc>
      </w:tr>
    </w:tbl>
    <w:p w14:paraId="31E5FD6A" w14:textId="77777777" w:rsidR="001436DB" w:rsidRDefault="001436DB">
      <w:pPr>
        <w:rPr>
          <w:sz w:val="8"/>
          <w:szCs w:val="8"/>
        </w:rPr>
      </w:pPr>
    </w:p>
    <w:p w14:paraId="5F378F77" w14:textId="77777777" w:rsidR="001436DB" w:rsidRDefault="00C66C5E">
      <w:pPr>
        <w:rPr>
          <w:sz w:val="18"/>
          <w:szCs w:val="18"/>
        </w:rPr>
      </w:pPr>
      <w:r>
        <w:rPr>
          <w:sz w:val="18"/>
          <w:szCs w:val="18"/>
        </w:rPr>
        <w:t>(Pozn.: MD – člověkoden, MJ – měrná jednotka, např. počet kusů)</w:t>
      </w:r>
    </w:p>
    <w:p w14:paraId="7187BEC4" w14:textId="77777777" w:rsidR="001436DB" w:rsidRDefault="001436DB"/>
    <w:p w14:paraId="7FAE4CAD" w14:textId="77777777" w:rsidR="001436DB" w:rsidRDefault="00C66C5E">
      <w:pPr>
        <w:pStyle w:val="Nadpis1"/>
        <w:numPr>
          <w:ilvl w:val="0"/>
          <w:numId w:val="36"/>
        </w:numPr>
        <w:ind w:left="284" w:hanging="284"/>
        <w:rPr>
          <w:szCs w:val="22"/>
        </w:rPr>
      </w:pPr>
      <w:r>
        <w:rPr>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436DB" w14:paraId="0FBF0AEF"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08334" w14:textId="77777777" w:rsidR="001436DB" w:rsidRDefault="00C66C5E">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6538E" w14:textId="77777777" w:rsidR="001436DB" w:rsidRDefault="00C66C5E">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6705D7B" w14:textId="77777777" w:rsidR="001436DB" w:rsidRDefault="00C66C5E">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1436DB" w14:paraId="17D47EA1" w14:textId="77777777">
        <w:trPr>
          <w:trHeight w:val="284"/>
        </w:trPr>
        <w:tc>
          <w:tcPr>
            <w:tcW w:w="710" w:type="dxa"/>
            <w:tcBorders>
              <w:right w:val="dotted" w:sz="4" w:space="0" w:color="auto"/>
            </w:tcBorders>
            <w:shd w:val="clear" w:color="auto" w:fill="auto"/>
            <w:noWrap/>
            <w:vAlign w:val="bottom"/>
          </w:tcPr>
          <w:p w14:paraId="2F131EBC" w14:textId="77777777" w:rsidR="001436DB" w:rsidRDefault="00C66C5E">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B8ED6B6" w14:textId="77777777" w:rsidR="001436DB" w:rsidRDefault="00C66C5E">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01CFB161" w14:textId="77777777" w:rsidR="001436DB" w:rsidRDefault="00C66C5E">
            <w:pPr>
              <w:rPr>
                <w:color w:val="000000"/>
                <w:szCs w:val="22"/>
                <w:lang w:eastAsia="cs-CZ"/>
              </w:rPr>
            </w:pPr>
            <w:r>
              <w:rPr>
                <w:color w:val="000000"/>
                <w:szCs w:val="22"/>
                <w:lang w:eastAsia="cs-CZ"/>
              </w:rPr>
              <w:t>Listinná forma</w:t>
            </w:r>
          </w:p>
        </w:tc>
      </w:tr>
      <w:tr w:rsidR="001436DB" w14:paraId="3C15D7EC" w14:textId="77777777">
        <w:trPr>
          <w:trHeight w:val="284"/>
        </w:trPr>
        <w:tc>
          <w:tcPr>
            <w:tcW w:w="710" w:type="dxa"/>
            <w:tcBorders>
              <w:right w:val="dotted" w:sz="4" w:space="0" w:color="auto"/>
            </w:tcBorders>
            <w:shd w:val="clear" w:color="auto" w:fill="auto"/>
            <w:noWrap/>
            <w:vAlign w:val="bottom"/>
          </w:tcPr>
          <w:p w14:paraId="4E0A964B" w14:textId="77777777" w:rsidR="001436DB" w:rsidRDefault="001436DB">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0734A7BF" w14:textId="77777777" w:rsidR="001436DB" w:rsidRDefault="001436DB">
            <w:pPr>
              <w:rPr>
                <w:color w:val="000000"/>
                <w:szCs w:val="22"/>
                <w:lang w:eastAsia="cs-CZ"/>
              </w:rPr>
            </w:pPr>
          </w:p>
        </w:tc>
        <w:tc>
          <w:tcPr>
            <w:tcW w:w="2797" w:type="dxa"/>
            <w:tcBorders>
              <w:left w:val="dotted" w:sz="4" w:space="0" w:color="auto"/>
            </w:tcBorders>
            <w:shd w:val="clear" w:color="auto" w:fill="auto"/>
            <w:vAlign w:val="bottom"/>
          </w:tcPr>
          <w:p w14:paraId="0A13FE77" w14:textId="77777777" w:rsidR="001436DB" w:rsidRDefault="001436DB">
            <w:pPr>
              <w:rPr>
                <w:color w:val="000000"/>
                <w:szCs w:val="22"/>
                <w:lang w:eastAsia="cs-CZ"/>
              </w:rPr>
            </w:pPr>
          </w:p>
        </w:tc>
      </w:tr>
    </w:tbl>
    <w:p w14:paraId="2D095785" w14:textId="77777777" w:rsidR="001436DB" w:rsidRDefault="001436DB"/>
    <w:p w14:paraId="5A6F5A8A" w14:textId="77777777" w:rsidR="001436DB" w:rsidRDefault="001436DB"/>
    <w:p w14:paraId="7CF13612" w14:textId="77777777" w:rsidR="001436DB" w:rsidRDefault="00C66C5E">
      <w:pPr>
        <w:pStyle w:val="Nadpis1"/>
        <w:numPr>
          <w:ilvl w:val="0"/>
          <w:numId w:val="36"/>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1436DB" w14:paraId="4718E694"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B45DDA" w14:textId="77777777" w:rsidR="001436DB" w:rsidRDefault="00C66C5E">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E816437" w14:textId="77777777" w:rsidR="001436DB" w:rsidRDefault="00C66C5E">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04EE5AAA" w14:textId="77777777" w:rsidR="001436DB" w:rsidRDefault="00C66C5E">
            <w:pPr>
              <w:rPr>
                <w:b/>
                <w:bCs/>
                <w:color w:val="000000"/>
                <w:szCs w:val="22"/>
                <w:lang w:eastAsia="cs-CZ"/>
              </w:rPr>
            </w:pPr>
            <w:r>
              <w:rPr>
                <w:b/>
                <w:bCs/>
                <w:color w:val="000000"/>
                <w:szCs w:val="22"/>
                <w:lang w:eastAsia="cs-CZ"/>
              </w:rPr>
              <w:t>Podpis</w:t>
            </w:r>
          </w:p>
        </w:tc>
      </w:tr>
      <w:tr w:rsidR="001436DB" w14:paraId="5C8624FE" w14:textId="77777777">
        <w:trPr>
          <w:trHeight w:val="1254"/>
        </w:trPr>
        <w:tc>
          <w:tcPr>
            <w:tcW w:w="3114" w:type="dxa"/>
            <w:shd w:val="clear" w:color="auto" w:fill="auto"/>
            <w:noWrap/>
            <w:vAlign w:val="center"/>
          </w:tcPr>
          <w:p w14:paraId="215285CC" w14:textId="77777777" w:rsidR="001436DB" w:rsidRDefault="00C66C5E">
            <w:pPr>
              <w:rPr>
                <w:color w:val="000000"/>
                <w:szCs w:val="22"/>
                <w:lang w:eastAsia="cs-CZ"/>
              </w:rPr>
            </w:pPr>
            <w:r>
              <w:rPr>
                <w:color w:val="000000"/>
                <w:szCs w:val="22"/>
                <w:lang w:eastAsia="cs-CZ"/>
              </w:rPr>
              <w:t xml:space="preserve">O2 IT Services s.r.o. </w:t>
            </w:r>
          </w:p>
        </w:tc>
        <w:tc>
          <w:tcPr>
            <w:tcW w:w="3118" w:type="dxa"/>
            <w:vAlign w:val="center"/>
          </w:tcPr>
          <w:p w14:paraId="75E3A844" w14:textId="50B984E0" w:rsidR="001436DB" w:rsidRDefault="003C5849">
            <w:pPr>
              <w:rPr>
                <w:color w:val="000000"/>
                <w:szCs w:val="22"/>
                <w:lang w:eastAsia="cs-CZ"/>
              </w:rPr>
            </w:pPr>
            <w:r>
              <w:rPr>
                <w:color w:val="000000"/>
                <w:szCs w:val="22"/>
                <w:lang w:eastAsia="cs-CZ"/>
              </w:rPr>
              <w:t>xxx</w:t>
            </w:r>
          </w:p>
        </w:tc>
        <w:tc>
          <w:tcPr>
            <w:tcW w:w="3544" w:type="dxa"/>
            <w:shd w:val="clear" w:color="auto" w:fill="auto"/>
            <w:vAlign w:val="center"/>
          </w:tcPr>
          <w:p w14:paraId="39BB2BA5" w14:textId="77777777" w:rsidR="001436DB" w:rsidRDefault="001436DB">
            <w:pPr>
              <w:ind w:right="72"/>
              <w:rPr>
                <w:color w:val="000000"/>
                <w:szCs w:val="22"/>
                <w:lang w:eastAsia="cs-CZ"/>
              </w:rPr>
            </w:pPr>
          </w:p>
        </w:tc>
      </w:tr>
    </w:tbl>
    <w:p w14:paraId="21460C20" w14:textId="77777777" w:rsidR="001436DB" w:rsidRDefault="001436DB">
      <w:pPr>
        <w:rPr>
          <w:szCs w:val="22"/>
        </w:rPr>
      </w:pPr>
    </w:p>
    <w:p w14:paraId="174BF807" w14:textId="77777777" w:rsidR="001436DB" w:rsidRDefault="00C66C5E">
      <w:pPr>
        <w:rPr>
          <w:b/>
          <w:caps/>
          <w:szCs w:val="22"/>
        </w:rPr>
      </w:pPr>
      <w:r>
        <w:rPr>
          <w:b/>
          <w:caps/>
          <w:szCs w:val="22"/>
        </w:rPr>
        <w:br w:type="page"/>
      </w:r>
    </w:p>
    <w:p w14:paraId="5876D432" w14:textId="77777777" w:rsidR="001436DB" w:rsidRDefault="001436DB">
      <w:pPr>
        <w:rPr>
          <w:b/>
          <w:caps/>
          <w:szCs w:val="22"/>
        </w:rPr>
        <w:sectPr w:rsidR="001436DB">
          <w:headerReference w:type="even" r:id="rId13"/>
          <w:headerReference w:type="default" r:id="rId14"/>
          <w:footerReference w:type="default" r:id="rId15"/>
          <w:headerReference w:type="first" r:id="rId16"/>
          <w:pgSz w:w="11906" w:h="16838"/>
          <w:pgMar w:top="1560" w:right="1418" w:bottom="1134" w:left="992" w:header="567" w:footer="567" w:gutter="0"/>
          <w:pgNumType w:start="1"/>
          <w:cols w:space="708"/>
          <w:docGrid w:linePitch="360"/>
        </w:sectPr>
      </w:pPr>
    </w:p>
    <w:p w14:paraId="61B77015" w14:textId="77777777" w:rsidR="001436DB" w:rsidRDefault="00C66C5E">
      <w:pPr>
        <w:rPr>
          <w:b/>
          <w:caps/>
          <w:szCs w:val="22"/>
        </w:rPr>
      </w:pPr>
      <w:r>
        <w:rPr>
          <w:b/>
          <w:caps/>
          <w:szCs w:val="22"/>
        </w:rPr>
        <w:lastRenderedPageBreak/>
        <w:t xml:space="preserve">C – Schválení realizace požadavku </w:t>
      </w:r>
      <w:r>
        <w:rPr>
          <w:b/>
          <w:sz w:val="36"/>
          <w:szCs w:val="36"/>
        </w:rPr>
        <w:t>Z34828</w:t>
      </w:r>
    </w:p>
    <w:p w14:paraId="5553C160" w14:textId="77777777" w:rsidR="001436DB" w:rsidRDefault="001436DB">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436DB" w14:paraId="360C4968" w14:textId="77777777">
        <w:tc>
          <w:tcPr>
            <w:tcW w:w="1701" w:type="dxa"/>
            <w:tcBorders>
              <w:top w:val="single" w:sz="8" w:space="0" w:color="auto"/>
              <w:left w:val="single" w:sz="8" w:space="0" w:color="auto"/>
              <w:bottom w:val="single" w:sz="8" w:space="0" w:color="auto"/>
            </w:tcBorders>
            <w:vAlign w:val="center"/>
          </w:tcPr>
          <w:p w14:paraId="092E615C" w14:textId="77777777" w:rsidR="001436DB" w:rsidRDefault="00C66C5E">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5359C5F6" w14:textId="77777777" w:rsidR="001436DB" w:rsidRDefault="00C66C5E">
            <w:pPr>
              <w:pStyle w:val="Tabulka"/>
              <w:rPr>
                <w:szCs w:val="22"/>
              </w:rPr>
            </w:pPr>
            <w:r>
              <w:rPr>
                <w:szCs w:val="22"/>
              </w:rPr>
              <w:t>71</w:t>
            </w:r>
          </w:p>
        </w:tc>
      </w:tr>
    </w:tbl>
    <w:p w14:paraId="1068E8DC" w14:textId="77777777" w:rsidR="001436DB" w:rsidRDefault="001436DB">
      <w:pPr>
        <w:rPr>
          <w:szCs w:val="22"/>
        </w:rPr>
      </w:pPr>
    </w:p>
    <w:p w14:paraId="23B9FDBD" w14:textId="77777777" w:rsidR="001436DB" w:rsidRDefault="00C66C5E">
      <w:pPr>
        <w:pStyle w:val="Nadpis1"/>
        <w:numPr>
          <w:ilvl w:val="0"/>
          <w:numId w:val="37"/>
        </w:numPr>
        <w:ind w:left="284" w:hanging="284"/>
        <w:rPr>
          <w:szCs w:val="22"/>
        </w:rPr>
      </w:pPr>
      <w:r>
        <w:rPr>
          <w:szCs w:val="22"/>
        </w:rPr>
        <w:t>Specifikace plnění</w:t>
      </w:r>
    </w:p>
    <w:p w14:paraId="31480FE1" w14:textId="77777777" w:rsidR="001436DB" w:rsidRDefault="00C66C5E">
      <w:pPr>
        <w:spacing w:after="120"/>
      </w:pPr>
      <w:r>
        <w:t xml:space="preserve">Požadované plnění je specifikováno v části A a B tohoto RfC. </w:t>
      </w:r>
    </w:p>
    <w:p w14:paraId="34960ADF" w14:textId="77777777" w:rsidR="001436DB" w:rsidRDefault="00C66C5E">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1436DB" w14:paraId="693117E0"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B2BE892" w14:textId="77777777" w:rsidR="001436DB" w:rsidRDefault="00C66C5E">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627E4" w14:textId="77777777" w:rsidR="001436DB" w:rsidRDefault="00C66C5E">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BB54399" w14:textId="77777777" w:rsidR="001436DB" w:rsidRDefault="00C66C5E">
            <w:pPr>
              <w:rPr>
                <w:rFonts w:ascii="Arial Narrow" w:hAnsi="Arial Narrow"/>
                <w:b/>
                <w:bCs/>
                <w:color w:val="000000"/>
                <w:szCs w:val="22"/>
                <w:lang w:eastAsia="cs-CZ"/>
              </w:rPr>
            </w:pPr>
            <w:r>
              <w:rPr>
                <w:rFonts w:ascii="Arial Narrow" w:hAnsi="Arial Narrow"/>
                <w:b/>
                <w:bCs/>
                <w:color w:val="000000"/>
                <w:szCs w:val="22"/>
                <w:lang w:eastAsia="cs-CZ"/>
              </w:rPr>
              <w:t>Realizovat</w:t>
            </w:r>
          </w:p>
          <w:p w14:paraId="53EF2264" w14:textId="77777777" w:rsidR="001436DB" w:rsidRDefault="00C66C5E">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807400E" w14:textId="77777777" w:rsidR="001436DB" w:rsidRDefault="00C66C5E">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1436DB" w14:paraId="132FCD3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B6DCE75" w14:textId="77777777" w:rsidR="001436DB" w:rsidRDefault="001436DB">
            <w:pPr>
              <w:pStyle w:val="Odstavecseseznamem"/>
              <w:numPr>
                <w:ilvl w:val="0"/>
                <w:numId w:val="3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E962F6D" w14:textId="77777777" w:rsidR="001436DB" w:rsidRDefault="00C66C5E">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2A64908" w14:textId="77777777" w:rsidR="001436DB" w:rsidRDefault="00C66C5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04C88FC" w14:textId="77777777" w:rsidR="001436DB" w:rsidRDefault="001436DB">
            <w:pPr>
              <w:rPr>
                <w:color w:val="000000"/>
                <w:szCs w:val="22"/>
                <w:lang w:eastAsia="cs-CZ"/>
              </w:rPr>
            </w:pPr>
          </w:p>
        </w:tc>
      </w:tr>
      <w:tr w:rsidR="001436DB" w14:paraId="09724F2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BDF99A2" w14:textId="77777777" w:rsidR="001436DB" w:rsidRDefault="001436DB">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C15B2FA" w14:textId="77777777" w:rsidR="001436DB" w:rsidRDefault="00C66C5E">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7FE5AE" w14:textId="77777777" w:rsidR="001436DB" w:rsidRDefault="00C66C5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09B1B46" w14:textId="77777777" w:rsidR="001436DB" w:rsidRDefault="001436DB">
            <w:pPr>
              <w:rPr>
                <w:color w:val="000000"/>
                <w:szCs w:val="22"/>
                <w:lang w:eastAsia="cs-CZ"/>
              </w:rPr>
            </w:pPr>
          </w:p>
        </w:tc>
      </w:tr>
      <w:tr w:rsidR="001436DB" w14:paraId="6A7ED55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1547035" w14:textId="77777777" w:rsidR="001436DB" w:rsidRDefault="001436DB">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61423A" w14:textId="77777777" w:rsidR="001436DB" w:rsidRDefault="00C66C5E">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365B8C" w14:textId="77777777" w:rsidR="001436DB" w:rsidRDefault="00C66C5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D630335" w14:textId="77777777" w:rsidR="001436DB" w:rsidRDefault="001436DB">
            <w:pPr>
              <w:rPr>
                <w:color w:val="000000"/>
                <w:szCs w:val="22"/>
                <w:lang w:eastAsia="cs-CZ"/>
              </w:rPr>
            </w:pPr>
          </w:p>
        </w:tc>
      </w:tr>
      <w:tr w:rsidR="001436DB" w14:paraId="5344772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CBDA61" w14:textId="77777777" w:rsidR="001436DB" w:rsidRDefault="001436DB">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85784F" w14:textId="77777777" w:rsidR="001436DB" w:rsidRDefault="00C66C5E">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652399" w14:textId="77777777" w:rsidR="001436DB" w:rsidRDefault="00C66C5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7138790" w14:textId="77777777" w:rsidR="001436DB" w:rsidRDefault="001436DB">
            <w:pPr>
              <w:rPr>
                <w:color w:val="000000"/>
                <w:szCs w:val="22"/>
                <w:lang w:eastAsia="cs-CZ"/>
              </w:rPr>
            </w:pPr>
          </w:p>
        </w:tc>
      </w:tr>
      <w:tr w:rsidR="001436DB" w14:paraId="5971B3A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9B0256" w14:textId="77777777" w:rsidR="001436DB" w:rsidRDefault="001436DB">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B54C72" w14:textId="77777777" w:rsidR="001436DB" w:rsidRDefault="00C66C5E">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B429BE3" w14:textId="77777777" w:rsidR="001436DB" w:rsidRDefault="00C66C5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5633193" w14:textId="77777777" w:rsidR="001436DB" w:rsidRDefault="001436DB">
            <w:pPr>
              <w:rPr>
                <w:color w:val="000000"/>
                <w:szCs w:val="22"/>
                <w:lang w:eastAsia="cs-CZ"/>
              </w:rPr>
            </w:pPr>
          </w:p>
        </w:tc>
      </w:tr>
      <w:tr w:rsidR="001436DB" w14:paraId="1EBD078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0548E1" w14:textId="77777777" w:rsidR="001436DB" w:rsidRDefault="001436DB">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C9E9AF" w14:textId="77777777" w:rsidR="001436DB" w:rsidRDefault="00C66C5E">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816A17C" w14:textId="77777777" w:rsidR="001436DB" w:rsidRDefault="00C66C5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73DF3C0" w14:textId="77777777" w:rsidR="001436DB" w:rsidRDefault="001436DB">
            <w:pPr>
              <w:rPr>
                <w:color w:val="000000"/>
                <w:szCs w:val="22"/>
                <w:lang w:eastAsia="cs-CZ"/>
              </w:rPr>
            </w:pPr>
          </w:p>
        </w:tc>
      </w:tr>
      <w:tr w:rsidR="001436DB" w14:paraId="139D08E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D7C7B3" w14:textId="77777777" w:rsidR="001436DB" w:rsidRDefault="001436DB">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14F431" w14:textId="77777777" w:rsidR="001436DB" w:rsidRDefault="00C66C5E">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E8F7A8" w14:textId="77777777" w:rsidR="001436DB" w:rsidRDefault="00C66C5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71CB9C" w14:textId="77777777" w:rsidR="001436DB" w:rsidRDefault="001436DB">
            <w:pPr>
              <w:rPr>
                <w:color w:val="000000"/>
                <w:szCs w:val="22"/>
                <w:lang w:eastAsia="cs-CZ"/>
              </w:rPr>
            </w:pPr>
          </w:p>
        </w:tc>
      </w:tr>
      <w:tr w:rsidR="001436DB" w14:paraId="20D8BB1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6A2DC1" w14:textId="77777777" w:rsidR="001436DB" w:rsidRDefault="001436DB">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69F751" w14:textId="77777777" w:rsidR="001436DB" w:rsidRDefault="00C66C5E">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A41ACBA" w14:textId="77777777" w:rsidR="001436DB" w:rsidRDefault="00C66C5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48C2E4A" w14:textId="77777777" w:rsidR="001436DB" w:rsidRDefault="001436DB">
            <w:pPr>
              <w:rPr>
                <w:color w:val="000000"/>
                <w:szCs w:val="22"/>
                <w:lang w:eastAsia="cs-CZ"/>
              </w:rPr>
            </w:pPr>
          </w:p>
        </w:tc>
      </w:tr>
      <w:tr w:rsidR="001436DB" w14:paraId="17C340D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58EB5B4" w14:textId="77777777" w:rsidR="001436DB" w:rsidRDefault="001436DB">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DD8B63" w14:textId="77777777" w:rsidR="001436DB" w:rsidRDefault="00C66C5E">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393C5D" w14:textId="77777777" w:rsidR="001436DB" w:rsidRDefault="00C66C5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2CDAF1A" w14:textId="77777777" w:rsidR="001436DB" w:rsidRDefault="001436DB">
            <w:pPr>
              <w:rPr>
                <w:color w:val="000000"/>
                <w:szCs w:val="22"/>
                <w:lang w:eastAsia="cs-CZ"/>
              </w:rPr>
            </w:pPr>
          </w:p>
        </w:tc>
      </w:tr>
      <w:tr w:rsidR="001436DB" w14:paraId="5F27D96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9ACA53" w14:textId="77777777" w:rsidR="001436DB" w:rsidRDefault="001436DB">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50ACAB" w14:textId="77777777" w:rsidR="001436DB" w:rsidRDefault="00C66C5E">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FCDFC9" w14:textId="77777777" w:rsidR="001436DB" w:rsidRDefault="00C66C5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A21D651" w14:textId="77777777" w:rsidR="001436DB" w:rsidRDefault="001436DB">
            <w:pPr>
              <w:rPr>
                <w:color w:val="000000"/>
                <w:szCs w:val="22"/>
                <w:lang w:eastAsia="cs-CZ"/>
              </w:rPr>
            </w:pPr>
          </w:p>
        </w:tc>
      </w:tr>
      <w:tr w:rsidR="001436DB" w14:paraId="5F77536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6CB7D64" w14:textId="77777777" w:rsidR="001436DB" w:rsidRDefault="001436DB">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961150" w14:textId="77777777" w:rsidR="001436DB" w:rsidRDefault="00C66C5E">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22F570" w14:textId="77777777" w:rsidR="001436DB" w:rsidRDefault="00C66C5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F2EBF8D" w14:textId="77777777" w:rsidR="001436DB" w:rsidRDefault="001436DB">
            <w:pPr>
              <w:rPr>
                <w:color w:val="000000"/>
                <w:szCs w:val="22"/>
                <w:lang w:eastAsia="cs-CZ"/>
              </w:rPr>
            </w:pPr>
          </w:p>
        </w:tc>
      </w:tr>
      <w:tr w:rsidR="001436DB" w14:paraId="2C5F16F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C82FD8" w14:textId="77777777" w:rsidR="001436DB" w:rsidRDefault="001436DB">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E07AF6" w14:textId="77777777" w:rsidR="001436DB" w:rsidRDefault="00C66C5E">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DA1531" w14:textId="77777777" w:rsidR="001436DB" w:rsidRDefault="00C66C5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46BF33C" w14:textId="77777777" w:rsidR="001436DB" w:rsidRDefault="001436DB">
            <w:pPr>
              <w:rPr>
                <w:color w:val="000000"/>
                <w:szCs w:val="22"/>
                <w:lang w:eastAsia="cs-CZ"/>
              </w:rPr>
            </w:pPr>
          </w:p>
        </w:tc>
      </w:tr>
      <w:tr w:rsidR="001436DB" w14:paraId="28F668F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701F214" w14:textId="77777777" w:rsidR="001436DB" w:rsidRDefault="001436DB">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B0C103" w14:textId="77777777" w:rsidR="001436DB" w:rsidRDefault="00C66C5E">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7E9381B" w14:textId="77777777" w:rsidR="001436DB" w:rsidRDefault="00C66C5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91A1722" w14:textId="77777777" w:rsidR="001436DB" w:rsidRDefault="001436DB">
            <w:pPr>
              <w:rPr>
                <w:color w:val="000000"/>
                <w:szCs w:val="22"/>
                <w:lang w:eastAsia="cs-CZ"/>
              </w:rPr>
            </w:pPr>
          </w:p>
        </w:tc>
      </w:tr>
    </w:tbl>
    <w:p w14:paraId="10252286" w14:textId="77777777" w:rsidR="001436DB" w:rsidRDefault="001436DB"/>
    <w:p w14:paraId="7BAA25E6" w14:textId="77777777" w:rsidR="001436DB" w:rsidRDefault="00C66C5E">
      <w:pPr>
        <w:pStyle w:val="Nadpis1"/>
        <w:numPr>
          <w:ilvl w:val="0"/>
          <w:numId w:val="37"/>
        </w:numPr>
        <w:ind w:left="284" w:hanging="284"/>
        <w:rPr>
          <w:szCs w:val="22"/>
        </w:rPr>
      </w:pPr>
      <w:r>
        <w:rPr>
          <w:szCs w:val="22"/>
        </w:rPr>
        <w:t>Uživatelské a licenční zajištění pro Objednatele (je-li relevantní):</w:t>
      </w:r>
    </w:p>
    <w:p w14:paraId="497CE3BD" w14:textId="77777777" w:rsidR="001436DB" w:rsidRDefault="001436DB"/>
    <w:p w14:paraId="573994D0" w14:textId="77777777" w:rsidR="001436DB" w:rsidRDefault="00C66C5E">
      <w:pPr>
        <w:pStyle w:val="Nadpis1"/>
        <w:numPr>
          <w:ilvl w:val="0"/>
          <w:numId w:val="37"/>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1436DB" w14:paraId="240665E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ED085" w14:textId="77777777" w:rsidR="001436DB" w:rsidRDefault="00C66C5E">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259CD" w14:textId="77777777" w:rsidR="001436DB" w:rsidRDefault="00C66C5E">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E1C055B" w14:textId="77777777" w:rsidR="001436DB" w:rsidRDefault="00C66C5E">
            <w:pPr>
              <w:rPr>
                <w:b/>
                <w:bCs/>
                <w:color w:val="000000"/>
                <w:szCs w:val="22"/>
                <w:lang w:eastAsia="cs-CZ"/>
              </w:rPr>
            </w:pPr>
            <w:r>
              <w:rPr>
                <w:b/>
                <w:bCs/>
                <w:color w:val="000000"/>
                <w:szCs w:val="22"/>
                <w:lang w:eastAsia="cs-CZ"/>
              </w:rPr>
              <w:t>Odpovědná osoba</w:t>
            </w:r>
          </w:p>
        </w:tc>
      </w:tr>
      <w:tr w:rsidR="001436DB" w14:paraId="1B9EA78D" w14:textId="77777777">
        <w:trPr>
          <w:trHeight w:val="284"/>
        </w:trPr>
        <w:tc>
          <w:tcPr>
            <w:tcW w:w="1843" w:type="dxa"/>
            <w:tcBorders>
              <w:right w:val="dotted" w:sz="4" w:space="0" w:color="auto"/>
            </w:tcBorders>
            <w:shd w:val="clear" w:color="auto" w:fill="auto"/>
            <w:noWrap/>
            <w:vAlign w:val="bottom"/>
          </w:tcPr>
          <w:p w14:paraId="247F18D8" w14:textId="77777777" w:rsidR="001436DB" w:rsidRDefault="00C66C5E">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3AE8E179" w14:textId="77777777" w:rsidR="001436DB" w:rsidRDefault="00C66C5E">
            <w:pPr>
              <w:rPr>
                <w:color w:val="000000"/>
                <w:szCs w:val="22"/>
                <w:lang w:eastAsia="cs-CZ"/>
              </w:rPr>
            </w:pPr>
            <w:r>
              <w:rPr>
                <w:color w:val="000000"/>
                <w:szCs w:val="22"/>
                <w:lang w:eastAsia="cs-CZ"/>
              </w:rPr>
              <w:t>Dle potřeb dodavatele</w:t>
            </w:r>
          </w:p>
        </w:tc>
        <w:tc>
          <w:tcPr>
            <w:tcW w:w="2268" w:type="dxa"/>
            <w:tcBorders>
              <w:left w:val="dotted" w:sz="4" w:space="0" w:color="auto"/>
            </w:tcBorders>
            <w:shd w:val="clear" w:color="auto" w:fill="auto"/>
            <w:vAlign w:val="bottom"/>
          </w:tcPr>
          <w:p w14:paraId="131EB1FB" w14:textId="77777777" w:rsidR="001436DB" w:rsidRDefault="00C66C5E">
            <w:pPr>
              <w:rPr>
                <w:color w:val="000000"/>
                <w:szCs w:val="22"/>
                <w:lang w:eastAsia="cs-CZ"/>
              </w:rPr>
            </w:pPr>
            <w:r>
              <w:rPr>
                <w:color w:val="000000"/>
                <w:szCs w:val="22"/>
                <w:lang w:eastAsia="cs-CZ"/>
              </w:rPr>
              <w:t>Smejkal Tomáš</w:t>
            </w:r>
          </w:p>
        </w:tc>
      </w:tr>
      <w:tr w:rsidR="001436DB" w14:paraId="4AD11161" w14:textId="77777777">
        <w:trPr>
          <w:trHeight w:val="284"/>
        </w:trPr>
        <w:tc>
          <w:tcPr>
            <w:tcW w:w="1843" w:type="dxa"/>
            <w:tcBorders>
              <w:right w:val="dotted" w:sz="4" w:space="0" w:color="auto"/>
            </w:tcBorders>
            <w:shd w:val="clear" w:color="auto" w:fill="auto"/>
            <w:noWrap/>
            <w:vAlign w:val="bottom"/>
          </w:tcPr>
          <w:p w14:paraId="308E9CFF" w14:textId="77777777" w:rsidR="001436DB" w:rsidRDefault="001436DB">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A29B521" w14:textId="77777777" w:rsidR="001436DB" w:rsidRDefault="001436DB">
            <w:pPr>
              <w:rPr>
                <w:color w:val="000000"/>
                <w:szCs w:val="22"/>
                <w:lang w:eastAsia="cs-CZ"/>
              </w:rPr>
            </w:pPr>
          </w:p>
        </w:tc>
        <w:tc>
          <w:tcPr>
            <w:tcW w:w="2268" w:type="dxa"/>
            <w:tcBorders>
              <w:left w:val="dotted" w:sz="4" w:space="0" w:color="auto"/>
            </w:tcBorders>
            <w:shd w:val="clear" w:color="auto" w:fill="auto"/>
            <w:vAlign w:val="bottom"/>
          </w:tcPr>
          <w:p w14:paraId="5D16B2AA" w14:textId="77777777" w:rsidR="001436DB" w:rsidRDefault="001436DB">
            <w:pPr>
              <w:rPr>
                <w:color w:val="000000"/>
                <w:szCs w:val="22"/>
                <w:lang w:eastAsia="cs-CZ"/>
              </w:rPr>
            </w:pPr>
          </w:p>
        </w:tc>
      </w:tr>
    </w:tbl>
    <w:p w14:paraId="5194861C" w14:textId="77777777" w:rsidR="001436DB" w:rsidRDefault="00C66C5E">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9E9D223" w14:textId="77777777" w:rsidR="001436DB" w:rsidRDefault="001436DB"/>
    <w:p w14:paraId="2A2F6D1F" w14:textId="77777777" w:rsidR="001436DB" w:rsidRDefault="00C66C5E">
      <w:pPr>
        <w:pStyle w:val="Nadpis1"/>
        <w:numPr>
          <w:ilvl w:val="0"/>
          <w:numId w:val="37"/>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1436DB" w14:paraId="622B451D"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A0105" w14:textId="77777777" w:rsidR="001436DB" w:rsidRDefault="00C66C5E">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B8616F2" w14:textId="77777777" w:rsidR="001436DB" w:rsidRDefault="00C66C5E">
            <w:pPr>
              <w:rPr>
                <w:b/>
                <w:bCs/>
                <w:color w:val="000000"/>
                <w:szCs w:val="22"/>
                <w:lang w:eastAsia="cs-CZ"/>
              </w:rPr>
            </w:pPr>
            <w:r>
              <w:rPr>
                <w:b/>
                <w:bCs/>
                <w:color w:val="000000"/>
                <w:szCs w:val="22"/>
                <w:lang w:eastAsia="cs-CZ"/>
              </w:rPr>
              <w:t>Termín</w:t>
            </w:r>
          </w:p>
        </w:tc>
      </w:tr>
      <w:tr w:rsidR="001436DB" w14:paraId="6599E82F" w14:textId="77777777">
        <w:trPr>
          <w:trHeight w:val="284"/>
        </w:trPr>
        <w:tc>
          <w:tcPr>
            <w:tcW w:w="7513" w:type="dxa"/>
            <w:tcBorders>
              <w:right w:val="dotted" w:sz="4" w:space="0" w:color="auto"/>
            </w:tcBorders>
            <w:shd w:val="clear" w:color="auto" w:fill="auto"/>
            <w:noWrap/>
            <w:vAlign w:val="bottom"/>
          </w:tcPr>
          <w:p w14:paraId="31074579" w14:textId="77777777" w:rsidR="001436DB" w:rsidRDefault="00C66C5E">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7F0107EC" w14:textId="77777777" w:rsidR="001436DB" w:rsidRDefault="00C66C5E">
            <w:pPr>
              <w:rPr>
                <w:color w:val="000000"/>
                <w:szCs w:val="22"/>
                <w:lang w:eastAsia="cs-CZ"/>
              </w:rPr>
            </w:pPr>
            <w:r>
              <w:rPr>
                <w:color w:val="000000"/>
                <w:szCs w:val="22"/>
                <w:lang w:eastAsia="cs-CZ"/>
              </w:rPr>
              <w:t>31.1.23</w:t>
            </w:r>
          </w:p>
        </w:tc>
      </w:tr>
      <w:tr w:rsidR="001436DB" w14:paraId="1B459027" w14:textId="77777777">
        <w:trPr>
          <w:trHeight w:val="284"/>
        </w:trPr>
        <w:tc>
          <w:tcPr>
            <w:tcW w:w="7513" w:type="dxa"/>
            <w:tcBorders>
              <w:right w:val="dotted" w:sz="4" w:space="0" w:color="auto"/>
            </w:tcBorders>
            <w:shd w:val="clear" w:color="auto" w:fill="auto"/>
            <w:noWrap/>
            <w:vAlign w:val="bottom"/>
          </w:tcPr>
          <w:p w14:paraId="5C6D523A" w14:textId="77777777" w:rsidR="001436DB" w:rsidRDefault="001436DB">
            <w:pPr>
              <w:rPr>
                <w:color w:val="000000"/>
                <w:szCs w:val="22"/>
                <w:lang w:eastAsia="cs-CZ"/>
              </w:rPr>
            </w:pPr>
          </w:p>
        </w:tc>
        <w:tc>
          <w:tcPr>
            <w:tcW w:w="2268" w:type="dxa"/>
            <w:tcBorders>
              <w:left w:val="dotted" w:sz="4" w:space="0" w:color="auto"/>
            </w:tcBorders>
            <w:shd w:val="clear" w:color="auto" w:fill="auto"/>
            <w:vAlign w:val="bottom"/>
          </w:tcPr>
          <w:p w14:paraId="68F85E46" w14:textId="77777777" w:rsidR="001436DB" w:rsidRDefault="001436DB">
            <w:pPr>
              <w:rPr>
                <w:color w:val="000000"/>
                <w:szCs w:val="22"/>
                <w:lang w:eastAsia="cs-CZ"/>
              </w:rPr>
            </w:pPr>
          </w:p>
        </w:tc>
      </w:tr>
    </w:tbl>
    <w:p w14:paraId="56B7F126" w14:textId="77777777" w:rsidR="001436DB" w:rsidRDefault="00C66C5E">
      <w:pPr>
        <w:pStyle w:val="Nadpis1"/>
        <w:numPr>
          <w:ilvl w:val="0"/>
          <w:numId w:val="37"/>
        </w:numPr>
        <w:ind w:left="284" w:hanging="284"/>
        <w:rPr>
          <w:szCs w:val="22"/>
        </w:rPr>
      </w:pPr>
      <w:bookmarkStart w:id="0" w:name="_Ref31623420"/>
      <w:r>
        <w:rPr>
          <w:szCs w:val="22"/>
        </w:rPr>
        <w:lastRenderedPageBreak/>
        <w:t>Pracnost a cenová nabídka navrhovaného řešení</w:t>
      </w:r>
      <w:bookmarkEnd w:id="0"/>
    </w:p>
    <w:p w14:paraId="69AB157F" w14:textId="77777777" w:rsidR="001436DB" w:rsidRDefault="00C66C5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551"/>
        <w:gridCol w:w="1559"/>
        <w:gridCol w:w="1701"/>
        <w:gridCol w:w="1983"/>
      </w:tblGrid>
      <w:tr w:rsidR="001436DB" w14:paraId="19DFF9E0" w14:textId="77777777">
        <w:tc>
          <w:tcPr>
            <w:tcW w:w="1985" w:type="dxa"/>
            <w:tcBorders>
              <w:top w:val="single" w:sz="8" w:space="0" w:color="auto"/>
              <w:left w:val="single" w:sz="8" w:space="0" w:color="auto"/>
              <w:bottom w:val="single" w:sz="8" w:space="0" w:color="auto"/>
              <w:right w:val="single" w:sz="8" w:space="0" w:color="auto"/>
            </w:tcBorders>
          </w:tcPr>
          <w:p w14:paraId="6364890B" w14:textId="77777777" w:rsidR="001436DB" w:rsidRDefault="00C66C5E">
            <w:pPr>
              <w:pStyle w:val="Tabulka"/>
              <w:rPr>
                <w:szCs w:val="22"/>
              </w:rPr>
            </w:pPr>
            <w:r>
              <w:rPr>
                <w:b/>
                <w:szCs w:val="22"/>
              </w:rPr>
              <w:t>Oblast / role</w:t>
            </w:r>
            <w:r>
              <w:rPr>
                <w:rStyle w:val="Odkaznavysvtlivky"/>
                <w:szCs w:val="22"/>
              </w:rPr>
              <w:endnoteReference w:id="22"/>
            </w:r>
          </w:p>
        </w:tc>
        <w:tc>
          <w:tcPr>
            <w:tcW w:w="2551" w:type="dxa"/>
            <w:tcBorders>
              <w:top w:val="single" w:sz="8" w:space="0" w:color="auto"/>
              <w:left w:val="single" w:sz="8" w:space="0" w:color="auto"/>
              <w:bottom w:val="single" w:sz="8" w:space="0" w:color="auto"/>
              <w:right w:val="single" w:sz="8" w:space="0" w:color="auto"/>
            </w:tcBorders>
          </w:tcPr>
          <w:p w14:paraId="22EA5805" w14:textId="77777777" w:rsidR="001436DB" w:rsidRDefault="00C66C5E">
            <w:pPr>
              <w:pStyle w:val="Tabulka"/>
              <w:rPr>
                <w:b/>
                <w:szCs w:val="22"/>
              </w:rPr>
            </w:pPr>
            <w:r>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133F764F" w14:textId="77777777" w:rsidR="001436DB" w:rsidRDefault="00C66C5E">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04AA7AE9" w14:textId="77777777" w:rsidR="001436DB" w:rsidRDefault="00C66C5E">
            <w:pPr>
              <w:pStyle w:val="Tabulka"/>
              <w:rPr>
                <w:b/>
                <w:szCs w:val="22"/>
              </w:rPr>
            </w:pPr>
            <w:r>
              <w:rPr>
                <w:b/>
                <w:szCs w:val="22"/>
              </w:rPr>
              <w:t>v Kč bez DPH:</w:t>
            </w:r>
          </w:p>
        </w:tc>
        <w:tc>
          <w:tcPr>
            <w:tcW w:w="1983" w:type="dxa"/>
            <w:tcBorders>
              <w:top w:val="single" w:sz="8" w:space="0" w:color="auto"/>
              <w:left w:val="single" w:sz="8" w:space="0" w:color="auto"/>
              <w:bottom w:val="single" w:sz="8" w:space="0" w:color="auto"/>
              <w:right w:val="single" w:sz="8" w:space="0" w:color="auto"/>
            </w:tcBorders>
          </w:tcPr>
          <w:p w14:paraId="1B39F7B1" w14:textId="77777777" w:rsidR="001436DB" w:rsidRDefault="00C66C5E">
            <w:pPr>
              <w:pStyle w:val="Tabulka"/>
              <w:rPr>
                <w:b/>
                <w:szCs w:val="22"/>
              </w:rPr>
            </w:pPr>
            <w:r>
              <w:rPr>
                <w:b/>
                <w:szCs w:val="22"/>
              </w:rPr>
              <w:t>v Kč s DPH:</w:t>
            </w:r>
          </w:p>
        </w:tc>
      </w:tr>
      <w:tr w:rsidR="001436DB" w14:paraId="1A79AA2F" w14:textId="77777777">
        <w:trPr>
          <w:trHeight w:hRule="exact" w:val="20"/>
        </w:trPr>
        <w:tc>
          <w:tcPr>
            <w:tcW w:w="1985" w:type="dxa"/>
            <w:tcBorders>
              <w:top w:val="single" w:sz="8" w:space="0" w:color="auto"/>
              <w:left w:val="dotted" w:sz="4" w:space="0" w:color="auto"/>
            </w:tcBorders>
          </w:tcPr>
          <w:p w14:paraId="4081BF2C" w14:textId="77777777" w:rsidR="001436DB" w:rsidRDefault="001436DB">
            <w:pPr>
              <w:pStyle w:val="Tabulka"/>
              <w:rPr>
                <w:szCs w:val="22"/>
              </w:rPr>
            </w:pPr>
          </w:p>
        </w:tc>
        <w:tc>
          <w:tcPr>
            <w:tcW w:w="2551" w:type="dxa"/>
            <w:tcBorders>
              <w:top w:val="single" w:sz="8" w:space="0" w:color="auto"/>
              <w:left w:val="dotted" w:sz="4" w:space="0" w:color="auto"/>
            </w:tcBorders>
          </w:tcPr>
          <w:p w14:paraId="4C8FC8AF" w14:textId="77777777" w:rsidR="001436DB" w:rsidRDefault="001436DB">
            <w:pPr>
              <w:pStyle w:val="Tabulka"/>
              <w:rPr>
                <w:szCs w:val="22"/>
              </w:rPr>
            </w:pPr>
          </w:p>
        </w:tc>
        <w:tc>
          <w:tcPr>
            <w:tcW w:w="1559" w:type="dxa"/>
            <w:tcBorders>
              <w:top w:val="single" w:sz="8" w:space="0" w:color="auto"/>
            </w:tcBorders>
          </w:tcPr>
          <w:p w14:paraId="4312C946" w14:textId="77777777" w:rsidR="001436DB" w:rsidRDefault="001436DB">
            <w:pPr>
              <w:pStyle w:val="Tabulka"/>
              <w:rPr>
                <w:szCs w:val="22"/>
              </w:rPr>
            </w:pPr>
          </w:p>
        </w:tc>
        <w:tc>
          <w:tcPr>
            <w:tcW w:w="1701" w:type="dxa"/>
            <w:tcBorders>
              <w:top w:val="single" w:sz="8" w:space="0" w:color="auto"/>
            </w:tcBorders>
          </w:tcPr>
          <w:p w14:paraId="42C06B41" w14:textId="77777777" w:rsidR="001436DB" w:rsidRDefault="001436DB">
            <w:pPr>
              <w:pStyle w:val="Tabulka"/>
              <w:rPr>
                <w:szCs w:val="22"/>
              </w:rPr>
            </w:pPr>
          </w:p>
        </w:tc>
        <w:tc>
          <w:tcPr>
            <w:tcW w:w="1983" w:type="dxa"/>
            <w:tcBorders>
              <w:top w:val="single" w:sz="8" w:space="0" w:color="auto"/>
            </w:tcBorders>
          </w:tcPr>
          <w:p w14:paraId="6ADF7ADF" w14:textId="77777777" w:rsidR="001436DB" w:rsidRDefault="001436DB">
            <w:pPr>
              <w:pStyle w:val="Tabulka"/>
              <w:rPr>
                <w:szCs w:val="22"/>
              </w:rPr>
            </w:pPr>
          </w:p>
        </w:tc>
      </w:tr>
      <w:tr w:rsidR="001436DB" w14:paraId="76D5CE4A" w14:textId="77777777">
        <w:trPr>
          <w:trHeight w:val="397"/>
        </w:trPr>
        <w:tc>
          <w:tcPr>
            <w:tcW w:w="1985" w:type="dxa"/>
            <w:tcBorders>
              <w:top w:val="dotted" w:sz="4" w:space="0" w:color="auto"/>
              <w:left w:val="dotted" w:sz="4" w:space="0" w:color="auto"/>
            </w:tcBorders>
          </w:tcPr>
          <w:p w14:paraId="48829993" w14:textId="77777777" w:rsidR="001436DB" w:rsidRDefault="001436DB">
            <w:pPr>
              <w:pStyle w:val="Tabulka"/>
              <w:rPr>
                <w:szCs w:val="22"/>
              </w:rPr>
            </w:pPr>
          </w:p>
        </w:tc>
        <w:tc>
          <w:tcPr>
            <w:tcW w:w="2551" w:type="dxa"/>
            <w:tcBorders>
              <w:top w:val="dotted" w:sz="4" w:space="0" w:color="auto"/>
              <w:left w:val="dotted" w:sz="4" w:space="0" w:color="auto"/>
            </w:tcBorders>
          </w:tcPr>
          <w:p w14:paraId="554A87B3" w14:textId="77777777" w:rsidR="001436DB" w:rsidRDefault="00C66C5E">
            <w:pPr>
              <w:pStyle w:val="Tabulka"/>
              <w:rPr>
                <w:szCs w:val="22"/>
              </w:rPr>
            </w:pPr>
            <w:r>
              <w:t>Viz cenová nabídka v příloze č.01</w:t>
            </w:r>
          </w:p>
        </w:tc>
        <w:tc>
          <w:tcPr>
            <w:tcW w:w="1559" w:type="dxa"/>
            <w:tcBorders>
              <w:top w:val="dotted" w:sz="4" w:space="0" w:color="auto"/>
            </w:tcBorders>
          </w:tcPr>
          <w:p w14:paraId="2744BC10" w14:textId="77777777" w:rsidR="001436DB" w:rsidRDefault="00C66C5E">
            <w:pPr>
              <w:pStyle w:val="Tabulka"/>
              <w:rPr>
                <w:szCs w:val="22"/>
              </w:rPr>
            </w:pPr>
            <w:r>
              <w:t>48,63</w:t>
            </w:r>
          </w:p>
        </w:tc>
        <w:tc>
          <w:tcPr>
            <w:tcW w:w="1701" w:type="dxa"/>
            <w:tcBorders>
              <w:top w:val="dotted" w:sz="4" w:space="0" w:color="auto"/>
            </w:tcBorders>
          </w:tcPr>
          <w:p w14:paraId="12EF8A15" w14:textId="77777777" w:rsidR="001436DB" w:rsidRDefault="00C66C5E">
            <w:pPr>
              <w:pStyle w:val="Tabulka"/>
              <w:rPr>
                <w:szCs w:val="22"/>
              </w:rPr>
            </w:pPr>
            <w:r>
              <w:t xml:space="preserve">475 503,88 </w:t>
            </w:r>
          </w:p>
        </w:tc>
        <w:tc>
          <w:tcPr>
            <w:tcW w:w="1983" w:type="dxa"/>
            <w:tcBorders>
              <w:top w:val="dotted" w:sz="4" w:space="0" w:color="auto"/>
            </w:tcBorders>
          </w:tcPr>
          <w:p w14:paraId="0A90FA0F" w14:textId="77777777" w:rsidR="001436DB" w:rsidRDefault="00C66C5E">
            <w:pPr>
              <w:pStyle w:val="Tabulka"/>
              <w:rPr>
                <w:szCs w:val="22"/>
              </w:rPr>
            </w:pPr>
            <w:r>
              <w:t>575 359,69</w:t>
            </w:r>
          </w:p>
        </w:tc>
      </w:tr>
      <w:tr w:rsidR="001436DB" w14:paraId="41324BEC" w14:textId="77777777">
        <w:trPr>
          <w:trHeight w:val="397"/>
        </w:trPr>
        <w:tc>
          <w:tcPr>
            <w:tcW w:w="4536" w:type="dxa"/>
            <w:gridSpan w:val="2"/>
            <w:tcBorders>
              <w:left w:val="dotted" w:sz="4" w:space="0" w:color="auto"/>
              <w:bottom w:val="dotted" w:sz="4" w:space="0" w:color="auto"/>
            </w:tcBorders>
          </w:tcPr>
          <w:p w14:paraId="0357D99C" w14:textId="77777777" w:rsidR="001436DB" w:rsidRDefault="00C66C5E">
            <w:pPr>
              <w:pStyle w:val="Tabulka"/>
              <w:rPr>
                <w:b/>
                <w:szCs w:val="22"/>
              </w:rPr>
            </w:pPr>
            <w:r>
              <w:t>Celkem:</w:t>
            </w:r>
          </w:p>
        </w:tc>
        <w:tc>
          <w:tcPr>
            <w:tcW w:w="1559" w:type="dxa"/>
            <w:tcBorders>
              <w:bottom w:val="dotted" w:sz="4" w:space="0" w:color="auto"/>
            </w:tcBorders>
          </w:tcPr>
          <w:p w14:paraId="5C43D85D" w14:textId="77777777" w:rsidR="001436DB" w:rsidRDefault="00C66C5E">
            <w:pPr>
              <w:pStyle w:val="Tabulka"/>
              <w:rPr>
                <w:szCs w:val="22"/>
              </w:rPr>
            </w:pPr>
            <w:r>
              <w:t>48,63</w:t>
            </w:r>
          </w:p>
        </w:tc>
        <w:tc>
          <w:tcPr>
            <w:tcW w:w="1701" w:type="dxa"/>
            <w:tcBorders>
              <w:bottom w:val="dotted" w:sz="4" w:space="0" w:color="auto"/>
            </w:tcBorders>
          </w:tcPr>
          <w:p w14:paraId="31D04572" w14:textId="77777777" w:rsidR="001436DB" w:rsidRDefault="00C66C5E">
            <w:pPr>
              <w:pStyle w:val="Tabulka"/>
              <w:rPr>
                <w:szCs w:val="22"/>
              </w:rPr>
            </w:pPr>
            <w:r>
              <w:t xml:space="preserve">475 503,88 </w:t>
            </w:r>
          </w:p>
        </w:tc>
        <w:tc>
          <w:tcPr>
            <w:tcW w:w="1983" w:type="dxa"/>
            <w:tcBorders>
              <w:bottom w:val="dotted" w:sz="4" w:space="0" w:color="auto"/>
            </w:tcBorders>
          </w:tcPr>
          <w:p w14:paraId="1E050234" w14:textId="77777777" w:rsidR="001436DB" w:rsidRDefault="00C66C5E">
            <w:pPr>
              <w:pStyle w:val="Tabulka"/>
              <w:rPr>
                <w:szCs w:val="22"/>
              </w:rPr>
            </w:pPr>
            <w:r>
              <w:t>575 359,69</w:t>
            </w:r>
          </w:p>
        </w:tc>
      </w:tr>
    </w:tbl>
    <w:p w14:paraId="41977E11" w14:textId="77777777" w:rsidR="001436DB" w:rsidRDefault="001436DB">
      <w:pPr>
        <w:rPr>
          <w:sz w:val="8"/>
          <w:szCs w:val="8"/>
        </w:rPr>
      </w:pPr>
    </w:p>
    <w:p w14:paraId="6BCC2A24" w14:textId="77777777" w:rsidR="001436DB" w:rsidRDefault="00C66C5E">
      <w:pPr>
        <w:rPr>
          <w:sz w:val="16"/>
          <w:szCs w:val="16"/>
        </w:rPr>
      </w:pPr>
      <w:r>
        <w:rPr>
          <w:sz w:val="16"/>
          <w:szCs w:val="16"/>
        </w:rPr>
        <w:t>(Pozn.: MD – člověkoden, MJ – měrná jednotka, např. počet kusů)</w:t>
      </w:r>
    </w:p>
    <w:p w14:paraId="12798A5C" w14:textId="77777777" w:rsidR="001436DB" w:rsidRDefault="001436DB">
      <w:pPr>
        <w:rPr>
          <w:szCs w:val="22"/>
        </w:rPr>
      </w:pPr>
    </w:p>
    <w:p w14:paraId="5BBDB8D2" w14:textId="77777777" w:rsidR="001436DB" w:rsidRDefault="001436DB">
      <w:pPr>
        <w:rPr>
          <w:szCs w:val="22"/>
        </w:rPr>
      </w:pPr>
    </w:p>
    <w:p w14:paraId="1868427C" w14:textId="77777777" w:rsidR="001436DB" w:rsidRDefault="001436DB"/>
    <w:p w14:paraId="72CB3BA0" w14:textId="77777777" w:rsidR="001436DB" w:rsidRDefault="001436DB"/>
    <w:p w14:paraId="79BB6C3F" w14:textId="77777777" w:rsidR="001436DB" w:rsidRDefault="00C66C5E">
      <w:pPr>
        <w:pStyle w:val="Nadpis1"/>
        <w:numPr>
          <w:ilvl w:val="0"/>
          <w:numId w:val="37"/>
        </w:numPr>
        <w:ind w:left="284" w:hanging="284"/>
        <w:rPr>
          <w:szCs w:val="22"/>
        </w:rPr>
      </w:pPr>
      <w:r>
        <w:rPr>
          <w:szCs w:val="22"/>
        </w:rPr>
        <w:t>Posouzení</w:t>
      </w:r>
    </w:p>
    <w:p w14:paraId="2634A84C" w14:textId="77777777" w:rsidR="001436DB" w:rsidRDefault="00C66C5E">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1436DB" w14:paraId="34705810" w14:textId="77777777">
        <w:trPr>
          <w:trHeight w:val="374"/>
        </w:trPr>
        <w:tc>
          <w:tcPr>
            <w:tcW w:w="3256" w:type="dxa"/>
            <w:vAlign w:val="center"/>
          </w:tcPr>
          <w:p w14:paraId="4D292561" w14:textId="77777777" w:rsidR="001436DB" w:rsidRDefault="00C66C5E">
            <w:pPr>
              <w:rPr>
                <w:b/>
              </w:rPr>
            </w:pPr>
            <w:r>
              <w:rPr>
                <w:b/>
              </w:rPr>
              <w:t>Role</w:t>
            </w:r>
          </w:p>
        </w:tc>
        <w:tc>
          <w:tcPr>
            <w:tcW w:w="2976" w:type="dxa"/>
            <w:vAlign w:val="center"/>
          </w:tcPr>
          <w:p w14:paraId="3E8BD5CD" w14:textId="77777777" w:rsidR="001436DB" w:rsidRDefault="00C66C5E">
            <w:pPr>
              <w:rPr>
                <w:b/>
              </w:rPr>
            </w:pPr>
            <w:r>
              <w:rPr>
                <w:b/>
              </w:rPr>
              <w:t>Jméno</w:t>
            </w:r>
          </w:p>
        </w:tc>
        <w:tc>
          <w:tcPr>
            <w:tcW w:w="2977" w:type="dxa"/>
            <w:vAlign w:val="center"/>
          </w:tcPr>
          <w:p w14:paraId="1595F1F7" w14:textId="77777777" w:rsidR="001436DB" w:rsidRDefault="00C66C5E">
            <w:pPr>
              <w:rPr>
                <w:b/>
              </w:rPr>
            </w:pPr>
            <w:r>
              <w:rPr>
                <w:b/>
              </w:rPr>
              <w:t>Podpis/Mail</w:t>
            </w:r>
            <w:r>
              <w:rPr>
                <w:rStyle w:val="Odkaznavysvtlivky"/>
                <w:b/>
              </w:rPr>
              <w:endnoteReference w:id="23"/>
            </w:r>
          </w:p>
        </w:tc>
      </w:tr>
      <w:tr w:rsidR="001436DB" w14:paraId="1A387195" w14:textId="77777777">
        <w:trPr>
          <w:trHeight w:val="510"/>
        </w:trPr>
        <w:tc>
          <w:tcPr>
            <w:tcW w:w="3256" w:type="dxa"/>
            <w:vAlign w:val="center"/>
          </w:tcPr>
          <w:p w14:paraId="54EF34A7" w14:textId="77777777" w:rsidR="001436DB" w:rsidRDefault="00C66C5E">
            <w:r>
              <w:t>Bezpečnostní garant</w:t>
            </w:r>
          </w:p>
        </w:tc>
        <w:tc>
          <w:tcPr>
            <w:tcW w:w="2976" w:type="dxa"/>
            <w:vAlign w:val="center"/>
          </w:tcPr>
          <w:p w14:paraId="77C3D882" w14:textId="77777777" w:rsidR="001436DB" w:rsidRDefault="00C66C5E">
            <w:r>
              <w:t>Roman Smetana</w:t>
            </w:r>
          </w:p>
        </w:tc>
        <w:tc>
          <w:tcPr>
            <w:tcW w:w="2977" w:type="dxa"/>
            <w:vAlign w:val="center"/>
          </w:tcPr>
          <w:p w14:paraId="2F55FE5F" w14:textId="77777777" w:rsidR="001436DB" w:rsidRDefault="001436DB"/>
          <w:p w14:paraId="110C41D4" w14:textId="77777777" w:rsidR="001436DB" w:rsidRDefault="001436DB"/>
          <w:p w14:paraId="1E462827" w14:textId="77777777" w:rsidR="001436DB" w:rsidRDefault="001436DB"/>
          <w:p w14:paraId="047F143F" w14:textId="77777777" w:rsidR="001436DB" w:rsidRDefault="001436DB"/>
        </w:tc>
      </w:tr>
      <w:tr w:rsidR="001436DB" w14:paraId="0151B3D4" w14:textId="77777777">
        <w:trPr>
          <w:trHeight w:val="510"/>
        </w:trPr>
        <w:tc>
          <w:tcPr>
            <w:tcW w:w="3256" w:type="dxa"/>
            <w:vAlign w:val="center"/>
          </w:tcPr>
          <w:p w14:paraId="026A198E" w14:textId="77777777" w:rsidR="001436DB" w:rsidRDefault="00C66C5E">
            <w:r>
              <w:t>Provozní garant</w:t>
            </w:r>
          </w:p>
        </w:tc>
        <w:tc>
          <w:tcPr>
            <w:tcW w:w="2976" w:type="dxa"/>
            <w:vAlign w:val="center"/>
          </w:tcPr>
          <w:p w14:paraId="3B630772" w14:textId="77777777" w:rsidR="001436DB" w:rsidRDefault="00C66C5E">
            <w:r>
              <w:t>Ivo Jančík</w:t>
            </w:r>
          </w:p>
        </w:tc>
        <w:tc>
          <w:tcPr>
            <w:tcW w:w="2977" w:type="dxa"/>
            <w:vAlign w:val="center"/>
          </w:tcPr>
          <w:p w14:paraId="6121765C" w14:textId="77777777" w:rsidR="001436DB" w:rsidRDefault="001436DB"/>
          <w:p w14:paraId="5BC67F03" w14:textId="77777777" w:rsidR="001436DB" w:rsidRDefault="001436DB"/>
          <w:p w14:paraId="69037CE4" w14:textId="77777777" w:rsidR="001436DB" w:rsidRDefault="001436DB"/>
          <w:p w14:paraId="45DB18C2" w14:textId="77777777" w:rsidR="001436DB" w:rsidRDefault="001436DB"/>
        </w:tc>
      </w:tr>
      <w:tr w:rsidR="001436DB" w14:paraId="357DFD6C" w14:textId="77777777">
        <w:trPr>
          <w:trHeight w:val="510"/>
        </w:trPr>
        <w:tc>
          <w:tcPr>
            <w:tcW w:w="3256" w:type="dxa"/>
            <w:vAlign w:val="center"/>
          </w:tcPr>
          <w:p w14:paraId="366C8E54" w14:textId="77777777" w:rsidR="001436DB" w:rsidRDefault="00C66C5E">
            <w:r>
              <w:t>Architekt</w:t>
            </w:r>
          </w:p>
        </w:tc>
        <w:tc>
          <w:tcPr>
            <w:tcW w:w="2976" w:type="dxa"/>
            <w:vAlign w:val="center"/>
          </w:tcPr>
          <w:p w14:paraId="7D9CFCD6" w14:textId="77777777" w:rsidR="001436DB" w:rsidRDefault="00C66C5E">
            <w:r>
              <w:t>---</w:t>
            </w:r>
          </w:p>
        </w:tc>
        <w:tc>
          <w:tcPr>
            <w:tcW w:w="2977" w:type="dxa"/>
            <w:vAlign w:val="center"/>
          </w:tcPr>
          <w:p w14:paraId="0A9C9E9F" w14:textId="77777777" w:rsidR="001436DB" w:rsidRDefault="001436DB"/>
        </w:tc>
      </w:tr>
    </w:tbl>
    <w:p w14:paraId="3D6FF2E6" w14:textId="77777777" w:rsidR="001436DB" w:rsidRDefault="00C66C5E">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AC63328" w14:textId="77777777" w:rsidR="001436DB" w:rsidRDefault="001436DB"/>
    <w:p w14:paraId="70A53196" w14:textId="77777777" w:rsidR="001436DB" w:rsidRDefault="001436DB">
      <w:pPr>
        <w:rPr>
          <w:szCs w:val="22"/>
        </w:rPr>
      </w:pPr>
    </w:p>
    <w:p w14:paraId="0C6C4035" w14:textId="77777777" w:rsidR="001436DB" w:rsidRDefault="00C66C5E">
      <w:pPr>
        <w:pStyle w:val="Nadpis1"/>
        <w:numPr>
          <w:ilvl w:val="0"/>
          <w:numId w:val="37"/>
        </w:numPr>
        <w:ind w:left="284" w:hanging="284"/>
        <w:rPr>
          <w:szCs w:val="22"/>
        </w:rPr>
      </w:pPr>
      <w:r>
        <w:rPr>
          <w:szCs w:val="22"/>
        </w:rPr>
        <w:t>Schválení</w:t>
      </w:r>
    </w:p>
    <w:p w14:paraId="2FE7D658" w14:textId="77777777" w:rsidR="001436DB" w:rsidRDefault="00C66C5E">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1436DB" w14:paraId="0DEEA165" w14:textId="77777777">
        <w:trPr>
          <w:trHeight w:val="374"/>
        </w:trPr>
        <w:tc>
          <w:tcPr>
            <w:tcW w:w="3256" w:type="dxa"/>
            <w:vAlign w:val="center"/>
          </w:tcPr>
          <w:p w14:paraId="6C16C46F" w14:textId="77777777" w:rsidR="001436DB" w:rsidRDefault="00C66C5E">
            <w:pPr>
              <w:rPr>
                <w:b/>
              </w:rPr>
            </w:pPr>
            <w:r>
              <w:rPr>
                <w:b/>
              </w:rPr>
              <w:t>Role</w:t>
            </w:r>
          </w:p>
        </w:tc>
        <w:tc>
          <w:tcPr>
            <w:tcW w:w="2976" w:type="dxa"/>
            <w:vAlign w:val="center"/>
          </w:tcPr>
          <w:p w14:paraId="407AC7B1" w14:textId="77777777" w:rsidR="001436DB" w:rsidRDefault="00C66C5E">
            <w:pPr>
              <w:rPr>
                <w:b/>
              </w:rPr>
            </w:pPr>
            <w:r>
              <w:rPr>
                <w:b/>
              </w:rPr>
              <w:t>Jméno</w:t>
            </w:r>
          </w:p>
        </w:tc>
        <w:tc>
          <w:tcPr>
            <w:tcW w:w="2977" w:type="dxa"/>
            <w:vAlign w:val="center"/>
          </w:tcPr>
          <w:p w14:paraId="414BA466" w14:textId="77777777" w:rsidR="001436DB" w:rsidRDefault="00C66C5E">
            <w:pPr>
              <w:rPr>
                <w:b/>
              </w:rPr>
            </w:pPr>
            <w:r>
              <w:rPr>
                <w:b/>
              </w:rPr>
              <w:t>Podpis</w:t>
            </w:r>
          </w:p>
        </w:tc>
      </w:tr>
      <w:tr w:rsidR="001436DB" w14:paraId="21E2FC43" w14:textId="77777777">
        <w:trPr>
          <w:trHeight w:val="510"/>
        </w:trPr>
        <w:tc>
          <w:tcPr>
            <w:tcW w:w="3256" w:type="dxa"/>
            <w:vAlign w:val="center"/>
          </w:tcPr>
          <w:p w14:paraId="16B245FC" w14:textId="77777777" w:rsidR="001436DB" w:rsidRDefault="00C66C5E">
            <w:r>
              <w:t>Žadatel</w:t>
            </w:r>
          </w:p>
        </w:tc>
        <w:tc>
          <w:tcPr>
            <w:tcW w:w="2976" w:type="dxa"/>
            <w:vAlign w:val="center"/>
          </w:tcPr>
          <w:p w14:paraId="5033810E" w14:textId="77777777" w:rsidR="001436DB" w:rsidRDefault="00C66C5E">
            <w:r>
              <w:t>Tomáš Smejkal</w:t>
            </w:r>
          </w:p>
        </w:tc>
        <w:tc>
          <w:tcPr>
            <w:tcW w:w="2977" w:type="dxa"/>
            <w:vAlign w:val="center"/>
          </w:tcPr>
          <w:p w14:paraId="62EACBE1" w14:textId="77777777" w:rsidR="001436DB" w:rsidRDefault="001436DB"/>
          <w:p w14:paraId="649C4FC0" w14:textId="77777777" w:rsidR="001436DB" w:rsidRDefault="001436DB"/>
          <w:p w14:paraId="5BAC70DC" w14:textId="77777777" w:rsidR="001436DB" w:rsidRDefault="001436DB"/>
          <w:p w14:paraId="01728849" w14:textId="77777777" w:rsidR="001436DB" w:rsidRDefault="001436DB"/>
        </w:tc>
      </w:tr>
      <w:tr w:rsidR="001436DB" w14:paraId="5F37AEAD" w14:textId="77777777">
        <w:trPr>
          <w:trHeight w:val="510"/>
        </w:trPr>
        <w:tc>
          <w:tcPr>
            <w:tcW w:w="3256" w:type="dxa"/>
            <w:vAlign w:val="center"/>
          </w:tcPr>
          <w:p w14:paraId="1BF46278" w14:textId="77777777" w:rsidR="001436DB" w:rsidRDefault="00C66C5E">
            <w:r>
              <w:t>Věcný garant</w:t>
            </w:r>
          </w:p>
        </w:tc>
        <w:tc>
          <w:tcPr>
            <w:tcW w:w="2976" w:type="dxa"/>
            <w:vAlign w:val="center"/>
          </w:tcPr>
          <w:p w14:paraId="0972698E" w14:textId="77777777" w:rsidR="001436DB" w:rsidRDefault="00C66C5E">
            <w:r>
              <w:t>Tomáš Krejzar</w:t>
            </w:r>
          </w:p>
        </w:tc>
        <w:tc>
          <w:tcPr>
            <w:tcW w:w="2977" w:type="dxa"/>
            <w:vAlign w:val="center"/>
          </w:tcPr>
          <w:p w14:paraId="05482127" w14:textId="77777777" w:rsidR="001436DB" w:rsidRDefault="001436DB"/>
          <w:p w14:paraId="3B2C859C" w14:textId="77777777" w:rsidR="001436DB" w:rsidRDefault="001436DB"/>
          <w:p w14:paraId="360E88DA" w14:textId="77777777" w:rsidR="001436DB" w:rsidRDefault="001436DB"/>
          <w:p w14:paraId="66A4E6D0" w14:textId="77777777" w:rsidR="001436DB" w:rsidRDefault="001436DB"/>
        </w:tc>
      </w:tr>
      <w:tr w:rsidR="001436DB" w14:paraId="4369A51B" w14:textId="77777777">
        <w:trPr>
          <w:trHeight w:val="510"/>
        </w:trPr>
        <w:tc>
          <w:tcPr>
            <w:tcW w:w="3256" w:type="dxa"/>
            <w:vAlign w:val="center"/>
          </w:tcPr>
          <w:p w14:paraId="7634F903" w14:textId="77777777" w:rsidR="001436DB" w:rsidRDefault="00C66C5E">
            <w:r>
              <w:t>Projektový manažer</w:t>
            </w:r>
          </w:p>
        </w:tc>
        <w:tc>
          <w:tcPr>
            <w:tcW w:w="2976" w:type="dxa"/>
            <w:vAlign w:val="center"/>
          </w:tcPr>
          <w:p w14:paraId="6941E3F2" w14:textId="77777777" w:rsidR="001436DB" w:rsidRDefault="00C66C5E">
            <w:r>
              <w:t>Nikol Janušová</w:t>
            </w:r>
          </w:p>
        </w:tc>
        <w:tc>
          <w:tcPr>
            <w:tcW w:w="2977" w:type="dxa"/>
            <w:vAlign w:val="center"/>
          </w:tcPr>
          <w:p w14:paraId="1FD29E7F" w14:textId="77777777" w:rsidR="001436DB" w:rsidRDefault="001436DB"/>
          <w:p w14:paraId="6E1730F8" w14:textId="77777777" w:rsidR="001436DB" w:rsidRDefault="001436DB"/>
          <w:p w14:paraId="0ABE9B33" w14:textId="77777777" w:rsidR="001436DB" w:rsidRDefault="001436DB"/>
          <w:p w14:paraId="4D54A5CE" w14:textId="77777777" w:rsidR="001436DB" w:rsidRDefault="001436DB"/>
        </w:tc>
      </w:tr>
      <w:tr w:rsidR="001436DB" w14:paraId="2907977E" w14:textId="77777777">
        <w:trPr>
          <w:trHeight w:val="510"/>
        </w:trPr>
        <w:tc>
          <w:tcPr>
            <w:tcW w:w="3256" w:type="dxa"/>
            <w:vAlign w:val="center"/>
          </w:tcPr>
          <w:p w14:paraId="46EFCB69" w14:textId="77777777" w:rsidR="001436DB" w:rsidRDefault="00C66C5E">
            <w:r>
              <w:t>Oprávněná osoba dle smlouvy</w:t>
            </w:r>
          </w:p>
        </w:tc>
        <w:tc>
          <w:tcPr>
            <w:tcW w:w="2976" w:type="dxa"/>
            <w:vAlign w:val="center"/>
          </w:tcPr>
          <w:p w14:paraId="785B435F" w14:textId="77777777" w:rsidR="001436DB" w:rsidRDefault="00C66C5E">
            <w:r>
              <w:t>Vladimír Velas</w:t>
            </w:r>
          </w:p>
        </w:tc>
        <w:tc>
          <w:tcPr>
            <w:tcW w:w="2977" w:type="dxa"/>
            <w:vAlign w:val="center"/>
          </w:tcPr>
          <w:p w14:paraId="6034979C" w14:textId="77777777" w:rsidR="001436DB" w:rsidRDefault="001436DB"/>
          <w:p w14:paraId="5CA91E80" w14:textId="77777777" w:rsidR="001436DB" w:rsidRDefault="001436DB"/>
          <w:p w14:paraId="5F0404BE" w14:textId="77777777" w:rsidR="001436DB" w:rsidRDefault="001436DB"/>
          <w:p w14:paraId="3836CA9C" w14:textId="77777777" w:rsidR="001436DB" w:rsidRDefault="001436DB"/>
        </w:tc>
      </w:tr>
    </w:tbl>
    <w:p w14:paraId="234B87EE" w14:textId="77777777" w:rsidR="001436DB" w:rsidRDefault="00C66C5E">
      <w:pPr>
        <w:spacing w:before="60"/>
        <w:rPr>
          <w:sz w:val="16"/>
          <w:szCs w:val="16"/>
        </w:rPr>
      </w:pPr>
      <w:r>
        <w:rPr>
          <w:sz w:val="16"/>
          <w:szCs w:val="16"/>
        </w:rPr>
        <w:lastRenderedPageBreak/>
        <w:t>(Pozn.: Oprávněná osoba se uvede v případě, že je uvedena ve smlouvě.)</w:t>
      </w:r>
    </w:p>
    <w:p w14:paraId="23AA700F" w14:textId="77777777" w:rsidR="001436DB" w:rsidRDefault="001436DB">
      <w:pPr>
        <w:spacing w:before="60"/>
        <w:rPr>
          <w:sz w:val="16"/>
          <w:szCs w:val="16"/>
        </w:rPr>
      </w:pPr>
    </w:p>
    <w:p w14:paraId="5C99A492" w14:textId="77777777" w:rsidR="001436DB" w:rsidRDefault="001436DB">
      <w:pPr>
        <w:spacing w:before="60"/>
        <w:rPr>
          <w:sz w:val="16"/>
          <w:szCs w:val="16"/>
        </w:rPr>
      </w:pPr>
    </w:p>
    <w:p w14:paraId="0D4B6CEE" w14:textId="77777777" w:rsidR="001436DB" w:rsidRDefault="001436DB">
      <w:pPr>
        <w:spacing w:before="60"/>
        <w:rPr>
          <w:szCs w:val="22"/>
        </w:rPr>
        <w:sectPr w:rsidR="001436DB">
          <w:footerReference w:type="default" r:id="rId17"/>
          <w:pgSz w:w="11906" w:h="16838"/>
          <w:pgMar w:top="1560" w:right="1418" w:bottom="1134" w:left="992" w:header="567" w:footer="567" w:gutter="0"/>
          <w:pgNumType w:start="1"/>
          <w:cols w:space="708"/>
          <w:docGrid w:linePitch="360"/>
        </w:sectPr>
      </w:pPr>
    </w:p>
    <w:p w14:paraId="219E8B8D" w14:textId="77777777" w:rsidR="001436DB" w:rsidRDefault="001436DB"/>
    <w:p w14:paraId="5A5C76B0" w14:textId="77777777" w:rsidR="001436DB" w:rsidRDefault="00C66C5E">
      <w:pPr>
        <w:pStyle w:val="Nadpis1"/>
        <w:ind w:left="142" w:firstLine="0"/>
      </w:pPr>
      <w:r>
        <w:t>Vysvětlivky</w:t>
      </w:r>
    </w:p>
    <w:p w14:paraId="28422F4E" w14:textId="77777777" w:rsidR="001436DB" w:rsidRDefault="001436DB">
      <w:pPr>
        <w:rPr>
          <w:szCs w:val="22"/>
        </w:rPr>
      </w:pPr>
    </w:p>
    <w:sectPr w:rsidR="001436DB">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D567" w14:textId="77777777" w:rsidR="00C66C5E" w:rsidRDefault="00C66C5E">
      <w:r>
        <w:separator/>
      </w:r>
    </w:p>
  </w:endnote>
  <w:endnote w:type="continuationSeparator" w:id="0">
    <w:p w14:paraId="64FCAD72" w14:textId="77777777" w:rsidR="00C66C5E" w:rsidRDefault="00C66C5E">
      <w:r>
        <w:continuationSeparator/>
      </w:r>
    </w:p>
  </w:endnote>
  <w:endnote w:id="1">
    <w:p w14:paraId="5C1E2840" w14:textId="77777777" w:rsidR="001436DB" w:rsidRDefault="00C66C5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0BFB0AA0" w14:textId="77777777" w:rsidR="001436DB" w:rsidRDefault="00C66C5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38D35AC4" w14:textId="77777777" w:rsidR="001436DB" w:rsidRDefault="00C66C5E">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1F4DE55A" w14:textId="77777777" w:rsidR="001436DB" w:rsidRDefault="00C66C5E">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0A646080" w14:textId="77777777" w:rsidR="001436DB" w:rsidRDefault="00C66C5E">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47D6C7D2" w14:textId="77777777" w:rsidR="001436DB" w:rsidRDefault="00C66C5E">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15BC9B68" w14:textId="77777777" w:rsidR="001436DB" w:rsidRDefault="00C66C5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7FA2AFA2" w14:textId="77777777" w:rsidR="001436DB" w:rsidRDefault="00C66C5E">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1F38C54D" w14:textId="77777777" w:rsidR="001436DB" w:rsidRDefault="00C66C5E">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5FF5E0BB" w14:textId="77777777" w:rsidR="001436DB" w:rsidRDefault="00C66C5E">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76BB43E4" w14:textId="77777777" w:rsidR="001436DB" w:rsidRDefault="00C66C5E">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0928797E" w14:textId="77777777" w:rsidR="001436DB" w:rsidRDefault="00C66C5E">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70C98D65" w14:textId="77777777" w:rsidR="001436DB" w:rsidRDefault="00C66C5E">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7F42457D" w14:textId="77777777" w:rsidR="001436DB" w:rsidRDefault="00C66C5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2C70B889" w14:textId="77777777" w:rsidR="001436DB" w:rsidRDefault="00C66C5E">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7B641770" w14:textId="77777777" w:rsidR="001436DB" w:rsidRDefault="00C66C5E">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49E42251" w14:textId="77777777" w:rsidR="001436DB" w:rsidRDefault="00C66C5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5005565D" w14:textId="77777777" w:rsidR="001436DB" w:rsidRDefault="00C66C5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77CF1EEC" w14:textId="77777777" w:rsidR="001436DB" w:rsidRDefault="00C66C5E">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5FE24E93" w14:textId="77777777" w:rsidR="001436DB" w:rsidRDefault="00C66C5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07ED4D93" w14:textId="77777777" w:rsidR="001436DB" w:rsidRDefault="00C66C5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35C5B0A8" w14:textId="77777777" w:rsidR="001436DB" w:rsidRDefault="00C66C5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7C16F5F8" w14:textId="77777777" w:rsidR="001436DB" w:rsidRDefault="00C66C5E">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F2B9" w14:textId="1FAE91DB" w:rsidR="001436DB" w:rsidRDefault="00C66C5E">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F36A0">
      <w:rPr>
        <w:noProof/>
        <w:sz w:val="16"/>
        <w:szCs w:val="16"/>
      </w:rPr>
      <w:t>6</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9C43" w14:textId="00EF6EE5" w:rsidR="001436DB" w:rsidRDefault="00C66C5E">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F36A0">
      <w:rPr>
        <w:noProof/>
        <w:sz w:val="16"/>
        <w:szCs w:val="16"/>
      </w:rPr>
      <w:t>3</w:t>
    </w:r>
    <w:r>
      <w:rPr>
        <w:sz w:val="16"/>
        <w:szCs w:val="16"/>
      </w:rPr>
      <w:fldChar w:fldCharType="end"/>
    </w:r>
    <w:r>
      <w:rPr>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9421" w14:textId="77777777" w:rsidR="001436DB" w:rsidRDefault="00C66C5E">
    <w:pPr>
      <w:pStyle w:val="Zpat"/>
    </w:pPr>
    <w:fldSimple w:instr=" DOCVARIABLE  dms_cj  \* MERGEFORMAT ">
      <w:r>
        <w:rPr>
          <w:bCs/>
        </w:rPr>
        <w:t>MZE-58723/2022-12121</w:t>
      </w:r>
    </w:fldSimple>
    <w:r>
      <w:tab/>
    </w:r>
    <w:r>
      <w:fldChar w:fldCharType="begin"/>
    </w:r>
    <w:r>
      <w:instrText>PAGE   \* MERGEFORMAT</w:instrText>
    </w:r>
    <w:r>
      <w:fldChar w:fldCharType="separate"/>
    </w:r>
    <w:r>
      <w:t>2</w:t>
    </w:r>
    <w:r>
      <w:fldChar w:fldCharType="end"/>
    </w:r>
  </w:p>
  <w:p w14:paraId="00899CDE" w14:textId="77777777" w:rsidR="001436DB" w:rsidRDefault="001436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BD53" w14:textId="77777777" w:rsidR="00C66C5E" w:rsidRDefault="00C66C5E">
      <w:r>
        <w:separator/>
      </w:r>
    </w:p>
  </w:footnote>
  <w:footnote w:type="continuationSeparator" w:id="0">
    <w:p w14:paraId="53FE8243" w14:textId="77777777" w:rsidR="00C66C5E" w:rsidRDefault="00C66C5E">
      <w:r>
        <w:continuationSeparator/>
      </w:r>
    </w:p>
  </w:footnote>
  <w:footnote w:id="1">
    <w:p w14:paraId="57923543" w14:textId="77777777" w:rsidR="001436DB" w:rsidRDefault="00C66C5E">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F12397D" w14:textId="77777777" w:rsidR="001436DB" w:rsidRDefault="00C66C5E">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9342457" w14:textId="77777777" w:rsidR="001436DB" w:rsidRDefault="00C66C5E">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062CC5D" w14:textId="77777777" w:rsidR="001436DB" w:rsidRDefault="00C66C5E">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7F11" w14:textId="77777777" w:rsidR="001436DB" w:rsidRDefault="009F36A0">
    <w:r>
      <w:pict w14:anchorId="16048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ef8389b-dc2a-4f40-a6de-9e443d393726"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CBD" w14:textId="77777777" w:rsidR="001436DB" w:rsidRDefault="009F36A0">
    <w:r>
      <w:pict w14:anchorId="47F8D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10062c3-5577-4f1b-86bc-9ed81701f8e5"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92FD" w14:textId="77777777" w:rsidR="001436DB" w:rsidRDefault="009F36A0">
    <w:r>
      <w:pict w14:anchorId="3163A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3f517b2-6575-482b-8394-82eee3ad3eef"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EB7C" w14:textId="77777777" w:rsidR="001436DB" w:rsidRDefault="009F36A0">
    <w:r>
      <w:pict w14:anchorId="56DF4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0a79d54-8942-4b4d-8f47-070c7d6ffc9a"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26AD" w14:textId="77777777" w:rsidR="001436DB" w:rsidRDefault="009F36A0">
    <w:r>
      <w:pict w14:anchorId="4E9741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183291d-6910-40ae-a199-a3cad27f8d7b"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F74E" w14:textId="77777777" w:rsidR="001436DB" w:rsidRDefault="009F36A0">
    <w:r>
      <w:pict w14:anchorId="1BBA5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75ea424-d005-453b-a602-3cf796d208a9"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C32C"/>
    <w:multiLevelType w:val="multilevel"/>
    <w:tmpl w:val="823CD3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107171B"/>
    <w:multiLevelType w:val="multilevel"/>
    <w:tmpl w:val="3560197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1EA2E86"/>
    <w:multiLevelType w:val="multilevel"/>
    <w:tmpl w:val="2D4E7A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AAB9D"/>
    <w:multiLevelType w:val="multilevel"/>
    <w:tmpl w:val="5B123B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D0D557D"/>
    <w:multiLevelType w:val="multilevel"/>
    <w:tmpl w:val="617EBAC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D7291D"/>
    <w:multiLevelType w:val="multilevel"/>
    <w:tmpl w:val="62863878"/>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1F5268"/>
    <w:multiLevelType w:val="multilevel"/>
    <w:tmpl w:val="CE726A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DB2D0AC"/>
    <w:multiLevelType w:val="multilevel"/>
    <w:tmpl w:val="110C35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5671A2C"/>
    <w:multiLevelType w:val="multilevel"/>
    <w:tmpl w:val="9A5661D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96269F"/>
    <w:multiLevelType w:val="multilevel"/>
    <w:tmpl w:val="8632C840"/>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F510FF"/>
    <w:multiLevelType w:val="multilevel"/>
    <w:tmpl w:val="BCD60F80"/>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3FEC42"/>
    <w:multiLevelType w:val="multilevel"/>
    <w:tmpl w:val="F25EA6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DF375C3"/>
    <w:multiLevelType w:val="multilevel"/>
    <w:tmpl w:val="1AC4478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9A2822"/>
    <w:multiLevelType w:val="multilevel"/>
    <w:tmpl w:val="83EA0B3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AA7C5B"/>
    <w:multiLevelType w:val="multilevel"/>
    <w:tmpl w:val="BF521C4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2C6FCD"/>
    <w:multiLevelType w:val="multilevel"/>
    <w:tmpl w:val="151AEB0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5A6B7C"/>
    <w:multiLevelType w:val="multilevel"/>
    <w:tmpl w:val="07D243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A3075C7"/>
    <w:multiLevelType w:val="multilevel"/>
    <w:tmpl w:val="4CB414B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29B3EF5"/>
    <w:multiLevelType w:val="multilevel"/>
    <w:tmpl w:val="3FF63F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441E6DD0"/>
    <w:multiLevelType w:val="multilevel"/>
    <w:tmpl w:val="4ECEAB3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F157BC"/>
    <w:multiLevelType w:val="multilevel"/>
    <w:tmpl w:val="5A4A39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4591361B"/>
    <w:multiLevelType w:val="multilevel"/>
    <w:tmpl w:val="B590F4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B053848"/>
    <w:multiLevelType w:val="multilevel"/>
    <w:tmpl w:val="92D21CF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EF5647D"/>
    <w:multiLevelType w:val="multilevel"/>
    <w:tmpl w:val="D40089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612B5EA"/>
    <w:multiLevelType w:val="multilevel"/>
    <w:tmpl w:val="F6FA56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5D378737"/>
    <w:multiLevelType w:val="multilevel"/>
    <w:tmpl w:val="4552AC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F3D72F0"/>
    <w:multiLevelType w:val="multilevel"/>
    <w:tmpl w:val="EFEE20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E75299"/>
    <w:multiLevelType w:val="multilevel"/>
    <w:tmpl w:val="C55E403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D1CF2B"/>
    <w:multiLevelType w:val="multilevel"/>
    <w:tmpl w:val="117045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A671D52"/>
    <w:multiLevelType w:val="multilevel"/>
    <w:tmpl w:val="17963D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6B3528EF"/>
    <w:multiLevelType w:val="multilevel"/>
    <w:tmpl w:val="2C9EFBAC"/>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168919"/>
    <w:multiLevelType w:val="multilevel"/>
    <w:tmpl w:val="AEB293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74E41D9A"/>
    <w:multiLevelType w:val="multilevel"/>
    <w:tmpl w:val="5B485C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5521209"/>
    <w:multiLevelType w:val="multilevel"/>
    <w:tmpl w:val="D00ABEB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965966"/>
    <w:multiLevelType w:val="multilevel"/>
    <w:tmpl w:val="F3FEEDD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669155"/>
    <w:docVar w:name="dms_carovy_kod_cj" w:val="MZE-58723/2022-12121"/>
    <w:docVar w:name="dms_cj" w:val="MZE-58723/2022-12121"/>
    <w:docVar w:name="dms_cj_skn" w:val=" "/>
    <w:docVar w:name="dms_datum" w:val="7. 10. 2022"/>
    <w:docVar w:name="dms_datum_textem" w:val="7. října 2022"/>
    <w:docVar w:name="dms_datum_vzniku" w:val="7. 10. 2022 13:54:50"/>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Nikol Janušová"/>
    <w:docVar w:name="dms_podpisova_dolozka_funkce" w:val=" "/>
    <w:docVar w:name="dms_podpisova_dolozka_jmeno" w:val="Ing.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Ing.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 71 Úprava formuláře žádosti G.2022"/>
    <w:docVar w:name="dms_VNVSpravce" w:val=" "/>
    <w:docVar w:name="dms_zpracoval_jmeno" w:val="Ing. Nikol Janušová"/>
    <w:docVar w:name="dms_zpracoval_mail" w:val="Nikol.Janusova@mze.cz"/>
    <w:docVar w:name="dms_zpracoval_telefon" w:val="221812777"/>
  </w:docVars>
  <w:rsids>
    <w:rsidRoot w:val="001436DB"/>
    <w:rsid w:val="001436DB"/>
    <w:rsid w:val="00326539"/>
    <w:rsid w:val="003C5849"/>
    <w:rsid w:val="005F3371"/>
    <w:rsid w:val="00821104"/>
    <w:rsid w:val="009F36A0"/>
    <w:rsid w:val="00C66C5E"/>
    <w:rsid w:val="00E61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shapelayout>
  </w:shapeDefaults>
  <w:decimalSymbol w:val=","/>
  <w:listSeparator w:val=";"/>
  <w14:docId w14:val="501583C7"/>
  <w15:docId w15:val="{9C645C4A-AE22-4A97-9A19-36F0BD34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0"/>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6"/>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6"/>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package" Target="embeddings/Microsoft_Word_Document1.docx"/><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package" Target="embeddings/Microsoft_Word_Document.docx"/><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1974</Words>
  <Characters>11647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2022-10-20T08:32:00Z</dcterms:created>
  <dcterms:modified xsi:type="dcterms:W3CDTF">2022-10-20T08:32:00Z</dcterms:modified>
</cp:coreProperties>
</file>