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0628" w:rsidRDefault="00473F56" w:rsidP="00350628">
      <w:pPr>
        <w:pStyle w:val="Nadpis2"/>
        <w:tabs>
          <w:tab w:val="left" w:pos="2694"/>
          <w:tab w:val="left" w:pos="5529"/>
        </w:tabs>
        <w:spacing w:line="280" w:lineRule="atLeast"/>
        <w:ind w:firstLine="5529"/>
        <w:jc w:val="right"/>
        <w:rPr>
          <w:rFonts w:ascii="Calibri" w:hAnsi="Calibri"/>
          <w:sz w:val="22"/>
          <w:szCs w:val="22"/>
        </w:rPr>
      </w:pPr>
      <w:bookmarkStart w:id="0" w:name="_GoBack"/>
      <w:bookmarkEnd w:id="0"/>
      <w:r w:rsidRPr="00EE3202">
        <w:rPr>
          <w:rFonts w:ascii="Calibri" w:hAnsi="Calibri"/>
          <w:sz w:val="22"/>
          <w:szCs w:val="22"/>
        </w:rPr>
        <w:t xml:space="preserve">NS čj.: </w:t>
      </w:r>
      <w:r w:rsidR="002F7635">
        <w:rPr>
          <w:rFonts w:ascii="Calibri" w:hAnsi="Calibri"/>
          <w:sz w:val="22"/>
          <w:szCs w:val="22"/>
        </w:rPr>
        <w:t>118</w:t>
      </w:r>
      <w:r w:rsidR="00304AA3">
        <w:rPr>
          <w:rFonts w:ascii="Calibri" w:hAnsi="Calibri"/>
          <w:sz w:val="22"/>
          <w:szCs w:val="22"/>
        </w:rPr>
        <w:t>/</w:t>
      </w:r>
      <w:r w:rsidR="0062673C" w:rsidRPr="00EE3202">
        <w:rPr>
          <w:rFonts w:ascii="Calibri" w:hAnsi="Calibri"/>
          <w:sz w:val="22"/>
          <w:szCs w:val="22"/>
        </w:rPr>
        <w:t>201</w:t>
      </w:r>
      <w:r w:rsidR="00304AA3">
        <w:rPr>
          <w:rFonts w:ascii="Calibri" w:hAnsi="Calibri"/>
          <w:sz w:val="22"/>
          <w:szCs w:val="22"/>
        </w:rPr>
        <w:t>6</w:t>
      </w:r>
    </w:p>
    <w:p w:rsidR="00350628" w:rsidRPr="00EE3202" w:rsidRDefault="00350628" w:rsidP="00350628">
      <w:pPr>
        <w:pStyle w:val="Nadpis3"/>
        <w:tabs>
          <w:tab w:val="left" w:pos="5529"/>
        </w:tabs>
        <w:spacing w:line="280" w:lineRule="atLeast"/>
        <w:jc w:val="right"/>
        <w:rPr>
          <w:rFonts w:ascii="Calibri" w:hAnsi="Calibri"/>
          <w:sz w:val="22"/>
          <w:szCs w:val="22"/>
        </w:rPr>
      </w:pPr>
      <w:r w:rsidRPr="00EE3202">
        <w:rPr>
          <w:rFonts w:ascii="Calibri" w:hAnsi="Calibri"/>
          <w:sz w:val="22"/>
          <w:szCs w:val="22"/>
        </w:rPr>
        <w:t xml:space="preserve">Usnesení RmP č. </w:t>
      </w:r>
      <w:r>
        <w:rPr>
          <w:rFonts w:ascii="Calibri" w:hAnsi="Calibri"/>
          <w:sz w:val="22"/>
          <w:szCs w:val="22"/>
        </w:rPr>
        <w:t>R/</w:t>
      </w:r>
      <w:r w:rsidR="002F7635">
        <w:rPr>
          <w:rFonts w:ascii="Calibri" w:hAnsi="Calibri"/>
          <w:sz w:val="22"/>
          <w:szCs w:val="22"/>
        </w:rPr>
        <w:t>3555</w:t>
      </w:r>
      <w:r w:rsidRPr="00EE3202">
        <w:rPr>
          <w:rFonts w:ascii="Calibri" w:hAnsi="Calibri"/>
          <w:sz w:val="22"/>
          <w:szCs w:val="22"/>
        </w:rPr>
        <w:t>/201</w:t>
      </w:r>
      <w:r>
        <w:rPr>
          <w:rFonts w:ascii="Calibri" w:hAnsi="Calibri"/>
          <w:sz w:val="22"/>
          <w:szCs w:val="22"/>
        </w:rPr>
        <w:t xml:space="preserve">6 </w:t>
      </w:r>
      <w:r w:rsidRPr="00EE3202">
        <w:rPr>
          <w:rFonts w:ascii="Calibri" w:hAnsi="Calibri"/>
          <w:sz w:val="22"/>
          <w:szCs w:val="22"/>
        </w:rPr>
        <w:t>z</w:t>
      </w:r>
      <w:r>
        <w:rPr>
          <w:rFonts w:ascii="Calibri" w:hAnsi="Calibri"/>
          <w:sz w:val="22"/>
          <w:szCs w:val="22"/>
        </w:rPr>
        <w:t>e dne 20. 6. 2016</w:t>
      </w:r>
    </w:p>
    <w:p w:rsidR="00574576" w:rsidRPr="00EE3202" w:rsidRDefault="00574576" w:rsidP="00EE3202">
      <w:pPr>
        <w:pStyle w:val="Nadpis3"/>
        <w:tabs>
          <w:tab w:val="left" w:pos="5670"/>
        </w:tabs>
        <w:spacing w:line="280" w:lineRule="atLeast"/>
        <w:ind w:firstLine="5529"/>
        <w:jc w:val="left"/>
        <w:rPr>
          <w:rFonts w:ascii="Calibri" w:hAnsi="Calibri"/>
          <w:sz w:val="22"/>
          <w:szCs w:val="22"/>
        </w:rPr>
      </w:pPr>
      <w:r w:rsidRPr="00EE3202">
        <w:rPr>
          <w:rFonts w:ascii="Calibri" w:hAnsi="Calibri"/>
          <w:sz w:val="22"/>
          <w:szCs w:val="22"/>
        </w:rPr>
        <w:t xml:space="preserve">                </w:t>
      </w:r>
    </w:p>
    <w:p w:rsidR="00C728F8" w:rsidRPr="00EE3202" w:rsidRDefault="00C728F8" w:rsidP="00EE3202">
      <w:pPr>
        <w:widowControl w:val="0"/>
        <w:spacing w:line="280" w:lineRule="atLeast"/>
        <w:jc w:val="center"/>
        <w:rPr>
          <w:rFonts w:ascii="Calibri" w:hAnsi="Calibri"/>
          <w:b/>
          <w:snapToGrid w:val="0"/>
          <w:sz w:val="22"/>
          <w:szCs w:val="22"/>
        </w:rPr>
      </w:pPr>
    </w:p>
    <w:p w:rsidR="00574576" w:rsidRPr="00EE3202" w:rsidRDefault="00574576" w:rsidP="00EE3202">
      <w:pPr>
        <w:widowControl w:val="0"/>
        <w:spacing w:line="280" w:lineRule="atLeast"/>
        <w:jc w:val="center"/>
        <w:rPr>
          <w:rFonts w:ascii="Calibri" w:hAnsi="Calibri"/>
          <w:b/>
          <w:snapToGrid w:val="0"/>
          <w:sz w:val="22"/>
          <w:szCs w:val="22"/>
        </w:rPr>
      </w:pPr>
      <w:r w:rsidRPr="00EE3202">
        <w:rPr>
          <w:rFonts w:ascii="Calibri" w:hAnsi="Calibri"/>
          <w:b/>
          <w:snapToGrid w:val="0"/>
          <w:sz w:val="22"/>
          <w:szCs w:val="22"/>
        </w:rPr>
        <w:t xml:space="preserve">I.                          </w:t>
      </w:r>
    </w:p>
    <w:p w:rsidR="00574576" w:rsidRPr="00EE3202" w:rsidRDefault="00574576" w:rsidP="00EE3202">
      <w:pPr>
        <w:widowControl w:val="0"/>
        <w:spacing w:line="280" w:lineRule="atLeast"/>
        <w:jc w:val="center"/>
        <w:rPr>
          <w:rFonts w:ascii="Calibri" w:hAnsi="Calibri"/>
          <w:snapToGrid w:val="0"/>
          <w:sz w:val="22"/>
          <w:szCs w:val="22"/>
        </w:rPr>
      </w:pPr>
      <w:r w:rsidRPr="00EE3202">
        <w:rPr>
          <w:rFonts w:ascii="Calibri" w:hAnsi="Calibri"/>
          <w:b/>
          <w:snapToGrid w:val="0"/>
          <w:sz w:val="22"/>
          <w:szCs w:val="22"/>
        </w:rPr>
        <w:t>Strany smlouvy</w:t>
      </w:r>
    </w:p>
    <w:p w:rsidR="00574576" w:rsidRPr="00EE3202" w:rsidRDefault="00574576" w:rsidP="00EE3202">
      <w:pPr>
        <w:widowControl w:val="0"/>
        <w:spacing w:line="280" w:lineRule="atLeast"/>
        <w:rPr>
          <w:rFonts w:ascii="Calibri" w:hAnsi="Calibri"/>
          <w:snapToGrid w:val="0"/>
          <w:sz w:val="22"/>
          <w:szCs w:val="22"/>
        </w:rPr>
      </w:pPr>
    </w:p>
    <w:p w:rsidR="00611FCB" w:rsidRPr="00EE3202" w:rsidRDefault="00611FCB" w:rsidP="00EE3202">
      <w:pPr>
        <w:pStyle w:val="Nadpis1"/>
        <w:spacing w:line="280" w:lineRule="atLeast"/>
        <w:ind w:left="720" w:hanging="720"/>
        <w:rPr>
          <w:rFonts w:ascii="Calibri" w:hAnsi="Calibri"/>
          <w:b w:val="0"/>
          <w:sz w:val="22"/>
          <w:szCs w:val="22"/>
        </w:rPr>
      </w:pPr>
      <w:r w:rsidRPr="00EE3202">
        <w:rPr>
          <w:rFonts w:ascii="Calibri" w:hAnsi="Calibri"/>
          <w:sz w:val="22"/>
          <w:szCs w:val="22"/>
        </w:rPr>
        <w:t>I.1</w:t>
      </w:r>
      <w:r w:rsidRPr="00EE3202">
        <w:rPr>
          <w:rFonts w:ascii="Calibri" w:hAnsi="Calibri"/>
          <w:b w:val="0"/>
          <w:sz w:val="22"/>
          <w:szCs w:val="22"/>
        </w:rPr>
        <w:t xml:space="preserve">    </w:t>
      </w:r>
      <w:r w:rsidR="00473F56" w:rsidRPr="00EE3202">
        <w:rPr>
          <w:rFonts w:ascii="Calibri" w:hAnsi="Calibri"/>
          <w:b w:val="0"/>
          <w:sz w:val="22"/>
          <w:szCs w:val="22"/>
        </w:rPr>
        <w:tab/>
      </w:r>
      <w:r w:rsidRPr="00EE3202">
        <w:rPr>
          <w:rFonts w:ascii="Calibri" w:hAnsi="Calibri"/>
          <w:sz w:val="22"/>
          <w:szCs w:val="22"/>
        </w:rPr>
        <w:t>Statutární město Pardubice</w:t>
      </w:r>
      <w:r w:rsidRPr="00EE3202">
        <w:rPr>
          <w:rFonts w:ascii="Calibri" w:hAnsi="Calibri"/>
          <w:b w:val="0"/>
          <w:sz w:val="22"/>
          <w:szCs w:val="22"/>
        </w:rPr>
        <w:t>,</w:t>
      </w:r>
      <w:r w:rsidRPr="00EE3202">
        <w:rPr>
          <w:rFonts w:ascii="Calibri" w:hAnsi="Calibri"/>
          <w:sz w:val="22"/>
          <w:szCs w:val="22"/>
        </w:rPr>
        <w:t xml:space="preserve"> </w:t>
      </w:r>
      <w:r w:rsidRPr="00EE3202">
        <w:rPr>
          <w:rFonts w:ascii="Calibri" w:hAnsi="Calibri"/>
          <w:b w:val="0"/>
          <w:sz w:val="22"/>
          <w:szCs w:val="22"/>
        </w:rPr>
        <w:t xml:space="preserve">IČO: 00 27 40 46, se sídlem Pernštýnské nám. 1, 530 21 Pardubice, zastoupené Ing. </w:t>
      </w:r>
      <w:r w:rsidR="001F7FD8" w:rsidRPr="00EE3202">
        <w:rPr>
          <w:rFonts w:ascii="Calibri" w:hAnsi="Calibri"/>
          <w:b w:val="0"/>
          <w:sz w:val="22"/>
          <w:szCs w:val="22"/>
        </w:rPr>
        <w:t>Ivanou Srbovou</w:t>
      </w:r>
      <w:r w:rsidRPr="00EE3202">
        <w:rPr>
          <w:rFonts w:ascii="Calibri" w:hAnsi="Calibri"/>
          <w:b w:val="0"/>
          <w:sz w:val="22"/>
          <w:szCs w:val="22"/>
        </w:rPr>
        <w:t xml:space="preserve">, vedoucí oddělení správy bytových domů a nebytových prostor odboru majetku a investic Magistrátu města Pardubic, dále jen </w:t>
      </w:r>
      <w:r w:rsidRPr="00EE3202">
        <w:rPr>
          <w:rFonts w:ascii="Calibri" w:hAnsi="Calibri"/>
          <w:b w:val="0"/>
          <w:i/>
          <w:sz w:val="22"/>
          <w:szCs w:val="22"/>
        </w:rPr>
        <w:t>"pronajímatel"</w:t>
      </w:r>
      <w:r w:rsidRPr="00EE3202">
        <w:rPr>
          <w:rFonts w:ascii="Calibri" w:hAnsi="Calibri"/>
          <w:b w:val="0"/>
          <w:sz w:val="22"/>
          <w:szCs w:val="22"/>
        </w:rPr>
        <w:t xml:space="preserve"> - na straně jedné</w:t>
      </w:r>
    </w:p>
    <w:p w:rsidR="00CD2B75" w:rsidRPr="00EE3202" w:rsidRDefault="00CD2B75" w:rsidP="00EE3202">
      <w:pPr>
        <w:widowControl w:val="0"/>
        <w:spacing w:line="280" w:lineRule="atLeast"/>
        <w:rPr>
          <w:rFonts w:ascii="Calibri" w:hAnsi="Calibri"/>
          <w:snapToGrid w:val="0"/>
          <w:sz w:val="22"/>
          <w:szCs w:val="22"/>
        </w:rPr>
      </w:pPr>
    </w:p>
    <w:p w:rsidR="00CD2B75" w:rsidRPr="00EE3202" w:rsidRDefault="00CD2B75" w:rsidP="00EE3202">
      <w:pPr>
        <w:widowControl w:val="0"/>
        <w:spacing w:line="280" w:lineRule="atLeast"/>
        <w:jc w:val="center"/>
        <w:rPr>
          <w:rFonts w:ascii="Calibri" w:hAnsi="Calibri"/>
          <w:snapToGrid w:val="0"/>
          <w:sz w:val="22"/>
          <w:szCs w:val="22"/>
        </w:rPr>
      </w:pPr>
      <w:r w:rsidRPr="00EE3202">
        <w:rPr>
          <w:rFonts w:ascii="Calibri" w:hAnsi="Calibri"/>
          <w:snapToGrid w:val="0"/>
          <w:sz w:val="22"/>
          <w:szCs w:val="22"/>
        </w:rPr>
        <w:t>a</w:t>
      </w:r>
    </w:p>
    <w:p w:rsidR="00CD2B75" w:rsidRPr="00EE3202" w:rsidRDefault="00CD2B75" w:rsidP="00EE3202">
      <w:pPr>
        <w:widowControl w:val="0"/>
        <w:spacing w:line="280" w:lineRule="atLeast"/>
        <w:jc w:val="both"/>
        <w:rPr>
          <w:rFonts w:ascii="Calibri" w:hAnsi="Calibri"/>
          <w:b/>
          <w:snapToGrid w:val="0"/>
          <w:sz w:val="22"/>
          <w:szCs w:val="22"/>
        </w:rPr>
      </w:pPr>
      <w:r w:rsidRPr="00EE3202">
        <w:rPr>
          <w:rFonts w:ascii="Calibri" w:hAnsi="Calibri"/>
          <w:snapToGrid w:val="0"/>
          <w:sz w:val="22"/>
          <w:szCs w:val="22"/>
        </w:rPr>
        <w:t xml:space="preserve">       </w:t>
      </w:r>
      <w:r w:rsidRPr="00EE3202">
        <w:rPr>
          <w:rFonts w:ascii="Calibri" w:hAnsi="Calibri"/>
          <w:b/>
          <w:snapToGrid w:val="0"/>
          <w:sz w:val="22"/>
          <w:szCs w:val="22"/>
        </w:rPr>
        <w:t xml:space="preserve"> </w:t>
      </w:r>
    </w:p>
    <w:p w:rsidR="00F31896" w:rsidRPr="002F7635" w:rsidRDefault="00C728F8" w:rsidP="00EE3202">
      <w:pPr>
        <w:pStyle w:val="Zkladntextodsazen2"/>
        <w:spacing w:line="280" w:lineRule="atLeast"/>
        <w:ind w:left="709" w:hanging="709"/>
        <w:jc w:val="both"/>
        <w:rPr>
          <w:rFonts w:ascii="Calibri" w:hAnsi="Calibri"/>
          <w:b w:val="0"/>
          <w:sz w:val="22"/>
          <w:szCs w:val="22"/>
        </w:rPr>
      </w:pPr>
      <w:r w:rsidRPr="00EE3202">
        <w:rPr>
          <w:rFonts w:ascii="Calibri" w:hAnsi="Calibri"/>
          <w:sz w:val="22"/>
          <w:szCs w:val="22"/>
        </w:rPr>
        <w:t xml:space="preserve">I.2    </w:t>
      </w:r>
      <w:r w:rsidRPr="00EE3202">
        <w:rPr>
          <w:rFonts w:ascii="Calibri" w:hAnsi="Calibri"/>
          <w:sz w:val="22"/>
          <w:szCs w:val="22"/>
        </w:rPr>
        <w:tab/>
      </w:r>
      <w:r w:rsidR="002F7635">
        <w:rPr>
          <w:rFonts w:asciiTheme="minorHAnsi" w:hAnsiTheme="minorHAnsi"/>
          <w:sz w:val="22"/>
          <w:szCs w:val="22"/>
        </w:rPr>
        <w:t>HOCKEY CLUB DYNAMO PARDUBICE a.s.</w:t>
      </w:r>
      <w:r w:rsidR="002F7635" w:rsidRPr="00365B33">
        <w:rPr>
          <w:rFonts w:asciiTheme="minorHAnsi" w:hAnsiTheme="minorHAnsi"/>
          <w:sz w:val="22"/>
          <w:szCs w:val="22"/>
        </w:rPr>
        <w:t xml:space="preserve">, </w:t>
      </w:r>
      <w:r w:rsidR="002F7635" w:rsidRPr="002F7635">
        <w:rPr>
          <w:rFonts w:asciiTheme="minorHAnsi" w:hAnsiTheme="minorHAnsi"/>
          <w:b w:val="0"/>
          <w:sz w:val="22"/>
          <w:szCs w:val="22"/>
        </w:rPr>
        <w:t xml:space="preserve">IČ: 60112476, se sídlem Sukova třída čp. 1735, Pardubice, PSČ 530 02, zastoupený Pavlem Rohlíkem, generálním manažerem, dále jen </w:t>
      </w:r>
      <w:r w:rsidR="002F7635" w:rsidRPr="002F7635">
        <w:rPr>
          <w:rFonts w:asciiTheme="minorHAnsi" w:hAnsiTheme="minorHAnsi"/>
          <w:b w:val="0"/>
          <w:i/>
          <w:sz w:val="22"/>
          <w:szCs w:val="22"/>
        </w:rPr>
        <w:t xml:space="preserve">"nájemce"                              </w:t>
      </w:r>
      <w:r w:rsidR="002F7635" w:rsidRPr="002F7635">
        <w:rPr>
          <w:rFonts w:asciiTheme="minorHAnsi" w:hAnsiTheme="minorHAnsi"/>
          <w:b w:val="0"/>
          <w:sz w:val="22"/>
          <w:szCs w:val="22"/>
        </w:rPr>
        <w:t>- na straně druhé,</w:t>
      </w:r>
    </w:p>
    <w:p w:rsidR="00CD2B75" w:rsidRPr="00EE3202" w:rsidRDefault="00CD2B75" w:rsidP="00EE3202">
      <w:pPr>
        <w:pStyle w:val="Zkladntextodsazen2"/>
        <w:spacing w:line="280" w:lineRule="atLeast"/>
        <w:ind w:left="709" w:hanging="709"/>
        <w:jc w:val="both"/>
        <w:rPr>
          <w:rFonts w:ascii="Calibri" w:hAnsi="Calibri"/>
          <w:sz w:val="22"/>
          <w:szCs w:val="22"/>
        </w:rPr>
      </w:pPr>
    </w:p>
    <w:p w:rsidR="00B468DA" w:rsidRPr="00EE3202" w:rsidRDefault="00B468DA" w:rsidP="00EE3202">
      <w:pPr>
        <w:widowControl w:val="0"/>
        <w:spacing w:line="280" w:lineRule="atLeast"/>
        <w:rPr>
          <w:rFonts w:ascii="Calibri" w:hAnsi="Calibri"/>
          <w:snapToGrid w:val="0"/>
          <w:sz w:val="22"/>
          <w:szCs w:val="22"/>
        </w:rPr>
      </w:pPr>
    </w:p>
    <w:p w:rsidR="00CD2B75" w:rsidRPr="00EE3202" w:rsidRDefault="00CD2B75" w:rsidP="00EE3202">
      <w:pPr>
        <w:widowControl w:val="0"/>
        <w:spacing w:line="280" w:lineRule="atLeast"/>
        <w:ind w:left="737"/>
        <w:jc w:val="both"/>
        <w:rPr>
          <w:rFonts w:ascii="Calibri" w:hAnsi="Calibri"/>
          <w:snapToGrid w:val="0"/>
          <w:sz w:val="22"/>
          <w:szCs w:val="22"/>
        </w:rPr>
      </w:pPr>
      <w:r w:rsidRPr="00EE3202">
        <w:rPr>
          <w:rFonts w:ascii="Calibri" w:hAnsi="Calibri"/>
          <w:snapToGrid w:val="0"/>
          <w:sz w:val="22"/>
          <w:szCs w:val="22"/>
        </w:rPr>
        <w:t xml:space="preserve">uzavírají ve smyslu ustanovení § </w:t>
      </w:r>
      <w:r w:rsidR="00E247D4">
        <w:rPr>
          <w:rFonts w:ascii="Calibri" w:hAnsi="Calibri"/>
          <w:snapToGrid w:val="0"/>
          <w:sz w:val="22"/>
          <w:szCs w:val="22"/>
        </w:rPr>
        <w:t>2201</w:t>
      </w:r>
      <w:r w:rsidR="004909A0">
        <w:rPr>
          <w:rFonts w:ascii="Calibri" w:hAnsi="Calibri"/>
          <w:snapToGrid w:val="0"/>
          <w:sz w:val="22"/>
          <w:szCs w:val="22"/>
        </w:rPr>
        <w:t xml:space="preserve"> </w:t>
      </w:r>
      <w:r w:rsidRPr="00EE3202">
        <w:rPr>
          <w:rFonts w:ascii="Calibri" w:hAnsi="Calibri"/>
          <w:snapToGrid w:val="0"/>
          <w:sz w:val="22"/>
          <w:szCs w:val="22"/>
        </w:rPr>
        <w:t xml:space="preserve">a násl. zákona č.: </w:t>
      </w:r>
      <w:r w:rsidR="00E247D4">
        <w:rPr>
          <w:rFonts w:ascii="Calibri" w:hAnsi="Calibri"/>
          <w:snapToGrid w:val="0"/>
          <w:sz w:val="22"/>
          <w:szCs w:val="22"/>
        </w:rPr>
        <w:t>89</w:t>
      </w:r>
      <w:r w:rsidRPr="00EE3202">
        <w:rPr>
          <w:rFonts w:ascii="Calibri" w:hAnsi="Calibri"/>
          <w:snapToGrid w:val="0"/>
          <w:sz w:val="22"/>
          <w:szCs w:val="22"/>
        </w:rPr>
        <w:t>/</w:t>
      </w:r>
      <w:r w:rsidR="00E247D4">
        <w:rPr>
          <w:rFonts w:ascii="Calibri" w:hAnsi="Calibri"/>
          <w:snapToGrid w:val="0"/>
          <w:sz w:val="22"/>
          <w:szCs w:val="22"/>
        </w:rPr>
        <w:t>2012</w:t>
      </w:r>
      <w:r w:rsidRPr="00EE3202">
        <w:rPr>
          <w:rFonts w:ascii="Calibri" w:hAnsi="Calibri"/>
          <w:snapToGrid w:val="0"/>
          <w:sz w:val="22"/>
          <w:szCs w:val="22"/>
        </w:rPr>
        <w:t xml:space="preserve"> Sb. (</w:t>
      </w:r>
      <w:r w:rsidRPr="00EE3202">
        <w:rPr>
          <w:rFonts w:ascii="Calibri" w:hAnsi="Calibri"/>
          <w:i/>
          <w:snapToGrid w:val="0"/>
          <w:sz w:val="22"/>
          <w:szCs w:val="22"/>
        </w:rPr>
        <w:t>občanského zákoníku)</w:t>
      </w:r>
      <w:r w:rsidR="00527B2D" w:rsidRPr="00EE3202">
        <w:rPr>
          <w:rFonts w:ascii="Calibri" w:hAnsi="Calibri"/>
          <w:snapToGrid w:val="0"/>
          <w:sz w:val="22"/>
          <w:szCs w:val="22"/>
        </w:rPr>
        <w:t xml:space="preserve">          </w:t>
      </w:r>
      <w:r w:rsidR="00EE3202">
        <w:rPr>
          <w:rFonts w:ascii="Calibri" w:hAnsi="Calibri"/>
          <w:snapToGrid w:val="0"/>
          <w:sz w:val="22"/>
          <w:szCs w:val="22"/>
        </w:rPr>
        <w:t xml:space="preserve">    </w:t>
      </w:r>
      <w:r w:rsidRPr="00EE3202">
        <w:rPr>
          <w:rFonts w:ascii="Calibri" w:hAnsi="Calibri"/>
          <w:snapToGrid w:val="0"/>
          <w:sz w:val="22"/>
          <w:szCs w:val="22"/>
        </w:rPr>
        <w:t>v platném znění tuto:</w:t>
      </w:r>
    </w:p>
    <w:p w:rsidR="00CD2B75" w:rsidRPr="00EE3202" w:rsidRDefault="00CD2B75" w:rsidP="00EE3202">
      <w:pPr>
        <w:widowControl w:val="0"/>
        <w:spacing w:line="280" w:lineRule="atLeast"/>
        <w:ind w:left="737"/>
        <w:jc w:val="both"/>
        <w:rPr>
          <w:rFonts w:ascii="Calibri" w:hAnsi="Calibri"/>
          <w:snapToGrid w:val="0"/>
          <w:sz w:val="22"/>
          <w:szCs w:val="22"/>
        </w:rPr>
      </w:pPr>
    </w:p>
    <w:p w:rsidR="00C728F8" w:rsidRPr="00EE3202" w:rsidRDefault="00C728F8" w:rsidP="00EE3202">
      <w:pPr>
        <w:widowControl w:val="0"/>
        <w:spacing w:line="280" w:lineRule="atLeast"/>
        <w:ind w:left="737"/>
        <w:jc w:val="both"/>
        <w:rPr>
          <w:rFonts w:ascii="Calibri" w:hAnsi="Calibri"/>
          <w:snapToGrid w:val="0"/>
          <w:sz w:val="22"/>
          <w:szCs w:val="22"/>
        </w:rPr>
      </w:pPr>
    </w:p>
    <w:p w:rsidR="00CD2B75" w:rsidRPr="00EE3202" w:rsidRDefault="00CD2B75" w:rsidP="00EE3202">
      <w:pPr>
        <w:widowControl w:val="0"/>
        <w:spacing w:line="280" w:lineRule="atLeast"/>
        <w:jc w:val="center"/>
        <w:rPr>
          <w:rFonts w:ascii="Calibri" w:hAnsi="Calibri"/>
          <w:b/>
          <w:snapToGrid w:val="0"/>
          <w:sz w:val="36"/>
          <w:szCs w:val="36"/>
        </w:rPr>
      </w:pPr>
      <w:r w:rsidRPr="00EE3202">
        <w:rPr>
          <w:rFonts w:ascii="Calibri" w:hAnsi="Calibri"/>
          <w:b/>
          <w:snapToGrid w:val="0"/>
          <w:sz w:val="36"/>
          <w:szCs w:val="36"/>
        </w:rPr>
        <w:t>SMLOUVU O NÁJMU BYTU</w:t>
      </w:r>
    </w:p>
    <w:p w:rsidR="00CD2B75" w:rsidRPr="00EE3202" w:rsidRDefault="00CD2B75" w:rsidP="00EE3202">
      <w:pPr>
        <w:widowControl w:val="0"/>
        <w:spacing w:line="280" w:lineRule="atLeast"/>
        <w:jc w:val="center"/>
        <w:rPr>
          <w:rFonts w:ascii="Calibri" w:hAnsi="Calibri"/>
          <w:b/>
          <w:snapToGrid w:val="0"/>
          <w:sz w:val="22"/>
          <w:szCs w:val="22"/>
        </w:rPr>
      </w:pPr>
    </w:p>
    <w:p w:rsidR="00CD2B75" w:rsidRPr="00EE3202" w:rsidRDefault="00CD2B75" w:rsidP="00EE3202">
      <w:pPr>
        <w:widowControl w:val="0"/>
        <w:spacing w:line="280" w:lineRule="atLeast"/>
        <w:jc w:val="center"/>
        <w:rPr>
          <w:rFonts w:ascii="Calibri" w:hAnsi="Calibri"/>
          <w:b/>
          <w:snapToGrid w:val="0"/>
          <w:sz w:val="22"/>
          <w:szCs w:val="22"/>
        </w:rPr>
      </w:pPr>
      <w:r w:rsidRPr="00EE3202">
        <w:rPr>
          <w:rFonts w:ascii="Calibri" w:hAnsi="Calibri"/>
          <w:b/>
          <w:snapToGrid w:val="0"/>
          <w:sz w:val="22"/>
          <w:szCs w:val="22"/>
        </w:rPr>
        <w:t>II.</w:t>
      </w:r>
    </w:p>
    <w:p w:rsidR="00CD2B75" w:rsidRPr="00EE3202" w:rsidRDefault="00CD2B75" w:rsidP="00EE3202">
      <w:pPr>
        <w:widowControl w:val="0"/>
        <w:spacing w:line="280" w:lineRule="atLeast"/>
        <w:jc w:val="center"/>
        <w:rPr>
          <w:rFonts w:ascii="Calibri" w:hAnsi="Calibri"/>
          <w:snapToGrid w:val="0"/>
          <w:sz w:val="22"/>
          <w:szCs w:val="22"/>
        </w:rPr>
      </w:pPr>
      <w:r w:rsidRPr="00EE3202">
        <w:rPr>
          <w:rFonts w:ascii="Calibri" w:hAnsi="Calibri"/>
          <w:b/>
          <w:snapToGrid w:val="0"/>
          <w:sz w:val="22"/>
          <w:szCs w:val="22"/>
        </w:rPr>
        <w:t>Předmět nájmu</w:t>
      </w:r>
    </w:p>
    <w:p w:rsidR="00CD2B75" w:rsidRPr="00EE3202" w:rsidRDefault="00CD2B75" w:rsidP="00EE3202">
      <w:pPr>
        <w:widowControl w:val="0"/>
        <w:spacing w:line="280" w:lineRule="atLeast"/>
        <w:ind w:left="737" w:hanging="737"/>
        <w:rPr>
          <w:rFonts w:ascii="Calibri" w:hAnsi="Calibri"/>
          <w:snapToGrid w:val="0"/>
          <w:sz w:val="22"/>
          <w:szCs w:val="22"/>
        </w:rPr>
      </w:pPr>
    </w:p>
    <w:p w:rsidR="008D401C" w:rsidRPr="00F03F08" w:rsidRDefault="00CD2B75" w:rsidP="00F03F08">
      <w:pPr>
        <w:widowControl w:val="0"/>
        <w:spacing w:line="280" w:lineRule="atLeast"/>
        <w:ind w:left="737" w:hanging="737"/>
        <w:jc w:val="both"/>
        <w:rPr>
          <w:rFonts w:asciiTheme="minorHAnsi" w:hAnsiTheme="minorHAnsi"/>
          <w:snapToGrid w:val="0"/>
          <w:sz w:val="22"/>
          <w:szCs w:val="22"/>
        </w:rPr>
      </w:pPr>
      <w:r w:rsidRPr="00EE3202">
        <w:rPr>
          <w:rFonts w:ascii="Calibri" w:hAnsi="Calibri"/>
          <w:b/>
          <w:snapToGrid w:val="0"/>
          <w:sz w:val="22"/>
          <w:szCs w:val="22"/>
        </w:rPr>
        <w:t>II.1</w:t>
      </w:r>
      <w:r w:rsidRPr="00EE3202">
        <w:rPr>
          <w:rFonts w:ascii="Calibri" w:hAnsi="Calibri"/>
          <w:snapToGrid w:val="0"/>
          <w:sz w:val="22"/>
          <w:szCs w:val="22"/>
        </w:rPr>
        <w:t xml:space="preserve">  </w:t>
      </w:r>
      <w:r w:rsidRPr="00EE3202">
        <w:rPr>
          <w:rFonts w:ascii="Calibri" w:hAnsi="Calibri"/>
          <w:snapToGrid w:val="0"/>
          <w:sz w:val="22"/>
          <w:szCs w:val="22"/>
        </w:rPr>
        <w:tab/>
      </w:r>
      <w:r w:rsidR="002F7635">
        <w:rPr>
          <w:rFonts w:ascii="Calibri" w:hAnsi="Calibri"/>
          <w:snapToGrid w:val="0"/>
          <w:sz w:val="22"/>
          <w:szCs w:val="22"/>
        </w:rPr>
        <w:t xml:space="preserve">Pronajímatel prohlašuje, že je výlučným vlastníkem bytového domu s čp. 383 postaveného             na pozemku označeném jako stavební parcela, p. č.: 6709 v k. ú. Pardubice, část obce Polabiny, obec Pardubice (ulice Gagarinova), když </w:t>
      </w:r>
      <w:r w:rsidR="002F7635">
        <w:rPr>
          <w:rFonts w:ascii="Calibri" w:hAnsi="Calibri"/>
          <w:snapToGrid w:val="0"/>
          <w:sz w:val="22"/>
          <w:szCs w:val="22"/>
        </w:rPr>
        <w:lastRenderedPageBreak/>
        <w:t>vlastnictví uvedeného domu je mu zapsáno v katastru nemovitostí na listu vlastnictví č.: 50001 pro k. ú. a obec Pardubice. Jako výlučný vlastník domu      je též pronajímatelem jednotlivých bytů v domě se nacházejících.</w:t>
      </w:r>
    </w:p>
    <w:p w:rsidR="00F31896" w:rsidRPr="00283320" w:rsidRDefault="00F31896" w:rsidP="00283320">
      <w:pPr>
        <w:widowControl w:val="0"/>
        <w:spacing w:line="280" w:lineRule="atLeast"/>
        <w:ind w:left="737" w:hanging="737"/>
        <w:jc w:val="both"/>
        <w:rPr>
          <w:rFonts w:asciiTheme="minorHAnsi" w:hAnsiTheme="minorHAnsi"/>
          <w:snapToGrid w:val="0"/>
          <w:sz w:val="22"/>
          <w:szCs w:val="22"/>
        </w:rPr>
      </w:pPr>
    </w:p>
    <w:p w:rsidR="002F7635" w:rsidRDefault="000E5697" w:rsidP="002F7635">
      <w:pPr>
        <w:widowControl w:val="0"/>
        <w:spacing w:line="280" w:lineRule="atLeast"/>
        <w:ind w:left="709" w:hanging="709"/>
        <w:jc w:val="both"/>
        <w:rPr>
          <w:rFonts w:ascii="Calibri" w:hAnsi="Calibri"/>
          <w:snapToGrid w:val="0"/>
          <w:sz w:val="22"/>
          <w:szCs w:val="22"/>
        </w:rPr>
      </w:pPr>
      <w:r w:rsidRPr="00283320">
        <w:rPr>
          <w:rFonts w:asciiTheme="minorHAnsi" w:hAnsiTheme="minorHAnsi"/>
          <w:b/>
          <w:snapToGrid w:val="0"/>
          <w:sz w:val="22"/>
          <w:szCs w:val="22"/>
        </w:rPr>
        <w:t xml:space="preserve">II.2  </w:t>
      </w:r>
      <w:r w:rsidRPr="00283320">
        <w:rPr>
          <w:rFonts w:asciiTheme="minorHAnsi" w:hAnsiTheme="minorHAnsi"/>
          <w:b/>
          <w:snapToGrid w:val="0"/>
          <w:sz w:val="22"/>
          <w:szCs w:val="22"/>
        </w:rPr>
        <w:tab/>
      </w:r>
      <w:r w:rsidR="001F7FD8" w:rsidRPr="00283320">
        <w:rPr>
          <w:rFonts w:asciiTheme="minorHAnsi" w:hAnsiTheme="minorHAnsi"/>
          <w:snapToGrid w:val="0"/>
          <w:sz w:val="22"/>
          <w:szCs w:val="22"/>
        </w:rPr>
        <w:t xml:space="preserve">Na základě rozhodnutí Rady města Pardubic ze dne </w:t>
      </w:r>
      <w:r w:rsidR="00304AA3">
        <w:rPr>
          <w:rFonts w:asciiTheme="minorHAnsi" w:hAnsiTheme="minorHAnsi"/>
          <w:snapToGrid w:val="0"/>
          <w:sz w:val="22"/>
          <w:szCs w:val="22"/>
        </w:rPr>
        <w:t>20. 6. 2016</w:t>
      </w:r>
      <w:r w:rsidR="001F7FD8" w:rsidRPr="00283320">
        <w:rPr>
          <w:rFonts w:asciiTheme="minorHAnsi" w:hAnsiTheme="minorHAnsi"/>
          <w:snapToGrid w:val="0"/>
          <w:sz w:val="22"/>
          <w:szCs w:val="22"/>
        </w:rPr>
        <w:t xml:space="preserve"> usnesení č. </w:t>
      </w:r>
      <w:r w:rsidR="00350628">
        <w:rPr>
          <w:rFonts w:asciiTheme="minorHAnsi" w:hAnsiTheme="minorHAnsi"/>
          <w:snapToGrid w:val="0"/>
          <w:sz w:val="22"/>
          <w:szCs w:val="22"/>
        </w:rPr>
        <w:t>R/</w:t>
      </w:r>
      <w:r w:rsidR="00304AA3">
        <w:rPr>
          <w:rFonts w:asciiTheme="minorHAnsi" w:hAnsiTheme="minorHAnsi"/>
          <w:snapToGrid w:val="0"/>
          <w:sz w:val="22"/>
          <w:szCs w:val="22"/>
        </w:rPr>
        <w:t>355</w:t>
      </w:r>
      <w:r w:rsidR="002F7635">
        <w:rPr>
          <w:rFonts w:asciiTheme="minorHAnsi" w:hAnsiTheme="minorHAnsi"/>
          <w:snapToGrid w:val="0"/>
          <w:sz w:val="22"/>
          <w:szCs w:val="22"/>
        </w:rPr>
        <w:t>5</w:t>
      </w:r>
      <w:r w:rsidR="00304AA3">
        <w:rPr>
          <w:rFonts w:asciiTheme="minorHAnsi" w:hAnsiTheme="minorHAnsi"/>
          <w:snapToGrid w:val="0"/>
          <w:sz w:val="22"/>
          <w:szCs w:val="22"/>
        </w:rPr>
        <w:t>/</w:t>
      </w:r>
      <w:r w:rsidR="00304AA3">
        <w:rPr>
          <w:rFonts w:ascii="Calibri" w:hAnsi="Calibri"/>
          <w:snapToGrid w:val="0"/>
          <w:sz w:val="22"/>
          <w:szCs w:val="22"/>
        </w:rPr>
        <w:t>2016</w:t>
      </w:r>
      <w:r w:rsidR="001F7FD8" w:rsidRPr="00EE3202">
        <w:rPr>
          <w:rFonts w:ascii="Calibri" w:hAnsi="Calibri"/>
          <w:snapToGrid w:val="0"/>
          <w:sz w:val="22"/>
          <w:szCs w:val="22"/>
        </w:rPr>
        <w:t xml:space="preserve">       </w:t>
      </w:r>
      <w:r w:rsidR="00EE3202">
        <w:rPr>
          <w:rFonts w:ascii="Calibri" w:hAnsi="Calibri"/>
          <w:snapToGrid w:val="0"/>
          <w:sz w:val="22"/>
          <w:szCs w:val="22"/>
        </w:rPr>
        <w:t xml:space="preserve">        </w:t>
      </w:r>
      <w:r w:rsidR="003356B1">
        <w:rPr>
          <w:rFonts w:ascii="Calibri" w:hAnsi="Calibri"/>
          <w:snapToGrid w:val="0"/>
          <w:sz w:val="22"/>
          <w:szCs w:val="22"/>
        </w:rPr>
        <w:t xml:space="preserve">              </w:t>
      </w:r>
      <w:r w:rsidR="001F7FD8" w:rsidRPr="00EE3202">
        <w:rPr>
          <w:rFonts w:ascii="Calibri" w:hAnsi="Calibri"/>
          <w:snapToGrid w:val="0"/>
          <w:sz w:val="22"/>
          <w:szCs w:val="22"/>
        </w:rPr>
        <w:t xml:space="preserve">vzniklo nájemci právo nájmu k bytu </w:t>
      </w:r>
      <w:r w:rsidR="002F7635" w:rsidRPr="00862EE3">
        <w:rPr>
          <w:rFonts w:asciiTheme="minorHAnsi" w:hAnsiTheme="minorHAnsi"/>
          <w:snapToGrid w:val="0"/>
          <w:sz w:val="22"/>
          <w:szCs w:val="22"/>
        </w:rPr>
        <w:t xml:space="preserve">č. </w:t>
      </w:r>
      <w:r w:rsidR="002F7635">
        <w:rPr>
          <w:rFonts w:asciiTheme="minorHAnsi" w:hAnsiTheme="minorHAnsi"/>
          <w:snapToGrid w:val="0"/>
          <w:sz w:val="22"/>
          <w:szCs w:val="22"/>
        </w:rPr>
        <w:t>20</w:t>
      </w:r>
      <w:r w:rsidR="002F7635" w:rsidRPr="00862EE3">
        <w:rPr>
          <w:rFonts w:asciiTheme="minorHAnsi" w:hAnsiTheme="minorHAnsi"/>
          <w:snapToGrid w:val="0"/>
          <w:sz w:val="22"/>
          <w:szCs w:val="22"/>
        </w:rPr>
        <w:t xml:space="preserve">, o velikosti </w:t>
      </w:r>
      <w:r w:rsidR="002F7635">
        <w:rPr>
          <w:rFonts w:asciiTheme="minorHAnsi" w:hAnsiTheme="minorHAnsi"/>
          <w:snapToGrid w:val="0"/>
          <w:sz w:val="22"/>
          <w:szCs w:val="22"/>
        </w:rPr>
        <w:t>2+1,</w:t>
      </w:r>
      <w:r w:rsidR="002F7635" w:rsidRPr="00862EE3">
        <w:rPr>
          <w:rFonts w:asciiTheme="minorHAnsi" w:hAnsiTheme="minorHAnsi"/>
          <w:snapToGrid w:val="0"/>
          <w:sz w:val="22"/>
          <w:szCs w:val="22"/>
        </w:rPr>
        <w:t xml:space="preserve"> v </w:t>
      </w:r>
      <w:r w:rsidR="002F7635">
        <w:rPr>
          <w:rFonts w:asciiTheme="minorHAnsi" w:hAnsiTheme="minorHAnsi"/>
          <w:snapToGrid w:val="0"/>
          <w:sz w:val="22"/>
          <w:szCs w:val="22"/>
        </w:rPr>
        <w:t>6</w:t>
      </w:r>
      <w:r w:rsidR="002F7635" w:rsidRPr="00862EE3">
        <w:rPr>
          <w:rFonts w:asciiTheme="minorHAnsi" w:hAnsiTheme="minorHAnsi"/>
          <w:snapToGrid w:val="0"/>
          <w:sz w:val="22"/>
          <w:szCs w:val="22"/>
        </w:rPr>
        <w:t xml:space="preserve">. nadzemním podlaží domu čp. </w:t>
      </w:r>
      <w:r w:rsidR="002F7635">
        <w:rPr>
          <w:rFonts w:asciiTheme="minorHAnsi" w:hAnsiTheme="minorHAnsi"/>
          <w:snapToGrid w:val="0"/>
          <w:sz w:val="22"/>
          <w:szCs w:val="22"/>
        </w:rPr>
        <w:t>383</w:t>
      </w:r>
      <w:r w:rsidR="002F7635" w:rsidRPr="00862EE3">
        <w:rPr>
          <w:rFonts w:asciiTheme="minorHAnsi" w:hAnsiTheme="minorHAnsi"/>
          <w:snapToGrid w:val="0"/>
          <w:sz w:val="22"/>
          <w:szCs w:val="22"/>
        </w:rPr>
        <w:t>, ul.</w:t>
      </w:r>
      <w:r w:rsidR="002F7635">
        <w:rPr>
          <w:rFonts w:asciiTheme="minorHAnsi" w:hAnsiTheme="minorHAnsi"/>
          <w:snapToGrid w:val="0"/>
          <w:sz w:val="22"/>
          <w:szCs w:val="22"/>
        </w:rPr>
        <w:t> Gagarinova</w:t>
      </w:r>
      <w:r w:rsidR="002F7635" w:rsidRPr="00862EE3">
        <w:rPr>
          <w:rFonts w:asciiTheme="minorHAnsi" w:hAnsiTheme="minorHAnsi"/>
          <w:snapToGrid w:val="0"/>
          <w:sz w:val="22"/>
          <w:szCs w:val="22"/>
        </w:rPr>
        <w:t xml:space="preserve"> v Pardubicích.</w:t>
      </w:r>
    </w:p>
    <w:p w:rsidR="002F7635" w:rsidRPr="001C3EF3" w:rsidRDefault="002F7635" w:rsidP="002F7635">
      <w:pPr>
        <w:widowControl w:val="0"/>
        <w:spacing w:line="280" w:lineRule="atLeast"/>
        <w:ind w:left="709"/>
        <w:jc w:val="both"/>
        <w:rPr>
          <w:rFonts w:ascii="Calibri" w:hAnsi="Calibri"/>
          <w:snapToGrid w:val="0"/>
          <w:sz w:val="22"/>
          <w:szCs w:val="22"/>
        </w:rPr>
      </w:pPr>
      <w:r w:rsidRPr="001C3EF3">
        <w:rPr>
          <w:rFonts w:ascii="Calibri" w:hAnsi="Calibri"/>
          <w:snapToGrid w:val="0"/>
          <w:sz w:val="22"/>
          <w:szCs w:val="22"/>
        </w:rPr>
        <w:t xml:space="preserve">Předmětný byt se skládá </w:t>
      </w:r>
      <w:r>
        <w:rPr>
          <w:rFonts w:ascii="Calibri" w:hAnsi="Calibri"/>
          <w:snapToGrid w:val="0"/>
          <w:sz w:val="22"/>
          <w:szCs w:val="22"/>
        </w:rPr>
        <w:t>z kuchyně a dvou</w:t>
      </w:r>
      <w:r w:rsidRPr="001C3EF3">
        <w:rPr>
          <w:rFonts w:ascii="Calibri" w:hAnsi="Calibri"/>
          <w:snapToGrid w:val="0"/>
          <w:sz w:val="22"/>
          <w:szCs w:val="22"/>
        </w:rPr>
        <w:t xml:space="preserve"> místnost</w:t>
      </w:r>
      <w:r>
        <w:rPr>
          <w:rFonts w:ascii="Calibri" w:hAnsi="Calibri"/>
          <w:snapToGrid w:val="0"/>
          <w:sz w:val="22"/>
          <w:szCs w:val="22"/>
        </w:rPr>
        <w:t>í</w:t>
      </w:r>
      <w:r w:rsidRPr="001C3EF3">
        <w:rPr>
          <w:rFonts w:ascii="Calibri" w:hAnsi="Calibri"/>
          <w:snapToGrid w:val="0"/>
          <w:sz w:val="22"/>
          <w:szCs w:val="22"/>
        </w:rPr>
        <w:t xml:space="preserve"> s příslušenstvím, které zahrnuje předsíň, WC</w:t>
      </w:r>
      <w:r>
        <w:rPr>
          <w:rFonts w:ascii="Calibri" w:hAnsi="Calibri"/>
          <w:snapToGrid w:val="0"/>
          <w:sz w:val="22"/>
          <w:szCs w:val="22"/>
        </w:rPr>
        <w:t xml:space="preserve">,              </w:t>
      </w:r>
      <w:r w:rsidRPr="001C3EF3">
        <w:rPr>
          <w:rFonts w:ascii="Calibri" w:hAnsi="Calibri"/>
          <w:snapToGrid w:val="0"/>
          <w:sz w:val="22"/>
          <w:szCs w:val="22"/>
        </w:rPr>
        <w:t xml:space="preserve"> koupel</w:t>
      </w:r>
      <w:r>
        <w:rPr>
          <w:rFonts w:ascii="Calibri" w:hAnsi="Calibri"/>
          <w:snapToGrid w:val="0"/>
          <w:sz w:val="22"/>
          <w:szCs w:val="22"/>
        </w:rPr>
        <w:t>n</w:t>
      </w:r>
      <w:r w:rsidRPr="001C3EF3">
        <w:rPr>
          <w:rFonts w:ascii="Calibri" w:hAnsi="Calibri"/>
          <w:snapToGrid w:val="0"/>
          <w:sz w:val="22"/>
          <w:szCs w:val="22"/>
        </w:rPr>
        <w:t>u</w:t>
      </w:r>
      <w:r>
        <w:rPr>
          <w:rFonts w:ascii="Calibri" w:hAnsi="Calibri"/>
          <w:snapToGrid w:val="0"/>
          <w:sz w:val="22"/>
          <w:szCs w:val="22"/>
        </w:rPr>
        <w:t xml:space="preserve"> a lodžii. K bytu náleží sklep</w:t>
      </w:r>
      <w:r w:rsidRPr="001C3EF3">
        <w:rPr>
          <w:rFonts w:ascii="Calibri" w:hAnsi="Calibri"/>
          <w:snapToGrid w:val="0"/>
          <w:sz w:val="22"/>
          <w:szCs w:val="22"/>
        </w:rPr>
        <w:t xml:space="preserve">, který </w:t>
      </w:r>
      <w:r w:rsidRPr="00705E02">
        <w:rPr>
          <w:rFonts w:ascii="Calibri" w:hAnsi="Calibri"/>
          <w:snapToGrid w:val="0"/>
          <w:sz w:val="22"/>
          <w:szCs w:val="22"/>
        </w:rPr>
        <w:t>se nachází v </w:t>
      </w:r>
      <w:r>
        <w:rPr>
          <w:rFonts w:ascii="Calibri" w:hAnsi="Calibri"/>
          <w:snapToGrid w:val="0"/>
          <w:sz w:val="22"/>
          <w:szCs w:val="22"/>
        </w:rPr>
        <w:t>1</w:t>
      </w:r>
      <w:r w:rsidRPr="00705E02">
        <w:rPr>
          <w:rFonts w:ascii="Calibri" w:hAnsi="Calibri"/>
          <w:snapToGrid w:val="0"/>
          <w:sz w:val="22"/>
          <w:szCs w:val="22"/>
        </w:rPr>
        <w:t xml:space="preserve">. </w:t>
      </w:r>
      <w:r>
        <w:rPr>
          <w:rFonts w:ascii="Calibri" w:hAnsi="Calibri"/>
          <w:snapToGrid w:val="0"/>
          <w:sz w:val="22"/>
          <w:szCs w:val="22"/>
        </w:rPr>
        <w:t>podzemním</w:t>
      </w:r>
      <w:r w:rsidRPr="00705E02">
        <w:rPr>
          <w:rFonts w:ascii="Calibri" w:hAnsi="Calibri"/>
          <w:snapToGrid w:val="0"/>
          <w:sz w:val="22"/>
          <w:szCs w:val="22"/>
        </w:rPr>
        <w:t xml:space="preserve"> podlaží domu</w:t>
      </w:r>
      <w:r>
        <w:rPr>
          <w:rFonts w:ascii="Calibri" w:hAnsi="Calibri"/>
          <w:snapToGrid w:val="0"/>
          <w:sz w:val="22"/>
          <w:szCs w:val="22"/>
        </w:rPr>
        <w:t xml:space="preserve"> a komora umístěná mimo byt. </w:t>
      </w:r>
      <w:r w:rsidRPr="001C3EF3">
        <w:rPr>
          <w:rFonts w:ascii="Calibri" w:hAnsi="Calibri"/>
          <w:snapToGrid w:val="0"/>
          <w:sz w:val="22"/>
          <w:szCs w:val="22"/>
        </w:rPr>
        <w:t>Celková výměra bytu činí</w:t>
      </w:r>
      <w:r>
        <w:rPr>
          <w:rFonts w:ascii="Calibri" w:hAnsi="Calibri"/>
          <w:snapToGrid w:val="0"/>
          <w:sz w:val="22"/>
          <w:szCs w:val="22"/>
        </w:rPr>
        <w:t xml:space="preserve"> 53,78 </w:t>
      </w:r>
      <w:r w:rsidRPr="00D42A2E">
        <w:rPr>
          <w:rFonts w:ascii="Calibri" w:hAnsi="Calibri"/>
          <w:snapToGrid w:val="0"/>
          <w:sz w:val="22"/>
          <w:szCs w:val="22"/>
        </w:rPr>
        <w:t>m</w:t>
      </w:r>
      <w:r w:rsidRPr="00D42A2E">
        <w:rPr>
          <w:rFonts w:ascii="Calibri" w:hAnsi="Calibri"/>
          <w:snapToGrid w:val="0"/>
          <w:sz w:val="22"/>
          <w:szCs w:val="22"/>
          <w:vertAlign w:val="superscript"/>
        </w:rPr>
        <w:t>2</w:t>
      </w:r>
      <w:r w:rsidRPr="001C3EF3">
        <w:rPr>
          <w:rFonts w:ascii="Calibri" w:hAnsi="Calibri"/>
          <w:snapToGrid w:val="0"/>
          <w:sz w:val="22"/>
          <w:szCs w:val="22"/>
        </w:rPr>
        <w:t>.</w:t>
      </w:r>
    </w:p>
    <w:p w:rsidR="002F7635" w:rsidRDefault="002F7635" w:rsidP="002F7635">
      <w:pPr>
        <w:widowControl w:val="0"/>
        <w:spacing w:line="280" w:lineRule="atLeast"/>
        <w:ind w:left="709"/>
        <w:jc w:val="both"/>
        <w:rPr>
          <w:rFonts w:ascii="Calibri" w:hAnsi="Calibri"/>
          <w:snapToGrid w:val="0"/>
          <w:sz w:val="22"/>
          <w:szCs w:val="22"/>
        </w:rPr>
      </w:pPr>
      <w:r w:rsidRPr="008F0139">
        <w:rPr>
          <w:rFonts w:ascii="Calibri" w:hAnsi="Calibri"/>
          <w:snapToGrid w:val="0"/>
          <w:sz w:val="22"/>
          <w:szCs w:val="22"/>
        </w:rPr>
        <w:t>Nájemce je oprávněn užívat společné prostory bytového domu, s nimiž bude seznámen při předání bytu do užívání.</w:t>
      </w:r>
    </w:p>
    <w:p w:rsidR="008F0139" w:rsidRPr="008F0139" w:rsidRDefault="008F0139" w:rsidP="002F7635">
      <w:pPr>
        <w:widowControl w:val="0"/>
        <w:spacing w:line="280" w:lineRule="atLeast"/>
        <w:ind w:left="709" w:hanging="709"/>
        <w:jc w:val="both"/>
        <w:rPr>
          <w:rFonts w:ascii="Calibri" w:hAnsi="Calibri"/>
          <w:snapToGrid w:val="0"/>
          <w:sz w:val="22"/>
          <w:szCs w:val="22"/>
        </w:rPr>
      </w:pPr>
    </w:p>
    <w:p w:rsidR="00CD2B75" w:rsidRDefault="00CD2B75" w:rsidP="008F0139">
      <w:pPr>
        <w:widowControl w:val="0"/>
        <w:spacing w:line="280" w:lineRule="atLeast"/>
        <w:ind w:left="737" w:hanging="737"/>
        <w:jc w:val="both"/>
        <w:rPr>
          <w:rFonts w:ascii="Calibri" w:hAnsi="Calibri"/>
          <w:snapToGrid w:val="0"/>
          <w:sz w:val="22"/>
          <w:szCs w:val="22"/>
        </w:rPr>
      </w:pPr>
      <w:r w:rsidRPr="001C3EF3">
        <w:rPr>
          <w:rFonts w:ascii="Calibri" w:hAnsi="Calibri"/>
          <w:b/>
          <w:snapToGrid w:val="0"/>
          <w:sz w:val="22"/>
          <w:szCs w:val="22"/>
        </w:rPr>
        <w:t>II.3</w:t>
      </w:r>
      <w:r w:rsidRPr="001C3EF3">
        <w:rPr>
          <w:rFonts w:ascii="Calibri" w:hAnsi="Calibri"/>
          <w:snapToGrid w:val="0"/>
          <w:sz w:val="22"/>
          <w:szCs w:val="22"/>
        </w:rPr>
        <w:t xml:space="preserve"> </w:t>
      </w:r>
      <w:r w:rsidRPr="001C3EF3">
        <w:rPr>
          <w:rFonts w:ascii="Calibri" w:hAnsi="Calibri"/>
          <w:snapToGrid w:val="0"/>
          <w:sz w:val="22"/>
          <w:szCs w:val="22"/>
        </w:rPr>
        <w:tab/>
        <w:t xml:space="preserve">Popis bytu, rozsah vybavení a zařízení budou uvedeny v protokolu o předání a převzetí bytu. </w:t>
      </w:r>
      <w:r w:rsidR="00CA5F66" w:rsidRPr="001C3EF3">
        <w:rPr>
          <w:rFonts w:ascii="Calibri" w:hAnsi="Calibri"/>
          <w:snapToGrid w:val="0"/>
          <w:sz w:val="22"/>
          <w:szCs w:val="22"/>
        </w:rPr>
        <w:t>V zápise o předání a převzetí bytu je rovněž podrobně specifikován rozsah užívání společných prostor v domě nájemcem. Protokol o předání a převzetí bytu je předán nájemci při převzetí předmětného bytu do nájmu.</w:t>
      </w:r>
      <w:r w:rsidR="00301494" w:rsidRPr="001C3EF3">
        <w:rPr>
          <w:rFonts w:ascii="Calibri" w:hAnsi="Calibri"/>
          <w:snapToGrid w:val="0"/>
          <w:sz w:val="22"/>
          <w:szCs w:val="22"/>
        </w:rPr>
        <w:tab/>
      </w:r>
      <w:r w:rsidR="00301494" w:rsidRPr="001C3EF3">
        <w:rPr>
          <w:rFonts w:ascii="Calibri" w:hAnsi="Calibri"/>
          <w:snapToGrid w:val="0"/>
          <w:sz w:val="22"/>
          <w:szCs w:val="22"/>
        </w:rPr>
        <w:tab/>
      </w:r>
    </w:p>
    <w:p w:rsidR="008F0139" w:rsidRPr="001C3EF3" w:rsidRDefault="008F0139" w:rsidP="008F0139">
      <w:pPr>
        <w:widowControl w:val="0"/>
        <w:spacing w:line="280" w:lineRule="atLeast"/>
        <w:ind w:left="737" w:hanging="737"/>
        <w:jc w:val="both"/>
        <w:rPr>
          <w:rFonts w:ascii="Calibri" w:hAnsi="Calibri"/>
          <w:snapToGrid w:val="0"/>
          <w:sz w:val="22"/>
          <w:szCs w:val="22"/>
        </w:rPr>
      </w:pPr>
    </w:p>
    <w:p w:rsidR="0052458B" w:rsidRPr="001C3EF3" w:rsidRDefault="008846BE" w:rsidP="004909A0">
      <w:pPr>
        <w:tabs>
          <w:tab w:val="left" w:pos="709"/>
        </w:tabs>
        <w:spacing w:line="280" w:lineRule="atLeast"/>
        <w:ind w:left="709" w:hanging="709"/>
        <w:jc w:val="both"/>
        <w:rPr>
          <w:rFonts w:ascii="Calibri" w:hAnsi="Calibri"/>
          <w:snapToGrid w:val="0"/>
          <w:sz w:val="22"/>
          <w:szCs w:val="22"/>
        </w:rPr>
      </w:pPr>
      <w:r w:rsidRPr="001C3EF3">
        <w:rPr>
          <w:rFonts w:ascii="Calibri" w:hAnsi="Calibri"/>
          <w:b/>
          <w:snapToGrid w:val="0"/>
          <w:sz w:val="22"/>
          <w:szCs w:val="22"/>
        </w:rPr>
        <w:t>II.</w:t>
      </w:r>
      <w:r w:rsidR="004909A0" w:rsidRPr="001C3EF3">
        <w:rPr>
          <w:rFonts w:ascii="Calibri" w:hAnsi="Calibri"/>
          <w:b/>
          <w:snapToGrid w:val="0"/>
          <w:sz w:val="22"/>
          <w:szCs w:val="22"/>
        </w:rPr>
        <w:t>4</w:t>
      </w:r>
      <w:r w:rsidRPr="001C3EF3">
        <w:rPr>
          <w:rFonts w:ascii="Calibri" w:hAnsi="Calibri"/>
          <w:b/>
          <w:snapToGrid w:val="0"/>
          <w:sz w:val="22"/>
          <w:szCs w:val="22"/>
        </w:rPr>
        <w:t xml:space="preserve"> </w:t>
      </w:r>
      <w:r w:rsidRPr="001C3EF3">
        <w:rPr>
          <w:rFonts w:ascii="Calibri" w:hAnsi="Calibri"/>
          <w:b/>
          <w:snapToGrid w:val="0"/>
          <w:sz w:val="22"/>
          <w:szCs w:val="22"/>
        </w:rPr>
        <w:tab/>
      </w:r>
      <w:r w:rsidR="00C64862" w:rsidRPr="001C3EF3">
        <w:rPr>
          <w:rFonts w:ascii="Calibri" w:hAnsi="Calibri"/>
          <w:snapToGrid w:val="0"/>
          <w:sz w:val="22"/>
          <w:szCs w:val="22"/>
        </w:rPr>
        <w:t xml:space="preserve">Nájemce podpisem této smlouvy potvrzuje, že mu nic nebrání fyzicky převzít předmět nájmu </w:t>
      </w:r>
      <w:r w:rsidR="0052458B" w:rsidRPr="001C3EF3">
        <w:rPr>
          <w:rFonts w:ascii="Calibri" w:hAnsi="Calibri"/>
          <w:snapToGrid w:val="0"/>
          <w:sz w:val="22"/>
          <w:szCs w:val="22"/>
        </w:rPr>
        <w:t xml:space="preserve">  </w:t>
      </w:r>
      <w:r w:rsidR="00EE3202" w:rsidRPr="001C3EF3">
        <w:rPr>
          <w:rFonts w:ascii="Calibri" w:hAnsi="Calibri"/>
          <w:snapToGrid w:val="0"/>
          <w:sz w:val="22"/>
          <w:szCs w:val="22"/>
        </w:rPr>
        <w:t xml:space="preserve">         </w:t>
      </w:r>
      <w:r w:rsidR="00C64862" w:rsidRPr="001C3EF3">
        <w:rPr>
          <w:rFonts w:ascii="Calibri" w:hAnsi="Calibri"/>
          <w:snapToGrid w:val="0"/>
          <w:sz w:val="22"/>
          <w:szCs w:val="22"/>
        </w:rPr>
        <w:t xml:space="preserve">k bydlení. </w:t>
      </w:r>
    </w:p>
    <w:p w:rsidR="004909A0" w:rsidRPr="001C3EF3" w:rsidRDefault="004909A0" w:rsidP="004909A0">
      <w:pPr>
        <w:tabs>
          <w:tab w:val="left" w:pos="709"/>
        </w:tabs>
        <w:spacing w:line="280" w:lineRule="atLeast"/>
        <w:ind w:left="709" w:hanging="709"/>
        <w:jc w:val="both"/>
        <w:rPr>
          <w:rFonts w:ascii="Calibri" w:hAnsi="Calibri"/>
          <w:snapToGrid w:val="0"/>
          <w:sz w:val="22"/>
          <w:szCs w:val="22"/>
        </w:rPr>
      </w:pPr>
    </w:p>
    <w:p w:rsidR="004909A0" w:rsidRDefault="004909A0" w:rsidP="004909A0">
      <w:pPr>
        <w:tabs>
          <w:tab w:val="left" w:pos="709"/>
        </w:tabs>
        <w:spacing w:line="280" w:lineRule="atLeast"/>
        <w:ind w:left="709" w:hanging="709"/>
        <w:jc w:val="both"/>
        <w:rPr>
          <w:rFonts w:ascii="Calibri" w:hAnsi="Calibri"/>
          <w:snapToGrid w:val="0"/>
          <w:sz w:val="22"/>
          <w:szCs w:val="22"/>
        </w:rPr>
      </w:pPr>
    </w:p>
    <w:p w:rsidR="008846BE" w:rsidRPr="001C3EF3" w:rsidRDefault="008846BE" w:rsidP="00EE3202">
      <w:pPr>
        <w:widowControl w:val="0"/>
        <w:spacing w:line="280" w:lineRule="atLeast"/>
        <w:jc w:val="center"/>
        <w:rPr>
          <w:rFonts w:ascii="Calibri" w:hAnsi="Calibri"/>
          <w:b/>
          <w:snapToGrid w:val="0"/>
          <w:sz w:val="22"/>
          <w:szCs w:val="22"/>
        </w:rPr>
      </w:pPr>
      <w:r w:rsidRPr="001C3EF3">
        <w:rPr>
          <w:rFonts w:ascii="Calibri" w:hAnsi="Calibri"/>
          <w:b/>
          <w:snapToGrid w:val="0"/>
          <w:sz w:val="22"/>
          <w:szCs w:val="22"/>
        </w:rPr>
        <w:t>III.</w:t>
      </w:r>
    </w:p>
    <w:p w:rsidR="008846BE" w:rsidRPr="001C3EF3" w:rsidRDefault="008846BE" w:rsidP="00EE3202">
      <w:pPr>
        <w:widowControl w:val="0"/>
        <w:spacing w:line="280" w:lineRule="atLeast"/>
        <w:jc w:val="center"/>
        <w:rPr>
          <w:rFonts w:ascii="Calibri" w:hAnsi="Calibri"/>
          <w:snapToGrid w:val="0"/>
          <w:sz w:val="22"/>
          <w:szCs w:val="22"/>
        </w:rPr>
      </w:pPr>
      <w:r w:rsidRPr="001C3EF3">
        <w:rPr>
          <w:rFonts w:ascii="Calibri" w:hAnsi="Calibri"/>
          <w:b/>
          <w:snapToGrid w:val="0"/>
          <w:sz w:val="22"/>
          <w:szCs w:val="22"/>
        </w:rPr>
        <w:t>Doba trvání nájmu</w:t>
      </w:r>
    </w:p>
    <w:p w:rsidR="008846BE" w:rsidRPr="001C3EF3" w:rsidRDefault="008846BE" w:rsidP="00EE3202">
      <w:pPr>
        <w:widowControl w:val="0"/>
        <w:spacing w:line="280" w:lineRule="atLeast"/>
        <w:rPr>
          <w:rFonts w:ascii="Calibri" w:hAnsi="Calibri"/>
          <w:snapToGrid w:val="0"/>
          <w:sz w:val="22"/>
          <w:szCs w:val="22"/>
        </w:rPr>
      </w:pPr>
    </w:p>
    <w:p w:rsidR="00841104" w:rsidRDefault="008846BE" w:rsidP="00E730F2">
      <w:pPr>
        <w:widowControl w:val="0"/>
        <w:spacing w:line="280" w:lineRule="atLeast"/>
        <w:ind w:left="709" w:hanging="709"/>
        <w:jc w:val="both"/>
        <w:rPr>
          <w:rFonts w:ascii="Calibri" w:hAnsi="Calibri"/>
          <w:snapToGrid w:val="0"/>
          <w:sz w:val="22"/>
          <w:szCs w:val="22"/>
        </w:rPr>
      </w:pPr>
      <w:r w:rsidRPr="001C3EF3">
        <w:rPr>
          <w:rFonts w:ascii="Calibri" w:hAnsi="Calibri"/>
          <w:b/>
          <w:snapToGrid w:val="0"/>
          <w:sz w:val="22"/>
          <w:szCs w:val="22"/>
        </w:rPr>
        <w:t xml:space="preserve">III.1 </w:t>
      </w:r>
      <w:r w:rsidRPr="001C3EF3">
        <w:rPr>
          <w:rFonts w:ascii="Calibri" w:hAnsi="Calibri"/>
          <w:b/>
          <w:snapToGrid w:val="0"/>
          <w:sz w:val="22"/>
          <w:szCs w:val="22"/>
        </w:rPr>
        <w:tab/>
      </w:r>
      <w:r w:rsidRPr="001C3EF3">
        <w:rPr>
          <w:rFonts w:ascii="Calibri" w:hAnsi="Calibri"/>
          <w:snapToGrid w:val="0"/>
          <w:sz w:val="22"/>
          <w:szCs w:val="22"/>
        </w:rPr>
        <w:t xml:space="preserve">Smluvní strany sjednávají dobu trvání nájemního vztahu k bytu </w:t>
      </w:r>
      <w:r w:rsidRPr="001C3EF3">
        <w:rPr>
          <w:rFonts w:ascii="Calibri" w:hAnsi="Calibri"/>
          <w:i/>
          <w:snapToGrid w:val="0"/>
          <w:sz w:val="22"/>
          <w:szCs w:val="22"/>
        </w:rPr>
        <w:t>(předmětu této nájemní smlouvy)</w:t>
      </w:r>
      <w:r w:rsidRPr="001C3EF3">
        <w:rPr>
          <w:rFonts w:ascii="Calibri" w:hAnsi="Calibri"/>
          <w:snapToGrid w:val="0"/>
          <w:sz w:val="22"/>
          <w:szCs w:val="22"/>
        </w:rPr>
        <w:t xml:space="preserve"> </w:t>
      </w:r>
      <w:r w:rsidR="00527B2D" w:rsidRPr="001C3EF3">
        <w:rPr>
          <w:rFonts w:ascii="Calibri" w:hAnsi="Calibri"/>
          <w:snapToGrid w:val="0"/>
          <w:sz w:val="22"/>
          <w:szCs w:val="22"/>
        </w:rPr>
        <w:t xml:space="preserve">    </w:t>
      </w:r>
      <w:r w:rsidRPr="001C3EF3">
        <w:rPr>
          <w:rFonts w:ascii="Calibri" w:hAnsi="Calibri"/>
          <w:snapToGrid w:val="0"/>
          <w:sz w:val="22"/>
          <w:szCs w:val="22"/>
        </w:rPr>
        <w:t>na dobu</w:t>
      </w:r>
      <w:r w:rsidR="00E730F2">
        <w:rPr>
          <w:rFonts w:ascii="Calibri" w:hAnsi="Calibri"/>
          <w:snapToGrid w:val="0"/>
          <w:sz w:val="22"/>
          <w:szCs w:val="22"/>
        </w:rPr>
        <w:t xml:space="preserve"> </w:t>
      </w:r>
      <w:r w:rsidR="00E730F2" w:rsidRPr="00304AA3">
        <w:rPr>
          <w:rFonts w:ascii="Calibri" w:hAnsi="Calibri"/>
          <w:b/>
          <w:snapToGrid w:val="0"/>
          <w:sz w:val="22"/>
          <w:szCs w:val="22"/>
        </w:rPr>
        <w:t>ne</w:t>
      </w:r>
      <w:r w:rsidRPr="00304AA3">
        <w:rPr>
          <w:rFonts w:ascii="Calibri" w:hAnsi="Calibri"/>
          <w:b/>
          <w:snapToGrid w:val="0"/>
          <w:sz w:val="22"/>
          <w:szCs w:val="22"/>
        </w:rPr>
        <w:t>určitou</w:t>
      </w:r>
      <w:r w:rsidR="00841104">
        <w:rPr>
          <w:rFonts w:ascii="Calibri" w:hAnsi="Calibri"/>
          <w:snapToGrid w:val="0"/>
          <w:sz w:val="22"/>
          <w:szCs w:val="22"/>
        </w:rPr>
        <w:t>.</w:t>
      </w:r>
    </w:p>
    <w:p w:rsidR="00774AE4" w:rsidRDefault="00774AE4" w:rsidP="00E730F2">
      <w:pPr>
        <w:widowControl w:val="0"/>
        <w:spacing w:line="280" w:lineRule="atLeast"/>
        <w:ind w:left="709" w:hanging="709"/>
        <w:jc w:val="both"/>
        <w:rPr>
          <w:rFonts w:ascii="Calibri" w:hAnsi="Calibri"/>
          <w:snapToGrid w:val="0"/>
          <w:sz w:val="22"/>
          <w:szCs w:val="22"/>
        </w:rPr>
      </w:pPr>
    </w:p>
    <w:p w:rsidR="00B468DA" w:rsidRPr="001C3EF3" w:rsidRDefault="00B468DA" w:rsidP="00E730F2">
      <w:pPr>
        <w:widowControl w:val="0"/>
        <w:spacing w:line="280" w:lineRule="atLeast"/>
        <w:ind w:left="709" w:hanging="709"/>
        <w:jc w:val="both"/>
        <w:rPr>
          <w:rFonts w:ascii="Calibri" w:hAnsi="Calibri"/>
          <w:snapToGrid w:val="0"/>
          <w:sz w:val="22"/>
          <w:szCs w:val="22"/>
        </w:rPr>
      </w:pPr>
      <w:r w:rsidRPr="001C3EF3">
        <w:rPr>
          <w:rFonts w:ascii="Calibri" w:hAnsi="Calibri"/>
          <w:b/>
          <w:snapToGrid w:val="0"/>
          <w:sz w:val="22"/>
          <w:szCs w:val="22"/>
        </w:rPr>
        <w:lastRenderedPageBreak/>
        <w:t xml:space="preserve">III.2   </w:t>
      </w:r>
      <w:r w:rsidRPr="001C3EF3">
        <w:rPr>
          <w:rFonts w:ascii="Calibri" w:hAnsi="Calibri"/>
          <w:b/>
          <w:snapToGrid w:val="0"/>
          <w:sz w:val="22"/>
          <w:szCs w:val="22"/>
        </w:rPr>
        <w:tab/>
      </w:r>
      <w:r w:rsidR="00EE3202" w:rsidRPr="001C3EF3">
        <w:rPr>
          <w:rFonts w:ascii="Calibri" w:hAnsi="Calibri"/>
          <w:b/>
          <w:snapToGrid w:val="0"/>
          <w:sz w:val="22"/>
          <w:szCs w:val="22"/>
        </w:rPr>
        <w:tab/>
      </w:r>
      <w:r w:rsidRPr="001C3EF3">
        <w:rPr>
          <w:rFonts w:ascii="Calibri" w:hAnsi="Calibri"/>
          <w:snapToGrid w:val="0"/>
          <w:sz w:val="22"/>
          <w:szCs w:val="22"/>
        </w:rPr>
        <w:t>Strany se dohodly na konkrétních adresách, které budou sloužit jako doručovací adresy pro účely veškeré komunikace a oznamování v souvislosti s touto smlouvou, jimiž budou adresy uvedené v záhlaví této smlouvy. Veškerá oznámení a komunikace dle této smlouvy musí být učiněna v písemné formě a zaslána na shora uvedenou adresu adresáta, tedy druhé strany, výlučně doporučenou poštou. Strany v této souvislosti dohodly právní domněnku doručení jakéhokoliv oznámení či jiné komunikace dle této smlouvy anebo s touto smlouvou související, a to uplynutím třetího (</w:t>
      </w:r>
      <w:r w:rsidRPr="001C3EF3">
        <w:rPr>
          <w:rFonts w:ascii="Calibri" w:hAnsi="Calibri"/>
          <w:b/>
          <w:snapToGrid w:val="0"/>
          <w:sz w:val="22"/>
          <w:szCs w:val="22"/>
        </w:rPr>
        <w:t>3</w:t>
      </w:r>
      <w:r w:rsidRPr="001C3EF3">
        <w:rPr>
          <w:rFonts w:ascii="Calibri" w:hAnsi="Calibri"/>
          <w:snapToGrid w:val="0"/>
          <w:sz w:val="22"/>
          <w:szCs w:val="22"/>
        </w:rPr>
        <w:t>.) pracovního dne následujícího po dni prokazatelného odeslání takového oznámení či jiné komunikace. Za řádné doručení se považuje také doručení osobně kteroukoli smluvní stranou nebo jejím zástupcem oproti podpisu druhé smluvní strany.</w:t>
      </w:r>
    </w:p>
    <w:p w:rsidR="008F0139" w:rsidRDefault="008F0139" w:rsidP="00EE3202">
      <w:pPr>
        <w:widowControl w:val="0"/>
        <w:spacing w:line="280" w:lineRule="atLeast"/>
        <w:jc w:val="center"/>
        <w:rPr>
          <w:rFonts w:ascii="Calibri" w:hAnsi="Calibri"/>
          <w:b/>
          <w:snapToGrid w:val="0"/>
          <w:sz w:val="22"/>
          <w:szCs w:val="22"/>
        </w:rPr>
      </w:pPr>
    </w:p>
    <w:p w:rsidR="00350628" w:rsidRDefault="00350628" w:rsidP="00EE3202">
      <w:pPr>
        <w:widowControl w:val="0"/>
        <w:spacing w:line="280" w:lineRule="atLeast"/>
        <w:jc w:val="center"/>
        <w:rPr>
          <w:rFonts w:ascii="Calibri" w:hAnsi="Calibri"/>
          <w:b/>
          <w:snapToGrid w:val="0"/>
          <w:sz w:val="22"/>
          <w:szCs w:val="22"/>
        </w:rPr>
      </w:pPr>
    </w:p>
    <w:p w:rsidR="00CD2B75" w:rsidRPr="001C3EF3" w:rsidRDefault="00CD2B75" w:rsidP="00EE3202">
      <w:pPr>
        <w:widowControl w:val="0"/>
        <w:spacing w:line="280" w:lineRule="atLeast"/>
        <w:jc w:val="center"/>
        <w:rPr>
          <w:rFonts w:ascii="Calibri" w:hAnsi="Calibri"/>
          <w:b/>
          <w:snapToGrid w:val="0"/>
          <w:sz w:val="22"/>
          <w:szCs w:val="22"/>
        </w:rPr>
      </w:pPr>
      <w:r w:rsidRPr="001C3EF3">
        <w:rPr>
          <w:rFonts w:ascii="Calibri" w:hAnsi="Calibri"/>
          <w:b/>
          <w:snapToGrid w:val="0"/>
          <w:sz w:val="22"/>
          <w:szCs w:val="22"/>
        </w:rPr>
        <w:t>IV.</w:t>
      </w:r>
    </w:p>
    <w:p w:rsidR="00CD2B75" w:rsidRPr="001C3EF3" w:rsidRDefault="00CD2B75" w:rsidP="00EE3202">
      <w:pPr>
        <w:widowControl w:val="0"/>
        <w:spacing w:line="280" w:lineRule="atLeast"/>
        <w:jc w:val="center"/>
        <w:rPr>
          <w:rFonts w:ascii="Calibri" w:hAnsi="Calibri"/>
          <w:snapToGrid w:val="0"/>
          <w:sz w:val="22"/>
          <w:szCs w:val="22"/>
        </w:rPr>
      </w:pPr>
      <w:r w:rsidRPr="001C3EF3">
        <w:rPr>
          <w:rFonts w:ascii="Calibri" w:hAnsi="Calibri"/>
          <w:b/>
          <w:snapToGrid w:val="0"/>
          <w:sz w:val="22"/>
          <w:szCs w:val="22"/>
        </w:rPr>
        <w:t>Nájemné a úhrada za plnění spojená s užíváním bytu</w:t>
      </w:r>
    </w:p>
    <w:p w:rsidR="00CD2B75" w:rsidRPr="001C3EF3" w:rsidRDefault="00CD2B75" w:rsidP="00EE3202">
      <w:pPr>
        <w:widowControl w:val="0"/>
        <w:spacing w:line="280" w:lineRule="atLeast"/>
        <w:rPr>
          <w:rFonts w:ascii="Calibri" w:hAnsi="Calibri"/>
          <w:snapToGrid w:val="0"/>
          <w:sz w:val="22"/>
          <w:szCs w:val="22"/>
        </w:rPr>
      </w:pPr>
    </w:p>
    <w:p w:rsidR="00E03EC4" w:rsidRPr="001C3EF3" w:rsidRDefault="00CD2B75" w:rsidP="00E03EC4">
      <w:pPr>
        <w:widowControl w:val="0"/>
        <w:spacing w:line="280" w:lineRule="atLeast"/>
        <w:ind w:left="737" w:hanging="737"/>
        <w:jc w:val="both"/>
        <w:rPr>
          <w:rFonts w:ascii="Calibri" w:hAnsi="Calibri"/>
          <w:snapToGrid w:val="0"/>
          <w:sz w:val="22"/>
          <w:szCs w:val="22"/>
        </w:rPr>
      </w:pPr>
      <w:r w:rsidRPr="001C3EF3">
        <w:rPr>
          <w:rFonts w:ascii="Calibri" w:hAnsi="Calibri"/>
          <w:b/>
          <w:snapToGrid w:val="0"/>
          <w:sz w:val="22"/>
          <w:szCs w:val="22"/>
        </w:rPr>
        <w:t xml:space="preserve">IV.1 </w:t>
      </w:r>
      <w:r w:rsidRPr="001C3EF3">
        <w:rPr>
          <w:rFonts w:ascii="Calibri" w:hAnsi="Calibri"/>
          <w:b/>
          <w:snapToGrid w:val="0"/>
          <w:sz w:val="22"/>
          <w:szCs w:val="22"/>
        </w:rPr>
        <w:tab/>
      </w:r>
      <w:r w:rsidRPr="001C3EF3">
        <w:rPr>
          <w:rFonts w:ascii="Calibri" w:hAnsi="Calibri"/>
          <w:snapToGrid w:val="0"/>
          <w:sz w:val="22"/>
          <w:szCs w:val="22"/>
        </w:rPr>
        <w:t xml:space="preserve">Nájemné za byt </w:t>
      </w:r>
      <w:r w:rsidR="009E1E16" w:rsidRPr="001C3EF3">
        <w:rPr>
          <w:rFonts w:ascii="Calibri" w:hAnsi="Calibri"/>
          <w:snapToGrid w:val="0"/>
          <w:sz w:val="22"/>
          <w:szCs w:val="22"/>
        </w:rPr>
        <w:t xml:space="preserve">bylo stanoveno dohodou smluvních stran a </w:t>
      </w:r>
      <w:r w:rsidRPr="001C3EF3">
        <w:rPr>
          <w:rFonts w:ascii="Calibri" w:hAnsi="Calibri"/>
          <w:snapToGrid w:val="0"/>
          <w:sz w:val="22"/>
          <w:szCs w:val="22"/>
        </w:rPr>
        <w:t xml:space="preserve">při uzavření této smlouvy činí částku </w:t>
      </w:r>
      <w:r w:rsidR="00E730F2" w:rsidRPr="00304AA3">
        <w:rPr>
          <w:rFonts w:ascii="Calibri" w:hAnsi="Calibri"/>
          <w:b/>
          <w:snapToGrid w:val="0"/>
          <w:sz w:val="22"/>
          <w:szCs w:val="22"/>
        </w:rPr>
        <w:t>80,00</w:t>
      </w:r>
      <w:r w:rsidR="00611FCB" w:rsidRPr="001C3EF3">
        <w:rPr>
          <w:rFonts w:ascii="Calibri" w:hAnsi="Calibri"/>
          <w:b/>
          <w:snapToGrid w:val="0"/>
          <w:sz w:val="22"/>
          <w:szCs w:val="22"/>
        </w:rPr>
        <w:t xml:space="preserve"> </w:t>
      </w:r>
      <w:r w:rsidRPr="001C3EF3">
        <w:rPr>
          <w:rFonts w:ascii="Calibri" w:hAnsi="Calibri"/>
          <w:b/>
          <w:snapToGrid w:val="0"/>
          <w:sz w:val="22"/>
          <w:szCs w:val="22"/>
        </w:rPr>
        <w:t>Kč/1m</w:t>
      </w:r>
      <w:r w:rsidRPr="001C3EF3">
        <w:rPr>
          <w:rFonts w:ascii="Calibri" w:hAnsi="Calibri"/>
          <w:b/>
          <w:snapToGrid w:val="0"/>
          <w:sz w:val="22"/>
          <w:szCs w:val="22"/>
          <w:vertAlign w:val="superscript"/>
        </w:rPr>
        <w:t>2</w:t>
      </w:r>
      <w:r w:rsidRPr="001C3EF3">
        <w:rPr>
          <w:rFonts w:ascii="Calibri" w:hAnsi="Calibri"/>
          <w:snapToGrid w:val="0"/>
          <w:sz w:val="22"/>
          <w:szCs w:val="22"/>
        </w:rPr>
        <w:t xml:space="preserve"> podlahové plochy bytu/1měsíc</w:t>
      </w:r>
      <w:r w:rsidR="008F0139">
        <w:rPr>
          <w:rFonts w:ascii="Calibri" w:hAnsi="Calibri"/>
          <w:snapToGrid w:val="0"/>
          <w:sz w:val="22"/>
          <w:szCs w:val="22"/>
        </w:rPr>
        <w:t>. P</w:t>
      </w:r>
      <w:r w:rsidR="00E03EC4" w:rsidRPr="001C3EF3">
        <w:rPr>
          <w:rFonts w:ascii="Calibri" w:hAnsi="Calibri"/>
          <w:snapToGrid w:val="0"/>
          <w:sz w:val="22"/>
          <w:szCs w:val="22"/>
        </w:rPr>
        <w:t>ři výměře bytu</w:t>
      </w:r>
      <w:r w:rsidR="00304AA3">
        <w:rPr>
          <w:rFonts w:ascii="Calibri" w:hAnsi="Calibri"/>
          <w:snapToGrid w:val="0"/>
          <w:sz w:val="22"/>
          <w:szCs w:val="22"/>
        </w:rPr>
        <w:t xml:space="preserve"> </w:t>
      </w:r>
      <w:r w:rsidR="002F7635">
        <w:rPr>
          <w:rFonts w:ascii="Calibri" w:hAnsi="Calibri"/>
          <w:snapToGrid w:val="0"/>
          <w:sz w:val="22"/>
          <w:szCs w:val="22"/>
        </w:rPr>
        <w:t>50,18</w:t>
      </w:r>
      <w:r w:rsidR="00304AA3" w:rsidRPr="00304AA3">
        <w:rPr>
          <w:rFonts w:ascii="Calibri" w:hAnsi="Calibri"/>
          <w:b/>
          <w:snapToGrid w:val="0"/>
          <w:sz w:val="22"/>
          <w:szCs w:val="22"/>
        </w:rPr>
        <w:t xml:space="preserve"> </w:t>
      </w:r>
      <w:r w:rsidR="00304AA3" w:rsidRPr="00304AA3">
        <w:rPr>
          <w:rFonts w:ascii="Calibri" w:hAnsi="Calibri"/>
          <w:snapToGrid w:val="0"/>
          <w:sz w:val="22"/>
          <w:szCs w:val="22"/>
        </w:rPr>
        <w:t>m</w:t>
      </w:r>
      <w:r w:rsidR="00304AA3" w:rsidRPr="00304AA3">
        <w:rPr>
          <w:rFonts w:ascii="Calibri" w:hAnsi="Calibri"/>
          <w:snapToGrid w:val="0"/>
          <w:sz w:val="22"/>
          <w:szCs w:val="22"/>
          <w:vertAlign w:val="superscript"/>
        </w:rPr>
        <w:t>2</w:t>
      </w:r>
      <w:r w:rsidR="00304AA3" w:rsidRPr="001C3EF3">
        <w:rPr>
          <w:rFonts w:ascii="Calibri" w:hAnsi="Calibri"/>
          <w:snapToGrid w:val="0"/>
          <w:sz w:val="22"/>
          <w:szCs w:val="22"/>
        </w:rPr>
        <w:t xml:space="preserve"> </w:t>
      </w:r>
      <w:r w:rsidR="00E03EC4" w:rsidRPr="001C3EF3">
        <w:rPr>
          <w:rFonts w:ascii="Calibri" w:hAnsi="Calibri"/>
          <w:snapToGrid w:val="0"/>
          <w:sz w:val="22"/>
          <w:szCs w:val="22"/>
        </w:rPr>
        <w:t>činí nájemné měsíčně</w:t>
      </w:r>
      <w:r w:rsidR="008F0139">
        <w:rPr>
          <w:rFonts w:ascii="Calibri" w:hAnsi="Calibri"/>
          <w:snapToGrid w:val="0"/>
          <w:sz w:val="22"/>
          <w:szCs w:val="22"/>
        </w:rPr>
        <w:t xml:space="preserve"> </w:t>
      </w:r>
      <w:r w:rsidR="00304AA3" w:rsidRPr="00304AA3">
        <w:rPr>
          <w:rFonts w:ascii="Calibri" w:hAnsi="Calibri"/>
          <w:b/>
          <w:snapToGrid w:val="0"/>
          <w:sz w:val="22"/>
          <w:szCs w:val="22"/>
        </w:rPr>
        <w:t>4.</w:t>
      </w:r>
      <w:r w:rsidR="002F7635">
        <w:rPr>
          <w:rFonts w:ascii="Calibri" w:hAnsi="Calibri"/>
          <w:b/>
          <w:snapToGrid w:val="0"/>
          <w:sz w:val="22"/>
          <w:szCs w:val="22"/>
        </w:rPr>
        <w:t>014</w:t>
      </w:r>
      <w:r w:rsidR="00304AA3" w:rsidRPr="00304AA3">
        <w:rPr>
          <w:rFonts w:ascii="Calibri" w:hAnsi="Calibri"/>
          <w:b/>
          <w:snapToGrid w:val="0"/>
          <w:sz w:val="22"/>
          <w:szCs w:val="22"/>
        </w:rPr>
        <w:t>,--</w:t>
      </w:r>
      <w:r w:rsidR="00304AA3">
        <w:rPr>
          <w:rFonts w:ascii="Calibri" w:hAnsi="Calibri"/>
          <w:b/>
          <w:snapToGrid w:val="0"/>
          <w:sz w:val="22"/>
          <w:szCs w:val="22"/>
        </w:rPr>
        <w:t xml:space="preserve"> </w:t>
      </w:r>
      <w:r w:rsidR="00E03EC4" w:rsidRPr="00304AA3">
        <w:rPr>
          <w:rFonts w:ascii="Calibri" w:hAnsi="Calibri"/>
          <w:b/>
          <w:snapToGrid w:val="0"/>
          <w:sz w:val="22"/>
          <w:szCs w:val="22"/>
        </w:rPr>
        <w:t>Kč.</w:t>
      </w:r>
      <w:r w:rsidR="00E03EC4" w:rsidRPr="001C3EF3">
        <w:rPr>
          <w:rFonts w:ascii="Calibri" w:hAnsi="Calibri"/>
          <w:snapToGrid w:val="0"/>
          <w:sz w:val="22"/>
          <w:szCs w:val="22"/>
        </w:rPr>
        <w:t xml:space="preserve"> </w:t>
      </w:r>
    </w:p>
    <w:p w:rsidR="00675370" w:rsidRPr="001C3EF3" w:rsidRDefault="00675370" w:rsidP="00EE3202">
      <w:pPr>
        <w:widowControl w:val="0"/>
        <w:spacing w:line="280" w:lineRule="atLeast"/>
        <w:ind w:left="737" w:hanging="737"/>
        <w:jc w:val="both"/>
        <w:rPr>
          <w:rFonts w:ascii="Calibri" w:hAnsi="Calibri"/>
          <w:b/>
          <w:snapToGrid w:val="0"/>
          <w:sz w:val="22"/>
          <w:szCs w:val="22"/>
        </w:rPr>
      </w:pPr>
    </w:p>
    <w:p w:rsidR="00E03EC4" w:rsidRDefault="00CD2B75" w:rsidP="00E03EC4">
      <w:pPr>
        <w:widowControl w:val="0"/>
        <w:spacing w:line="280" w:lineRule="atLeast"/>
        <w:ind w:left="737" w:hanging="737"/>
        <w:jc w:val="both"/>
        <w:rPr>
          <w:rFonts w:ascii="Calibri" w:hAnsi="Calibri"/>
          <w:snapToGrid w:val="0"/>
          <w:sz w:val="22"/>
          <w:szCs w:val="22"/>
        </w:rPr>
      </w:pPr>
      <w:r w:rsidRPr="001C3EF3">
        <w:rPr>
          <w:rFonts w:ascii="Calibri" w:hAnsi="Calibri"/>
          <w:b/>
          <w:snapToGrid w:val="0"/>
          <w:sz w:val="22"/>
          <w:szCs w:val="22"/>
        </w:rPr>
        <w:t xml:space="preserve">IV.2   </w:t>
      </w:r>
      <w:r w:rsidR="00CA117E" w:rsidRPr="001C3EF3">
        <w:rPr>
          <w:rFonts w:ascii="Calibri" w:hAnsi="Calibri"/>
          <w:b/>
          <w:snapToGrid w:val="0"/>
          <w:sz w:val="22"/>
          <w:szCs w:val="22"/>
        </w:rPr>
        <w:tab/>
      </w:r>
      <w:r w:rsidR="002B1036" w:rsidRPr="002B1036">
        <w:rPr>
          <w:rFonts w:ascii="Calibri" w:hAnsi="Calibri"/>
          <w:snapToGrid w:val="0"/>
          <w:sz w:val="22"/>
          <w:szCs w:val="22"/>
        </w:rPr>
        <w:t>Nájemce se zavazuje platit pravidelně měsíčně současně s nájemným úhradu za plnění s poskytováním nájmu spojená. Výše těchto plateb je uvedena ve výpočtovém listě nájemného, kte</w:t>
      </w:r>
      <w:r w:rsidR="00E03EC4" w:rsidRPr="001C3EF3">
        <w:rPr>
          <w:rFonts w:ascii="Calibri" w:hAnsi="Calibri"/>
          <w:snapToGrid w:val="0"/>
          <w:sz w:val="22"/>
          <w:szCs w:val="22"/>
        </w:rPr>
        <w:t>r</w:t>
      </w:r>
      <w:r w:rsidR="002B1036" w:rsidRPr="002B1036">
        <w:rPr>
          <w:rFonts w:ascii="Calibri" w:hAnsi="Calibri"/>
          <w:snapToGrid w:val="0"/>
          <w:sz w:val="22"/>
          <w:szCs w:val="22"/>
        </w:rPr>
        <w:t>ý je přílohou a nedílnou součástí této nájemní smlouvy.</w:t>
      </w:r>
      <w:r w:rsidR="00E03EC4" w:rsidRPr="001C3EF3">
        <w:rPr>
          <w:rFonts w:ascii="Calibri" w:hAnsi="Calibri"/>
          <w:snapToGrid w:val="0"/>
          <w:sz w:val="22"/>
          <w:szCs w:val="22"/>
        </w:rPr>
        <w:t xml:space="preserve"> </w:t>
      </w:r>
    </w:p>
    <w:p w:rsidR="008F0139" w:rsidRPr="001C3EF3" w:rsidRDefault="008F0139" w:rsidP="00E03EC4">
      <w:pPr>
        <w:widowControl w:val="0"/>
        <w:spacing w:line="280" w:lineRule="atLeast"/>
        <w:ind w:left="737" w:hanging="737"/>
        <w:jc w:val="both"/>
        <w:rPr>
          <w:rFonts w:ascii="Calibri" w:hAnsi="Calibri"/>
          <w:snapToGrid w:val="0"/>
          <w:sz w:val="22"/>
          <w:szCs w:val="22"/>
        </w:rPr>
      </w:pPr>
    </w:p>
    <w:p w:rsidR="00E03EC4" w:rsidRPr="001C3EF3" w:rsidRDefault="00CD2B75" w:rsidP="00E03EC4">
      <w:pPr>
        <w:widowControl w:val="0"/>
        <w:spacing w:line="280" w:lineRule="atLeast"/>
        <w:ind w:left="737" w:hanging="737"/>
        <w:jc w:val="both"/>
        <w:rPr>
          <w:rFonts w:ascii="Calibri" w:hAnsi="Calibri"/>
          <w:snapToGrid w:val="0"/>
          <w:sz w:val="22"/>
          <w:szCs w:val="22"/>
        </w:rPr>
      </w:pPr>
      <w:r w:rsidRPr="001C3EF3">
        <w:rPr>
          <w:rFonts w:ascii="Calibri" w:hAnsi="Calibri"/>
          <w:b/>
          <w:snapToGrid w:val="0"/>
          <w:sz w:val="22"/>
          <w:szCs w:val="22"/>
        </w:rPr>
        <w:t>IV.3</w:t>
      </w:r>
      <w:r w:rsidR="00882C49" w:rsidRPr="001C3EF3">
        <w:rPr>
          <w:rFonts w:ascii="Calibri" w:hAnsi="Calibri"/>
          <w:b/>
          <w:snapToGrid w:val="0"/>
          <w:sz w:val="22"/>
          <w:szCs w:val="22"/>
        </w:rPr>
        <w:t xml:space="preserve"> </w:t>
      </w:r>
      <w:r w:rsidR="00CA117E" w:rsidRPr="001C3EF3">
        <w:rPr>
          <w:rFonts w:ascii="Calibri" w:hAnsi="Calibri"/>
          <w:b/>
          <w:snapToGrid w:val="0"/>
          <w:sz w:val="22"/>
          <w:szCs w:val="22"/>
        </w:rPr>
        <w:tab/>
      </w:r>
      <w:r w:rsidR="002B1036" w:rsidRPr="002B1036">
        <w:rPr>
          <w:rFonts w:ascii="Calibri" w:hAnsi="Calibri"/>
          <w:snapToGrid w:val="0"/>
          <w:sz w:val="22"/>
          <w:szCs w:val="22"/>
        </w:rPr>
        <w:t xml:space="preserve">Výpočtový list nájemného se skládá z části evidenční a části výpočtové. V části evidenční je uveden počet osob užívajících předmětný byt ke dni uzavření nájemní smlouvy. Následně se do něho zapisují veškeré změny v počtu osob, </w:t>
      </w:r>
      <w:r w:rsidR="002B1036" w:rsidRPr="002B1036">
        <w:rPr>
          <w:rFonts w:ascii="Calibri" w:hAnsi="Calibri"/>
          <w:snapToGrid w:val="0"/>
          <w:sz w:val="22"/>
          <w:szCs w:val="22"/>
        </w:rPr>
        <w:lastRenderedPageBreak/>
        <w:t>které byt obývají v době trvání náje</w:t>
      </w:r>
      <w:r w:rsidR="008F0139">
        <w:rPr>
          <w:rFonts w:ascii="Calibri" w:hAnsi="Calibri"/>
          <w:snapToGrid w:val="0"/>
          <w:sz w:val="22"/>
          <w:szCs w:val="22"/>
        </w:rPr>
        <w:t>m</w:t>
      </w:r>
      <w:r w:rsidR="002B1036" w:rsidRPr="002B1036">
        <w:rPr>
          <w:rFonts w:ascii="Calibri" w:hAnsi="Calibri"/>
          <w:snapToGrid w:val="0"/>
          <w:sz w:val="22"/>
          <w:szCs w:val="22"/>
        </w:rPr>
        <w:t>ního vztahu. V části výpočtové jsou uvedeny rozměry jednotlivých místností v bytě a jeho příslušenství, způsob výpočtu nájemného a výše záloh na plnění s užíváním bytu poskytovaná, způsob výpočtu těchto záloh nebo uveden</w:t>
      </w:r>
      <w:r w:rsidR="008F0139">
        <w:rPr>
          <w:rFonts w:ascii="Calibri" w:hAnsi="Calibri"/>
          <w:snapToGrid w:val="0"/>
          <w:sz w:val="22"/>
          <w:szCs w:val="22"/>
        </w:rPr>
        <w:t>é</w:t>
      </w:r>
      <w:r w:rsidR="002B1036" w:rsidRPr="002B1036">
        <w:rPr>
          <w:rFonts w:ascii="Calibri" w:hAnsi="Calibri"/>
          <w:snapToGrid w:val="0"/>
          <w:sz w:val="22"/>
          <w:szCs w:val="22"/>
        </w:rPr>
        <w:t xml:space="preserve"> pevné ceny za plnění poskytované s užíváním bytu.</w:t>
      </w:r>
    </w:p>
    <w:p w:rsidR="007B7B4E" w:rsidRPr="001C3EF3" w:rsidRDefault="007B7B4E" w:rsidP="00E03EC4">
      <w:pPr>
        <w:widowControl w:val="0"/>
        <w:spacing w:line="280" w:lineRule="atLeast"/>
        <w:ind w:left="737" w:hanging="737"/>
        <w:jc w:val="both"/>
        <w:rPr>
          <w:rFonts w:ascii="Calibri" w:hAnsi="Calibri"/>
          <w:b/>
          <w:snapToGrid w:val="0"/>
          <w:sz w:val="22"/>
          <w:szCs w:val="22"/>
        </w:rPr>
      </w:pPr>
    </w:p>
    <w:p w:rsidR="009E1E16" w:rsidRPr="001C3EF3" w:rsidRDefault="009E1E16" w:rsidP="00EE3202">
      <w:pPr>
        <w:spacing w:line="280" w:lineRule="atLeast"/>
        <w:ind w:left="709" w:hanging="709"/>
        <w:jc w:val="both"/>
        <w:rPr>
          <w:rFonts w:ascii="Calibri" w:hAnsi="Calibri"/>
          <w:snapToGrid w:val="0"/>
          <w:sz w:val="22"/>
          <w:szCs w:val="22"/>
        </w:rPr>
      </w:pPr>
      <w:r w:rsidRPr="001C3EF3">
        <w:rPr>
          <w:rFonts w:ascii="Calibri" w:hAnsi="Calibri"/>
          <w:b/>
          <w:snapToGrid w:val="0"/>
          <w:sz w:val="22"/>
          <w:szCs w:val="22"/>
        </w:rPr>
        <w:t xml:space="preserve">IV.4   </w:t>
      </w:r>
      <w:r w:rsidR="00CA117E" w:rsidRPr="001C3EF3">
        <w:rPr>
          <w:rFonts w:ascii="Calibri" w:hAnsi="Calibri"/>
          <w:b/>
          <w:snapToGrid w:val="0"/>
          <w:sz w:val="22"/>
          <w:szCs w:val="22"/>
        </w:rPr>
        <w:tab/>
      </w:r>
      <w:r w:rsidR="007B7B4E" w:rsidRPr="008F0139">
        <w:rPr>
          <w:rFonts w:ascii="Calibri" w:hAnsi="Calibri"/>
          <w:snapToGrid w:val="0"/>
          <w:sz w:val="22"/>
          <w:szCs w:val="22"/>
        </w:rPr>
        <w:t>Plnění spojené s užíváním bytu</w:t>
      </w:r>
      <w:r w:rsidR="007B7B4E" w:rsidRPr="001C3EF3">
        <w:rPr>
          <w:rFonts w:ascii="Calibri" w:hAnsi="Calibri"/>
          <w:snapToGrid w:val="0"/>
          <w:sz w:val="22"/>
          <w:szCs w:val="22"/>
        </w:rPr>
        <w:t xml:space="preserve"> se rozumí ústřední vytápění nebo plynové vytápění, dodávka teplé vody, úklid společných prostor v domě, užívání výtahu, dodávka vody z vodovodu a vodáren, odvádění odpadních vod kanalizacemi, osvětlení společných prostor v domě, vybavení bytu společnou televizní a rozhlasovou anténou (STA), event. kominické služby. </w:t>
      </w:r>
    </w:p>
    <w:p w:rsidR="00D77755" w:rsidRPr="001C3EF3" w:rsidRDefault="00D77755" w:rsidP="00EE3202">
      <w:pPr>
        <w:widowControl w:val="0"/>
        <w:spacing w:line="280" w:lineRule="atLeast"/>
        <w:ind w:left="737" w:hanging="737"/>
        <w:jc w:val="center"/>
        <w:rPr>
          <w:rFonts w:ascii="Calibri" w:hAnsi="Calibri"/>
          <w:snapToGrid w:val="0"/>
          <w:sz w:val="22"/>
          <w:szCs w:val="22"/>
        </w:rPr>
      </w:pPr>
    </w:p>
    <w:p w:rsidR="004909A0" w:rsidRPr="001C3EF3" w:rsidRDefault="00CD2B75" w:rsidP="00EE3202">
      <w:pPr>
        <w:widowControl w:val="0"/>
        <w:spacing w:line="280" w:lineRule="atLeast"/>
        <w:ind w:left="709" w:hanging="709"/>
        <w:jc w:val="both"/>
        <w:rPr>
          <w:rFonts w:ascii="Calibri" w:hAnsi="Calibri"/>
          <w:snapToGrid w:val="0"/>
          <w:sz w:val="22"/>
          <w:szCs w:val="22"/>
        </w:rPr>
      </w:pPr>
      <w:r w:rsidRPr="001C3EF3">
        <w:rPr>
          <w:rFonts w:ascii="Calibri" w:hAnsi="Calibri"/>
          <w:b/>
          <w:snapToGrid w:val="0"/>
          <w:sz w:val="22"/>
          <w:szCs w:val="22"/>
        </w:rPr>
        <w:t>IV.5</w:t>
      </w:r>
      <w:r w:rsidR="00882C49" w:rsidRPr="001C3EF3">
        <w:rPr>
          <w:rFonts w:ascii="Calibri" w:hAnsi="Calibri"/>
          <w:b/>
          <w:snapToGrid w:val="0"/>
          <w:sz w:val="22"/>
          <w:szCs w:val="22"/>
        </w:rPr>
        <w:t xml:space="preserve">  </w:t>
      </w:r>
      <w:r w:rsidR="00CA117E" w:rsidRPr="001C3EF3">
        <w:rPr>
          <w:rFonts w:ascii="Calibri" w:hAnsi="Calibri"/>
          <w:b/>
          <w:snapToGrid w:val="0"/>
          <w:sz w:val="22"/>
          <w:szCs w:val="22"/>
        </w:rPr>
        <w:tab/>
      </w:r>
      <w:r w:rsidR="007B7B4E" w:rsidRPr="001C3EF3">
        <w:rPr>
          <w:rFonts w:ascii="Calibri" w:hAnsi="Calibri"/>
          <w:snapToGrid w:val="0"/>
          <w:sz w:val="22"/>
          <w:szCs w:val="22"/>
        </w:rPr>
        <w:t>Nájemce se zavazuje platit pronajímateli za služby s užíváním bytu spojené formou měsíčních záloh za jednotlivé druhy služeb jako měsíční podíl z předpokládané roční ceny služeb odvozené z ceny sjednané v průběhu uplynulého roku nebo posledního zúčtovacího období nebo cenu odvozenou z předpokládané ceny běžného roku, jestliže některé služby v uplynulém období nebyly poskytovány.</w:t>
      </w:r>
    </w:p>
    <w:p w:rsidR="00CD2B75" w:rsidRPr="001C3EF3" w:rsidRDefault="004909A0" w:rsidP="00EE3202">
      <w:pPr>
        <w:widowControl w:val="0"/>
        <w:spacing w:line="280" w:lineRule="atLeast"/>
        <w:ind w:left="709" w:hanging="709"/>
        <w:jc w:val="both"/>
        <w:rPr>
          <w:rFonts w:ascii="Calibri" w:hAnsi="Calibri"/>
          <w:b/>
          <w:snapToGrid w:val="0"/>
          <w:sz w:val="22"/>
          <w:szCs w:val="22"/>
        </w:rPr>
      </w:pPr>
      <w:r w:rsidRPr="001C3EF3">
        <w:rPr>
          <w:rFonts w:ascii="Calibri" w:hAnsi="Calibri"/>
          <w:b/>
          <w:snapToGrid w:val="0"/>
          <w:sz w:val="22"/>
          <w:szCs w:val="22"/>
        </w:rPr>
        <w:t xml:space="preserve"> </w:t>
      </w:r>
    </w:p>
    <w:p w:rsidR="008F0139" w:rsidRDefault="00CD2B75" w:rsidP="00EE3202">
      <w:pPr>
        <w:widowControl w:val="0"/>
        <w:spacing w:line="280" w:lineRule="atLeast"/>
        <w:ind w:left="709" w:hanging="709"/>
        <w:jc w:val="both"/>
        <w:rPr>
          <w:rFonts w:ascii="Calibri" w:hAnsi="Calibri"/>
          <w:snapToGrid w:val="0"/>
          <w:sz w:val="22"/>
          <w:szCs w:val="22"/>
        </w:rPr>
      </w:pPr>
      <w:r w:rsidRPr="001C3EF3">
        <w:rPr>
          <w:rFonts w:ascii="Calibri" w:hAnsi="Calibri"/>
          <w:b/>
          <w:snapToGrid w:val="0"/>
          <w:sz w:val="22"/>
          <w:szCs w:val="22"/>
        </w:rPr>
        <w:t>IV.6</w:t>
      </w:r>
      <w:r w:rsidR="00BB7956" w:rsidRPr="001C3EF3">
        <w:rPr>
          <w:rFonts w:ascii="Calibri" w:hAnsi="Calibri"/>
          <w:snapToGrid w:val="0"/>
          <w:sz w:val="22"/>
          <w:szCs w:val="22"/>
        </w:rPr>
        <w:t xml:space="preserve">   </w:t>
      </w:r>
      <w:r w:rsidR="00CA117E" w:rsidRPr="001C3EF3">
        <w:rPr>
          <w:rFonts w:ascii="Calibri" w:hAnsi="Calibri"/>
          <w:snapToGrid w:val="0"/>
          <w:sz w:val="22"/>
          <w:szCs w:val="22"/>
        </w:rPr>
        <w:tab/>
      </w:r>
      <w:r w:rsidR="007B7B4E" w:rsidRPr="001C3EF3">
        <w:rPr>
          <w:rFonts w:ascii="Calibri" w:hAnsi="Calibri"/>
          <w:snapToGrid w:val="0"/>
          <w:sz w:val="22"/>
          <w:szCs w:val="22"/>
        </w:rPr>
        <w:t>Nájemné z bytu je pronajímatel oprávněn jednostranně zvýšit.</w:t>
      </w:r>
      <w:r w:rsidR="007B7B4E" w:rsidRPr="001C3EF3" w:rsidDel="007B7B4E">
        <w:rPr>
          <w:rFonts w:ascii="Calibri" w:hAnsi="Calibri"/>
          <w:snapToGrid w:val="0"/>
          <w:sz w:val="22"/>
          <w:szCs w:val="22"/>
        </w:rPr>
        <w:t xml:space="preserve"> </w:t>
      </w:r>
    </w:p>
    <w:p w:rsidR="008F0139" w:rsidRDefault="008F0139" w:rsidP="00EE3202">
      <w:pPr>
        <w:widowControl w:val="0"/>
        <w:spacing w:line="280" w:lineRule="atLeast"/>
        <w:ind w:left="709" w:hanging="709"/>
        <w:jc w:val="both"/>
        <w:rPr>
          <w:rFonts w:ascii="Calibri" w:hAnsi="Calibri"/>
          <w:snapToGrid w:val="0"/>
          <w:sz w:val="22"/>
          <w:szCs w:val="22"/>
        </w:rPr>
      </w:pPr>
    </w:p>
    <w:p w:rsidR="00CD2B75" w:rsidRDefault="00CD2B75" w:rsidP="004909A0">
      <w:pPr>
        <w:widowControl w:val="0"/>
        <w:spacing w:line="280" w:lineRule="atLeast"/>
        <w:ind w:left="709" w:hanging="709"/>
        <w:jc w:val="both"/>
        <w:rPr>
          <w:rFonts w:ascii="Calibri" w:hAnsi="Calibri"/>
          <w:b/>
          <w:snapToGrid w:val="0"/>
          <w:sz w:val="22"/>
          <w:szCs w:val="22"/>
        </w:rPr>
      </w:pPr>
      <w:r w:rsidRPr="001C3EF3">
        <w:rPr>
          <w:rFonts w:ascii="Calibri" w:hAnsi="Calibri"/>
          <w:b/>
          <w:snapToGrid w:val="0"/>
          <w:sz w:val="22"/>
          <w:szCs w:val="22"/>
        </w:rPr>
        <w:t>IV.</w:t>
      </w:r>
      <w:r w:rsidR="00BB7956" w:rsidRPr="001C3EF3">
        <w:rPr>
          <w:rFonts w:ascii="Calibri" w:hAnsi="Calibri"/>
          <w:b/>
          <w:snapToGrid w:val="0"/>
          <w:sz w:val="22"/>
          <w:szCs w:val="22"/>
        </w:rPr>
        <w:t>7</w:t>
      </w:r>
      <w:r w:rsidRPr="001C3EF3">
        <w:rPr>
          <w:rFonts w:ascii="Calibri" w:hAnsi="Calibri"/>
          <w:b/>
          <w:snapToGrid w:val="0"/>
          <w:sz w:val="22"/>
          <w:szCs w:val="22"/>
        </w:rPr>
        <w:t xml:space="preserve">  </w:t>
      </w:r>
      <w:r w:rsidR="00CA117E" w:rsidRPr="001C3EF3">
        <w:rPr>
          <w:rFonts w:ascii="Calibri" w:hAnsi="Calibri"/>
          <w:b/>
          <w:snapToGrid w:val="0"/>
          <w:sz w:val="22"/>
          <w:szCs w:val="22"/>
        </w:rPr>
        <w:tab/>
      </w:r>
      <w:r w:rsidR="002B1036" w:rsidRPr="002B1036">
        <w:rPr>
          <w:rFonts w:ascii="Calibri" w:hAnsi="Calibri"/>
          <w:snapToGrid w:val="0"/>
          <w:sz w:val="22"/>
          <w:szCs w:val="22"/>
        </w:rPr>
        <w:t>Pronajímatel je povinen provést změnu ve výši úhrad s užíváním bytu poskytovaných, jestliže nájemce oznámí v průběhu trvání nájemního vztahu změnu počtu členů domácnosti nebo z dalších důležitých důvodů, zejména změny rozsahu a kvality poskytované služby. Změna bude provedena vyhotovením nového výpočtového listu, který bude nájemci zaslán s pr</w:t>
      </w:r>
      <w:r w:rsidR="008F0139">
        <w:rPr>
          <w:rFonts w:ascii="Calibri" w:hAnsi="Calibri"/>
          <w:snapToGrid w:val="0"/>
          <w:sz w:val="22"/>
          <w:szCs w:val="22"/>
        </w:rPr>
        <w:t>ů</w:t>
      </w:r>
      <w:r w:rsidR="002B1036" w:rsidRPr="002B1036">
        <w:rPr>
          <w:rFonts w:ascii="Calibri" w:hAnsi="Calibri"/>
          <w:snapToGrid w:val="0"/>
          <w:sz w:val="22"/>
          <w:szCs w:val="22"/>
        </w:rPr>
        <w:t>vodním dopisem k podpisu</w:t>
      </w:r>
      <w:r w:rsidR="007B7B4E" w:rsidRPr="001C3EF3">
        <w:rPr>
          <w:rFonts w:ascii="Calibri" w:hAnsi="Calibri"/>
          <w:b/>
          <w:snapToGrid w:val="0"/>
          <w:sz w:val="22"/>
          <w:szCs w:val="22"/>
        </w:rPr>
        <w:t>.</w:t>
      </w:r>
    </w:p>
    <w:p w:rsidR="007B7B4E" w:rsidRPr="001C3EF3" w:rsidRDefault="00CD2B75" w:rsidP="007B7B4E">
      <w:pPr>
        <w:tabs>
          <w:tab w:val="left" w:pos="709"/>
        </w:tabs>
        <w:spacing w:line="280" w:lineRule="atLeast"/>
        <w:ind w:left="709" w:hanging="709"/>
        <w:jc w:val="both"/>
        <w:rPr>
          <w:rFonts w:ascii="Calibri" w:hAnsi="Calibri"/>
          <w:snapToGrid w:val="0"/>
          <w:sz w:val="22"/>
          <w:szCs w:val="22"/>
        </w:rPr>
      </w:pPr>
      <w:r w:rsidRPr="001C3EF3">
        <w:rPr>
          <w:rFonts w:ascii="Calibri" w:hAnsi="Calibri"/>
          <w:b/>
          <w:snapToGrid w:val="0"/>
          <w:sz w:val="22"/>
          <w:szCs w:val="22"/>
        </w:rPr>
        <w:t>IV.</w:t>
      </w:r>
      <w:r w:rsidR="00BB7956" w:rsidRPr="001C3EF3">
        <w:rPr>
          <w:rFonts w:ascii="Calibri" w:hAnsi="Calibri"/>
          <w:b/>
          <w:snapToGrid w:val="0"/>
          <w:sz w:val="22"/>
          <w:szCs w:val="22"/>
        </w:rPr>
        <w:t>8</w:t>
      </w:r>
      <w:r w:rsidRPr="001C3EF3">
        <w:rPr>
          <w:rFonts w:ascii="Calibri" w:hAnsi="Calibri"/>
          <w:b/>
          <w:snapToGrid w:val="0"/>
          <w:sz w:val="22"/>
          <w:szCs w:val="22"/>
        </w:rPr>
        <w:t xml:space="preserve">  </w:t>
      </w:r>
      <w:r w:rsidR="00CA117E" w:rsidRPr="001C3EF3">
        <w:rPr>
          <w:rFonts w:ascii="Calibri" w:hAnsi="Calibri"/>
          <w:b/>
          <w:snapToGrid w:val="0"/>
          <w:sz w:val="22"/>
          <w:szCs w:val="22"/>
        </w:rPr>
        <w:tab/>
      </w:r>
      <w:r w:rsidR="002B1036" w:rsidRPr="002B1036">
        <w:rPr>
          <w:rFonts w:ascii="Calibri" w:hAnsi="Calibri"/>
          <w:snapToGrid w:val="0"/>
          <w:sz w:val="22"/>
          <w:szCs w:val="22"/>
        </w:rPr>
        <w:t xml:space="preserve">Skutečná výše úhrad na plnění s užíváním bytu poskytovaná bude nájemci vyúčtována po uplynutí kalendářního roku, </w:t>
      </w:r>
      <w:r w:rsidR="002B1036" w:rsidRPr="002B1036">
        <w:rPr>
          <w:rFonts w:ascii="Calibri" w:hAnsi="Calibri"/>
          <w:snapToGrid w:val="0"/>
          <w:sz w:val="22"/>
          <w:szCs w:val="22"/>
        </w:rPr>
        <w:lastRenderedPageBreak/>
        <w:t>v následujícím kalendářním roce, nejpoz</w:t>
      </w:r>
      <w:r w:rsidR="008F0139">
        <w:rPr>
          <w:rFonts w:ascii="Calibri" w:hAnsi="Calibri"/>
          <w:snapToGrid w:val="0"/>
          <w:sz w:val="22"/>
          <w:szCs w:val="22"/>
        </w:rPr>
        <w:t>d</w:t>
      </w:r>
      <w:r w:rsidR="002B1036" w:rsidRPr="002B1036">
        <w:rPr>
          <w:rFonts w:ascii="Calibri" w:hAnsi="Calibri"/>
          <w:snapToGrid w:val="0"/>
          <w:sz w:val="22"/>
          <w:szCs w:val="22"/>
        </w:rPr>
        <w:t xml:space="preserve">ěji do šestého měsíce (tj. 30. 6.) </w:t>
      </w:r>
      <w:r w:rsidR="00F6392D">
        <w:rPr>
          <w:rFonts w:ascii="Calibri" w:hAnsi="Calibri"/>
          <w:snapToGrid w:val="0"/>
          <w:sz w:val="22"/>
          <w:szCs w:val="22"/>
        </w:rPr>
        <w:t xml:space="preserve">        </w:t>
      </w:r>
      <w:r w:rsidR="002B1036" w:rsidRPr="002B1036">
        <w:rPr>
          <w:rFonts w:ascii="Calibri" w:hAnsi="Calibri"/>
          <w:snapToGrid w:val="0"/>
          <w:sz w:val="22"/>
          <w:szCs w:val="22"/>
        </w:rPr>
        <w:t>po uplynutí zúčtovacího období. Nedoplatky nebo naopak přeplatky při vyúčtování plnění s užíváním bytu spoje</w:t>
      </w:r>
      <w:r w:rsidR="008F0139">
        <w:rPr>
          <w:rFonts w:ascii="Calibri" w:hAnsi="Calibri"/>
          <w:snapToGrid w:val="0"/>
          <w:sz w:val="22"/>
          <w:szCs w:val="22"/>
        </w:rPr>
        <w:t>n</w:t>
      </w:r>
      <w:r w:rsidR="002B1036" w:rsidRPr="002B1036">
        <w:rPr>
          <w:rFonts w:ascii="Calibri" w:hAnsi="Calibri"/>
          <w:snapToGrid w:val="0"/>
          <w:sz w:val="22"/>
          <w:szCs w:val="22"/>
        </w:rPr>
        <w:t xml:space="preserve">é jsou splatné nejpozději do 3 měsíců po uplynutí zúčtovacího období, </w:t>
      </w:r>
      <w:r w:rsidR="00F6392D">
        <w:rPr>
          <w:rFonts w:ascii="Calibri" w:hAnsi="Calibri"/>
          <w:snapToGrid w:val="0"/>
          <w:sz w:val="22"/>
          <w:szCs w:val="22"/>
        </w:rPr>
        <w:t xml:space="preserve">      </w:t>
      </w:r>
      <w:r w:rsidR="002B1036" w:rsidRPr="002B1036">
        <w:rPr>
          <w:rFonts w:ascii="Calibri" w:hAnsi="Calibri"/>
          <w:snapToGrid w:val="0"/>
          <w:sz w:val="22"/>
          <w:szCs w:val="22"/>
        </w:rPr>
        <w:t xml:space="preserve">tzn. do 30. 9. příslušného kalendářního roku s tím, že pokud byly uplatněny reklamace, </w:t>
      </w:r>
      <w:r w:rsidR="00F6392D">
        <w:rPr>
          <w:rFonts w:ascii="Calibri" w:hAnsi="Calibri"/>
          <w:snapToGrid w:val="0"/>
          <w:sz w:val="22"/>
          <w:szCs w:val="22"/>
        </w:rPr>
        <w:t xml:space="preserve">              </w:t>
      </w:r>
      <w:r w:rsidR="002B1036" w:rsidRPr="002B1036">
        <w:rPr>
          <w:rFonts w:ascii="Calibri" w:hAnsi="Calibri"/>
          <w:snapToGrid w:val="0"/>
          <w:sz w:val="22"/>
          <w:szCs w:val="22"/>
        </w:rPr>
        <w:t>které pronajímatel uznal, je konečný nedoplatek nebo přeplatek splatný nejdéle do 9 kalendářních měsíců po uplynutí zúčtovacího období, tzn. do 30. 9. příslušného kalendářního roku.</w:t>
      </w:r>
    </w:p>
    <w:p w:rsidR="00675370" w:rsidRPr="001C3EF3" w:rsidRDefault="00675370" w:rsidP="00EE3202">
      <w:pPr>
        <w:spacing w:line="280" w:lineRule="atLeast"/>
        <w:ind w:left="709" w:hanging="709"/>
        <w:jc w:val="both"/>
        <w:rPr>
          <w:rFonts w:ascii="Calibri" w:hAnsi="Calibri"/>
          <w:b/>
          <w:snapToGrid w:val="0"/>
          <w:sz w:val="22"/>
          <w:szCs w:val="22"/>
        </w:rPr>
      </w:pPr>
    </w:p>
    <w:p w:rsidR="004909A0" w:rsidRPr="001C3EF3" w:rsidRDefault="00CD2B75" w:rsidP="00EE3202">
      <w:pPr>
        <w:spacing w:line="280" w:lineRule="atLeast"/>
        <w:ind w:left="709" w:hanging="709"/>
        <w:jc w:val="both"/>
        <w:rPr>
          <w:rFonts w:ascii="Calibri" w:hAnsi="Calibri"/>
          <w:snapToGrid w:val="0"/>
          <w:sz w:val="22"/>
          <w:szCs w:val="22"/>
        </w:rPr>
      </w:pPr>
      <w:r w:rsidRPr="001C3EF3">
        <w:rPr>
          <w:rFonts w:ascii="Calibri" w:hAnsi="Calibri"/>
          <w:b/>
          <w:snapToGrid w:val="0"/>
          <w:sz w:val="22"/>
          <w:szCs w:val="22"/>
        </w:rPr>
        <w:t>IV.</w:t>
      </w:r>
      <w:r w:rsidR="00BB7956" w:rsidRPr="001C3EF3">
        <w:rPr>
          <w:rFonts w:ascii="Calibri" w:hAnsi="Calibri"/>
          <w:b/>
          <w:snapToGrid w:val="0"/>
          <w:sz w:val="22"/>
          <w:szCs w:val="22"/>
        </w:rPr>
        <w:t>9</w:t>
      </w:r>
      <w:r w:rsidRPr="001C3EF3">
        <w:rPr>
          <w:rFonts w:ascii="Calibri" w:hAnsi="Calibri"/>
          <w:b/>
          <w:snapToGrid w:val="0"/>
          <w:sz w:val="22"/>
          <w:szCs w:val="22"/>
        </w:rPr>
        <w:tab/>
      </w:r>
      <w:r w:rsidR="007B7B4E" w:rsidRPr="001C3EF3">
        <w:rPr>
          <w:rFonts w:ascii="Calibri" w:hAnsi="Calibri"/>
          <w:snapToGrid w:val="0"/>
          <w:sz w:val="22"/>
          <w:szCs w:val="22"/>
        </w:rPr>
        <w:t>Nájemné a zálohy na služby spojené s užíváním bytu se nájemce zavazuje platit pronajímateli měsíčně, a to nejpozději do posledního dne příslušného kalendářního měsíce.</w:t>
      </w:r>
    </w:p>
    <w:p w:rsidR="007B7B4E" w:rsidRPr="001C3EF3" w:rsidRDefault="004909A0" w:rsidP="00EE3202">
      <w:pPr>
        <w:spacing w:line="280" w:lineRule="atLeast"/>
        <w:ind w:left="709" w:hanging="709"/>
        <w:jc w:val="both"/>
        <w:rPr>
          <w:rFonts w:ascii="Calibri" w:hAnsi="Calibri"/>
          <w:snapToGrid w:val="0"/>
          <w:sz w:val="22"/>
          <w:szCs w:val="22"/>
        </w:rPr>
      </w:pPr>
      <w:r w:rsidRPr="001C3EF3">
        <w:rPr>
          <w:rFonts w:ascii="Calibri" w:hAnsi="Calibri"/>
          <w:snapToGrid w:val="0"/>
          <w:sz w:val="22"/>
          <w:szCs w:val="22"/>
        </w:rPr>
        <w:t xml:space="preserve"> </w:t>
      </w:r>
    </w:p>
    <w:p w:rsidR="007B7B4E" w:rsidRPr="001C3EF3" w:rsidRDefault="007B7B4E" w:rsidP="007B7B4E">
      <w:pPr>
        <w:tabs>
          <w:tab w:val="left" w:pos="709"/>
        </w:tabs>
        <w:spacing w:line="280" w:lineRule="atLeast"/>
        <w:ind w:left="709" w:hanging="709"/>
        <w:jc w:val="both"/>
        <w:rPr>
          <w:rFonts w:ascii="Calibri" w:hAnsi="Calibri"/>
          <w:snapToGrid w:val="0"/>
          <w:sz w:val="22"/>
          <w:szCs w:val="22"/>
        </w:rPr>
      </w:pPr>
      <w:r w:rsidRPr="008F0139">
        <w:rPr>
          <w:rFonts w:ascii="Calibri" w:hAnsi="Calibri"/>
          <w:b/>
          <w:snapToGrid w:val="0"/>
          <w:sz w:val="22"/>
          <w:szCs w:val="22"/>
        </w:rPr>
        <w:t>IV.10</w:t>
      </w:r>
      <w:r w:rsidRPr="001C3EF3">
        <w:rPr>
          <w:rFonts w:ascii="Calibri" w:hAnsi="Calibri"/>
          <w:snapToGrid w:val="0"/>
          <w:sz w:val="22"/>
          <w:szCs w:val="22"/>
        </w:rPr>
        <w:t xml:space="preserve">     Nájemce je povinen do 14-ti dnů od převzetí bytu zajistit si přihlášku k odběru elektrické energie.</w:t>
      </w:r>
    </w:p>
    <w:p w:rsidR="004909A0" w:rsidRPr="001C3EF3" w:rsidRDefault="004909A0" w:rsidP="007B7B4E">
      <w:pPr>
        <w:tabs>
          <w:tab w:val="left" w:pos="709"/>
        </w:tabs>
        <w:spacing w:line="280" w:lineRule="atLeast"/>
        <w:ind w:left="709" w:hanging="709"/>
        <w:jc w:val="both"/>
        <w:rPr>
          <w:rFonts w:ascii="Calibri" w:hAnsi="Calibri"/>
          <w:snapToGrid w:val="0"/>
          <w:sz w:val="22"/>
          <w:szCs w:val="22"/>
        </w:rPr>
      </w:pPr>
    </w:p>
    <w:p w:rsidR="007B7B4E" w:rsidRPr="001C3EF3" w:rsidRDefault="007B7B4E" w:rsidP="007B7B4E">
      <w:pPr>
        <w:tabs>
          <w:tab w:val="left" w:pos="709"/>
        </w:tabs>
        <w:spacing w:line="280" w:lineRule="atLeast"/>
        <w:ind w:left="709" w:hanging="709"/>
        <w:jc w:val="both"/>
        <w:rPr>
          <w:rFonts w:ascii="Calibri" w:hAnsi="Calibri"/>
          <w:snapToGrid w:val="0"/>
          <w:sz w:val="22"/>
          <w:szCs w:val="22"/>
        </w:rPr>
      </w:pPr>
      <w:r w:rsidRPr="008F0139">
        <w:rPr>
          <w:rFonts w:ascii="Calibri" w:hAnsi="Calibri"/>
          <w:b/>
          <w:snapToGrid w:val="0"/>
          <w:sz w:val="22"/>
          <w:szCs w:val="22"/>
        </w:rPr>
        <w:t>IV.11</w:t>
      </w:r>
      <w:r w:rsidRPr="001C3EF3">
        <w:rPr>
          <w:rFonts w:ascii="Calibri" w:hAnsi="Calibri"/>
          <w:snapToGrid w:val="0"/>
          <w:sz w:val="22"/>
          <w:szCs w:val="22"/>
        </w:rPr>
        <w:t xml:space="preserve">  </w:t>
      </w:r>
      <w:r w:rsidR="008F0139">
        <w:rPr>
          <w:rFonts w:ascii="Calibri" w:hAnsi="Calibri"/>
          <w:snapToGrid w:val="0"/>
          <w:sz w:val="22"/>
          <w:szCs w:val="22"/>
        </w:rPr>
        <w:tab/>
      </w:r>
      <w:r w:rsidRPr="001C3EF3">
        <w:rPr>
          <w:rFonts w:ascii="Calibri" w:hAnsi="Calibri"/>
          <w:snapToGrid w:val="0"/>
          <w:sz w:val="22"/>
          <w:szCs w:val="22"/>
        </w:rPr>
        <w:t>Nezaplatí-li nájemce nájemné a úhradu za plnění poskytovaná s užíváním bytu do posledního dne</w:t>
      </w:r>
      <w:r w:rsidR="008F0139">
        <w:rPr>
          <w:rFonts w:ascii="Calibri" w:hAnsi="Calibri"/>
          <w:snapToGrid w:val="0"/>
          <w:sz w:val="22"/>
          <w:szCs w:val="22"/>
        </w:rPr>
        <w:t xml:space="preserve"> </w:t>
      </w:r>
      <w:r w:rsidRPr="001C3EF3">
        <w:rPr>
          <w:rFonts w:ascii="Calibri" w:hAnsi="Calibri"/>
          <w:snapToGrid w:val="0"/>
          <w:sz w:val="22"/>
          <w:szCs w:val="22"/>
        </w:rPr>
        <w:t>příslušného kalendářního měsíce je povinen zaplatit pronajímateli i úrok z prodlení účtovaný v souladu s vl</w:t>
      </w:r>
      <w:r w:rsidR="008F0139">
        <w:rPr>
          <w:rFonts w:ascii="Calibri" w:hAnsi="Calibri"/>
          <w:snapToGrid w:val="0"/>
          <w:sz w:val="22"/>
          <w:szCs w:val="22"/>
        </w:rPr>
        <w:t>á</w:t>
      </w:r>
      <w:r w:rsidRPr="001C3EF3">
        <w:rPr>
          <w:rFonts w:ascii="Calibri" w:hAnsi="Calibri"/>
          <w:snapToGrid w:val="0"/>
          <w:sz w:val="22"/>
          <w:szCs w:val="22"/>
        </w:rPr>
        <w:t>dním nařízením č. 351/2013 Sb.</w:t>
      </w:r>
    </w:p>
    <w:p w:rsidR="008F0139" w:rsidRPr="001C3EF3" w:rsidRDefault="008F0139" w:rsidP="007B7B4E">
      <w:pPr>
        <w:widowControl w:val="0"/>
        <w:spacing w:line="280" w:lineRule="atLeast"/>
        <w:ind w:left="737" w:hanging="737"/>
        <w:jc w:val="both"/>
        <w:rPr>
          <w:rFonts w:ascii="Calibri" w:hAnsi="Calibri"/>
          <w:snapToGrid w:val="0"/>
          <w:sz w:val="22"/>
          <w:szCs w:val="22"/>
        </w:rPr>
      </w:pPr>
    </w:p>
    <w:p w:rsidR="00350628" w:rsidRDefault="00350628" w:rsidP="00EE3202">
      <w:pPr>
        <w:widowControl w:val="0"/>
        <w:spacing w:line="280" w:lineRule="atLeast"/>
        <w:jc w:val="center"/>
        <w:rPr>
          <w:rFonts w:ascii="Calibri" w:hAnsi="Calibri"/>
          <w:b/>
          <w:snapToGrid w:val="0"/>
          <w:sz w:val="22"/>
          <w:szCs w:val="22"/>
        </w:rPr>
      </w:pPr>
    </w:p>
    <w:p w:rsidR="00BC245B" w:rsidRPr="001C3EF3" w:rsidRDefault="00BC245B" w:rsidP="00EE3202">
      <w:pPr>
        <w:widowControl w:val="0"/>
        <w:spacing w:line="280" w:lineRule="atLeast"/>
        <w:jc w:val="center"/>
        <w:rPr>
          <w:rFonts w:ascii="Calibri" w:hAnsi="Calibri"/>
          <w:b/>
          <w:snapToGrid w:val="0"/>
          <w:sz w:val="22"/>
          <w:szCs w:val="22"/>
        </w:rPr>
      </w:pPr>
      <w:r w:rsidRPr="001C3EF3">
        <w:rPr>
          <w:rFonts w:ascii="Calibri" w:hAnsi="Calibri"/>
          <w:b/>
          <w:snapToGrid w:val="0"/>
          <w:sz w:val="22"/>
          <w:szCs w:val="22"/>
        </w:rPr>
        <w:t>V.</w:t>
      </w:r>
    </w:p>
    <w:p w:rsidR="00BC245B" w:rsidRPr="001C3EF3" w:rsidRDefault="00BC245B" w:rsidP="00EE3202">
      <w:pPr>
        <w:widowControl w:val="0"/>
        <w:spacing w:line="280" w:lineRule="atLeast"/>
        <w:jc w:val="center"/>
        <w:rPr>
          <w:rFonts w:ascii="Calibri" w:hAnsi="Calibri"/>
          <w:snapToGrid w:val="0"/>
          <w:sz w:val="22"/>
          <w:szCs w:val="22"/>
        </w:rPr>
      </w:pPr>
      <w:r w:rsidRPr="001C3EF3">
        <w:rPr>
          <w:rFonts w:ascii="Calibri" w:hAnsi="Calibri"/>
          <w:b/>
          <w:snapToGrid w:val="0"/>
          <w:sz w:val="22"/>
          <w:szCs w:val="22"/>
        </w:rPr>
        <w:t>Práva a povinnosti spojená s nájmem bytu</w:t>
      </w:r>
    </w:p>
    <w:p w:rsidR="00BC245B" w:rsidRPr="001C3EF3" w:rsidRDefault="00BC245B" w:rsidP="00EE3202">
      <w:pPr>
        <w:widowControl w:val="0"/>
        <w:spacing w:line="280" w:lineRule="atLeast"/>
        <w:rPr>
          <w:rFonts w:ascii="Calibri" w:hAnsi="Calibri"/>
          <w:snapToGrid w:val="0"/>
          <w:sz w:val="22"/>
          <w:szCs w:val="22"/>
        </w:rPr>
      </w:pPr>
    </w:p>
    <w:p w:rsidR="00BC245B" w:rsidRPr="001C3EF3" w:rsidRDefault="00BC245B" w:rsidP="00EE3202">
      <w:pPr>
        <w:widowControl w:val="0"/>
        <w:spacing w:line="280" w:lineRule="atLeast"/>
        <w:ind w:left="737" w:hanging="737"/>
        <w:jc w:val="both"/>
        <w:rPr>
          <w:rFonts w:ascii="Calibri" w:hAnsi="Calibri"/>
          <w:snapToGrid w:val="0"/>
          <w:sz w:val="22"/>
          <w:szCs w:val="22"/>
        </w:rPr>
      </w:pPr>
      <w:r w:rsidRPr="001C3EF3">
        <w:rPr>
          <w:rFonts w:ascii="Calibri" w:hAnsi="Calibri"/>
          <w:b/>
          <w:snapToGrid w:val="0"/>
          <w:sz w:val="22"/>
          <w:szCs w:val="22"/>
        </w:rPr>
        <w:t xml:space="preserve">V.1 </w:t>
      </w:r>
      <w:r w:rsidRPr="001C3EF3">
        <w:rPr>
          <w:rFonts w:ascii="Calibri" w:hAnsi="Calibri"/>
          <w:b/>
          <w:snapToGrid w:val="0"/>
          <w:sz w:val="22"/>
          <w:szCs w:val="22"/>
        </w:rPr>
        <w:tab/>
      </w:r>
      <w:r w:rsidRPr="001C3EF3">
        <w:rPr>
          <w:rFonts w:ascii="Calibri" w:hAnsi="Calibri"/>
          <w:snapToGrid w:val="0"/>
          <w:sz w:val="22"/>
          <w:szCs w:val="22"/>
        </w:rPr>
        <w:t>Pronajímatel zajišťuje nájemci plný a nerušený výkon práv spojených s užíváním bytu.</w:t>
      </w:r>
    </w:p>
    <w:p w:rsidR="00BC245B" w:rsidRPr="001C3EF3" w:rsidRDefault="00BC245B" w:rsidP="00EE3202">
      <w:pPr>
        <w:widowControl w:val="0"/>
        <w:spacing w:line="280" w:lineRule="atLeast"/>
        <w:ind w:left="737" w:hanging="737"/>
        <w:jc w:val="both"/>
        <w:rPr>
          <w:rFonts w:ascii="Calibri" w:hAnsi="Calibri"/>
          <w:snapToGrid w:val="0"/>
          <w:sz w:val="22"/>
          <w:szCs w:val="22"/>
        </w:rPr>
      </w:pPr>
    </w:p>
    <w:p w:rsidR="00BC245B" w:rsidRPr="001C3EF3" w:rsidRDefault="00BC245B" w:rsidP="00350628">
      <w:pPr>
        <w:widowControl w:val="0"/>
        <w:spacing w:line="280" w:lineRule="atLeast"/>
        <w:ind w:left="737" w:hanging="737"/>
        <w:jc w:val="both"/>
        <w:rPr>
          <w:rFonts w:ascii="Calibri" w:hAnsi="Calibri"/>
          <w:snapToGrid w:val="0"/>
          <w:sz w:val="22"/>
          <w:szCs w:val="22"/>
        </w:rPr>
      </w:pPr>
      <w:r w:rsidRPr="001C3EF3">
        <w:rPr>
          <w:rFonts w:ascii="Calibri" w:hAnsi="Calibri"/>
          <w:b/>
          <w:snapToGrid w:val="0"/>
          <w:sz w:val="22"/>
          <w:szCs w:val="22"/>
        </w:rPr>
        <w:t xml:space="preserve">V.2 </w:t>
      </w:r>
      <w:r w:rsidRPr="001C3EF3">
        <w:rPr>
          <w:rFonts w:ascii="Calibri" w:hAnsi="Calibri"/>
          <w:b/>
          <w:snapToGrid w:val="0"/>
          <w:sz w:val="22"/>
          <w:szCs w:val="22"/>
        </w:rPr>
        <w:tab/>
      </w:r>
      <w:r w:rsidR="007B7B4E" w:rsidRPr="001C3EF3">
        <w:rPr>
          <w:rFonts w:ascii="Calibri" w:hAnsi="Calibri"/>
          <w:snapToGrid w:val="0"/>
          <w:sz w:val="22"/>
          <w:szCs w:val="22"/>
        </w:rPr>
        <w:t xml:space="preserve">Pronajímatel požaduje, aby v bytě žil jen takový počet osob, který je přiměřený velikosti bytu </w:t>
      </w:r>
      <w:r w:rsidR="004909A0" w:rsidRPr="001C3EF3">
        <w:rPr>
          <w:rFonts w:ascii="Calibri" w:hAnsi="Calibri"/>
          <w:snapToGrid w:val="0"/>
          <w:sz w:val="22"/>
          <w:szCs w:val="22"/>
        </w:rPr>
        <w:t xml:space="preserve">          </w:t>
      </w:r>
      <w:r w:rsidR="007B7B4E" w:rsidRPr="001C3EF3">
        <w:rPr>
          <w:rFonts w:ascii="Calibri" w:hAnsi="Calibri"/>
          <w:snapToGrid w:val="0"/>
          <w:sz w:val="22"/>
          <w:szCs w:val="22"/>
        </w:rPr>
        <w:t>a nebrání tomu, aby</w:t>
      </w:r>
      <w:r w:rsidR="00CD2F8B" w:rsidRPr="001C3EF3">
        <w:rPr>
          <w:rFonts w:ascii="Calibri" w:hAnsi="Calibri"/>
          <w:snapToGrid w:val="0"/>
          <w:sz w:val="22"/>
          <w:szCs w:val="22"/>
        </w:rPr>
        <w:t xml:space="preserve"> </w:t>
      </w:r>
      <w:r w:rsidR="007B7B4E" w:rsidRPr="001C3EF3">
        <w:rPr>
          <w:rFonts w:ascii="Calibri" w:hAnsi="Calibri"/>
          <w:snapToGrid w:val="0"/>
          <w:sz w:val="22"/>
          <w:szCs w:val="22"/>
        </w:rPr>
        <w:t xml:space="preserve">všechny osoby mohly byt užívat a žít v hygienicky vyhovujících podmínkách.                </w:t>
      </w:r>
      <w:r w:rsidRPr="001C3EF3">
        <w:rPr>
          <w:rFonts w:ascii="Calibri" w:hAnsi="Calibri"/>
          <w:snapToGrid w:val="0"/>
          <w:sz w:val="22"/>
          <w:szCs w:val="22"/>
        </w:rPr>
        <w:t xml:space="preserve">Nájemce se zavazuje užívat byt </w:t>
      </w:r>
      <w:r w:rsidRPr="001C3EF3">
        <w:rPr>
          <w:rFonts w:ascii="Calibri" w:hAnsi="Calibri"/>
          <w:snapToGrid w:val="0"/>
          <w:sz w:val="22"/>
          <w:szCs w:val="22"/>
        </w:rPr>
        <w:lastRenderedPageBreak/>
        <w:t>pouze k bydlení (</w:t>
      </w:r>
      <w:r w:rsidRPr="001C3EF3">
        <w:rPr>
          <w:rFonts w:ascii="Calibri" w:hAnsi="Calibri"/>
          <w:i/>
          <w:snapToGrid w:val="0"/>
          <w:sz w:val="22"/>
          <w:szCs w:val="22"/>
        </w:rPr>
        <w:t>bez předchozího písemného souhlasu</w:t>
      </w:r>
      <w:r w:rsidRPr="001C3EF3">
        <w:rPr>
          <w:rFonts w:ascii="Calibri" w:hAnsi="Calibri"/>
          <w:snapToGrid w:val="0"/>
          <w:sz w:val="22"/>
          <w:szCs w:val="22"/>
        </w:rPr>
        <w:t xml:space="preserve"> </w:t>
      </w:r>
      <w:r w:rsidRPr="001C3EF3">
        <w:rPr>
          <w:rFonts w:ascii="Calibri" w:hAnsi="Calibri"/>
          <w:i/>
          <w:snapToGrid w:val="0"/>
          <w:sz w:val="22"/>
          <w:szCs w:val="22"/>
        </w:rPr>
        <w:t>pronajímatele</w:t>
      </w:r>
      <w:r w:rsidR="00EE3202" w:rsidRPr="001C3EF3">
        <w:rPr>
          <w:rFonts w:ascii="Calibri" w:hAnsi="Calibri"/>
          <w:i/>
          <w:snapToGrid w:val="0"/>
          <w:sz w:val="22"/>
          <w:szCs w:val="22"/>
        </w:rPr>
        <w:t xml:space="preserve"> </w:t>
      </w:r>
      <w:r w:rsidRPr="001C3EF3">
        <w:rPr>
          <w:rFonts w:ascii="Calibri" w:hAnsi="Calibri"/>
          <w:i/>
          <w:snapToGrid w:val="0"/>
          <w:sz w:val="22"/>
          <w:szCs w:val="22"/>
        </w:rPr>
        <w:t>a bez příslušných stavebních úprav pronajímatelem a stavebním úřadem odsouhlasených nesmí nájemce v bytě provozovat živnost</w:t>
      </w:r>
      <w:r w:rsidRPr="001C3EF3">
        <w:rPr>
          <w:rFonts w:ascii="Calibri" w:hAnsi="Calibri"/>
          <w:snapToGrid w:val="0"/>
          <w:sz w:val="22"/>
          <w:szCs w:val="22"/>
        </w:rPr>
        <w:t xml:space="preserve">, </w:t>
      </w:r>
      <w:r w:rsidRPr="001C3EF3">
        <w:rPr>
          <w:rFonts w:ascii="Calibri" w:hAnsi="Calibri"/>
          <w:i/>
          <w:snapToGrid w:val="0"/>
          <w:sz w:val="22"/>
          <w:szCs w:val="22"/>
        </w:rPr>
        <w:t>která si takové úpravy vyžaduje</w:t>
      </w:r>
      <w:r w:rsidRPr="001C3EF3">
        <w:rPr>
          <w:rFonts w:ascii="Calibri" w:hAnsi="Calibri"/>
          <w:snapToGrid w:val="0"/>
          <w:sz w:val="22"/>
          <w:szCs w:val="22"/>
        </w:rPr>
        <w:t>), obvyklým způsobem a pouze pro potřeby své (</w:t>
      </w:r>
      <w:r w:rsidRPr="001C3EF3">
        <w:rPr>
          <w:rFonts w:ascii="Calibri" w:hAnsi="Calibri"/>
          <w:i/>
          <w:snapToGrid w:val="0"/>
          <w:sz w:val="22"/>
          <w:szCs w:val="22"/>
        </w:rPr>
        <w:t>bez předchozího písemného souhlasu pronajímatele uvedeného na podnájemní smlouvě neumožní užívat byt jiným osobám</w:t>
      </w:r>
      <w:r w:rsidRPr="001C3EF3">
        <w:rPr>
          <w:rFonts w:ascii="Calibri" w:hAnsi="Calibri"/>
          <w:snapToGrid w:val="0"/>
          <w:sz w:val="22"/>
          <w:szCs w:val="22"/>
        </w:rPr>
        <w:t xml:space="preserve">, </w:t>
      </w:r>
      <w:r w:rsidRPr="001C3EF3">
        <w:rPr>
          <w:rFonts w:ascii="Calibri" w:hAnsi="Calibri"/>
          <w:i/>
          <w:snapToGrid w:val="0"/>
          <w:sz w:val="22"/>
          <w:szCs w:val="22"/>
        </w:rPr>
        <w:t>než v podnájemní smlouvě výslovně uvedeným nebo jejich nově narozeným dětem</w:t>
      </w:r>
      <w:r w:rsidRPr="001C3EF3">
        <w:rPr>
          <w:rFonts w:ascii="Calibri" w:hAnsi="Calibri"/>
          <w:snapToGrid w:val="0"/>
          <w:sz w:val="22"/>
          <w:szCs w:val="22"/>
        </w:rPr>
        <w:t>), plnit a dodržovat podmínky stanovené právními předpisy, zásadami dobrých mravů nebo dohodnuté s pronajímatelem a to zejména:</w:t>
      </w:r>
    </w:p>
    <w:p w:rsidR="00BC245B" w:rsidRPr="008F0139" w:rsidRDefault="00BC245B" w:rsidP="00EE3202">
      <w:pPr>
        <w:widowControl w:val="0"/>
        <w:numPr>
          <w:ilvl w:val="0"/>
          <w:numId w:val="1"/>
        </w:numPr>
        <w:tabs>
          <w:tab w:val="clear" w:pos="1440"/>
          <w:tab w:val="num" w:pos="1134"/>
        </w:tabs>
        <w:spacing w:line="280" w:lineRule="atLeast"/>
        <w:ind w:left="1134" w:hanging="414"/>
        <w:jc w:val="both"/>
        <w:rPr>
          <w:rFonts w:ascii="Calibri" w:hAnsi="Calibri"/>
          <w:snapToGrid w:val="0"/>
          <w:sz w:val="22"/>
          <w:szCs w:val="22"/>
        </w:rPr>
      </w:pPr>
      <w:r w:rsidRPr="008F0139">
        <w:rPr>
          <w:rFonts w:ascii="Calibri" w:hAnsi="Calibri"/>
          <w:snapToGrid w:val="0"/>
          <w:sz w:val="22"/>
          <w:szCs w:val="22"/>
        </w:rPr>
        <w:t xml:space="preserve">řádně užívat byt, případně další prostory tak, aby nedošlo k jejich poškození, zničení </w:t>
      </w:r>
      <w:r w:rsidR="00CA117E" w:rsidRPr="008F0139">
        <w:rPr>
          <w:rFonts w:ascii="Calibri" w:hAnsi="Calibri"/>
          <w:snapToGrid w:val="0"/>
          <w:sz w:val="22"/>
          <w:szCs w:val="22"/>
        </w:rPr>
        <w:t xml:space="preserve">         </w:t>
      </w:r>
      <w:r w:rsidR="00EE3202" w:rsidRPr="008F0139">
        <w:rPr>
          <w:rFonts w:ascii="Calibri" w:hAnsi="Calibri"/>
          <w:snapToGrid w:val="0"/>
          <w:sz w:val="22"/>
          <w:szCs w:val="22"/>
        </w:rPr>
        <w:t xml:space="preserve">        </w:t>
      </w:r>
      <w:r w:rsidRPr="008F0139">
        <w:rPr>
          <w:rFonts w:ascii="Calibri" w:hAnsi="Calibri"/>
          <w:snapToGrid w:val="0"/>
          <w:sz w:val="22"/>
          <w:szCs w:val="22"/>
        </w:rPr>
        <w:t xml:space="preserve">či nepřiměřenému opotřebení, </w:t>
      </w:r>
    </w:p>
    <w:p w:rsidR="00BC245B" w:rsidRPr="001C3EF3" w:rsidRDefault="00BC245B" w:rsidP="00EE3202">
      <w:pPr>
        <w:widowControl w:val="0"/>
        <w:numPr>
          <w:ilvl w:val="0"/>
          <w:numId w:val="1"/>
        </w:numPr>
        <w:tabs>
          <w:tab w:val="clear" w:pos="1440"/>
          <w:tab w:val="num" w:pos="1134"/>
        </w:tabs>
        <w:spacing w:line="280" w:lineRule="atLeast"/>
        <w:ind w:left="1134" w:hanging="414"/>
        <w:jc w:val="both"/>
        <w:rPr>
          <w:rFonts w:ascii="Calibri" w:hAnsi="Calibri"/>
          <w:snapToGrid w:val="0"/>
          <w:sz w:val="22"/>
          <w:szCs w:val="22"/>
        </w:rPr>
      </w:pPr>
      <w:r w:rsidRPr="001C3EF3">
        <w:rPr>
          <w:rFonts w:ascii="Calibri" w:hAnsi="Calibri"/>
          <w:snapToGrid w:val="0"/>
          <w:sz w:val="22"/>
          <w:szCs w:val="22"/>
        </w:rPr>
        <w:t xml:space="preserve">udržovat byt v řádném stavu, hradit v bytě všechny opravy související s jeho užíváním </w:t>
      </w:r>
      <w:r w:rsidR="00EE3202" w:rsidRPr="001C3EF3">
        <w:rPr>
          <w:rFonts w:ascii="Calibri" w:hAnsi="Calibri"/>
          <w:snapToGrid w:val="0"/>
          <w:sz w:val="22"/>
          <w:szCs w:val="22"/>
        </w:rPr>
        <w:t xml:space="preserve">               </w:t>
      </w:r>
      <w:r w:rsidRPr="001C3EF3">
        <w:rPr>
          <w:rFonts w:ascii="Calibri" w:hAnsi="Calibri"/>
          <w:snapToGrid w:val="0"/>
          <w:sz w:val="22"/>
          <w:szCs w:val="22"/>
        </w:rPr>
        <w:t xml:space="preserve">a náklady spojené s obvyklým udržováním bytu,  </w:t>
      </w:r>
    </w:p>
    <w:p w:rsidR="00BC245B" w:rsidRPr="001C3EF3" w:rsidRDefault="00BC245B" w:rsidP="00EE3202">
      <w:pPr>
        <w:widowControl w:val="0"/>
        <w:tabs>
          <w:tab w:val="num" w:pos="1134"/>
        </w:tabs>
        <w:spacing w:line="280" w:lineRule="atLeast"/>
        <w:ind w:left="1134" w:hanging="414"/>
        <w:jc w:val="both"/>
        <w:rPr>
          <w:rFonts w:ascii="Calibri" w:hAnsi="Calibri"/>
          <w:snapToGrid w:val="0"/>
          <w:sz w:val="22"/>
          <w:szCs w:val="22"/>
        </w:rPr>
      </w:pPr>
      <w:r w:rsidRPr="001C3EF3">
        <w:rPr>
          <w:rFonts w:ascii="Calibri" w:hAnsi="Calibri"/>
          <w:snapToGrid w:val="0"/>
          <w:sz w:val="22"/>
          <w:szCs w:val="22"/>
        </w:rPr>
        <w:t xml:space="preserve">c) </w:t>
      </w:r>
      <w:r w:rsidRPr="001C3EF3">
        <w:rPr>
          <w:rFonts w:ascii="Calibri" w:hAnsi="Calibri"/>
          <w:snapToGrid w:val="0"/>
          <w:sz w:val="22"/>
          <w:szCs w:val="22"/>
        </w:rPr>
        <w:tab/>
        <w:t xml:space="preserve">provádět úklid prostor nebo ploch náležejících k domu a chodníků přilehlých k domu, </w:t>
      </w:r>
      <w:r w:rsidR="00F6392D">
        <w:rPr>
          <w:rFonts w:ascii="Calibri" w:hAnsi="Calibri"/>
          <w:snapToGrid w:val="0"/>
          <w:sz w:val="22"/>
          <w:szCs w:val="22"/>
        </w:rPr>
        <w:t xml:space="preserve">    </w:t>
      </w:r>
      <w:r w:rsidRPr="001C3EF3">
        <w:rPr>
          <w:rFonts w:ascii="Calibri" w:hAnsi="Calibri"/>
          <w:snapToGrid w:val="0"/>
          <w:sz w:val="22"/>
          <w:szCs w:val="22"/>
        </w:rPr>
        <w:t>nebylo-li sjednáno, že tuto činnost provádí za úplatu nájemce bytů v domě pronajímatel</w:t>
      </w:r>
      <w:r w:rsidR="008F0139">
        <w:rPr>
          <w:rFonts w:ascii="Calibri" w:hAnsi="Calibri"/>
          <w:snapToGrid w:val="0"/>
          <w:sz w:val="22"/>
          <w:szCs w:val="22"/>
        </w:rPr>
        <w:t xml:space="preserve"> </w:t>
      </w:r>
      <w:r w:rsidR="00CD2F8B" w:rsidRPr="001C3EF3">
        <w:rPr>
          <w:rFonts w:ascii="Calibri" w:hAnsi="Calibri"/>
          <w:snapToGrid w:val="0"/>
          <w:sz w:val="22"/>
          <w:szCs w:val="22"/>
        </w:rPr>
        <w:t>nebo jím pověřený pracovník</w:t>
      </w:r>
      <w:r w:rsidR="004909A0" w:rsidRPr="001C3EF3">
        <w:rPr>
          <w:rFonts w:ascii="Calibri" w:hAnsi="Calibri"/>
          <w:snapToGrid w:val="0"/>
          <w:sz w:val="22"/>
          <w:szCs w:val="22"/>
        </w:rPr>
        <w:t>,</w:t>
      </w:r>
      <w:r w:rsidR="00CD2F8B" w:rsidRPr="001C3EF3">
        <w:rPr>
          <w:rFonts w:ascii="Calibri" w:hAnsi="Calibri"/>
          <w:snapToGrid w:val="0"/>
          <w:sz w:val="22"/>
          <w:szCs w:val="22"/>
        </w:rPr>
        <w:t xml:space="preserve"> </w:t>
      </w:r>
    </w:p>
    <w:p w:rsidR="00BC245B" w:rsidRPr="001C3EF3" w:rsidRDefault="00BC245B" w:rsidP="00EE3202">
      <w:pPr>
        <w:widowControl w:val="0"/>
        <w:numPr>
          <w:ilvl w:val="0"/>
          <w:numId w:val="2"/>
        </w:numPr>
        <w:tabs>
          <w:tab w:val="clear" w:pos="1080"/>
          <w:tab w:val="num" w:pos="1134"/>
        </w:tabs>
        <w:spacing w:line="280" w:lineRule="atLeast"/>
        <w:ind w:left="1134" w:hanging="414"/>
        <w:jc w:val="both"/>
        <w:rPr>
          <w:rFonts w:ascii="Calibri" w:hAnsi="Calibri"/>
          <w:snapToGrid w:val="0"/>
          <w:sz w:val="22"/>
          <w:szCs w:val="22"/>
        </w:rPr>
      </w:pPr>
      <w:r w:rsidRPr="001C3EF3">
        <w:rPr>
          <w:rFonts w:ascii="Calibri" w:hAnsi="Calibri"/>
          <w:snapToGrid w:val="0"/>
          <w:sz w:val="22"/>
          <w:szCs w:val="22"/>
        </w:rPr>
        <w:t>neposkytovat v bytě ubytování jiným osobám bez předchozího a písemného souhlasu pronajímatele,</w:t>
      </w:r>
    </w:p>
    <w:p w:rsidR="00BC245B" w:rsidRDefault="00BC245B" w:rsidP="00EE3202">
      <w:pPr>
        <w:widowControl w:val="0"/>
        <w:tabs>
          <w:tab w:val="num" w:pos="1134"/>
        </w:tabs>
        <w:spacing w:line="280" w:lineRule="atLeast"/>
        <w:ind w:left="1134" w:hanging="414"/>
        <w:jc w:val="both"/>
        <w:rPr>
          <w:rFonts w:ascii="Calibri" w:hAnsi="Calibri"/>
          <w:i/>
          <w:snapToGrid w:val="0"/>
          <w:sz w:val="22"/>
          <w:szCs w:val="22"/>
        </w:rPr>
      </w:pPr>
      <w:r w:rsidRPr="001C3EF3">
        <w:rPr>
          <w:rFonts w:ascii="Calibri" w:hAnsi="Calibri"/>
          <w:snapToGrid w:val="0"/>
          <w:sz w:val="22"/>
          <w:szCs w:val="22"/>
        </w:rPr>
        <w:t>e)</w:t>
      </w:r>
      <w:r w:rsidRPr="001C3EF3">
        <w:rPr>
          <w:rFonts w:ascii="Calibri" w:hAnsi="Calibri"/>
          <w:snapToGrid w:val="0"/>
          <w:sz w:val="22"/>
          <w:szCs w:val="22"/>
        </w:rPr>
        <w:tab/>
        <w:t>písemně oznámit pronajímateli veškeré změny v počtu osob, které žijí s nájemcem v</w:t>
      </w:r>
      <w:r w:rsidR="00527B2D" w:rsidRPr="001C3EF3">
        <w:rPr>
          <w:rFonts w:ascii="Calibri" w:hAnsi="Calibri"/>
          <w:snapToGrid w:val="0"/>
          <w:sz w:val="22"/>
          <w:szCs w:val="22"/>
        </w:rPr>
        <w:t> </w:t>
      </w:r>
      <w:r w:rsidRPr="001C3EF3">
        <w:rPr>
          <w:rFonts w:ascii="Calibri" w:hAnsi="Calibri"/>
          <w:snapToGrid w:val="0"/>
          <w:sz w:val="22"/>
          <w:szCs w:val="22"/>
        </w:rPr>
        <w:t>bytě</w:t>
      </w:r>
      <w:r w:rsidR="00527B2D" w:rsidRPr="001C3EF3">
        <w:rPr>
          <w:rFonts w:ascii="Calibri" w:hAnsi="Calibri"/>
          <w:snapToGrid w:val="0"/>
          <w:sz w:val="22"/>
          <w:szCs w:val="22"/>
        </w:rPr>
        <w:t>,</w:t>
      </w:r>
      <w:r w:rsidRPr="001C3EF3">
        <w:rPr>
          <w:rFonts w:ascii="Calibri" w:hAnsi="Calibri"/>
          <w:snapToGrid w:val="0"/>
          <w:sz w:val="22"/>
          <w:szCs w:val="22"/>
        </w:rPr>
        <w:t xml:space="preserve"> </w:t>
      </w:r>
      <w:r w:rsidR="00CA117E" w:rsidRPr="001C3EF3">
        <w:rPr>
          <w:rFonts w:ascii="Calibri" w:hAnsi="Calibri"/>
          <w:snapToGrid w:val="0"/>
          <w:sz w:val="22"/>
          <w:szCs w:val="22"/>
        </w:rPr>
        <w:t xml:space="preserve"> </w:t>
      </w:r>
      <w:r w:rsidR="00EE3202" w:rsidRPr="001C3EF3">
        <w:rPr>
          <w:rFonts w:ascii="Calibri" w:hAnsi="Calibri"/>
          <w:snapToGrid w:val="0"/>
          <w:sz w:val="22"/>
          <w:szCs w:val="22"/>
        </w:rPr>
        <w:t xml:space="preserve">       </w:t>
      </w:r>
      <w:r w:rsidRPr="001C3EF3">
        <w:rPr>
          <w:rFonts w:ascii="Calibri" w:hAnsi="Calibri"/>
          <w:snapToGrid w:val="0"/>
          <w:sz w:val="22"/>
          <w:szCs w:val="22"/>
        </w:rPr>
        <w:t>a to do 15 dnů ode dne, kdy ke změně došlo. V písemném oznámení nájemce uvede jméno, příjmení, data nar</w:t>
      </w:r>
      <w:r w:rsidR="00527B2D" w:rsidRPr="001C3EF3">
        <w:rPr>
          <w:rFonts w:ascii="Calibri" w:hAnsi="Calibri"/>
          <w:snapToGrid w:val="0"/>
          <w:sz w:val="22"/>
          <w:szCs w:val="22"/>
        </w:rPr>
        <w:t>ození a státní příslušnost osob,</w:t>
      </w:r>
    </w:p>
    <w:p w:rsidR="00CD2F8B" w:rsidRPr="001C3EF3" w:rsidRDefault="00BC245B" w:rsidP="00EE3202">
      <w:pPr>
        <w:widowControl w:val="0"/>
        <w:tabs>
          <w:tab w:val="num" w:pos="1134"/>
        </w:tabs>
        <w:spacing w:line="280" w:lineRule="atLeast"/>
        <w:ind w:left="1134" w:hanging="414"/>
        <w:jc w:val="both"/>
        <w:rPr>
          <w:rFonts w:ascii="Calibri" w:hAnsi="Calibri"/>
          <w:snapToGrid w:val="0"/>
          <w:sz w:val="22"/>
          <w:szCs w:val="22"/>
        </w:rPr>
      </w:pPr>
      <w:r w:rsidRPr="001C3EF3">
        <w:rPr>
          <w:rFonts w:ascii="Calibri" w:hAnsi="Calibri"/>
          <w:snapToGrid w:val="0"/>
          <w:sz w:val="22"/>
          <w:szCs w:val="22"/>
        </w:rPr>
        <w:t>f)</w:t>
      </w:r>
      <w:r w:rsidRPr="001C3EF3">
        <w:rPr>
          <w:rFonts w:ascii="Calibri" w:hAnsi="Calibri"/>
          <w:snapToGrid w:val="0"/>
          <w:sz w:val="22"/>
          <w:szCs w:val="22"/>
        </w:rPr>
        <w:tab/>
        <w:t xml:space="preserve">umožnit pronajímateli nebo jím pověřené osobě, po předchozí písemné výzvě, aby provedl kontrolu, zda je byt užíván řádným způsobem, provedl instalaci a údržbu zařízení pro měření </w:t>
      </w:r>
      <w:r w:rsidR="00DC5597" w:rsidRPr="001C3EF3">
        <w:rPr>
          <w:rFonts w:ascii="Calibri" w:hAnsi="Calibri"/>
          <w:snapToGrid w:val="0"/>
          <w:sz w:val="22"/>
          <w:szCs w:val="22"/>
        </w:rPr>
        <w:t xml:space="preserve">   </w:t>
      </w:r>
      <w:r w:rsidRPr="001C3EF3">
        <w:rPr>
          <w:rFonts w:ascii="Calibri" w:hAnsi="Calibri"/>
          <w:snapToGrid w:val="0"/>
          <w:sz w:val="22"/>
          <w:szCs w:val="22"/>
        </w:rPr>
        <w:t>a regulaci tepla, teplé a studené vody, jakož i odpočet naměřených hodnot. Umožnit přístup k dalším technickým zařízením, pokud jsou součástí bytu a patří pronajímateli</w:t>
      </w:r>
      <w:r w:rsidR="00DC5597" w:rsidRPr="001C3EF3">
        <w:rPr>
          <w:rFonts w:ascii="Calibri" w:hAnsi="Calibri"/>
          <w:snapToGrid w:val="0"/>
          <w:sz w:val="22"/>
          <w:szCs w:val="22"/>
        </w:rPr>
        <w:t>,</w:t>
      </w:r>
    </w:p>
    <w:p w:rsidR="002B1036" w:rsidRDefault="00CD2F8B" w:rsidP="002B1036">
      <w:pPr>
        <w:widowControl w:val="0"/>
        <w:spacing w:line="280" w:lineRule="atLeast"/>
        <w:ind w:left="1134" w:hanging="425"/>
        <w:jc w:val="both"/>
        <w:rPr>
          <w:rFonts w:ascii="Calibri" w:hAnsi="Calibri"/>
          <w:b/>
          <w:snapToGrid w:val="0"/>
          <w:sz w:val="22"/>
          <w:szCs w:val="22"/>
        </w:rPr>
      </w:pPr>
      <w:r w:rsidRPr="001C3EF3">
        <w:rPr>
          <w:rFonts w:ascii="Calibri" w:hAnsi="Calibri"/>
          <w:snapToGrid w:val="0"/>
          <w:sz w:val="22"/>
          <w:szCs w:val="22"/>
        </w:rPr>
        <w:lastRenderedPageBreak/>
        <w:t xml:space="preserve">g)   </w:t>
      </w:r>
      <w:r w:rsidR="008F0139">
        <w:rPr>
          <w:rFonts w:ascii="Calibri" w:hAnsi="Calibri"/>
          <w:snapToGrid w:val="0"/>
          <w:sz w:val="22"/>
          <w:szCs w:val="22"/>
        </w:rPr>
        <w:tab/>
      </w:r>
      <w:r w:rsidR="002B1036" w:rsidRPr="002B1036">
        <w:rPr>
          <w:rFonts w:ascii="Calibri" w:hAnsi="Calibri"/>
          <w:snapToGrid w:val="0"/>
          <w:sz w:val="22"/>
          <w:szCs w:val="22"/>
        </w:rPr>
        <w:t>neprovádět</w:t>
      </w:r>
      <w:r w:rsidRPr="001C3EF3">
        <w:rPr>
          <w:rFonts w:ascii="Calibri" w:hAnsi="Calibri"/>
          <w:b/>
          <w:snapToGrid w:val="0"/>
          <w:sz w:val="22"/>
          <w:szCs w:val="22"/>
        </w:rPr>
        <w:t xml:space="preserve"> </w:t>
      </w:r>
      <w:r w:rsidR="002B1036" w:rsidRPr="002B1036">
        <w:rPr>
          <w:rFonts w:ascii="Calibri" w:hAnsi="Calibri"/>
          <w:snapToGrid w:val="0"/>
          <w:sz w:val="22"/>
          <w:szCs w:val="22"/>
        </w:rPr>
        <w:t>stavební úpravy v bytě bez písemného souhlasu pronajímatele</w:t>
      </w:r>
      <w:r w:rsidR="00DC5597" w:rsidRPr="001C3EF3">
        <w:rPr>
          <w:rFonts w:ascii="Calibri" w:hAnsi="Calibri"/>
          <w:snapToGrid w:val="0"/>
          <w:sz w:val="22"/>
          <w:szCs w:val="22"/>
        </w:rPr>
        <w:t>.</w:t>
      </w:r>
    </w:p>
    <w:p w:rsidR="00BC245B" w:rsidRPr="001C3EF3" w:rsidRDefault="00CD2F8B" w:rsidP="00EE3202">
      <w:pPr>
        <w:widowControl w:val="0"/>
        <w:tabs>
          <w:tab w:val="num" w:pos="1134"/>
        </w:tabs>
        <w:spacing w:line="280" w:lineRule="atLeast"/>
        <w:ind w:left="1134" w:hanging="414"/>
        <w:jc w:val="both"/>
        <w:rPr>
          <w:rFonts w:ascii="Calibri" w:hAnsi="Calibri"/>
          <w:snapToGrid w:val="0"/>
          <w:sz w:val="22"/>
          <w:szCs w:val="22"/>
        </w:rPr>
      </w:pPr>
      <w:r w:rsidRPr="001C3EF3">
        <w:rPr>
          <w:rFonts w:ascii="Calibri" w:hAnsi="Calibri"/>
          <w:snapToGrid w:val="0"/>
          <w:sz w:val="22"/>
          <w:szCs w:val="22"/>
        </w:rPr>
        <w:t xml:space="preserve">   </w:t>
      </w:r>
    </w:p>
    <w:p w:rsidR="00BC245B" w:rsidRPr="001C3EF3" w:rsidRDefault="00BC245B" w:rsidP="00EE3202">
      <w:pPr>
        <w:spacing w:line="280" w:lineRule="atLeast"/>
        <w:ind w:left="709" w:hanging="709"/>
        <w:jc w:val="both"/>
        <w:rPr>
          <w:rFonts w:ascii="Calibri" w:hAnsi="Calibri"/>
          <w:snapToGrid w:val="0"/>
          <w:sz w:val="22"/>
          <w:szCs w:val="22"/>
        </w:rPr>
      </w:pPr>
      <w:r w:rsidRPr="001C3EF3">
        <w:rPr>
          <w:rFonts w:ascii="Calibri" w:hAnsi="Calibri"/>
          <w:b/>
          <w:snapToGrid w:val="0"/>
          <w:sz w:val="22"/>
          <w:szCs w:val="22"/>
        </w:rPr>
        <w:t xml:space="preserve">V.3 </w:t>
      </w:r>
      <w:r w:rsidR="00CA117E" w:rsidRPr="001C3EF3">
        <w:rPr>
          <w:rFonts w:ascii="Calibri" w:hAnsi="Calibri"/>
          <w:b/>
          <w:snapToGrid w:val="0"/>
          <w:sz w:val="22"/>
          <w:szCs w:val="22"/>
        </w:rPr>
        <w:tab/>
      </w:r>
      <w:r w:rsidRPr="001C3EF3">
        <w:rPr>
          <w:rFonts w:ascii="Calibri" w:hAnsi="Calibri"/>
          <w:snapToGrid w:val="0"/>
          <w:sz w:val="22"/>
          <w:szCs w:val="22"/>
        </w:rPr>
        <w:t>Nájemce bere na vědomí, že nájem bytu zaniká písemnou dohodou mezi stranami této smlouvy, písemnou výpovědí</w:t>
      </w:r>
      <w:r w:rsidRPr="001C3EF3">
        <w:rPr>
          <w:rFonts w:ascii="Calibri" w:hAnsi="Calibri"/>
          <w:snapToGrid w:val="0"/>
          <w:sz w:val="22"/>
          <w:szCs w:val="22"/>
          <w:vertAlign w:val="superscript"/>
        </w:rPr>
        <w:t xml:space="preserve"> </w:t>
      </w:r>
      <w:r w:rsidRPr="001C3EF3">
        <w:rPr>
          <w:rFonts w:ascii="Calibri" w:hAnsi="Calibri"/>
          <w:snapToGrid w:val="0"/>
          <w:sz w:val="22"/>
          <w:szCs w:val="22"/>
        </w:rPr>
        <w:t xml:space="preserve">nebo zánikem nájemce jako právnické osoby. Až do doby takového řádného skončení nájemního vztahu je nájemce povinen platit nájemné, jakož i platby s užíváním bytu související. Po zániku nájmu bytu se nájemce zavazuje byt vyklidit a vyklizený pronajímateli předat ve stavu, v jakém jej převzal, s přihlédnutím k běžnému opotřebení a to ke dni skončení nájemního vztahu, nedohodnou-li se strany jinak. O odevzdání bytu se vyhotoví protokol, v němž se uvedou skutečnosti rozhodné pro konečné vyúčtování. </w:t>
      </w:r>
      <w:r w:rsidR="00E56F2D">
        <w:rPr>
          <w:rFonts w:ascii="Calibri" w:hAnsi="Calibri"/>
          <w:snapToGrid w:val="0"/>
          <w:sz w:val="22"/>
          <w:szCs w:val="22"/>
        </w:rPr>
        <w:t xml:space="preserve"> V</w:t>
      </w:r>
      <w:r w:rsidRPr="001C3EF3">
        <w:rPr>
          <w:rFonts w:ascii="Calibri" w:hAnsi="Calibri"/>
          <w:snapToGrid w:val="0"/>
          <w:sz w:val="22"/>
          <w:szCs w:val="22"/>
        </w:rPr>
        <w:t> případech, kdy nájemce</w:t>
      </w:r>
      <w:r w:rsidR="00EE3202" w:rsidRPr="001C3EF3">
        <w:rPr>
          <w:rFonts w:ascii="Calibri" w:hAnsi="Calibri"/>
          <w:snapToGrid w:val="0"/>
          <w:sz w:val="22"/>
          <w:szCs w:val="22"/>
        </w:rPr>
        <w:t xml:space="preserve"> </w:t>
      </w:r>
      <w:r w:rsidRPr="001C3EF3">
        <w:rPr>
          <w:rFonts w:ascii="Calibri" w:hAnsi="Calibri"/>
          <w:snapToGrid w:val="0"/>
          <w:sz w:val="22"/>
          <w:szCs w:val="22"/>
        </w:rPr>
        <w:t>je právnickou osobou a byt se souhlasem pronajímatele</w:t>
      </w:r>
      <w:r w:rsidR="00135F90">
        <w:rPr>
          <w:rFonts w:ascii="Calibri" w:hAnsi="Calibri"/>
          <w:snapToGrid w:val="0"/>
          <w:sz w:val="22"/>
          <w:szCs w:val="22"/>
        </w:rPr>
        <w:t xml:space="preserve"> </w:t>
      </w:r>
      <w:r w:rsidRPr="001C3EF3">
        <w:rPr>
          <w:rFonts w:ascii="Calibri" w:hAnsi="Calibri"/>
          <w:snapToGrid w:val="0"/>
          <w:sz w:val="22"/>
          <w:szCs w:val="22"/>
        </w:rPr>
        <w:t>podnajímá podnájemci</w:t>
      </w:r>
      <w:r w:rsidR="00E56F2D">
        <w:rPr>
          <w:rFonts w:ascii="Calibri" w:hAnsi="Calibri"/>
          <w:snapToGrid w:val="0"/>
          <w:sz w:val="22"/>
          <w:szCs w:val="22"/>
        </w:rPr>
        <w:t xml:space="preserve">, </w:t>
      </w:r>
      <w:r w:rsidRPr="001C3EF3">
        <w:rPr>
          <w:rFonts w:ascii="Calibri" w:hAnsi="Calibri"/>
          <w:snapToGrid w:val="0"/>
          <w:sz w:val="22"/>
          <w:szCs w:val="22"/>
        </w:rPr>
        <w:t>zaniká podnájemní vztah současně se zánikem vztahu nájemního.</w:t>
      </w:r>
    </w:p>
    <w:p w:rsidR="00F43BA8" w:rsidRPr="001C3EF3" w:rsidRDefault="00F43BA8" w:rsidP="00EE3202">
      <w:pPr>
        <w:spacing w:line="280" w:lineRule="atLeast"/>
        <w:ind w:left="709" w:hanging="709"/>
        <w:jc w:val="both"/>
        <w:rPr>
          <w:rFonts w:ascii="Calibri" w:hAnsi="Calibri"/>
          <w:snapToGrid w:val="0"/>
          <w:sz w:val="22"/>
          <w:szCs w:val="22"/>
        </w:rPr>
      </w:pPr>
    </w:p>
    <w:p w:rsidR="002B1036" w:rsidRDefault="00F43BA8" w:rsidP="002B1036">
      <w:pPr>
        <w:spacing w:line="280" w:lineRule="atLeast"/>
        <w:ind w:left="709" w:hanging="709"/>
        <w:jc w:val="both"/>
        <w:rPr>
          <w:rFonts w:ascii="Calibri" w:hAnsi="Calibri"/>
          <w:snapToGrid w:val="0"/>
          <w:sz w:val="22"/>
          <w:szCs w:val="22"/>
        </w:rPr>
      </w:pPr>
      <w:r w:rsidRPr="001C3EF3">
        <w:rPr>
          <w:rFonts w:ascii="Calibri" w:hAnsi="Calibri"/>
          <w:b/>
          <w:snapToGrid w:val="0"/>
          <w:sz w:val="22"/>
          <w:szCs w:val="22"/>
        </w:rPr>
        <w:t xml:space="preserve">V.4    </w:t>
      </w:r>
      <w:r w:rsidR="008F0139">
        <w:rPr>
          <w:rFonts w:ascii="Calibri" w:hAnsi="Calibri"/>
          <w:b/>
          <w:snapToGrid w:val="0"/>
          <w:sz w:val="22"/>
          <w:szCs w:val="22"/>
        </w:rPr>
        <w:tab/>
      </w:r>
      <w:r w:rsidRPr="001C3EF3">
        <w:rPr>
          <w:rFonts w:ascii="Calibri" w:hAnsi="Calibri"/>
          <w:snapToGrid w:val="0"/>
          <w:sz w:val="22"/>
          <w:szCs w:val="22"/>
        </w:rPr>
        <w:t xml:space="preserve">Pronajímatel </w:t>
      </w:r>
      <w:r w:rsidR="003F169D">
        <w:rPr>
          <w:rFonts w:ascii="Calibri" w:hAnsi="Calibri"/>
          <w:snapToGrid w:val="0"/>
          <w:sz w:val="22"/>
          <w:szCs w:val="22"/>
        </w:rPr>
        <w:t xml:space="preserve">i nájemce </w:t>
      </w:r>
      <w:r w:rsidRPr="001C3EF3">
        <w:rPr>
          <w:rFonts w:ascii="Calibri" w:hAnsi="Calibri"/>
          <w:snapToGrid w:val="0"/>
          <w:sz w:val="22"/>
          <w:szCs w:val="22"/>
        </w:rPr>
        <w:t>může nájemní smlouvu vypovědět v tříměsíční výpovědní době</w:t>
      </w:r>
      <w:r w:rsidR="003F169D">
        <w:rPr>
          <w:rFonts w:ascii="Calibri" w:hAnsi="Calibri"/>
          <w:snapToGrid w:val="0"/>
          <w:sz w:val="22"/>
          <w:szCs w:val="22"/>
        </w:rPr>
        <w:t>.</w:t>
      </w:r>
      <w:r w:rsidRPr="001C3EF3">
        <w:rPr>
          <w:rFonts w:ascii="Calibri" w:hAnsi="Calibri"/>
          <w:snapToGrid w:val="0"/>
          <w:sz w:val="22"/>
          <w:szCs w:val="22"/>
        </w:rPr>
        <w:t xml:space="preserve"> Výpověď z nájmu bytu musí být písemná s uvedením výpovědního důvodu. </w:t>
      </w:r>
      <w:r w:rsidR="003F169D">
        <w:rPr>
          <w:rFonts w:ascii="Calibri" w:hAnsi="Calibri"/>
          <w:snapToGrid w:val="0"/>
          <w:sz w:val="22"/>
          <w:szCs w:val="22"/>
        </w:rPr>
        <w:t>Pokud n</w:t>
      </w:r>
      <w:r w:rsidRPr="001C3EF3">
        <w:rPr>
          <w:rFonts w:ascii="Calibri" w:hAnsi="Calibri"/>
          <w:snapToGrid w:val="0"/>
          <w:sz w:val="22"/>
          <w:szCs w:val="22"/>
        </w:rPr>
        <w:t xml:space="preserve">ájemce </w:t>
      </w:r>
      <w:r w:rsidR="00DE685D" w:rsidRPr="001C3EF3">
        <w:rPr>
          <w:rFonts w:ascii="Calibri" w:hAnsi="Calibri"/>
          <w:snapToGrid w:val="0"/>
          <w:sz w:val="22"/>
          <w:szCs w:val="22"/>
        </w:rPr>
        <w:t>porušuje své</w:t>
      </w:r>
      <w:r w:rsidR="006E2D40" w:rsidRPr="001C3EF3">
        <w:rPr>
          <w:rFonts w:ascii="Calibri" w:hAnsi="Calibri"/>
          <w:snapToGrid w:val="0"/>
          <w:sz w:val="22"/>
          <w:szCs w:val="22"/>
        </w:rPr>
        <w:t xml:space="preserve"> povinnosti závažným způsobem</w:t>
      </w:r>
      <w:r w:rsidR="003F169D">
        <w:rPr>
          <w:rFonts w:ascii="Calibri" w:hAnsi="Calibri"/>
          <w:snapToGrid w:val="0"/>
          <w:sz w:val="22"/>
          <w:szCs w:val="22"/>
        </w:rPr>
        <w:t xml:space="preserve">, </w:t>
      </w:r>
      <w:r w:rsidR="006E2D40" w:rsidRPr="001C3EF3">
        <w:rPr>
          <w:rFonts w:ascii="Calibri" w:hAnsi="Calibri"/>
          <w:snapToGrid w:val="0"/>
          <w:sz w:val="22"/>
          <w:szCs w:val="22"/>
        </w:rPr>
        <w:t>zejména</w:t>
      </w:r>
      <w:r w:rsidR="003F169D">
        <w:rPr>
          <w:rFonts w:ascii="Calibri" w:hAnsi="Calibri"/>
          <w:snapToGrid w:val="0"/>
          <w:sz w:val="22"/>
          <w:szCs w:val="22"/>
        </w:rPr>
        <w:t xml:space="preserve"> </w:t>
      </w:r>
      <w:r w:rsidR="006E2D40" w:rsidRPr="001C3EF3">
        <w:rPr>
          <w:rFonts w:ascii="Calibri" w:hAnsi="Calibri"/>
          <w:snapToGrid w:val="0"/>
          <w:sz w:val="22"/>
          <w:szCs w:val="22"/>
        </w:rPr>
        <w:t>nezaplatil-li nájemné a náklady na služby za dobu alespoň tří měsíců, poškozuje-li byt nebo dům závažným způsobem, způsobuje-li jinak závažné škody pronajímateli nebo osobám, kteří v domě bydlí, neoznámí-li pronajímateli změnu osob, kteří v bytě bydlí ani do dvou měsíců poté, co ke změně došlo</w:t>
      </w:r>
      <w:r w:rsidR="00304AA3">
        <w:rPr>
          <w:rFonts w:ascii="Calibri" w:hAnsi="Calibri"/>
          <w:snapToGrid w:val="0"/>
          <w:sz w:val="22"/>
          <w:szCs w:val="22"/>
        </w:rPr>
        <w:t>,</w:t>
      </w:r>
      <w:r w:rsidR="003F169D">
        <w:rPr>
          <w:rFonts w:ascii="Calibri" w:hAnsi="Calibri"/>
          <w:snapToGrid w:val="0"/>
          <w:sz w:val="22"/>
          <w:szCs w:val="22"/>
        </w:rPr>
        <w:t xml:space="preserve"> má pronajímatel právo nájem vypovědět bez výpovědní doby.</w:t>
      </w:r>
      <w:r w:rsidR="006E2D40" w:rsidRPr="001C3EF3">
        <w:rPr>
          <w:rFonts w:ascii="Calibri" w:hAnsi="Calibri"/>
          <w:snapToGrid w:val="0"/>
          <w:sz w:val="22"/>
          <w:szCs w:val="22"/>
        </w:rPr>
        <w:t xml:space="preserve"> </w:t>
      </w:r>
      <w:r w:rsidRPr="001C3EF3">
        <w:rPr>
          <w:rFonts w:ascii="Calibri" w:hAnsi="Calibri"/>
          <w:snapToGrid w:val="0"/>
          <w:sz w:val="22"/>
          <w:szCs w:val="22"/>
        </w:rPr>
        <w:t xml:space="preserve">Výpovědní doba počíná běžet od prvního dne měsíce následujícího po doručení výpovědi druhé smluvní straně. </w:t>
      </w:r>
    </w:p>
    <w:p w:rsidR="00BC245B" w:rsidRPr="001C3EF3" w:rsidRDefault="00BC245B" w:rsidP="00EE3202">
      <w:pPr>
        <w:widowControl w:val="0"/>
        <w:spacing w:line="280" w:lineRule="atLeast"/>
        <w:ind w:left="709" w:hanging="709"/>
        <w:jc w:val="both"/>
        <w:rPr>
          <w:rFonts w:ascii="Calibri" w:hAnsi="Calibri"/>
          <w:b/>
          <w:snapToGrid w:val="0"/>
          <w:sz w:val="22"/>
          <w:szCs w:val="22"/>
        </w:rPr>
      </w:pPr>
    </w:p>
    <w:p w:rsidR="00C728F8" w:rsidRPr="001C3EF3" w:rsidRDefault="00BC245B" w:rsidP="00EE3202">
      <w:pPr>
        <w:widowControl w:val="0"/>
        <w:tabs>
          <w:tab w:val="left" w:pos="709"/>
        </w:tabs>
        <w:spacing w:line="280" w:lineRule="atLeast"/>
        <w:ind w:left="737" w:hanging="737"/>
        <w:jc w:val="both"/>
        <w:rPr>
          <w:rFonts w:ascii="Calibri" w:hAnsi="Calibri" w:cs="Arial"/>
          <w:sz w:val="22"/>
          <w:szCs w:val="22"/>
        </w:rPr>
      </w:pPr>
      <w:r w:rsidRPr="001C3EF3">
        <w:rPr>
          <w:rFonts w:ascii="Calibri" w:hAnsi="Calibri"/>
          <w:b/>
          <w:snapToGrid w:val="0"/>
          <w:sz w:val="22"/>
          <w:szCs w:val="22"/>
        </w:rPr>
        <w:t>V.5</w:t>
      </w:r>
      <w:r w:rsidRPr="001C3EF3">
        <w:rPr>
          <w:rFonts w:ascii="Calibri" w:hAnsi="Calibri"/>
          <w:snapToGrid w:val="0"/>
          <w:sz w:val="22"/>
          <w:szCs w:val="22"/>
        </w:rPr>
        <w:t xml:space="preserve">   </w:t>
      </w:r>
      <w:r w:rsidR="00CA117E" w:rsidRPr="001C3EF3">
        <w:rPr>
          <w:rFonts w:ascii="Calibri" w:hAnsi="Calibri"/>
          <w:snapToGrid w:val="0"/>
          <w:sz w:val="22"/>
          <w:szCs w:val="22"/>
        </w:rPr>
        <w:tab/>
      </w:r>
      <w:r w:rsidR="00C728F8" w:rsidRPr="001C3EF3">
        <w:rPr>
          <w:rFonts w:ascii="Calibri" w:hAnsi="Calibri"/>
          <w:snapToGrid w:val="0"/>
          <w:sz w:val="22"/>
          <w:szCs w:val="22"/>
        </w:rPr>
        <w:tab/>
        <w:t>Nájemce</w:t>
      </w:r>
      <w:r w:rsidR="00C728F8" w:rsidRPr="001C3EF3">
        <w:rPr>
          <w:rFonts w:ascii="Calibri" w:hAnsi="Calibri" w:cs="Arial"/>
          <w:sz w:val="22"/>
          <w:szCs w:val="22"/>
        </w:rPr>
        <w:t xml:space="preserve"> je povinen po předchozí písemné výzvě umožnit pronajímateli, nebo jím pověřené osobě, přístup do bytové jednotky za účelem provedení revize elektroinstalace. Tato </w:t>
      </w:r>
      <w:r w:rsidR="00C728F8" w:rsidRPr="001C3EF3">
        <w:rPr>
          <w:rFonts w:ascii="Calibri" w:hAnsi="Calibri" w:cs="Arial"/>
          <w:sz w:val="22"/>
          <w:szCs w:val="22"/>
        </w:rPr>
        <w:lastRenderedPageBreak/>
        <w:t>revize bude provedena na náklady pronajímatele.</w:t>
      </w:r>
    </w:p>
    <w:p w:rsidR="00BC245B" w:rsidRPr="001C3EF3" w:rsidRDefault="00BC245B" w:rsidP="00EE3202">
      <w:pPr>
        <w:widowControl w:val="0"/>
        <w:spacing w:line="280" w:lineRule="atLeast"/>
        <w:ind w:left="737" w:hanging="737"/>
        <w:jc w:val="both"/>
        <w:rPr>
          <w:rFonts w:ascii="Calibri" w:hAnsi="Calibri"/>
          <w:snapToGrid w:val="0"/>
          <w:sz w:val="22"/>
          <w:szCs w:val="22"/>
        </w:rPr>
      </w:pPr>
    </w:p>
    <w:p w:rsidR="00BC245B" w:rsidRPr="001C3EF3" w:rsidRDefault="00BC245B" w:rsidP="00EE3202">
      <w:pPr>
        <w:spacing w:line="280" w:lineRule="atLeast"/>
        <w:ind w:left="709" w:hanging="709"/>
        <w:jc w:val="both"/>
        <w:rPr>
          <w:rFonts w:ascii="Calibri" w:hAnsi="Calibri" w:cs="Arial"/>
          <w:sz w:val="22"/>
          <w:szCs w:val="22"/>
        </w:rPr>
      </w:pPr>
      <w:r w:rsidRPr="001C3EF3">
        <w:rPr>
          <w:rFonts w:ascii="Calibri" w:hAnsi="Calibri"/>
          <w:b/>
          <w:snapToGrid w:val="0"/>
          <w:sz w:val="22"/>
          <w:szCs w:val="22"/>
        </w:rPr>
        <w:t>V.6</w:t>
      </w:r>
      <w:r w:rsidRPr="001C3EF3">
        <w:rPr>
          <w:rFonts w:ascii="Calibri" w:hAnsi="Calibri"/>
          <w:snapToGrid w:val="0"/>
          <w:sz w:val="22"/>
          <w:szCs w:val="22"/>
        </w:rPr>
        <w:tab/>
      </w:r>
      <w:r w:rsidRPr="001C3EF3">
        <w:rPr>
          <w:rFonts w:ascii="Calibri" w:hAnsi="Calibri" w:cs="Arial"/>
          <w:sz w:val="22"/>
          <w:szCs w:val="22"/>
        </w:rPr>
        <w:t xml:space="preserve">Pronajímatel souhlasí s tím, aby na byt, který je předmětem nájmu uzavřel nájemce podnájemní smlouvu. </w:t>
      </w:r>
      <w:r w:rsidR="008F0139">
        <w:rPr>
          <w:rFonts w:ascii="Calibri" w:hAnsi="Calibri" w:cs="Arial"/>
          <w:sz w:val="22"/>
          <w:szCs w:val="22"/>
        </w:rPr>
        <w:t>Jeden</w:t>
      </w:r>
      <w:r w:rsidRPr="001C3EF3">
        <w:rPr>
          <w:rFonts w:ascii="Calibri" w:hAnsi="Calibri" w:cs="Arial"/>
          <w:sz w:val="22"/>
          <w:szCs w:val="22"/>
        </w:rPr>
        <w:t xml:space="preserve"> výtisk podnájemní smlouvy předá pro informaci nájemce pronajímateli.</w:t>
      </w:r>
    </w:p>
    <w:p w:rsidR="008846BE" w:rsidRPr="001C3EF3" w:rsidRDefault="008846BE" w:rsidP="00EE3202">
      <w:pPr>
        <w:widowControl w:val="0"/>
        <w:spacing w:line="280" w:lineRule="atLeast"/>
        <w:ind w:left="737" w:hanging="737"/>
        <w:jc w:val="both"/>
        <w:rPr>
          <w:rFonts w:ascii="Calibri" w:hAnsi="Calibri"/>
          <w:snapToGrid w:val="0"/>
          <w:sz w:val="22"/>
          <w:szCs w:val="22"/>
        </w:rPr>
      </w:pPr>
    </w:p>
    <w:p w:rsidR="00350628" w:rsidRDefault="00350628" w:rsidP="00EE3202">
      <w:pPr>
        <w:widowControl w:val="0"/>
        <w:spacing w:line="280" w:lineRule="atLeast"/>
        <w:ind w:left="737" w:hanging="737"/>
        <w:jc w:val="center"/>
        <w:rPr>
          <w:rFonts w:ascii="Calibri" w:hAnsi="Calibri"/>
          <w:b/>
          <w:snapToGrid w:val="0"/>
          <w:sz w:val="22"/>
          <w:szCs w:val="22"/>
        </w:rPr>
      </w:pPr>
    </w:p>
    <w:p w:rsidR="00574576" w:rsidRPr="001C3EF3" w:rsidRDefault="00574576" w:rsidP="00EE3202">
      <w:pPr>
        <w:widowControl w:val="0"/>
        <w:spacing w:line="280" w:lineRule="atLeast"/>
        <w:ind w:left="737" w:hanging="737"/>
        <w:jc w:val="center"/>
        <w:rPr>
          <w:rFonts w:ascii="Calibri" w:hAnsi="Calibri"/>
          <w:b/>
          <w:snapToGrid w:val="0"/>
          <w:sz w:val="22"/>
          <w:szCs w:val="22"/>
        </w:rPr>
      </w:pPr>
      <w:r w:rsidRPr="001C3EF3">
        <w:rPr>
          <w:rFonts w:ascii="Calibri" w:hAnsi="Calibri"/>
          <w:b/>
          <w:snapToGrid w:val="0"/>
          <w:sz w:val="22"/>
          <w:szCs w:val="22"/>
        </w:rPr>
        <w:t>VI.</w:t>
      </w:r>
    </w:p>
    <w:p w:rsidR="00574576" w:rsidRPr="001C3EF3" w:rsidRDefault="00574576" w:rsidP="00EE3202">
      <w:pPr>
        <w:spacing w:line="280" w:lineRule="atLeast"/>
        <w:jc w:val="center"/>
        <w:rPr>
          <w:rFonts w:ascii="Calibri" w:hAnsi="Calibri"/>
          <w:b/>
          <w:snapToGrid w:val="0"/>
          <w:sz w:val="22"/>
          <w:szCs w:val="22"/>
        </w:rPr>
      </w:pPr>
      <w:r w:rsidRPr="001C3EF3">
        <w:rPr>
          <w:rFonts w:ascii="Calibri" w:hAnsi="Calibri"/>
          <w:b/>
          <w:snapToGrid w:val="0"/>
          <w:sz w:val="22"/>
          <w:szCs w:val="22"/>
        </w:rPr>
        <w:t>Zvláštní ujednání o způsobu užívání bytu</w:t>
      </w:r>
    </w:p>
    <w:p w:rsidR="00574576" w:rsidRPr="001C3EF3" w:rsidRDefault="00574576" w:rsidP="00EE3202">
      <w:pPr>
        <w:widowControl w:val="0"/>
        <w:spacing w:line="280" w:lineRule="atLeast"/>
        <w:ind w:left="737" w:hanging="737"/>
        <w:jc w:val="center"/>
        <w:rPr>
          <w:rFonts w:ascii="Calibri" w:hAnsi="Calibri"/>
          <w:snapToGrid w:val="0"/>
          <w:sz w:val="22"/>
          <w:szCs w:val="22"/>
        </w:rPr>
      </w:pPr>
    </w:p>
    <w:p w:rsidR="00574576" w:rsidRPr="001C3EF3" w:rsidRDefault="00574576" w:rsidP="00EE3202">
      <w:pPr>
        <w:spacing w:line="280" w:lineRule="atLeast"/>
        <w:ind w:left="709" w:hanging="709"/>
        <w:jc w:val="both"/>
        <w:rPr>
          <w:rFonts w:ascii="Calibri" w:hAnsi="Calibri"/>
          <w:snapToGrid w:val="0"/>
          <w:sz w:val="22"/>
          <w:szCs w:val="22"/>
        </w:rPr>
      </w:pPr>
      <w:r w:rsidRPr="001C3EF3">
        <w:rPr>
          <w:rFonts w:ascii="Calibri" w:hAnsi="Calibri"/>
          <w:b/>
          <w:snapToGrid w:val="0"/>
          <w:sz w:val="22"/>
          <w:szCs w:val="22"/>
        </w:rPr>
        <w:t>VI.1</w:t>
      </w:r>
      <w:r w:rsidRPr="001C3EF3">
        <w:rPr>
          <w:rFonts w:ascii="Calibri" w:hAnsi="Calibri"/>
          <w:snapToGrid w:val="0"/>
          <w:sz w:val="22"/>
          <w:szCs w:val="22"/>
        </w:rPr>
        <w:tab/>
      </w:r>
      <w:r w:rsidR="0052458B" w:rsidRPr="001C3EF3">
        <w:rPr>
          <w:rFonts w:ascii="Calibri" w:hAnsi="Calibri"/>
          <w:snapToGrid w:val="0"/>
          <w:sz w:val="22"/>
          <w:szCs w:val="22"/>
        </w:rPr>
        <w:t>Nájemci se doporučuje</w:t>
      </w:r>
      <w:r w:rsidRPr="001C3EF3">
        <w:rPr>
          <w:rFonts w:ascii="Calibri" w:hAnsi="Calibri"/>
          <w:snapToGrid w:val="0"/>
          <w:sz w:val="22"/>
          <w:szCs w:val="22"/>
        </w:rPr>
        <w:t xml:space="preserve"> větrat nejméně 4x denně zcela otevřenými okny vždy po dobu alespoň 10</w:t>
      </w:r>
      <w:r w:rsidR="00304AA3">
        <w:rPr>
          <w:rFonts w:ascii="Calibri" w:hAnsi="Calibri"/>
          <w:snapToGrid w:val="0"/>
          <w:sz w:val="22"/>
          <w:szCs w:val="22"/>
        </w:rPr>
        <w:t> </w:t>
      </w:r>
      <w:r w:rsidRPr="001C3EF3">
        <w:rPr>
          <w:rFonts w:ascii="Calibri" w:hAnsi="Calibri"/>
          <w:snapToGrid w:val="0"/>
          <w:sz w:val="22"/>
          <w:szCs w:val="22"/>
        </w:rPr>
        <w:t>minut, a to zejména ráno a večer. Vždy však tak, aby nedocházelo k dlouhodobějšímu zvyšování relativní vlhkosti nad doporučovaných 50%. Důkazem nesprávného</w:t>
      </w:r>
      <w:r w:rsidR="00B468DA" w:rsidRPr="001C3EF3">
        <w:rPr>
          <w:rFonts w:ascii="Calibri" w:hAnsi="Calibri"/>
          <w:snapToGrid w:val="0"/>
          <w:sz w:val="22"/>
          <w:szCs w:val="22"/>
        </w:rPr>
        <w:t xml:space="preserve"> </w:t>
      </w:r>
      <w:r w:rsidRPr="001C3EF3">
        <w:rPr>
          <w:rFonts w:ascii="Calibri" w:hAnsi="Calibri"/>
          <w:snapToGrid w:val="0"/>
          <w:sz w:val="22"/>
          <w:szCs w:val="22"/>
        </w:rPr>
        <w:t>a nedostatečného větrání je</w:t>
      </w:r>
      <w:r w:rsidR="00304AA3">
        <w:rPr>
          <w:rFonts w:ascii="Calibri" w:hAnsi="Calibri"/>
          <w:snapToGrid w:val="0"/>
          <w:sz w:val="22"/>
          <w:szCs w:val="22"/>
        </w:rPr>
        <w:t> </w:t>
      </w:r>
      <w:r w:rsidRPr="001C3EF3">
        <w:rPr>
          <w:rFonts w:ascii="Calibri" w:hAnsi="Calibri"/>
          <w:snapToGrid w:val="0"/>
          <w:sz w:val="22"/>
          <w:szCs w:val="22"/>
        </w:rPr>
        <w:t xml:space="preserve">orosování skel oken. Doporučuje se ponechat alespoň </w:t>
      </w:r>
      <w:smartTag w:uri="urn:schemas-microsoft-com:office:smarttags" w:element="metricconverter">
        <w:smartTagPr>
          <w:attr w:name="ProductID" w:val="5 cm"/>
        </w:smartTagPr>
        <w:r w:rsidRPr="001C3EF3">
          <w:rPr>
            <w:rFonts w:ascii="Calibri" w:hAnsi="Calibri"/>
            <w:snapToGrid w:val="0"/>
            <w:sz w:val="22"/>
            <w:szCs w:val="22"/>
          </w:rPr>
          <w:t>5 cm</w:t>
        </w:r>
      </w:smartTag>
      <w:r w:rsidRPr="001C3EF3">
        <w:rPr>
          <w:rFonts w:ascii="Calibri" w:hAnsi="Calibri"/>
          <w:snapToGrid w:val="0"/>
          <w:sz w:val="22"/>
          <w:szCs w:val="22"/>
        </w:rPr>
        <w:t xml:space="preserve"> mezeru mezi nábytkem a stěnou, aby</w:t>
      </w:r>
      <w:r w:rsidR="00304AA3">
        <w:rPr>
          <w:rFonts w:ascii="Calibri" w:hAnsi="Calibri"/>
          <w:snapToGrid w:val="0"/>
          <w:sz w:val="22"/>
          <w:szCs w:val="22"/>
        </w:rPr>
        <w:t> </w:t>
      </w:r>
      <w:r w:rsidRPr="001C3EF3">
        <w:rPr>
          <w:rFonts w:ascii="Calibri" w:hAnsi="Calibri"/>
          <w:snapToGrid w:val="0"/>
          <w:sz w:val="22"/>
          <w:szCs w:val="22"/>
        </w:rPr>
        <w:t xml:space="preserve">zde mohl vzduch provětrávat. Při nerespektování těchto pokynů vznikají podmínky pro kondenzaci vodních par na vnitřních površích stavební konstrukce a pro vznik těžce odstranitelných plísní. Při vlhkostech kolem 70% pak dynamicky narůstá reprodukce roztočů. </w:t>
      </w:r>
    </w:p>
    <w:p w:rsidR="006E7371" w:rsidRPr="001C3EF3" w:rsidRDefault="006E7371" w:rsidP="00EE3202">
      <w:pPr>
        <w:widowControl w:val="0"/>
        <w:spacing w:line="280" w:lineRule="atLeast"/>
        <w:jc w:val="center"/>
        <w:rPr>
          <w:rFonts w:ascii="Calibri" w:hAnsi="Calibri"/>
          <w:b/>
          <w:snapToGrid w:val="0"/>
          <w:sz w:val="22"/>
          <w:szCs w:val="22"/>
        </w:rPr>
      </w:pPr>
    </w:p>
    <w:p w:rsidR="00774AE4" w:rsidRPr="001C3EF3" w:rsidRDefault="00774AE4" w:rsidP="00EE3202">
      <w:pPr>
        <w:widowControl w:val="0"/>
        <w:spacing w:line="280" w:lineRule="atLeast"/>
        <w:jc w:val="center"/>
        <w:rPr>
          <w:rFonts w:ascii="Calibri" w:hAnsi="Calibri"/>
          <w:b/>
          <w:snapToGrid w:val="0"/>
          <w:sz w:val="22"/>
          <w:szCs w:val="22"/>
        </w:rPr>
      </w:pPr>
    </w:p>
    <w:p w:rsidR="00574576" w:rsidRDefault="00574576" w:rsidP="00EE3202">
      <w:pPr>
        <w:widowControl w:val="0"/>
        <w:spacing w:line="280" w:lineRule="atLeast"/>
        <w:jc w:val="center"/>
        <w:rPr>
          <w:rFonts w:ascii="Calibri" w:hAnsi="Calibri"/>
          <w:b/>
          <w:snapToGrid w:val="0"/>
          <w:sz w:val="22"/>
          <w:szCs w:val="22"/>
        </w:rPr>
      </w:pPr>
      <w:r w:rsidRPr="001C3EF3">
        <w:rPr>
          <w:rFonts w:ascii="Calibri" w:hAnsi="Calibri"/>
          <w:b/>
          <w:snapToGrid w:val="0"/>
          <w:sz w:val="22"/>
          <w:szCs w:val="22"/>
        </w:rPr>
        <w:t>VII.</w:t>
      </w:r>
    </w:p>
    <w:p w:rsidR="00614E83" w:rsidRDefault="00D85BC5" w:rsidP="00EE3202">
      <w:pPr>
        <w:widowControl w:val="0"/>
        <w:spacing w:line="280" w:lineRule="atLeast"/>
        <w:jc w:val="center"/>
        <w:rPr>
          <w:rFonts w:ascii="Calibri" w:hAnsi="Calibri"/>
          <w:b/>
          <w:snapToGrid w:val="0"/>
          <w:sz w:val="22"/>
          <w:szCs w:val="22"/>
        </w:rPr>
      </w:pPr>
      <w:r>
        <w:rPr>
          <w:rFonts w:ascii="Calibri" w:hAnsi="Calibri"/>
          <w:b/>
          <w:snapToGrid w:val="0"/>
          <w:sz w:val="22"/>
          <w:szCs w:val="22"/>
        </w:rPr>
        <w:t>Zveřejnění nájemní smlouvy v registru smluv</w:t>
      </w:r>
    </w:p>
    <w:p w:rsidR="00614E83" w:rsidRPr="00003CEE" w:rsidRDefault="00614E83" w:rsidP="00614E83">
      <w:pPr>
        <w:pStyle w:val="Default"/>
        <w:jc w:val="both"/>
        <w:rPr>
          <w:rFonts w:ascii="Calibri" w:hAnsi="Calibri" w:cs="Arial"/>
          <w:b/>
          <w:sz w:val="22"/>
          <w:szCs w:val="22"/>
        </w:rPr>
      </w:pPr>
    </w:p>
    <w:p w:rsidR="00614E83" w:rsidRPr="00003CEE" w:rsidRDefault="00CC2EBA" w:rsidP="00CC2EBA">
      <w:pPr>
        <w:pStyle w:val="Default"/>
        <w:tabs>
          <w:tab w:val="left" w:pos="0"/>
        </w:tabs>
        <w:jc w:val="both"/>
        <w:rPr>
          <w:rFonts w:ascii="Calibri" w:hAnsi="Calibri" w:cs="Arial"/>
          <w:sz w:val="22"/>
          <w:szCs w:val="22"/>
        </w:rPr>
      </w:pPr>
      <w:r w:rsidRPr="00CC2EBA">
        <w:rPr>
          <w:rFonts w:ascii="Calibri" w:hAnsi="Calibri" w:cs="Arial"/>
          <w:b/>
          <w:sz w:val="22"/>
          <w:szCs w:val="22"/>
        </w:rPr>
        <w:t>VII.1</w:t>
      </w:r>
      <w:r>
        <w:rPr>
          <w:rFonts w:ascii="Calibri" w:hAnsi="Calibri" w:cs="Arial"/>
          <w:sz w:val="22"/>
          <w:szCs w:val="22"/>
        </w:rPr>
        <w:tab/>
      </w:r>
      <w:r w:rsidR="00614E83" w:rsidRPr="00003CEE">
        <w:rPr>
          <w:rFonts w:ascii="Calibri" w:hAnsi="Calibri" w:cs="Arial"/>
          <w:sz w:val="22"/>
          <w:szCs w:val="22"/>
        </w:rPr>
        <w:t xml:space="preserve">Smluvní strany se dohodly, že </w:t>
      </w:r>
      <w:r w:rsidR="00D85BC5">
        <w:rPr>
          <w:rFonts w:ascii="Calibri" w:hAnsi="Calibri" w:cs="Arial"/>
          <w:sz w:val="22"/>
          <w:szCs w:val="22"/>
        </w:rPr>
        <w:t>pronajímatel</w:t>
      </w:r>
      <w:r w:rsidR="00614E83" w:rsidRPr="00003CEE">
        <w:rPr>
          <w:rFonts w:ascii="Calibri" w:hAnsi="Calibri" w:cs="Arial"/>
          <w:sz w:val="22"/>
          <w:szCs w:val="22"/>
        </w:rPr>
        <w:t xml:space="preserve"> bezodkladně po uzavření této smlouvy</w:t>
      </w:r>
      <w:r w:rsidR="00614E83">
        <w:rPr>
          <w:rFonts w:ascii="Calibri" w:hAnsi="Calibri" w:cs="Arial"/>
          <w:sz w:val="22"/>
          <w:szCs w:val="22"/>
        </w:rPr>
        <w:t xml:space="preserve"> </w:t>
      </w:r>
      <w:r w:rsidR="00614E83" w:rsidRPr="00003CEE">
        <w:rPr>
          <w:rFonts w:ascii="Calibri" w:hAnsi="Calibri" w:cs="Arial"/>
          <w:sz w:val="22"/>
          <w:szCs w:val="22"/>
        </w:rPr>
        <w:t xml:space="preserve">odešle smlouvu </w:t>
      </w:r>
      <w:r>
        <w:rPr>
          <w:rFonts w:ascii="Calibri" w:hAnsi="Calibri" w:cs="Arial"/>
          <w:sz w:val="22"/>
          <w:szCs w:val="22"/>
        </w:rPr>
        <w:tab/>
      </w:r>
      <w:r w:rsidR="00614E83" w:rsidRPr="00003CEE">
        <w:rPr>
          <w:rFonts w:ascii="Calibri" w:hAnsi="Calibri" w:cs="Arial"/>
          <w:sz w:val="22"/>
          <w:szCs w:val="22"/>
        </w:rPr>
        <w:t xml:space="preserve">k řádnému uveřejnění do registru smluv vedeného Ministerstvem vnitra ČR. O uveřejnění smlouvy </w:t>
      </w:r>
      <w:r>
        <w:rPr>
          <w:rFonts w:ascii="Calibri" w:hAnsi="Calibri" w:cs="Arial"/>
          <w:sz w:val="22"/>
          <w:szCs w:val="22"/>
        </w:rPr>
        <w:tab/>
      </w:r>
      <w:r w:rsidR="00614E83" w:rsidRPr="00003CEE">
        <w:rPr>
          <w:rFonts w:ascii="Calibri" w:hAnsi="Calibri" w:cs="Arial"/>
          <w:sz w:val="22"/>
          <w:szCs w:val="22"/>
        </w:rPr>
        <w:t xml:space="preserve">město bezodkladně informuje druhou smluvní stranu, nebyl-li kontaktní údaj </w:t>
      </w:r>
      <w:r w:rsidR="00614E83">
        <w:rPr>
          <w:rFonts w:ascii="Calibri" w:hAnsi="Calibri" w:cs="Arial"/>
          <w:sz w:val="22"/>
          <w:szCs w:val="22"/>
        </w:rPr>
        <w:t xml:space="preserve">této </w:t>
      </w:r>
      <w:r w:rsidR="00614E83" w:rsidRPr="00003CEE">
        <w:rPr>
          <w:rFonts w:ascii="Calibri" w:hAnsi="Calibri" w:cs="Arial"/>
          <w:sz w:val="22"/>
          <w:szCs w:val="22"/>
        </w:rPr>
        <w:t xml:space="preserve">smluvní strany </w:t>
      </w:r>
      <w:r>
        <w:rPr>
          <w:rFonts w:ascii="Calibri" w:hAnsi="Calibri" w:cs="Arial"/>
          <w:sz w:val="22"/>
          <w:szCs w:val="22"/>
        </w:rPr>
        <w:tab/>
      </w:r>
      <w:r w:rsidR="00614E83" w:rsidRPr="00003CEE">
        <w:rPr>
          <w:rFonts w:ascii="Calibri" w:hAnsi="Calibri" w:cs="Arial"/>
          <w:sz w:val="22"/>
          <w:szCs w:val="22"/>
        </w:rPr>
        <w:t>uveden přímo do registru smluv jako kontakt pro notifikaci o uveřejnění.</w:t>
      </w:r>
    </w:p>
    <w:p w:rsidR="00614E83" w:rsidRPr="00003CEE" w:rsidRDefault="00614E83" w:rsidP="00614E83">
      <w:pPr>
        <w:pStyle w:val="Default"/>
        <w:jc w:val="both"/>
        <w:rPr>
          <w:rFonts w:ascii="Calibri" w:hAnsi="Calibri" w:cs="Arial"/>
          <w:sz w:val="22"/>
          <w:szCs w:val="22"/>
        </w:rPr>
      </w:pPr>
    </w:p>
    <w:p w:rsidR="00614E83" w:rsidRPr="00003CEE" w:rsidRDefault="00CC2EBA" w:rsidP="00CC2EBA">
      <w:pPr>
        <w:pStyle w:val="Default"/>
        <w:jc w:val="both"/>
        <w:rPr>
          <w:rFonts w:ascii="Calibri" w:hAnsi="Calibri" w:cs="Arial"/>
          <w:sz w:val="22"/>
          <w:szCs w:val="22"/>
        </w:rPr>
      </w:pPr>
      <w:r w:rsidRPr="00CC2EBA">
        <w:rPr>
          <w:rFonts w:ascii="Calibri" w:hAnsi="Calibri" w:cs="Arial"/>
          <w:b/>
          <w:sz w:val="22"/>
          <w:szCs w:val="22"/>
        </w:rPr>
        <w:t>VII.2</w:t>
      </w:r>
      <w:r>
        <w:rPr>
          <w:rFonts w:ascii="Calibri" w:hAnsi="Calibri" w:cs="Arial"/>
          <w:sz w:val="22"/>
          <w:szCs w:val="22"/>
        </w:rPr>
        <w:tab/>
      </w:r>
      <w:r w:rsidR="00614E83" w:rsidRPr="00003CEE">
        <w:rPr>
          <w:rFonts w:ascii="Calibri" w:hAnsi="Calibri" w:cs="Arial"/>
          <w:sz w:val="22"/>
          <w:szCs w:val="22"/>
        </w:rPr>
        <w:t xml:space="preserve">Smluvní strany berou na vědomí, že nebude-li smlouva zveřejněna ani devadesátý den od jejího </w:t>
      </w:r>
      <w:r>
        <w:rPr>
          <w:rFonts w:ascii="Calibri" w:hAnsi="Calibri" w:cs="Arial"/>
          <w:sz w:val="22"/>
          <w:szCs w:val="22"/>
        </w:rPr>
        <w:tab/>
      </w:r>
      <w:r w:rsidR="00614E83" w:rsidRPr="00003CEE">
        <w:rPr>
          <w:rFonts w:ascii="Calibri" w:hAnsi="Calibri" w:cs="Arial"/>
          <w:sz w:val="22"/>
          <w:szCs w:val="22"/>
        </w:rPr>
        <w:t>uzavření, je následujícím dnem zrušena od počátku s účinky případného bezdůvodného obohacení.</w:t>
      </w:r>
    </w:p>
    <w:p w:rsidR="00614E83" w:rsidRPr="00003CEE" w:rsidRDefault="00614E83" w:rsidP="00614E83">
      <w:pPr>
        <w:pStyle w:val="Default"/>
        <w:jc w:val="both"/>
        <w:rPr>
          <w:rFonts w:ascii="Calibri" w:hAnsi="Calibri" w:cs="Arial"/>
          <w:sz w:val="22"/>
          <w:szCs w:val="22"/>
        </w:rPr>
      </w:pPr>
    </w:p>
    <w:p w:rsidR="00CC2EBA" w:rsidRDefault="00CC2EBA" w:rsidP="00CC2EBA">
      <w:pPr>
        <w:pStyle w:val="Default"/>
        <w:jc w:val="both"/>
        <w:rPr>
          <w:rFonts w:ascii="Calibri" w:hAnsi="Calibri" w:cs="Arial"/>
          <w:b/>
          <w:sz w:val="22"/>
          <w:szCs w:val="22"/>
        </w:rPr>
      </w:pPr>
    </w:p>
    <w:p w:rsidR="00614E83" w:rsidRDefault="00CC2EBA" w:rsidP="00CC2EBA">
      <w:pPr>
        <w:pStyle w:val="Default"/>
        <w:jc w:val="both"/>
        <w:rPr>
          <w:rFonts w:ascii="Calibri" w:hAnsi="Calibri" w:cs="Arial"/>
          <w:sz w:val="22"/>
          <w:szCs w:val="22"/>
        </w:rPr>
      </w:pPr>
      <w:r w:rsidRPr="00CC2EBA">
        <w:rPr>
          <w:rFonts w:ascii="Calibri" w:hAnsi="Calibri" w:cs="Arial"/>
          <w:b/>
          <w:sz w:val="22"/>
          <w:szCs w:val="22"/>
        </w:rPr>
        <w:t>VII.3</w:t>
      </w:r>
      <w:r>
        <w:rPr>
          <w:rFonts w:ascii="Calibri" w:hAnsi="Calibri" w:cs="Arial"/>
          <w:sz w:val="22"/>
          <w:szCs w:val="22"/>
        </w:rPr>
        <w:tab/>
      </w:r>
      <w:r w:rsidR="00614E83" w:rsidRPr="00003CEE">
        <w:rPr>
          <w:rFonts w:ascii="Calibri" w:hAnsi="Calibri" w:cs="Arial"/>
          <w:sz w:val="22"/>
          <w:szCs w:val="22"/>
        </w:rPr>
        <w:t>Smluvní strany prohlašují, že žádná část smlouvy nenaplňuj</w:t>
      </w:r>
      <w:r w:rsidR="00350628">
        <w:rPr>
          <w:rFonts w:ascii="Calibri" w:hAnsi="Calibri" w:cs="Arial"/>
          <w:sz w:val="22"/>
          <w:szCs w:val="22"/>
        </w:rPr>
        <w:t xml:space="preserve">e znaky obchodního tajemství </w:t>
      </w:r>
      <w:r>
        <w:rPr>
          <w:rFonts w:ascii="Calibri" w:hAnsi="Calibri" w:cs="Arial"/>
          <w:sz w:val="22"/>
          <w:szCs w:val="22"/>
        </w:rPr>
        <w:tab/>
      </w:r>
      <w:r w:rsidR="00350628">
        <w:rPr>
          <w:rFonts w:ascii="Calibri" w:hAnsi="Calibri" w:cs="Arial"/>
          <w:sz w:val="22"/>
          <w:szCs w:val="22"/>
        </w:rPr>
        <w:t>(§ </w:t>
      </w:r>
      <w:r w:rsidR="00614E83" w:rsidRPr="00003CEE">
        <w:rPr>
          <w:rFonts w:ascii="Calibri" w:hAnsi="Calibri" w:cs="Arial"/>
          <w:sz w:val="22"/>
          <w:szCs w:val="22"/>
        </w:rPr>
        <w:t>504</w:t>
      </w:r>
      <w:r w:rsidR="00350628">
        <w:rPr>
          <w:rFonts w:ascii="Calibri" w:hAnsi="Calibri" w:cs="Arial"/>
          <w:sz w:val="22"/>
          <w:szCs w:val="22"/>
        </w:rPr>
        <w:t> </w:t>
      </w:r>
      <w:r w:rsidR="00614E83" w:rsidRPr="00003CEE">
        <w:rPr>
          <w:rFonts w:ascii="Calibri" w:hAnsi="Calibri" w:cs="Arial"/>
          <w:sz w:val="22"/>
          <w:szCs w:val="22"/>
        </w:rPr>
        <w:t>z.</w:t>
      </w:r>
      <w:r w:rsidR="00350628">
        <w:rPr>
          <w:rFonts w:ascii="Calibri" w:hAnsi="Calibri" w:cs="Arial"/>
          <w:sz w:val="22"/>
          <w:szCs w:val="22"/>
        </w:rPr>
        <w:t> </w:t>
      </w:r>
      <w:r w:rsidR="00614E83" w:rsidRPr="00003CEE">
        <w:rPr>
          <w:rFonts w:ascii="Calibri" w:hAnsi="Calibri" w:cs="Arial"/>
          <w:sz w:val="22"/>
          <w:szCs w:val="22"/>
        </w:rPr>
        <w:t>č. 89/2012 Sb., občanský zákoník</w:t>
      </w:r>
      <w:r w:rsidR="00614E83">
        <w:rPr>
          <w:rFonts w:ascii="Calibri" w:hAnsi="Calibri" w:cs="Arial"/>
          <w:sz w:val="22"/>
          <w:szCs w:val="22"/>
        </w:rPr>
        <w:t>)</w:t>
      </w:r>
      <w:r w:rsidR="00614E83" w:rsidRPr="00003CEE">
        <w:rPr>
          <w:rFonts w:ascii="Calibri" w:hAnsi="Calibri" w:cs="Arial"/>
          <w:sz w:val="22"/>
          <w:szCs w:val="22"/>
        </w:rPr>
        <w:t>.</w:t>
      </w:r>
    </w:p>
    <w:p w:rsidR="003F169D" w:rsidRDefault="003F169D" w:rsidP="003F169D">
      <w:pPr>
        <w:pStyle w:val="Odstavecseseznamem"/>
        <w:rPr>
          <w:rFonts w:ascii="Calibri" w:hAnsi="Calibri" w:cs="Arial"/>
          <w:sz w:val="22"/>
          <w:szCs w:val="22"/>
        </w:rPr>
      </w:pPr>
    </w:p>
    <w:p w:rsidR="003F169D" w:rsidRPr="00003CEE" w:rsidRDefault="00CC2EBA" w:rsidP="00CC2EBA">
      <w:pPr>
        <w:pStyle w:val="Default"/>
        <w:jc w:val="both"/>
        <w:rPr>
          <w:rFonts w:ascii="Calibri" w:hAnsi="Calibri" w:cs="Arial"/>
          <w:sz w:val="22"/>
          <w:szCs w:val="22"/>
        </w:rPr>
      </w:pPr>
      <w:r w:rsidRPr="00CC2EBA">
        <w:rPr>
          <w:rFonts w:ascii="Calibri" w:hAnsi="Calibri" w:cs="Arial"/>
          <w:b/>
          <w:sz w:val="22"/>
          <w:szCs w:val="22"/>
        </w:rPr>
        <w:t>VII.4</w:t>
      </w:r>
      <w:r>
        <w:rPr>
          <w:rFonts w:ascii="Calibri" w:hAnsi="Calibri" w:cs="Arial"/>
          <w:b/>
          <w:sz w:val="22"/>
          <w:szCs w:val="22"/>
        </w:rPr>
        <w:t xml:space="preserve"> </w:t>
      </w:r>
      <w:r>
        <w:rPr>
          <w:rFonts w:ascii="Calibri" w:hAnsi="Calibri" w:cs="Arial"/>
          <w:b/>
          <w:sz w:val="22"/>
          <w:szCs w:val="22"/>
        </w:rPr>
        <w:tab/>
      </w:r>
      <w:r w:rsidR="003F169D">
        <w:rPr>
          <w:rFonts w:ascii="Calibri" w:hAnsi="Calibri" w:cs="Arial"/>
          <w:sz w:val="22"/>
          <w:szCs w:val="22"/>
        </w:rPr>
        <w:t>Smluvní strany se dohodly, že smlouva bude uveřejněna bez podpisů.</w:t>
      </w:r>
    </w:p>
    <w:p w:rsidR="00614E83" w:rsidRPr="00003CEE" w:rsidRDefault="00614E83" w:rsidP="00614E83">
      <w:pPr>
        <w:pStyle w:val="Default"/>
        <w:jc w:val="both"/>
        <w:rPr>
          <w:rFonts w:ascii="Calibri" w:hAnsi="Calibri" w:cs="Arial"/>
          <w:sz w:val="22"/>
          <w:szCs w:val="22"/>
        </w:rPr>
      </w:pPr>
    </w:p>
    <w:p w:rsidR="00614E83" w:rsidRDefault="00614E83" w:rsidP="00EE3202">
      <w:pPr>
        <w:widowControl w:val="0"/>
        <w:spacing w:line="280" w:lineRule="atLeast"/>
        <w:jc w:val="center"/>
        <w:rPr>
          <w:rFonts w:ascii="Calibri" w:hAnsi="Calibri"/>
          <w:b/>
          <w:snapToGrid w:val="0"/>
          <w:sz w:val="22"/>
          <w:szCs w:val="22"/>
        </w:rPr>
      </w:pPr>
    </w:p>
    <w:p w:rsidR="00614E83" w:rsidRPr="001C3EF3" w:rsidRDefault="00614E83" w:rsidP="00EE3202">
      <w:pPr>
        <w:widowControl w:val="0"/>
        <w:spacing w:line="280" w:lineRule="atLeast"/>
        <w:jc w:val="center"/>
        <w:rPr>
          <w:rFonts w:ascii="Calibri" w:hAnsi="Calibri"/>
          <w:b/>
          <w:snapToGrid w:val="0"/>
          <w:sz w:val="22"/>
          <w:szCs w:val="22"/>
        </w:rPr>
      </w:pPr>
      <w:r>
        <w:rPr>
          <w:rFonts w:ascii="Calibri" w:hAnsi="Calibri"/>
          <w:b/>
          <w:snapToGrid w:val="0"/>
          <w:sz w:val="22"/>
          <w:szCs w:val="22"/>
        </w:rPr>
        <w:t>VIII.</w:t>
      </w:r>
    </w:p>
    <w:p w:rsidR="00574576" w:rsidRPr="001C3EF3" w:rsidRDefault="00574576" w:rsidP="00EE3202">
      <w:pPr>
        <w:widowControl w:val="0"/>
        <w:spacing w:line="280" w:lineRule="atLeast"/>
        <w:jc w:val="center"/>
        <w:rPr>
          <w:rFonts w:ascii="Calibri" w:hAnsi="Calibri"/>
          <w:snapToGrid w:val="0"/>
          <w:sz w:val="22"/>
          <w:szCs w:val="22"/>
        </w:rPr>
      </w:pPr>
      <w:r w:rsidRPr="001C3EF3">
        <w:rPr>
          <w:rFonts w:ascii="Calibri" w:hAnsi="Calibri"/>
          <w:b/>
          <w:snapToGrid w:val="0"/>
          <w:sz w:val="22"/>
          <w:szCs w:val="22"/>
        </w:rPr>
        <w:t>Závěrečná ustanovení</w:t>
      </w:r>
    </w:p>
    <w:p w:rsidR="00574576" w:rsidRPr="001C3EF3" w:rsidRDefault="00574576" w:rsidP="00EE3202">
      <w:pPr>
        <w:widowControl w:val="0"/>
        <w:spacing w:line="280" w:lineRule="atLeast"/>
        <w:rPr>
          <w:rFonts w:ascii="Calibri" w:hAnsi="Calibri"/>
          <w:snapToGrid w:val="0"/>
          <w:sz w:val="22"/>
          <w:szCs w:val="22"/>
        </w:rPr>
      </w:pPr>
    </w:p>
    <w:p w:rsidR="00574576" w:rsidRPr="001C3EF3" w:rsidRDefault="00574576" w:rsidP="00EE3202">
      <w:pPr>
        <w:widowControl w:val="0"/>
        <w:spacing w:line="280" w:lineRule="atLeast"/>
        <w:ind w:left="737" w:hanging="737"/>
        <w:jc w:val="both"/>
        <w:rPr>
          <w:rFonts w:ascii="Calibri" w:hAnsi="Calibri"/>
          <w:snapToGrid w:val="0"/>
          <w:sz w:val="22"/>
          <w:szCs w:val="22"/>
        </w:rPr>
      </w:pPr>
      <w:r w:rsidRPr="001C3EF3">
        <w:rPr>
          <w:rFonts w:ascii="Calibri" w:hAnsi="Calibri"/>
          <w:b/>
          <w:snapToGrid w:val="0"/>
          <w:sz w:val="22"/>
          <w:szCs w:val="22"/>
        </w:rPr>
        <w:t>V</w:t>
      </w:r>
      <w:r w:rsidR="00CC2EBA">
        <w:rPr>
          <w:rFonts w:ascii="Calibri" w:hAnsi="Calibri"/>
          <w:b/>
          <w:snapToGrid w:val="0"/>
          <w:sz w:val="22"/>
          <w:szCs w:val="22"/>
        </w:rPr>
        <w:t>I</w:t>
      </w:r>
      <w:r w:rsidRPr="001C3EF3">
        <w:rPr>
          <w:rFonts w:ascii="Calibri" w:hAnsi="Calibri"/>
          <w:b/>
          <w:snapToGrid w:val="0"/>
          <w:sz w:val="22"/>
          <w:szCs w:val="22"/>
        </w:rPr>
        <w:t>II.1</w:t>
      </w:r>
      <w:r w:rsidRPr="001C3EF3">
        <w:rPr>
          <w:rFonts w:ascii="Calibri" w:hAnsi="Calibri"/>
          <w:snapToGrid w:val="0"/>
          <w:sz w:val="22"/>
          <w:szCs w:val="22"/>
        </w:rPr>
        <w:t xml:space="preserve"> </w:t>
      </w:r>
      <w:r w:rsidRPr="001C3EF3">
        <w:rPr>
          <w:rFonts w:ascii="Calibri" w:hAnsi="Calibri"/>
          <w:snapToGrid w:val="0"/>
          <w:sz w:val="22"/>
          <w:szCs w:val="22"/>
        </w:rPr>
        <w:tab/>
        <w:t xml:space="preserve">Ke změně nebo doplnění této nájemní smlouvy je nutná písemná forma. Písemná forma je nutná </w:t>
      </w:r>
      <w:r w:rsidR="00EE3202" w:rsidRPr="001C3EF3">
        <w:rPr>
          <w:rFonts w:ascii="Calibri" w:hAnsi="Calibri"/>
          <w:snapToGrid w:val="0"/>
          <w:sz w:val="22"/>
          <w:szCs w:val="22"/>
        </w:rPr>
        <w:t xml:space="preserve">    </w:t>
      </w:r>
      <w:r w:rsidRPr="001C3EF3">
        <w:rPr>
          <w:rFonts w:ascii="Calibri" w:hAnsi="Calibri"/>
          <w:snapToGrid w:val="0"/>
          <w:sz w:val="22"/>
          <w:szCs w:val="22"/>
        </w:rPr>
        <w:t>i pro případ jednostranných úkonů</w:t>
      </w:r>
      <w:r w:rsidR="00527B2D" w:rsidRPr="001C3EF3">
        <w:rPr>
          <w:rFonts w:ascii="Calibri" w:hAnsi="Calibri"/>
          <w:snapToGrid w:val="0"/>
          <w:sz w:val="22"/>
          <w:szCs w:val="22"/>
        </w:rPr>
        <w:t>,</w:t>
      </w:r>
      <w:r w:rsidRPr="001C3EF3">
        <w:rPr>
          <w:rFonts w:ascii="Calibri" w:hAnsi="Calibri"/>
          <w:snapToGrid w:val="0"/>
          <w:sz w:val="22"/>
          <w:szCs w:val="22"/>
        </w:rPr>
        <w:t xml:space="preserve"> vyplývajících z právních předpisů či této smlouvy.</w:t>
      </w:r>
    </w:p>
    <w:p w:rsidR="00574576" w:rsidRPr="001C3EF3" w:rsidRDefault="00574576" w:rsidP="00EE3202">
      <w:pPr>
        <w:widowControl w:val="0"/>
        <w:spacing w:line="280" w:lineRule="atLeast"/>
        <w:ind w:left="737" w:hanging="737"/>
        <w:jc w:val="both"/>
        <w:rPr>
          <w:rFonts w:ascii="Calibri" w:hAnsi="Calibri"/>
          <w:snapToGrid w:val="0"/>
          <w:sz w:val="22"/>
          <w:szCs w:val="22"/>
        </w:rPr>
      </w:pPr>
    </w:p>
    <w:p w:rsidR="00574576" w:rsidRPr="001C3EF3" w:rsidRDefault="00574576" w:rsidP="00EE3202">
      <w:pPr>
        <w:widowControl w:val="0"/>
        <w:spacing w:line="280" w:lineRule="atLeast"/>
        <w:ind w:left="737" w:hanging="737"/>
        <w:jc w:val="both"/>
        <w:rPr>
          <w:rFonts w:ascii="Calibri" w:hAnsi="Calibri"/>
          <w:snapToGrid w:val="0"/>
          <w:sz w:val="22"/>
          <w:szCs w:val="22"/>
        </w:rPr>
      </w:pPr>
      <w:r w:rsidRPr="001C3EF3">
        <w:rPr>
          <w:rFonts w:ascii="Calibri" w:hAnsi="Calibri"/>
          <w:b/>
          <w:snapToGrid w:val="0"/>
          <w:sz w:val="22"/>
          <w:szCs w:val="22"/>
        </w:rPr>
        <w:t>V</w:t>
      </w:r>
      <w:r w:rsidR="00CC2EBA">
        <w:rPr>
          <w:rFonts w:ascii="Calibri" w:hAnsi="Calibri"/>
          <w:b/>
          <w:snapToGrid w:val="0"/>
          <w:sz w:val="22"/>
          <w:szCs w:val="22"/>
        </w:rPr>
        <w:t>I</w:t>
      </w:r>
      <w:r w:rsidRPr="001C3EF3">
        <w:rPr>
          <w:rFonts w:ascii="Calibri" w:hAnsi="Calibri"/>
          <w:b/>
          <w:snapToGrid w:val="0"/>
          <w:sz w:val="22"/>
          <w:szCs w:val="22"/>
        </w:rPr>
        <w:t xml:space="preserve">II.2 </w:t>
      </w:r>
      <w:r w:rsidRPr="001C3EF3">
        <w:rPr>
          <w:rFonts w:ascii="Calibri" w:hAnsi="Calibri"/>
          <w:b/>
          <w:snapToGrid w:val="0"/>
          <w:sz w:val="22"/>
          <w:szCs w:val="22"/>
        </w:rPr>
        <w:tab/>
      </w:r>
      <w:r w:rsidRPr="001C3EF3">
        <w:rPr>
          <w:rFonts w:ascii="Calibri" w:hAnsi="Calibri"/>
          <w:snapToGrid w:val="0"/>
          <w:sz w:val="22"/>
          <w:szCs w:val="22"/>
        </w:rPr>
        <w:t>Právní vztahy v této smlouvě výslovně neuvedené se řídí příslušnými ustanoveními občanského zákoníku v jeho platném znění a dalšími obecně závaznými právními předpisy</w:t>
      </w:r>
      <w:r w:rsidR="004909A0" w:rsidRPr="001C3EF3">
        <w:rPr>
          <w:rFonts w:ascii="Calibri" w:hAnsi="Calibri"/>
          <w:snapToGrid w:val="0"/>
          <w:sz w:val="22"/>
          <w:szCs w:val="22"/>
        </w:rPr>
        <w:t>.</w:t>
      </w:r>
    </w:p>
    <w:p w:rsidR="00B468DA" w:rsidRPr="001C3EF3" w:rsidRDefault="00B468DA" w:rsidP="00EE3202">
      <w:pPr>
        <w:widowControl w:val="0"/>
        <w:spacing w:line="280" w:lineRule="atLeast"/>
        <w:ind w:left="737" w:hanging="737"/>
        <w:jc w:val="both"/>
        <w:rPr>
          <w:rFonts w:ascii="Calibri" w:hAnsi="Calibri"/>
          <w:snapToGrid w:val="0"/>
          <w:sz w:val="22"/>
          <w:szCs w:val="22"/>
        </w:rPr>
      </w:pPr>
    </w:p>
    <w:p w:rsidR="00FC6F63" w:rsidRPr="001C3EF3" w:rsidRDefault="00FC6F63" w:rsidP="00EE3202">
      <w:pPr>
        <w:widowControl w:val="0"/>
        <w:spacing w:line="280" w:lineRule="atLeast"/>
        <w:ind w:left="737" w:hanging="737"/>
        <w:jc w:val="both"/>
        <w:rPr>
          <w:rFonts w:ascii="Calibri" w:hAnsi="Calibri"/>
          <w:snapToGrid w:val="0"/>
          <w:sz w:val="22"/>
          <w:szCs w:val="22"/>
        </w:rPr>
      </w:pPr>
      <w:r w:rsidRPr="001C3EF3">
        <w:rPr>
          <w:rFonts w:ascii="Calibri" w:hAnsi="Calibri"/>
          <w:b/>
          <w:snapToGrid w:val="0"/>
          <w:sz w:val="22"/>
          <w:szCs w:val="22"/>
        </w:rPr>
        <w:t>V</w:t>
      </w:r>
      <w:r w:rsidR="00CC2EBA">
        <w:rPr>
          <w:rFonts w:ascii="Calibri" w:hAnsi="Calibri"/>
          <w:b/>
          <w:snapToGrid w:val="0"/>
          <w:sz w:val="22"/>
          <w:szCs w:val="22"/>
        </w:rPr>
        <w:t>I</w:t>
      </w:r>
      <w:r w:rsidRPr="001C3EF3">
        <w:rPr>
          <w:rFonts w:ascii="Calibri" w:hAnsi="Calibri"/>
          <w:b/>
          <w:snapToGrid w:val="0"/>
          <w:sz w:val="22"/>
          <w:szCs w:val="22"/>
        </w:rPr>
        <w:t>II.3</w:t>
      </w:r>
      <w:r w:rsidR="00CA117E" w:rsidRPr="001C3EF3">
        <w:rPr>
          <w:rFonts w:ascii="Calibri" w:hAnsi="Calibri"/>
          <w:b/>
          <w:snapToGrid w:val="0"/>
          <w:sz w:val="22"/>
          <w:szCs w:val="22"/>
        </w:rPr>
        <w:tab/>
      </w:r>
      <w:r w:rsidRPr="001C3EF3">
        <w:rPr>
          <w:rFonts w:ascii="Calibri" w:hAnsi="Calibri"/>
          <w:snapToGrid w:val="0"/>
          <w:sz w:val="22"/>
          <w:szCs w:val="22"/>
        </w:rPr>
        <w:t>Tato smlouva je vyhotovena v</w:t>
      </w:r>
      <w:r w:rsidR="00F96AFB" w:rsidRPr="001C3EF3">
        <w:rPr>
          <w:rFonts w:ascii="Calibri" w:hAnsi="Calibri"/>
          <w:snapToGrid w:val="0"/>
          <w:sz w:val="22"/>
          <w:szCs w:val="22"/>
        </w:rPr>
        <w:t>e</w:t>
      </w:r>
      <w:r w:rsidRPr="001C3EF3">
        <w:rPr>
          <w:rFonts w:ascii="Calibri" w:hAnsi="Calibri"/>
          <w:snapToGrid w:val="0"/>
          <w:sz w:val="22"/>
          <w:szCs w:val="22"/>
        </w:rPr>
        <w:t xml:space="preserve"> </w:t>
      </w:r>
      <w:r w:rsidR="004909A0" w:rsidRPr="001C3EF3">
        <w:rPr>
          <w:rFonts w:ascii="Calibri" w:hAnsi="Calibri"/>
          <w:snapToGrid w:val="0"/>
          <w:sz w:val="22"/>
          <w:szCs w:val="22"/>
        </w:rPr>
        <w:t>4</w:t>
      </w:r>
      <w:r w:rsidRPr="001C3EF3">
        <w:rPr>
          <w:rFonts w:ascii="Calibri" w:hAnsi="Calibri"/>
          <w:snapToGrid w:val="0"/>
          <w:sz w:val="22"/>
          <w:szCs w:val="22"/>
        </w:rPr>
        <w:t xml:space="preserve"> výtiscích, z nichž každý má platnost originálu. </w:t>
      </w:r>
      <w:r w:rsidR="004909A0" w:rsidRPr="001C3EF3">
        <w:rPr>
          <w:rFonts w:ascii="Calibri" w:hAnsi="Calibri"/>
          <w:snapToGrid w:val="0"/>
          <w:sz w:val="22"/>
          <w:szCs w:val="22"/>
        </w:rPr>
        <w:t>Tři</w:t>
      </w:r>
      <w:r w:rsidRPr="001C3EF3">
        <w:rPr>
          <w:rFonts w:ascii="Calibri" w:hAnsi="Calibri"/>
          <w:snapToGrid w:val="0"/>
          <w:sz w:val="22"/>
          <w:szCs w:val="22"/>
        </w:rPr>
        <w:t xml:space="preserve"> výtisky obdrží pronajímatel, </w:t>
      </w:r>
      <w:r w:rsidR="004909A0" w:rsidRPr="001C3EF3">
        <w:rPr>
          <w:rFonts w:ascii="Calibri" w:hAnsi="Calibri"/>
          <w:snapToGrid w:val="0"/>
          <w:sz w:val="22"/>
          <w:szCs w:val="22"/>
        </w:rPr>
        <w:t>jeden</w:t>
      </w:r>
      <w:r w:rsidRPr="001C3EF3">
        <w:rPr>
          <w:rFonts w:ascii="Calibri" w:hAnsi="Calibri"/>
          <w:snapToGrid w:val="0"/>
          <w:sz w:val="22"/>
          <w:szCs w:val="22"/>
        </w:rPr>
        <w:t xml:space="preserve"> výtisk obdrží nájemce.</w:t>
      </w:r>
    </w:p>
    <w:p w:rsidR="00574576" w:rsidRPr="001C3EF3" w:rsidRDefault="00574576" w:rsidP="00EE3202">
      <w:pPr>
        <w:widowControl w:val="0"/>
        <w:spacing w:line="280" w:lineRule="atLeast"/>
        <w:ind w:left="737" w:hanging="737"/>
        <w:jc w:val="both"/>
        <w:rPr>
          <w:rFonts w:ascii="Calibri" w:hAnsi="Calibri"/>
          <w:snapToGrid w:val="0"/>
          <w:sz w:val="22"/>
          <w:szCs w:val="22"/>
        </w:rPr>
      </w:pPr>
    </w:p>
    <w:p w:rsidR="00574576" w:rsidRPr="001C3EF3" w:rsidRDefault="00574576" w:rsidP="00EE3202">
      <w:pPr>
        <w:widowControl w:val="0"/>
        <w:spacing w:line="280" w:lineRule="atLeast"/>
        <w:ind w:left="737" w:hanging="737"/>
        <w:jc w:val="both"/>
        <w:rPr>
          <w:rFonts w:ascii="Calibri" w:hAnsi="Calibri"/>
          <w:snapToGrid w:val="0"/>
          <w:sz w:val="22"/>
          <w:szCs w:val="22"/>
        </w:rPr>
      </w:pPr>
      <w:r w:rsidRPr="001C3EF3">
        <w:rPr>
          <w:rFonts w:ascii="Calibri" w:hAnsi="Calibri"/>
          <w:b/>
          <w:snapToGrid w:val="0"/>
          <w:sz w:val="22"/>
          <w:szCs w:val="22"/>
        </w:rPr>
        <w:t>VI</w:t>
      </w:r>
      <w:r w:rsidR="00CC2EBA">
        <w:rPr>
          <w:rFonts w:ascii="Calibri" w:hAnsi="Calibri"/>
          <w:b/>
          <w:snapToGrid w:val="0"/>
          <w:sz w:val="22"/>
          <w:szCs w:val="22"/>
        </w:rPr>
        <w:t>I</w:t>
      </w:r>
      <w:r w:rsidRPr="001C3EF3">
        <w:rPr>
          <w:rFonts w:ascii="Calibri" w:hAnsi="Calibri"/>
          <w:b/>
          <w:snapToGrid w:val="0"/>
          <w:sz w:val="22"/>
          <w:szCs w:val="22"/>
        </w:rPr>
        <w:t xml:space="preserve">I.4 </w:t>
      </w:r>
      <w:r w:rsidRPr="001C3EF3">
        <w:rPr>
          <w:rFonts w:ascii="Calibri" w:hAnsi="Calibri"/>
          <w:b/>
          <w:snapToGrid w:val="0"/>
          <w:sz w:val="22"/>
          <w:szCs w:val="22"/>
        </w:rPr>
        <w:tab/>
      </w:r>
      <w:r w:rsidRPr="001C3EF3">
        <w:rPr>
          <w:rFonts w:ascii="Calibri" w:hAnsi="Calibri"/>
          <w:snapToGrid w:val="0"/>
          <w:sz w:val="22"/>
          <w:szCs w:val="22"/>
        </w:rPr>
        <w:t>Smluvní strany po přečtení této smlouvy prohlašují, že souhlasí s jejím obsahem a nemají k němu výhrad, že smlouva byla sepsána na základě pravdivých údajů a jejich svobodné vůle. Na důkaz toho připojují své vlastnoruční podpisy.</w:t>
      </w:r>
    </w:p>
    <w:p w:rsidR="00675370" w:rsidRPr="001C3EF3" w:rsidRDefault="00675370" w:rsidP="00EE3202">
      <w:pPr>
        <w:widowControl w:val="0"/>
        <w:spacing w:line="280" w:lineRule="atLeast"/>
        <w:ind w:left="737" w:hanging="737"/>
        <w:jc w:val="both"/>
        <w:rPr>
          <w:rFonts w:ascii="Calibri" w:hAnsi="Calibri"/>
          <w:snapToGrid w:val="0"/>
          <w:sz w:val="22"/>
          <w:szCs w:val="22"/>
        </w:rPr>
      </w:pPr>
    </w:p>
    <w:p w:rsidR="00574576" w:rsidRPr="001C3EF3" w:rsidRDefault="00574576" w:rsidP="00EE3202">
      <w:pPr>
        <w:widowControl w:val="0"/>
        <w:spacing w:line="280" w:lineRule="atLeast"/>
        <w:jc w:val="both"/>
        <w:rPr>
          <w:rFonts w:ascii="Calibri" w:hAnsi="Calibri"/>
          <w:snapToGrid w:val="0"/>
          <w:sz w:val="22"/>
          <w:szCs w:val="22"/>
        </w:rPr>
      </w:pPr>
      <w:r w:rsidRPr="001C3EF3">
        <w:rPr>
          <w:rFonts w:ascii="Calibri" w:hAnsi="Calibri"/>
          <w:b/>
          <w:snapToGrid w:val="0"/>
          <w:sz w:val="22"/>
          <w:szCs w:val="22"/>
        </w:rPr>
        <w:t>VI</w:t>
      </w:r>
      <w:r w:rsidR="00CC2EBA">
        <w:rPr>
          <w:rFonts w:ascii="Calibri" w:hAnsi="Calibri"/>
          <w:b/>
          <w:snapToGrid w:val="0"/>
          <w:sz w:val="22"/>
          <w:szCs w:val="22"/>
        </w:rPr>
        <w:t>I</w:t>
      </w:r>
      <w:r w:rsidRPr="001C3EF3">
        <w:rPr>
          <w:rFonts w:ascii="Calibri" w:hAnsi="Calibri"/>
          <w:b/>
          <w:snapToGrid w:val="0"/>
          <w:sz w:val="22"/>
          <w:szCs w:val="22"/>
        </w:rPr>
        <w:t xml:space="preserve">I.5 </w:t>
      </w:r>
      <w:r w:rsidRPr="001C3EF3">
        <w:rPr>
          <w:rFonts w:ascii="Calibri" w:hAnsi="Calibri"/>
          <w:b/>
          <w:snapToGrid w:val="0"/>
          <w:sz w:val="22"/>
          <w:szCs w:val="22"/>
        </w:rPr>
        <w:tab/>
      </w:r>
      <w:r w:rsidRPr="001C3EF3">
        <w:rPr>
          <w:rFonts w:ascii="Calibri" w:hAnsi="Calibri"/>
          <w:snapToGrid w:val="0"/>
          <w:sz w:val="22"/>
          <w:szCs w:val="22"/>
        </w:rPr>
        <w:t>Tato nájemní smlouva nabývá platnosti dnem jejího podpisu druhou z obou smluvních stran</w:t>
      </w:r>
      <w:r w:rsidR="00350628">
        <w:rPr>
          <w:rFonts w:ascii="Calibri" w:hAnsi="Calibri"/>
          <w:snapToGrid w:val="0"/>
          <w:sz w:val="22"/>
          <w:szCs w:val="22"/>
        </w:rPr>
        <w:t xml:space="preserve">, </w:t>
      </w:r>
      <w:r w:rsidR="00350628">
        <w:rPr>
          <w:rFonts w:ascii="Calibri" w:hAnsi="Calibri"/>
          <w:snapToGrid w:val="0"/>
          <w:sz w:val="22"/>
          <w:szCs w:val="22"/>
        </w:rPr>
        <w:tab/>
        <w:t>účinnosti dnem 1. 8. 2016</w:t>
      </w:r>
      <w:r w:rsidRPr="001C3EF3">
        <w:rPr>
          <w:rFonts w:ascii="Calibri" w:hAnsi="Calibri"/>
          <w:snapToGrid w:val="0"/>
          <w:sz w:val="22"/>
          <w:szCs w:val="22"/>
        </w:rPr>
        <w:t>.</w:t>
      </w:r>
    </w:p>
    <w:p w:rsidR="008846BE" w:rsidRPr="001C3EF3" w:rsidRDefault="008846BE" w:rsidP="00EE3202">
      <w:pPr>
        <w:widowControl w:val="0"/>
        <w:spacing w:line="280" w:lineRule="atLeast"/>
        <w:jc w:val="both"/>
        <w:rPr>
          <w:rFonts w:ascii="Calibri" w:hAnsi="Calibri"/>
          <w:snapToGrid w:val="0"/>
          <w:sz w:val="22"/>
          <w:szCs w:val="22"/>
        </w:rPr>
      </w:pPr>
    </w:p>
    <w:p w:rsidR="0052458B" w:rsidRPr="001C3EF3" w:rsidRDefault="0052458B" w:rsidP="00EE3202">
      <w:pPr>
        <w:widowControl w:val="0"/>
        <w:spacing w:line="280" w:lineRule="atLeast"/>
        <w:rPr>
          <w:rFonts w:ascii="Calibri" w:hAnsi="Calibri"/>
          <w:snapToGrid w:val="0"/>
          <w:sz w:val="22"/>
          <w:szCs w:val="22"/>
        </w:rPr>
      </w:pPr>
    </w:p>
    <w:p w:rsidR="00574576" w:rsidRPr="001C3EF3" w:rsidRDefault="00574576" w:rsidP="00EE3202">
      <w:pPr>
        <w:widowControl w:val="0"/>
        <w:spacing w:line="280" w:lineRule="atLeast"/>
        <w:rPr>
          <w:rFonts w:ascii="Calibri" w:hAnsi="Calibri"/>
          <w:snapToGrid w:val="0"/>
          <w:sz w:val="22"/>
          <w:szCs w:val="22"/>
        </w:rPr>
      </w:pPr>
      <w:r w:rsidRPr="001C3EF3">
        <w:rPr>
          <w:rFonts w:ascii="Calibri" w:hAnsi="Calibri"/>
          <w:snapToGrid w:val="0"/>
          <w:sz w:val="22"/>
          <w:szCs w:val="22"/>
        </w:rPr>
        <w:t xml:space="preserve"> </w:t>
      </w:r>
      <w:r w:rsidRPr="001C3EF3">
        <w:rPr>
          <w:rFonts w:ascii="Calibri" w:hAnsi="Calibri"/>
          <w:snapToGrid w:val="0"/>
          <w:sz w:val="22"/>
          <w:szCs w:val="22"/>
        </w:rPr>
        <w:tab/>
        <w:t>V Pardubicích dne</w:t>
      </w:r>
      <w:r w:rsidR="00CC2EBA">
        <w:rPr>
          <w:rFonts w:ascii="Calibri" w:hAnsi="Calibri"/>
          <w:snapToGrid w:val="0"/>
          <w:sz w:val="22"/>
          <w:szCs w:val="22"/>
        </w:rPr>
        <w:t xml:space="preserve"> 1. 7. 2016</w:t>
      </w:r>
      <w:r w:rsidR="00CA117E" w:rsidRPr="001C3EF3">
        <w:rPr>
          <w:rFonts w:ascii="Calibri" w:hAnsi="Calibri"/>
          <w:snapToGrid w:val="0"/>
          <w:sz w:val="22"/>
          <w:szCs w:val="22"/>
        </w:rPr>
        <w:tab/>
      </w:r>
      <w:r w:rsidR="0052458B" w:rsidRPr="001C3EF3">
        <w:rPr>
          <w:rFonts w:ascii="Calibri" w:hAnsi="Calibri"/>
          <w:snapToGrid w:val="0"/>
          <w:sz w:val="22"/>
          <w:szCs w:val="22"/>
        </w:rPr>
        <w:tab/>
      </w:r>
      <w:r w:rsidR="0062673C" w:rsidRPr="001C3EF3">
        <w:rPr>
          <w:rFonts w:ascii="Calibri" w:hAnsi="Calibri"/>
          <w:snapToGrid w:val="0"/>
          <w:sz w:val="22"/>
          <w:szCs w:val="22"/>
        </w:rPr>
        <w:tab/>
      </w:r>
      <w:r w:rsidR="003356B1" w:rsidRPr="001C3EF3">
        <w:rPr>
          <w:rFonts w:ascii="Calibri" w:hAnsi="Calibri"/>
          <w:snapToGrid w:val="0"/>
          <w:sz w:val="22"/>
          <w:szCs w:val="22"/>
        </w:rPr>
        <w:tab/>
      </w:r>
      <w:r w:rsidRPr="001C3EF3">
        <w:rPr>
          <w:rFonts w:ascii="Calibri" w:hAnsi="Calibri"/>
          <w:snapToGrid w:val="0"/>
          <w:sz w:val="22"/>
          <w:szCs w:val="22"/>
        </w:rPr>
        <w:t xml:space="preserve">V Pardubicích dne </w:t>
      </w:r>
    </w:p>
    <w:p w:rsidR="00574576" w:rsidRPr="001C3EF3" w:rsidRDefault="00574576" w:rsidP="00EE3202">
      <w:pPr>
        <w:widowControl w:val="0"/>
        <w:spacing w:line="280" w:lineRule="atLeast"/>
        <w:rPr>
          <w:rFonts w:ascii="Calibri" w:hAnsi="Calibri"/>
          <w:snapToGrid w:val="0"/>
          <w:sz w:val="22"/>
          <w:szCs w:val="22"/>
        </w:rPr>
      </w:pPr>
    </w:p>
    <w:p w:rsidR="00574576" w:rsidRPr="001C3EF3" w:rsidRDefault="00574576" w:rsidP="00EE3202">
      <w:pPr>
        <w:widowControl w:val="0"/>
        <w:spacing w:line="280" w:lineRule="atLeast"/>
        <w:rPr>
          <w:rFonts w:ascii="Calibri" w:hAnsi="Calibri"/>
          <w:snapToGrid w:val="0"/>
          <w:sz w:val="22"/>
          <w:szCs w:val="22"/>
        </w:rPr>
      </w:pPr>
    </w:p>
    <w:p w:rsidR="0052458B" w:rsidRPr="001C3EF3" w:rsidRDefault="0052458B" w:rsidP="00EE3202">
      <w:pPr>
        <w:widowControl w:val="0"/>
        <w:spacing w:line="280" w:lineRule="atLeast"/>
        <w:rPr>
          <w:rFonts w:ascii="Calibri" w:hAnsi="Calibri"/>
          <w:snapToGrid w:val="0"/>
          <w:sz w:val="22"/>
          <w:szCs w:val="22"/>
        </w:rPr>
      </w:pPr>
    </w:p>
    <w:p w:rsidR="004909A0" w:rsidRPr="001C3EF3" w:rsidRDefault="004909A0" w:rsidP="00EE3202">
      <w:pPr>
        <w:widowControl w:val="0"/>
        <w:spacing w:line="280" w:lineRule="atLeast"/>
        <w:rPr>
          <w:rFonts w:ascii="Calibri" w:hAnsi="Calibri"/>
          <w:snapToGrid w:val="0"/>
          <w:sz w:val="22"/>
          <w:szCs w:val="22"/>
        </w:rPr>
      </w:pPr>
    </w:p>
    <w:p w:rsidR="00675370" w:rsidRPr="001C3EF3" w:rsidRDefault="00675370" w:rsidP="00EE3202">
      <w:pPr>
        <w:widowControl w:val="0"/>
        <w:spacing w:line="280" w:lineRule="atLeast"/>
        <w:rPr>
          <w:rFonts w:ascii="Calibri" w:hAnsi="Calibri"/>
          <w:snapToGrid w:val="0"/>
          <w:sz w:val="22"/>
          <w:szCs w:val="22"/>
        </w:rPr>
      </w:pPr>
    </w:p>
    <w:p w:rsidR="00675370" w:rsidRPr="001C3EF3" w:rsidRDefault="00675370" w:rsidP="00EE3202">
      <w:pPr>
        <w:widowControl w:val="0"/>
        <w:spacing w:line="280" w:lineRule="atLeast"/>
        <w:rPr>
          <w:rFonts w:ascii="Calibri" w:hAnsi="Calibri"/>
          <w:snapToGrid w:val="0"/>
          <w:sz w:val="22"/>
          <w:szCs w:val="22"/>
        </w:rPr>
      </w:pPr>
    </w:p>
    <w:p w:rsidR="00574576" w:rsidRPr="001C3EF3" w:rsidRDefault="00574576" w:rsidP="00EE3202">
      <w:pPr>
        <w:widowControl w:val="0"/>
        <w:spacing w:line="280" w:lineRule="atLeast"/>
        <w:rPr>
          <w:rFonts w:ascii="Calibri" w:hAnsi="Calibri"/>
          <w:snapToGrid w:val="0"/>
          <w:sz w:val="22"/>
          <w:szCs w:val="22"/>
        </w:rPr>
      </w:pPr>
      <w:r w:rsidRPr="001C3EF3">
        <w:rPr>
          <w:rFonts w:ascii="Calibri" w:hAnsi="Calibri"/>
          <w:snapToGrid w:val="0"/>
          <w:sz w:val="22"/>
          <w:szCs w:val="22"/>
        </w:rPr>
        <w:tab/>
        <w:t xml:space="preserve">       </w:t>
      </w:r>
    </w:p>
    <w:p w:rsidR="00EE3202" w:rsidRPr="001C3EF3" w:rsidRDefault="00EE3202" w:rsidP="00EE3202">
      <w:pPr>
        <w:widowControl w:val="0"/>
        <w:spacing w:line="280" w:lineRule="atLeast"/>
        <w:rPr>
          <w:rFonts w:ascii="Calibri" w:hAnsi="Calibri"/>
          <w:snapToGrid w:val="0"/>
          <w:sz w:val="22"/>
          <w:szCs w:val="22"/>
        </w:rPr>
      </w:pPr>
      <w:r w:rsidRPr="001C3EF3">
        <w:rPr>
          <w:rFonts w:ascii="Calibri" w:hAnsi="Calibri"/>
          <w:snapToGrid w:val="0"/>
          <w:sz w:val="22"/>
          <w:szCs w:val="22"/>
        </w:rPr>
        <w:tab/>
        <w:t>………………………………………</w:t>
      </w:r>
      <w:r w:rsidRPr="001C3EF3">
        <w:rPr>
          <w:rFonts w:ascii="Calibri" w:hAnsi="Calibri"/>
          <w:snapToGrid w:val="0"/>
          <w:sz w:val="22"/>
          <w:szCs w:val="22"/>
        </w:rPr>
        <w:tab/>
      </w:r>
      <w:r w:rsidRPr="001C3EF3">
        <w:rPr>
          <w:rFonts w:ascii="Calibri" w:hAnsi="Calibri"/>
          <w:snapToGrid w:val="0"/>
          <w:sz w:val="22"/>
          <w:szCs w:val="22"/>
        </w:rPr>
        <w:tab/>
      </w:r>
      <w:r w:rsidRPr="001C3EF3">
        <w:rPr>
          <w:rFonts w:ascii="Calibri" w:hAnsi="Calibri"/>
          <w:snapToGrid w:val="0"/>
          <w:sz w:val="22"/>
          <w:szCs w:val="22"/>
        </w:rPr>
        <w:tab/>
      </w:r>
      <w:r w:rsidRPr="001C3EF3">
        <w:rPr>
          <w:rFonts w:ascii="Calibri" w:hAnsi="Calibri"/>
          <w:snapToGrid w:val="0"/>
          <w:sz w:val="22"/>
          <w:szCs w:val="22"/>
        </w:rPr>
        <w:tab/>
        <w:t>………………………………………</w:t>
      </w:r>
    </w:p>
    <w:p w:rsidR="00574576" w:rsidRPr="001C3EF3" w:rsidRDefault="00574576" w:rsidP="00EE3202">
      <w:pPr>
        <w:widowControl w:val="0"/>
        <w:spacing w:line="280" w:lineRule="atLeast"/>
        <w:ind w:firstLine="720"/>
        <w:rPr>
          <w:rFonts w:ascii="Calibri" w:hAnsi="Calibri"/>
          <w:snapToGrid w:val="0"/>
          <w:sz w:val="22"/>
          <w:szCs w:val="22"/>
        </w:rPr>
      </w:pPr>
      <w:r w:rsidRPr="001C3EF3">
        <w:rPr>
          <w:rFonts w:ascii="Calibri" w:hAnsi="Calibri"/>
          <w:snapToGrid w:val="0"/>
          <w:sz w:val="22"/>
          <w:szCs w:val="22"/>
        </w:rPr>
        <w:t xml:space="preserve">pronajímatel                                                               </w:t>
      </w:r>
      <w:r w:rsidR="00B468DA" w:rsidRPr="001C3EF3">
        <w:rPr>
          <w:rFonts w:ascii="Calibri" w:hAnsi="Calibri"/>
          <w:snapToGrid w:val="0"/>
          <w:sz w:val="22"/>
          <w:szCs w:val="22"/>
        </w:rPr>
        <w:t xml:space="preserve">     </w:t>
      </w:r>
      <w:r w:rsidR="00EE3202" w:rsidRPr="001C3EF3">
        <w:rPr>
          <w:rFonts w:ascii="Calibri" w:hAnsi="Calibri"/>
          <w:snapToGrid w:val="0"/>
          <w:sz w:val="22"/>
          <w:szCs w:val="22"/>
        </w:rPr>
        <w:tab/>
      </w:r>
      <w:r w:rsidRPr="001C3EF3">
        <w:rPr>
          <w:rFonts w:ascii="Calibri" w:hAnsi="Calibri"/>
          <w:snapToGrid w:val="0"/>
          <w:sz w:val="22"/>
          <w:szCs w:val="22"/>
        </w:rPr>
        <w:t xml:space="preserve">nájemce                </w:t>
      </w:r>
    </w:p>
    <w:p w:rsidR="00574576" w:rsidRPr="001C3EF3" w:rsidRDefault="00574576" w:rsidP="00EE3202">
      <w:pPr>
        <w:widowControl w:val="0"/>
        <w:spacing w:line="280" w:lineRule="atLeast"/>
        <w:rPr>
          <w:rFonts w:ascii="Calibri" w:hAnsi="Calibri"/>
          <w:snapToGrid w:val="0"/>
          <w:sz w:val="22"/>
          <w:szCs w:val="22"/>
        </w:rPr>
      </w:pPr>
    </w:p>
    <w:p w:rsidR="00574576" w:rsidRPr="001C3EF3" w:rsidRDefault="00574576" w:rsidP="00EE3202">
      <w:pPr>
        <w:widowControl w:val="0"/>
        <w:spacing w:line="280" w:lineRule="atLeast"/>
        <w:rPr>
          <w:rFonts w:ascii="Calibri" w:hAnsi="Calibri"/>
          <w:snapToGrid w:val="0"/>
          <w:sz w:val="22"/>
          <w:szCs w:val="22"/>
        </w:rPr>
      </w:pPr>
    </w:p>
    <w:p w:rsidR="0052458B" w:rsidRPr="001C3EF3" w:rsidRDefault="0052458B" w:rsidP="00EE3202">
      <w:pPr>
        <w:widowControl w:val="0"/>
        <w:spacing w:line="280" w:lineRule="atLeast"/>
        <w:rPr>
          <w:rFonts w:ascii="Calibri" w:hAnsi="Calibri"/>
          <w:snapToGrid w:val="0"/>
          <w:sz w:val="22"/>
          <w:szCs w:val="22"/>
        </w:rPr>
      </w:pPr>
    </w:p>
    <w:p w:rsidR="0052458B" w:rsidRPr="001C3EF3" w:rsidRDefault="0052458B" w:rsidP="00EE3202">
      <w:pPr>
        <w:widowControl w:val="0"/>
        <w:spacing w:line="280" w:lineRule="atLeast"/>
        <w:rPr>
          <w:rFonts w:ascii="Calibri" w:hAnsi="Calibri"/>
          <w:snapToGrid w:val="0"/>
          <w:sz w:val="22"/>
          <w:szCs w:val="22"/>
        </w:rPr>
      </w:pPr>
    </w:p>
    <w:p w:rsidR="007479ED" w:rsidRPr="001C3EF3" w:rsidRDefault="007479ED" w:rsidP="00EE3202">
      <w:pPr>
        <w:widowControl w:val="0"/>
        <w:spacing w:line="280" w:lineRule="atLeast"/>
        <w:rPr>
          <w:rFonts w:ascii="Calibri" w:hAnsi="Calibri"/>
          <w:snapToGrid w:val="0"/>
          <w:sz w:val="22"/>
          <w:szCs w:val="22"/>
        </w:rPr>
      </w:pPr>
    </w:p>
    <w:p w:rsidR="00CC2EBA" w:rsidRDefault="00CC2EBA" w:rsidP="00CC2EBA">
      <w:pPr>
        <w:widowControl w:val="0"/>
        <w:spacing w:line="280" w:lineRule="atLeast"/>
        <w:rPr>
          <w:rFonts w:ascii="Calibri" w:hAnsi="Calibri"/>
          <w:snapToGrid w:val="0"/>
          <w:sz w:val="18"/>
          <w:szCs w:val="18"/>
        </w:rPr>
      </w:pPr>
      <w:r w:rsidRPr="00CC2EBA">
        <w:rPr>
          <w:rFonts w:ascii="Calibri" w:hAnsi="Calibri"/>
          <w:snapToGrid w:val="0"/>
          <w:sz w:val="18"/>
          <w:szCs w:val="18"/>
        </w:rPr>
        <w:tab/>
      </w:r>
      <w:r w:rsidRPr="002D59E0">
        <w:rPr>
          <w:rFonts w:ascii="Calibri" w:hAnsi="Calibri"/>
          <w:snapToGrid w:val="0"/>
          <w:sz w:val="18"/>
          <w:szCs w:val="18"/>
          <w:u w:val="single"/>
        </w:rPr>
        <w:t>Příloha</w:t>
      </w:r>
      <w:r w:rsidRPr="002D59E0">
        <w:rPr>
          <w:rFonts w:ascii="Calibri" w:hAnsi="Calibri"/>
          <w:snapToGrid w:val="0"/>
          <w:sz w:val="18"/>
          <w:szCs w:val="18"/>
        </w:rPr>
        <w:t xml:space="preserve">: průkaz energetické náročnosti budovy osvědčení </w:t>
      </w:r>
      <w:r w:rsidRPr="00207DEB">
        <w:rPr>
          <w:rFonts w:ascii="Calibri" w:hAnsi="Calibri"/>
          <w:snapToGrid w:val="0"/>
          <w:sz w:val="18"/>
          <w:szCs w:val="18"/>
        </w:rPr>
        <w:t xml:space="preserve">č. 265 </w:t>
      </w:r>
      <w:r w:rsidR="000567D1" w:rsidRPr="00207DEB">
        <w:rPr>
          <w:rFonts w:ascii="Calibri" w:hAnsi="Calibri"/>
          <w:snapToGrid w:val="0"/>
          <w:sz w:val="18"/>
          <w:szCs w:val="18"/>
        </w:rPr>
        <w:t xml:space="preserve">ze dne </w:t>
      </w:r>
      <w:r w:rsidR="000567D1">
        <w:rPr>
          <w:rFonts w:ascii="Calibri" w:hAnsi="Calibri"/>
          <w:snapToGrid w:val="0"/>
          <w:sz w:val="18"/>
          <w:szCs w:val="18"/>
        </w:rPr>
        <w:t>1</w:t>
      </w:r>
      <w:r w:rsidR="000567D1" w:rsidRPr="00207DEB">
        <w:rPr>
          <w:rFonts w:ascii="Calibri" w:hAnsi="Calibri"/>
          <w:snapToGrid w:val="0"/>
          <w:sz w:val="18"/>
          <w:szCs w:val="18"/>
        </w:rPr>
        <w:t>. 1</w:t>
      </w:r>
      <w:r w:rsidR="000567D1">
        <w:rPr>
          <w:rFonts w:ascii="Calibri" w:hAnsi="Calibri"/>
          <w:snapToGrid w:val="0"/>
          <w:sz w:val="18"/>
          <w:szCs w:val="18"/>
        </w:rPr>
        <w:t>2</w:t>
      </w:r>
      <w:r w:rsidR="000567D1" w:rsidRPr="00207DEB">
        <w:rPr>
          <w:rFonts w:ascii="Calibri" w:hAnsi="Calibri"/>
          <w:snapToGrid w:val="0"/>
          <w:sz w:val="18"/>
          <w:szCs w:val="18"/>
        </w:rPr>
        <w:t>. 201</w:t>
      </w:r>
      <w:r w:rsidR="000567D1">
        <w:rPr>
          <w:rFonts w:ascii="Calibri" w:hAnsi="Calibri"/>
          <w:snapToGrid w:val="0"/>
          <w:sz w:val="18"/>
          <w:szCs w:val="18"/>
        </w:rPr>
        <w:t>4</w:t>
      </w:r>
    </w:p>
    <w:p w:rsidR="00574576" w:rsidRPr="00CC2EBA" w:rsidRDefault="00CC2EBA" w:rsidP="00CC2EBA">
      <w:pPr>
        <w:widowControl w:val="0"/>
        <w:spacing w:line="280" w:lineRule="atLeast"/>
        <w:rPr>
          <w:rFonts w:ascii="Calibri" w:hAnsi="Calibri"/>
          <w:snapToGrid w:val="0"/>
          <w:sz w:val="18"/>
          <w:szCs w:val="18"/>
          <w:u w:val="single"/>
        </w:rPr>
      </w:pPr>
      <w:r>
        <w:rPr>
          <w:rFonts w:ascii="Calibri" w:hAnsi="Calibri"/>
          <w:snapToGrid w:val="0"/>
          <w:sz w:val="18"/>
          <w:szCs w:val="18"/>
        </w:rPr>
        <w:tab/>
      </w:r>
      <w:r w:rsidR="00574576" w:rsidRPr="00CC2EBA">
        <w:rPr>
          <w:rFonts w:ascii="Calibri" w:hAnsi="Calibri"/>
          <w:snapToGrid w:val="0"/>
          <w:sz w:val="18"/>
          <w:szCs w:val="18"/>
          <w:u w:val="single"/>
        </w:rPr>
        <w:t>Rozdělovník:</w:t>
      </w:r>
    </w:p>
    <w:p w:rsidR="00574576" w:rsidRPr="00CC2EBA" w:rsidRDefault="00574576" w:rsidP="00EE3202">
      <w:pPr>
        <w:widowControl w:val="0"/>
        <w:spacing w:line="280" w:lineRule="atLeast"/>
        <w:rPr>
          <w:rFonts w:ascii="Calibri" w:hAnsi="Calibri"/>
          <w:snapToGrid w:val="0"/>
          <w:sz w:val="18"/>
          <w:szCs w:val="18"/>
        </w:rPr>
      </w:pPr>
      <w:r w:rsidRPr="00CC2EBA">
        <w:rPr>
          <w:rFonts w:ascii="Calibri" w:hAnsi="Calibri"/>
          <w:snapToGrid w:val="0"/>
          <w:sz w:val="18"/>
          <w:szCs w:val="18"/>
        </w:rPr>
        <w:t xml:space="preserve"> </w:t>
      </w:r>
      <w:r w:rsidRPr="00CC2EBA">
        <w:rPr>
          <w:rFonts w:ascii="Calibri" w:hAnsi="Calibri"/>
          <w:snapToGrid w:val="0"/>
          <w:sz w:val="18"/>
          <w:szCs w:val="18"/>
        </w:rPr>
        <w:tab/>
        <w:t>1x nájemce</w:t>
      </w:r>
    </w:p>
    <w:p w:rsidR="00B468DA" w:rsidRDefault="00574576" w:rsidP="00CC2EBA">
      <w:pPr>
        <w:widowControl w:val="0"/>
        <w:spacing w:line="280" w:lineRule="atLeast"/>
        <w:rPr>
          <w:rFonts w:ascii="Calibri" w:hAnsi="Calibri"/>
          <w:snapToGrid w:val="0"/>
          <w:sz w:val="22"/>
          <w:szCs w:val="22"/>
        </w:rPr>
      </w:pPr>
      <w:r w:rsidRPr="00CC2EBA">
        <w:rPr>
          <w:rFonts w:ascii="Calibri" w:hAnsi="Calibri"/>
          <w:snapToGrid w:val="0"/>
          <w:sz w:val="18"/>
          <w:szCs w:val="18"/>
        </w:rPr>
        <w:t xml:space="preserve"> </w:t>
      </w:r>
      <w:r w:rsidRPr="00CC2EBA">
        <w:rPr>
          <w:rFonts w:ascii="Calibri" w:hAnsi="Calibri"/>
          <w:snapToGrid w:val="0"/>
          <w:sz w:val="18"/>
          <w:szCs w:val="18"/>
        </w:rPr>
        <w:tab/>
      </w:r>
      <w:r w:rsidR="004909A0" w:rsidRPr="00CC2EBA">
        <w:rPr>
          <w:rFonts w:ascii="Calibri" w:hAnsi="Calibri"/>
          <w:snapToGrid w:val="0"/>
          <w:sz w:val="18"/>
          <w:szCs w:val="18"/>
        </w:rPr>
        <w:t>3</w:t>
      </w:r>
      <w:r w:rsidRPr="00CC2EBA">
        <w:rPr>
          <w:rFonts w:ascii="Calibri" w:hAnsi="Calibri"/>
          <w:snapToGrid w:val="0"/>
          <w:sz w:val="18"/>
          <w:szCs w:val="18"/>
        </w:rPr>
        <w:t>x statutární město Pardubice – odbor majetku</w:t>
      </w:r>
      <w:r w:rsidR="00FC6F63" w:rsidRPr="00CC2EBA">
        <w:rPr>
          <w:rFonts w:ascii="Calibri" w:hAnsi="Calibri"/>
          <w:snapToGrid w:val="0"/>
          <w:sz w:val="18"/>
          <w:szCs w:val="18"/>
        </w:rPr>
        <w:t xml:space="preserve"> a investic</w:t>
      </w:r>
    </w:p>
    <w:p w:rsidR="008F0139" w:rsidRPr="001C3EF3" w:rsidRDefault="008F0139" w:rsidP="00EE3202">
      <w:pPr>
        <w:widowControl w:val="0"/>
        <w:pBdr>
          <w:bottom w:val="dotted" w:sz="4" w:space="1" w:color="auto"/>
        </w:pBdr>
        <w:spacing w:line="200" w:lineRule="atLeast"/>
        <w:rPr>
          <w:rFonts w:ascii="Calibri" w:hAnsi="Calibri"/>
          <w:snapToGrid w:val="0"/>
          <w:sz w:val="22"/>
          <w:szCs w:val="22"/>
        </w:rPr>
      </w:pPr>
    </w:p>
    <w:p w:rsidR="00B468DA" w:rsidRPr="001C3EF3" w:rsidRDefault="00B468DA" w:rsidP="00EE3202">
      <w:pPr>
        <w:widowControl w:val="0"/>
        <w:spacing w:line="200" w:lineRule="atLeast"/>
        <w:rPr>
          <w:rFonts w:ascii="Calibri" w:hAnsi="Calibri"/>
          <w:snapToGrid w:val="0"/>
          <w:sz w:val="22"/>
          <w:szCs w:val="22"/>
        </w:rPr>
      </w:pPr>
    </w:p>
    <w:p w:rsidR="00B468DA" w:rsidRPr="00EE3202" w:rsidRDefault="00B468DA" w:rsidP="00EB76A1">
      <w:pPr>
        <w:spacing w:line="200" w:lineRule="atLeast"/>
        <w:ind w:left="567" w:firstLine="153"/>
        <w:rPr>
          <w:rFonts w:ascii="Calibri" w:hAnsi="Calibri"/>
          <w:sz w:val="18"/>
          <w:szCs w:val="18"/>
        </w:rPr>
      </w:pPr>
      <w:r w:rsidRPr="001C3EF3">
        <w:rPr>
          <w:rFonts w:ascii="Calibri" w:hAnsi="Calibri"/>
          <w:sz w:val="18"/>
          <w:szCs w:val="18"/>
        </w:rPr>
        <w:t xml:space="preserve">Předmět této smlouvy byl schválen Radou města Pardubic usnesením č. </w:t>
      </w:r>
      <w:r w:rsidR="00CC2EBA">
        <w:rPr>
          <w:rFonts w:ascii="Calibri" w:hAnsi="Calibri"/>
          <w:sz w:val="18"/>
          <w:szCs w:val="18"/>
        </w:rPr>
        <w:t>R/355</w:t>
      </w:r>
      <w:r w:rsidR="00896029">
        <w:rPr>
          <w:rFonts w:ascii="Calibri" w:hAnsi="Calibri"/>
          <w:sz w:val="18"/>
          <w:szCs w:val="18"/>
        </w:rPr>
        <w:t>5</w:t>
      </w:r>
      <w:r w:rsidR="00CC2EBA">
        <w:rPr>
          <w:rFonts w:ascii="Calibri" w:hAnsi="Calibri"/>
          <w:sz w:val="18"/>
          <w:szCs w:val="18"/>
        </w:rPr>
        <w:t>/</w:t>
      </w:r>
      <w:r w:rsidR="0062673C" w:rsidRPr="001C3EF3">
        <w:rPr>
          <w:rFonts w:ascii="Calibri" w:hAnsi="Calibri"/>
          <w:sz w:val="18"/>
          <w:szCs w:val="18"/>
        </w:rPr>
        <w:t>201</w:t>
      </w:r>
      <w:r w:rsidR="00CC2EBA">
        <w:rPr>
          <w:rFonts w:ascii="Calibri" w:hAnsi="Calibri"/>
          <w:sz w:val="18"/>
          <w:szCs w:val="18"/>
        </w:rPr>
        <w:t>6</w:t>
      </w:r>
      <w:r w:rsidRPr="001C3EF3">
        <w:rPr>
          <w:rFonts w:ascii="Calibri" w:hAnsi="Calibri"/>
          <w:sz w:val="18"/>
          <w:szCs w:val="18"/>
        </w:rPr>
        <w:t xml:space="preserve"> ze dne </w:t>
      </w:r>
      <w:r w:rsidR="00CC2EBA">
        <w:rPr>
          <w:rFonts w:ascii="Calibri" w:hAnsi="Calibri"/>
          <w:sz w:val="18"/>
          <w:szCs w:val="18"/>
        </w:rPr>
        <w:t>20. 6. 2016</w:t>
      </w:r>
    </w:p>
    <w:p w:rsidR="00B468DA" w:rsidRPr="00EE3202" w:rsidRDefault="00B468DA" w:rsidP="00EB76A1">
      <w:pPr>
        <w:spacing w:line="200" w:lineRule="atLeast"/>
        <w:rPr>
          <w:rFonts w:ascii="Calibri" w:hAnsi="Calibri"/>
          <w:sz w:val="18"/>
          <w:szCs w:val="18"/>
        </w:rPr>
      </w:pPr>
      <w:r w:rsidRPr="00EE3202">
        <w:rPr>
          <w:rFonts w:ascii="Calibri" w:hAnsi="Calibri"/>
          <w:sz w:val="18"/>
          <w:szCs w:val="18"/>
        </w:rPr>
        <w:t xml:space="preserve">           </w:t>
      </w:r>
      <w:r w:rsidRPr="00EE3202">
        <w:rPr>
          <w:rFonts w:ascii="Calibri" w:hAnsi="Calibri"/>
          <w:sz w:val="18"/>
          <w:szCs w:val="18"/>
        </w:rPr>
        <w:tab/>
        <w:t xml:space="preserve">Dne </w:t>
      </w:r>
      <w:r w:rsidR="00CC2EBA">
        <w:rPr>
          <w:rFonts w:ascii="Calibri" w:hAnsi="Calibri"/>
          <w:sz w:val="18"/>
          <w:szCs w:val="18"/>
        </w:rPr>
        <w:t>1. 7. 2016</w:t>
      </w:r>
    </w:p>
    <w:p w:rsidR="00B468DA" w:rsidRPr="00EE3202" w:rsidRDefault="00B468DA" w:rsidP="00EB76A1">
      <w:pPr>
        <w:spacing w:line="200" w:lineRule="atLeast"/>
        <w:rPr>
          <w:rFonts w:ascii="Calibri" w:hAnsi="Calibri"/>
          <w:sz w:val="18"/>
          <w:szCs w:val="18"/>
        </w:rPr>
      </w:pPr>
    </w:p>
    <w:p w:rsidR="00B468DA" w:rsidRPr="00EE3202" w:rsidRDefault="008F52AD" w:rsidP="00EB76A1">
      <w:pPr>
        <w:tabs>
          <w:tab w:val="left" w:pos="0"/>
          <w:tab w:val="left" w:pos="3828"/>
          <w:tab w:val="left" w:pos="4678"/>
          <w:tab w:val="left" w:pos="4962"/>
        </w:tabs>
        <w:spacing w:line="200" w:lineRule="atLeast"/>
        <w:jc w:val="center"/>
        <w:rPr>
          <w:rFonts w:ascii="Calibri" w:hAnsi="Calibri"/>
          <w:sz w:val="18"/>
          <w:szCs w:val="18"/>
        </w:rPr>
      </w:pPr>
      <w:r>
        <w:rPr>
          <w:rFonts w:ascii="Calibri" w:hAnsi="Calibri"/>
          <w:sz w:val="18"/>
          <w:szCs w:val="18"/>
        </w:rPr>
        <w:t>Lenka Sádovská</w:t>
      </w:r>
    </w:p>
    <w:p w:rsidR="008F0139" w:rsidRPr="001C3EF3" w:rsidRDefault="00B468DA" w:rsidP="00CC2EBA">
      <w:pPr>
        <w:tabs>
          <w:tab w:val="left" w:pos="2340"/>
        </w:tabs>
        <w:spacing w:line="200" w:lineRule="atLeast"/>
        <w:jc w:val="center"/>
        <w:rPr>
          <w:rFonts w:ascii="Calibri" w:hAnsi="Calibri"/>
          <w:snapToGrid w:val="0"/>
          <w:sz w:val="22"/>
          <w:szCs w:val="22"/>
        </w:rPr>
      </w:pPr>
      <w:r w:rsidRPr="00EE3202">
        <w:rPr>
          <w:rFonts w:ascii="Calibri" w:hAnsi="Calibri"/>
          <w:sz w:val="18"/>
          <w:szCs w:val="18"/>
        </w:rPr>
        <w:t>odbor majetku a investic</w:t>
      </w:r>
    </w:p>
    <w:p w:rsidR="00B468DA" w:rsidRPr="00EE3202" w:rsidRDefault="00B468DA" w:rsidP="008F0139">
      <w:pPr>
        <w:widowControl w:val="0"/>
        <w:spacing w:line="200" w:lineRule="atLeast"/>
        <w:ind w:firstLine="709"/>
        <w:rPr>
          <w:rFonts w:ascii="Calibri" w:hAnsi="Calibri"/>
          <w:snapToGrid w:val="0"/>
          <w:sz w:val="18"/>
          <w:szCs w:val="18"/>
        </w:rPr>
      </w:pPr>
    </w:p>
    <w:sectPr w:rsidR="00B468DA" w:rsidRPr="00EE3202" w:rsidSect="00C64862">
      <w:footerReference w:type="even" r:id="rId8"/>
      <w:footerReference w:type="default" r:id="rId9"/>
      <w:pgSz w:w="11907" w:h="16840" w:code="9"/>
      <w:pgMar w:top="1418" w:right="1134" w:bottom="907" w:left="1134" w:header="567" w:footer="567"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7BFF" w:rsidRDefault="00677BFF">
      <w:r>
        <w:separator/>
      </w:r>
    </w:p>
  </w:endnote>
  <w:endnote w:type="continuationSeparator" w:id="0">
    <w:p w:rsidR="00677BFF" w:rsidRDefault="00677B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401C" w:rsidRDefault="002B1036" w:rsidP="00DF7B78">
    <w:pPr>
      <w:pStyle w:val="Zpat"/>
      <w:framePr w:wrap="around" w:vAnchor="text" w:hAnchor="margin" w:xAlign="center" w:y="1"/>
      <w:rPr>
        <w:rStyle w:val="slostrnky"/>
      </w:rPr>
    </w:pPr>
    <w:r>
      <w:rPr>
        <w:rStyle w:val="slostrnky"/>
      </w:rPr>
      <w:fldChar w:fldCharType="begin"/>
    </w:r>
    <w:r w:rsidR="008D401C">
      <w:rPr>
        <w:rStyle w:val="slostrnky"/>
      </w:rPr>
      <w:instrText xml:space="preserve">PAGE  </w:instrText>
    </w:r>
    <w:r>
      <w:rPr>
        <w:rStyle w:val="slostrnky"/>
      </w:rPr>
      <w:fldChar w:fldCharType="end"/>
    </w:r>
  </w:p>
  <w:p w:rsidR="008D401C" w:rsidRDefault="008D401C">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401C" w:rsidRPr="00EE3202" w:rsidRDefault="008D401C" w:rsidP="00FA3F5F">
    <w:pPr>
      <w:pStyle w:val="Zpat"/>
      <w:tabs>
        <w:tab w:val="clear" w:pos="4536"/>
        <w:tab w:val="clear" w:pos="9072"/>
        <w:tab w:val="right" w:pos="9639"/>
      </w:tabs>
      <w:rPr>
        <w:rFonts w:ascii="Calibri" w:hAnsi="Calibri"/>
        <w:b/>
      </w:rPr>
    </w:pPr>
    <w:r w:rsidRPr="00EE3202">
      <w:rPr>
        <w:rFonts w:ascii="Calibri" w:hAnsi="Calibri"/>
        <w:b/>
      </w:rPr>
      <w:t xml:space="preserve">E.č. </w:t>
    </w:r>
    <w:r w:rsidR="002F7635">
      <w:rPr>
        <w:rFonts w:ascii="Calibri" w:hAnsi="Calibri"/>
        <w:b/>
      </w:rPr>
      <w:t>383/20</w:t>
    </w:r>
    <w:r w:rsidR="00FA3F5F">
      <w:rPr>
        <w:rFonts w:ascii="Calibri" w:hAnsi="Calibri"/>
        <w:b/>
      </w:rPr>
      <w:tab/>
    </w:r>
    <w:sdt>
      <w:sdtPr>
        <w:rPr>
          <w:rFonts w:asciiTheme="minorHAnsi" w:hAnsiTheme="minorHAnsi"/>
        </w:rPr>
        <w:id w:val="37899341"/>
        <w:docPartObj>
          <w:docPartGallery w:val="Page Numbers (Top of Page)"/>
          <w:docPartUnique/>
        </w:docPartObj>
      </w:sdtPr>
      <w:sdtEndPr/>
      <w:sdtContent>
        <w:r w:rsidR="00FA3F5F">
          <w:rPr>
            <w:rFonts w:asciiTheme="minorHAnsi" w:hAnsiTheme="minorHAnsi"/>
          </w:rPr>
          <w:fldChar w:fldCharType="begin"/>
        </w:r>
        <w:r w:rsidR="00FA3F5F">
          <w:rPr>
            <w:rFonts w:asciiTheme="minorHAnsi" w:hAnsiTheme="minorHAnsi"/>
          </w:rPr>
          <w:instrText>PAGE</w:instrText>
        </w:r>
        <w:r w:rsidR="00FA3F5F">
          <w:rPr>
            <w:rFonts w:asciiTheme="minorHAnsi" w:hAnsiTheme="minorHAnsi"/>
          </w:rPr>
          <w:fldChar w:fldCharType="separate"/>
        </w:r>
        <w:r w:rsidR="00BD196E">
          <w:rPr>
            <w:rFonts w:asciiTheme="minorHAnsi" w:hAnsiTheme="minorHAnsi"/>
            <w:noProof/>
          </w:rPr>
          <w:t>1</w:t>
        </w:r>
        <w:r w:rsidR="00FA3F5F">
          <w:rPr>
            <w:rFonts w:asciiTheme="minorHAnsi" w:hAnsiTheme="minorHAnsi"/>
          </w:rPr>
          <w:fldChar w:fldCharType="end"/>
        </w:r>
        <w:r w:rsidR="00FA3F5F">
          <w:rPr>
            <w:rFonts w:asciiTheme="minorHAnsi" w:hAnsiTheme="minorHAnsi"/>
          </w:rPr>
          <w:t xml:space="preserve"> z </w:t>
        </w:r>
        <w:r w:rsidR="00FA3F5F">
          <w:rPr>
            <w:rFonts w:asciiTheme="minorHAnsi" w:hAnsiTheme="minorHAnsi"/>
          </w:rPr>
          <w:fldChar w:fldCharType="begin"/>
        </w:r>
        <w:r w:rsidR="00FA3F5F">
          <w:rPr>
            <w:rFonts w:asciiTheme="minorHAnsi" w:hAnsiTheme="minorHAnsi"/>
          </w:rPr>
          <w:instrText>NUMPAGES</w:instrText>
        </w:r>
        <w:r w:rsidR="00FA3F5F">
          <w:rPr>
            <w:rFonts w:asciiTheme="minorHAnsi" w:hAnsiTheme="minorHAnsi"/>
          </w:rPr>
          <w:fldChar w:fldCharType="separate"/>
        </w:r>
        <w:r w:rsidR="00BD196E">
          <w:rPr>
            <w:rFonts w:asciiTheme="minorHAnsi" w:hAnsiTheme="minorHAnsi"/>
            <w:noProof/>
          </w:rPr>
          <w:t>1</w:t>
        </w:r>
        <w:r w:rsidR="00FA3F5F">
          <w:rPr>
            <w:rFonts w:asciiTheme="minorHAnsi" w:hAnsiTheme="minorHAnsi"/>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7BFF" w:rsidRDefault="00677BFF">
      <w:r>
        <w:separator/>
      </w:r>
    </w:p>
  </w:footnote>
  <w:footnote w:type="continuationSeparator" w:id="0">
    <w:p w:rsidR="00677BFF" w:rsidRDefault="00677B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320B72"/>
    <w:multiLevelType w:val="multilevel"/>
    <w:tmpl w:val="4D6A6CA6"/>
    <w:styleLink w:val="VII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0C82F52"/>
    <w:multiLevelType w:val="singleLevel"/>
    <w:tmpl w:val="1A7ED96C"/>
    <w:lvl w:ilvl="0">
      <w:start w:val="1"/>
      <w:numFmt w:val="lowerLetter"/>
      <w:lvlText w:val="%1)"/>
      <w:lvlJc w:val="left"/>
      <w:pPr>
        <w:tabs>
          <w:tab w:val="num" w:pos="1440"/>
        </w:tabs>
        <w:ind w:left="1440" w:hanging="720"/>
      </w:pPr>
      <w:rPr>
        <w:rFonts w:hint="default"/>
      </w:rPr>
    </w:lvl>
  </w:abstractNum>
  <w:abstractNum w:abstractNumId="2" w15:restartNumberingAfterBreak="0">
    <w:nsid w:val="354012FB"/>
    <w:multiLevelType w:val="multilevel"/>
    <w:tmpl w:val="4D6A6C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A6441EC"/>
    <w:multiLevelType w:val="multilevel"/>
    <w:tmpl w:val="4D6A6CA6"/>
    <w:numStyleLink w:val="VII1"/>
  </w:abstractNum>
  <w:abstractNum w:abstractNumId="4" w15:restartNumberingAfterBreak="0">
    <w:nsid w:val="795870C9"/>
    <w:multiLevelType w:val="singleLevel"/>
    <w:tmpl w:val="2A1A78B0"/>
    <w:lvl w:ilvl="0">
      <w:start w:val="4"/>
      <w:numFmt w:val="lowerLetter"/>
      <w:lvlText w:val="%1)"/>
      <w:lvlJc w:val="left"/>
      <w:pPr>
        <w:tabs>
          <w:tab w:val="num" w:pos="1080"/>
        </w:tabs>
        <w:ind w:left="1080" w:hanging="360"/>
      </w:pPr>
      <w:rPr>
        <w:rFonts w:hint="default"/>
      </w:r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7479"/>
    <w:rsid w:val="00017F8C"/>
    <w:rsid w:val="00032854"/>
    <w:rsid w:val="000567D1"/>
    <w:rsid w:val="00070255"/>
    <w:rsid w:val="00095FFF"/>
    <w:rsid w:val="000970D4"/>
    <w:rsid w:val="000B09B0"/>
    <w:rsid w:val="000B3D7D"/>
    <w:rsid w:val="000D4D54"/>
    <w:rsid w:val="000E5697"/>
    <w:rsid w:val="00135F90"/>
    <w:rsid w:val="00136DEB"/>
    <w:rsid w:val="00156164"/>
    <w:rsid w:val="00157308"/>
    <w:rsid w:val="0016228B"/>
    <w:rsid w:val="00172125"/>
    <w:rsid w:val="00184E7F"/>
    <w:rsid w:val="001B3276"/>
    <w:rsid w:val="001C3EF3"/>
    <w:rsid w:val="001E1468"/>
    <w:rsid w:val="001E6F54"/>
    <w:rsid w:val="001F7FD8"/>
    <w:rsid w:val="00251123"/>
    <w:rsid w:val="0026093A"/>
    <w:rsid w:val="002743D3"/>
    <w:rsid w:val="00283320"/>
    <w:rsid w:val="00284816"/>
    <w:rsid w:val="002902E5"/>
    <w:rsid w:val="002B1036"/>
    <w:rsid w:val="002B3FA3"/>
    <w:rsid w:val="002F7635"/>
    <w:rsid w:val="00301494"/>
    <w:rsid w:val="00304AA3"/>
    <w:rsid w:val="00332D4D"/>
    <w:rsid w:val="003356B1"/>
    <w:rsid w:val="00342CE3"/>
    <w:rsid w:val="0034500C"/>
    <w:rsid w:val="00350628"/>
    <w:rsid w:val="00352F78"/>
    <w:rsid w:val="00367B92"/>
    <w:rsid w:val="00372C2B"/>
    <w:rsid w:val="00394FD8"/>
    <w:rsid w:val="003B18EC"/>
    <w:rsid w:val="003B4047"/>
    <w:rsid w:val="003D13F4"/>
    <w:rsid w:val="003E77D7"/>
    <w:rsid w:val="003F169D"/>
    <w:rsid w:val="00430822"/>
    <w:rsid w:val="00430835"/>
    <w:rsid w:val="004462F0"/>
    <w:rsid w:val="00457EC0"/>
    <w:rsid w:val="0047204B"/>
    <w:rsid w:val="00473F56"/>
    <w:rsid w:val="004909A0"/>
    <w:rsid w:val="00496E7B"/>
    <w:rsid w:val="004E423F"/>
    <w:rsid w:val="004F355B"/>
    <w:rsid w:val="00524047"/>
    <w:rsid w:val="0052458B"/>
    <w:rsid w:val="00527B2D"/>
    <w:rsid w:val="00532C95"/>
    <w:rsid w:val="00537F0F"/>
    <w:rsid w:val="0057128A"/>
    <w:rsid w:val="00574576"/>
    <w:rsid w:val="00575C33"/>
    <w:rsid w:val="005F60C3"/>
    <w:rsid w:val="00611FCB"/>
    <w:rsid w:val="00612654"/>
    <w:rsid w:val="00614E83"/>
    <w:rsid w:val="0062673C"/>
    <w:rsid w:val="00631AF6"/>
    <w:rsid w:val="00637F61"/>
    <w:rsid w:val="00640399"/>
    <w:rsid w:val="00642555"/>
    <w:rsid w:val="00666FD3"/>
    <w:rsid w:val="00673435"/>
    <w:rsid w:val="00675370"/>
    <w:rsid w:val="00677BFF"/>
    <w:rsid w:val="006A02A9"/>
    <w:rsid w:val="006B1A78"/>
    <w:rsid w:val="006C2067"/>
    <w:rsid w:val="006C2C08"/>
    <w:rsid w:val="006C5B85"/>
    <w:rsid w:val="006C714E"/>
    <w:rsid w:val="006E26B1"/>
    <w:rsid w:val="006E2D40"/>
    <w:rsid w:val="006E7371"/>
    <w:rsid w:val="006F2247"/>
    <w:rsid w:val="007030A0"/>
    <w:rsid w:val="00713F1A"/>
    <w:rsid w:val="007479ED"/>
    <w:rsid w:val="00774AE4"/>
    <w:rsid w:val="007776A5"/>
    <w:rsid w:val="00785B46"/>
    <w:rsid w:val="00785E08"/>
    <w:rsid w:val="007B6CFE"/>
    <w:rsid w:val="007B7B4E"/>
    <w:rsid w:val="007E6D55"/>
    <w:rsid w:val="007F23B9"/>
    <w:rsid w:val="0082338C"/>
    <w:rsid w:val="0082390F"/>
    <w:rsid w:val="00841104"/>
    <w:rsid w:val="0084308D"/>
    <w:rsid w:val="008769B4"/>
    <w:rsid w:val="008823FF"/>
    <w:rsid w:val="00882C49"/>
    <w:rsid w:val="008846BE"/>
    <w:rsid w:val="00894D9F"/>
    <w:rsid w:val="00896029"/>
    <w:rsid w:val="008D401C"/>
    <w:rsid w:val="008D5BF5"/>
    <w:rsid w:val="008F0139"/>
    <w:rsid w:val="008F52AD"/>
    <w:rsid w:val="00913C25"/>
    <w:rsid w:val="00916691"/>
    <w:rsid w:val="00921C2C"/>
    <w:rsid w:val="00922586"/>
    <w:rsid w:val="00924B19"/>
    <w:rsid w:val="009363AE"/>
    <w:rsid w:val="00943917"/>
    <w:rsid w:val="00947A2A"/>
    <w:rsid w:val="00951D4E"/>
    <w:rsid w:val="0095737A"/>
    <w:rsid w:val="009652F8"/>
    <w:rsid w:val="00971D30"/>
    <w:rsid w:val="00972786"/>
    <w:rsid w:val="00994E11"/>
    <w:rsid w:val="009B2E72"/>
    <w:rsid w:val="009B775A"/>
    <w:rsid w:val="009B79A7"/>
    <w:rsid w:val="009C7ADF"/>
    <w:rsid w:val="009D4104"/>
    <w:rsid w:val="009E1424"/>
    <w:rsid w:val="009E1E16"/>
    <w:rsid w:val="009F2E62"/>
    <w:rsid w:val="009F7305"/>
    <w:rsid w:val="00A23F88"/>
    <w:rsid w:val="00A25E0A"/>
    <w:rsid w:val="00A6660D"/>
    <w:rsid w:val="00A702B1"/>
    <w:rsid w:val="00A71BE9"/>
    <w:rsid w:val="00A863A0"/>
    <w:rsid w:val="00A921AC"/>
    <w:rsid w:val="00AE243C"/>
    <w:rsid w:val="00AE4976"/>
    <w:rsid w:val="00B30192"/>
    <w:rsid w:val="00B428C1"/>
    <w:rsid w:val="00B468DA"/>
    <w:rsid w:val="00B95144"/>
    <w:rsid w:val="00BA5F11"/>
    <w:rsid w:val="00BB7956"/>
    <w:rsid w:val="00BC245B"/>
    <w:rsid w:val="00BC4BFB"/>
    <w:rsid w:val="00BC4D21"/>
    <w:rsid w:val="00BD196E"/>
    <w:rsid w:val="00BD3843"/>
    <w:rsid w:val="00BD4DAE"/>
    <w:rsid w:val="00BE1026"/>
    <w:rsid w:val="00BE6D10"/>
    <w:rsid w:val="00BF0052"/>
    <w:rsid w:val="00BF03F0"/>
    <w:rsid w:val="00C31264"/>
    <w:rsid w:val="00C31CC8"/>
    <w:rsid w:val="00C3319D"/>
    <w:rsid w:val="00C55492"/>
    <w:rsid w:val="00C56A4B"/>
    <w:rsid w:val="00C64862"/>
    <w:rsid w:val="00C675DE"/>
    <w:rsid w:val="00C70727"/>
    <w:rsid w:val="00C728F8"/>
    <w:rsid w:val="00C74CAE"/>
    <w:rsid w:val="00C914D4"/>
    <w:rsid w:val="00C9767C"/>
    <w:rsid w:val="00CA117E"/>
    <w:rsid w:val="00CA5F66"/>
    <w:rsid w:val="00CB75D3"/>
    <w:rsid w:val="00CC0D38"/>
    <w:rsid w:val="00CC1DC8"/>
    <w:rsid w:val="00CC2EBA"/>
    <w:rsid w:val="00CC428C"/>
    <w:rsid w:val="00CD2B75"/>
    <w:rsid w:val="00CD2F8B"/>
    <w:rsid w:val="00CD39E8"/>
    <w:rsid w:val="00CD4D21"/>
    <w:rsid w:val="00CE7FC5"/>
    <w:rsid w:val="00D12D63"/>
    <w:rsid w:val="00D644FE"/>
    <w:rsid w:val="00D77755"/>
    <w:rsid w:val="00D77C4A"/>
    <w:rsid w:val="00D85BC5"/>
    <w:rsid w:val="00DC3F0F"/>
    <w:rsid w:val="00DC5597"/>
    <w:rsid w:val="00DE685D"/>
    <w:rsid w:val="00DF7B78"/>
    <w:rsid w:val="00E03EC4"/>
    <w:rsid w:val="00E124F9"/>
    <w:rsid w:val="00E247D4"/>
    <w:rsid w:val="00E36C29"/>
    <w:rsid w:val="00E417F2"/>
    <w:rsid w:val="00E45C36"/>
    <w:rsid w:val="00E56F2D"/>
    <w:rsid w:val="00E6626E"/>
    <w:rsid w:val="00E730F2"/>
    <w:rsid w:val="00E8555B"/>
    <w:rsid w:val="00EA4F04"/>
    <w:rsid w:val="00EA57BB"/>
    <w:rsid w:val="00EB07B0"/>
    <w:rsid w:val="00EB76A1"/>
    <w:rsid w:val="00ED73AD"/>
    <w:rsid w:val="00EE1E5A"/>
    <w:rsid w:val="00EE3202"/>
    <w:rsid w:val="00EF72C8"/>
    <w:rsid w:val="00F0233F"/>
    <w:rsid w:val="00F03F08"/>
    <w:rsid w:val="00F26041"/>
    <w:rsid w:val="00F31896"/>
    <w:rsid w:val="00F31F92"/>
    <w:rsid w:val="00F329C0"/>
    <w:rsid w:val="00F43BA8"/>
    <w:rsid w:val="00F459DA"/>
    <w:rsid w:val="00F6392D"/>
    <w:rsid w:val="00F64485"/>
    <w:rsid w:val="00F66DC4"/>
    <w:rsid w:val="00F67DD5"/>
    <w:rsid w:val="00F90742"/>
    <w:rsid w:val="00F94FDC"/>
    <w:rsid w:val="00F96AFB"/>
    <w:rsid w:val="00F97479"/>
    <w:rsid w:val="00FA1414"/>
    <w:rsid w:val="00FA3F5F"/>
    <w:rsid w:val="00FA6582"/>
    <w:rsid w:val="00FB24F9"/>
    <w:rsid w:val="00FC6F63"/>
    <w:rsid w:val="00FE7792"/>
    <w:rsid w:val="00FF53D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docId w15:val="{F37C28A9-B5F9-4220-8372-283A8F4AF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95144"/>
  </w:style>
  <w:style w:type="paragraph" w:styleId="Nadpis1">
    <w:name w:val="heading 1"/>
    <w:basedOn w:val="Normln"/>
    <w:next w:val="Normln"/>
    <w:qFormat/>
    <w:rsid w:val="00B95144"/>
    <w:pPr>
      <w:keepNext/>
      <w:widowControl w:val="0"/>
      <w:jc w:val="both"/>
      <w:outlineLvl w:val="0"/>
    </w:pPr>
    <w:rPr>
      <w:b/>
      <w:snapToGrid w:val="0"/>
      <w:sz w:val="36"/>
    </w:rPr>
  </w:style>
  <w:style w:type="paragraph" w:styleId="Nadpis2">
    <w:name w:val="heading 2"/>
    <w:basedOn w:val="Normln"/>
    <w:next w:val="Normln"/>
    <w:qFormat/>
    <w:rsid w:val="00B95144"/>
    <w:pPr>
      <w:keepNext/>
      <w:widowControl w:val="0"/>
      <w:outlineLvl w:val="1"/>
    </w:pPr>
    <w:rPr>
      <w:b/>
      <w:snapToGrid w:val="0"/>
      <w:sz w:val="24"/>
    </w:rPr>
  </w:style>
  <w:style w:type="paragraph" w:styleId="Nadpis3">
    <w:name w:val="heading 3"/>
    <w:basedOn w:val="Normln"/>
    <w:next w:val="Normln"/>
    <w:link w:val="Nadpis3Char"/>
    <w:qFormat/>
    <w:rsid w:val="00B95144"/>
    <w:pPr>
      <w:keepNext/>
      <w:widowControl w:val="0"/>
      <w:jc w:val="center"/>
      <w:outlineLvl w:val="2"/>
    </w:pPr>
    <w:rPr>
      <w:b/>
      <w:snapToGrid w:val="0"/>
      <w:sz w:val="24"/>
    </w:rPr>
  </w:style>
  <w:style w:type="paragraph" w:styleId="Nadpis4">
    <w:name w:val="heading 4"/>
    <w:basedOn w:val="Normln"/>
    <w:next w:val="Normln"/>
    <w:qFormat/>
    <w:rsid w:val="00B95144"/>
    <w:pPr>
      <w:keepNext/>
      <w:widowControl w:val="0"/>
      <w:jc w:val="both"/>
      <w:outlineLvl w:val="3"/>
    </w:pPr>
    <w:rPr>
      <w:snapToGrid w:val="0"/>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B95144"/>
    <w:pPr>
      <w:widowControl w:val="0"/>
      <w:jc w:val="center"/>
    </w:pPr>
    <w:rPr>
      <w:b/>
      <w:snapToGrid w:val="0"/>
      <w:sz w:val="48"/>
    </w:rPr>
  </w:style>
  <w:style w:type="paragraph" w:styleId="Zkladntextodsazen">
    <w:name w:val="Body Text Indent"/>
    <w:basedOn w:val="Normln"/>
    <w:rsid w:val="00B95144"/>
    <w:pPr>
      <w:widowControl w:val="0"/>
      <w:ind w:left="709"/>
      <w:jc w:val="both"/>
    </w:pPr>
    <w:rPr>
      <w:snapToGrid w:val="0"/>
      <w:sz w:val="24"/>
    </w:rPr>
  </w:style>
  <w:style w:type="paragraph" w:styleId="Zkladntextodsazen2">
    <w:name w:val="Body Text Indent 2"/>
    <w:basedOn w:val="Normln"/>
    <w:rsid w:val="00B95144"/>
    <w:pPr>
      <w:widowControl w:val="0"/>
      <w:ind w:left="1560" w:hanging="1560"/>
    </w:pPr>
    <w:rPr>
      <w:b/>
      <w:snapToGrid w:val="0"/>
      <w:sz w:val="28"/>
    </w:rPr>
  </w:style>
  <w:style w:type="paragraph" w:styleId="Zhlav">
    <w:name w:val="header"/>
    <w:basedOn w:val="Normln"/>
    <w:rsid w:val="00342CE3"/>
    <w:pPr>
      <w:tabs>
        <w:tab w:val="center" w:pos="4536"/>
        <w:tab w:val="right" w:pos="9072"/>
      </w:tabs>
    </w:pPr>
  </w:style>
  <w:style w:type="paragraph" w:styleId="Zpat">
    <w:name w:val="footer"/>
    <w:basedOn w:val="Normln"/>
    <w:rsid w:val="00342CE3"/>
    <w:pPr>
      <w:tabs>
        <w:tab w:val="center" w:pos="4536"/>
        <w:tab w:val="right" w:pos="9072"/>
      </w:tabs>
    </w:pPr>
  </w:style>
  <w:style w:type="character" w:styleId="slostrnky">
    <w:name w:val="page number"/>
    <w:basedOn w:val="Standardnpsmoodstavce"/>
    <w:rsid w:val="00882C49"/>
  </w:style>
  <w:style w:type="paragraph" w:styleId="Textbubliny">
    <w:name w:val="Balloon Text"/>
    <w:basedOn w:val="Normln"/>
    <w:link w:val="TextbublinyChar"/>
    <w:rsid w:val="00E03EC4"/>
    <w:rPr>
      <w:rFonts w:ascii="Tahoma" w:hAnsi="Tahoma" w:cs="Tahoma"/>
      <w:sz w:val="16"/>
      <w:szCs w:val="16"/>
    </w:rPr>
  </w:style>
  <w:style w:type="character" w:customStyle="1" w:styleId="TextbublinyChar">
    <w:name w:val="Text bubliny Char"/>
    <w:basedOn w:val="Standardnpsmoodstavce"/>
    <w:link w:val="Textbubliny"/>
    <w:rsid w:val="00E03EC4"/>
    <w:rPr>
      <w:rFonts w:ascii="Tahoma" w:hAnsi="Tahoma" w:cs="Tahoma"/>
      <w:sz w:val="16"/>
      <w:szCs w:val="16"/>
    </w:rPr>
  </w:style>
  <w:style w:type="paragraph" w:styleId="Odstavecseseznamem">
    <w:name w:val="List Paragraph"/>
    <w:basedOn w:val="Normln"/>
    <w:uiPriority w:val="34"/>
    <w:qFormat/>
    <w:rsid w:val="00CD2F8B"/>
    <w:pPr>
      <w:ind w:left="720"/>
      <w:contextualSpacing/>
    </w:pPr>
  </w:style>
  <w:style w:type="character" w:styleId="Odkaznakoment">
    <w:name w:val="annotation reference"/>
    <w:basedOn w:val="Standardnpsmoodstavce"/>
    <w:rsid w:val="00CD2F8B"/>
    <w:rPr>
      <w:sz w:val="16"/>
      <w:szCs w:val="16"/>
    </w:rPr>
  </w:style>
  <w:style w:type="paragraph" w:styleId="Textkomente">
    <w:name w:val="annotation text"/>
    <w:basedOn w:val="Normln"/>
    <w:link w:val="TextkomenteChar"/>
    <w:uiPriority w:val="99"/>
    <w:rsid w:val="00CD2F8B"/>
  </w:style>
  <w:style w:type="character" w:customStyle="1" w:styleId="TextkomenteChar">
    <w:name w:val="Text komentáře Char"/>
    <w:basedOn w:val="Standardnpsmoodstavce"/>
    <w:link w:val="Textkomente"/>
    <w:uiPriority w:val="99"/>
    <w:rsid w:val="00CD2F8B"/>
  </w:style>
  <w:style w:type="paragraph" w:styleId="Pedmtkomente">
    <w:name w:val="annotation subject"/>
    <w:basedOn w:val="Textkomente"/>
    <w:next w:val="Textkomente"/>
    <w:link w:val="PedmtkomenteChar"/>
    <w:rsid w:val="00CD2F8B"/>
    <w:rPr>
      <w:b/>
      <w:bCs/>
    </w:rPr>
  </w:style>
  <w:style w:type="character" w:customStyle="1" w:styleId="PedmtkomenteChar">
    <w:name w:val="Předmět komentáře Char"/>
    <w:basedOn w:val="TextkomenteChar"/>
    <w:link w:val="Pedmtkomente"/>
    <w:rsid w:val="00CD2F8B"/>
    <w:rPr>
      <w:b/>
      <w:bCs/>
    </w:rPr>
  </w:style>
  <w:style w:type="paragraph" w:customStyle="1" w:styleId="Default">
    <w:name w:val="Default"/>
    <w:rsid w:val="00614E83"/>
    <w:pPr>
      <w:autoSpaceDE w:val="0"/>
      <w:autoSpaceDN w:val="0"/>
      <w:adjustRightInd w:val="0"/>
    </w:pPr>
    <w:rPr>
      <w:rFonts w:eastAsia="Calibri"/>
      <w:color w:val="000000"/>
      <w:sz w:val="24"/>
      <w:szCs w:val="24"/>
      <w:lang w:eastAsia="en-US"/>
    </w:rPr>
  </w:style>
  <w:style w:type="paragraph" w:styleId="Textpoznpodarou">
    <w:name w:val="footnote text"/>
    <w:basedOn w:val="Normln"/>
    <w:link w:val="TextpoznpodarouChar"/>
    <w:uiPriority w:val="99"/>
    <w:unhideWhenUsed/>
    <w:rsid w:val="00614E83"/>
    <w:pPr>
      <w:spacing w:after="200"/>
    </w:pPr>
    <w:rPr>
      <w:rFonts w:ascii="Calibri" w:eastAsia="Calibri" w:hAnsi="Calibri"/>
      <w:lang w:eastAsia="en-US"/>
    </w:rPr>
  </w:style>
  <w:style w:type="character" w:customStyle="1" w:styleId="TextpoznpodarouChar">
    <w:name w:val="Text pozn. pod čarou Char"/>
    <w:basedOn w:val="Standardnpsmoodstavce"/>
    <w:link w:val="Textpoznpodarou"/>
    <w:uiPriority w:val="99"/>
    <w:rsid w:val="00614E83"/>
    <w:rPr>
      <w:rFonts w:ascii="Calibri" w:eastAsia="Calibri" w:hAnsi="Calibri"/>
      <w:lang w:eastAsia="en-US"/>
    </w:rPr>
  </w:style>
  <w:style w:type="character" w:styleId="Znakapoznpodarou">
    <w:name w:val="footnote reference"/>
    <w:uiPriority w:val="99"/>
    <w:unhideWhenUsed/>
    <w:rsid w:val="00614E83"/>
    <w:rPr>
      <w:vertAlign w:val="superscript"/>
    </w:rPr>
  </w:style>
  <w:style w:type="paragraph" w:styleId="Normlnweb">
    <w:name w:val="Normal (Web)"/>
    <w:basedOn w:val="Normln"/>
    <w:uiPriority w:val="99"/>
    <w:unhideWhenUsed/>
    <w:rsid w:val="00614E83"/>
    <w:pPr>
      <w:spacing w:before="100" w:beforeAutospacing="1" w:after="100" w:afterAutospacing="1"/>
    </w:pPr>
    <w:rPr>
      <w:sz w:val="24"/>
      <w:szCs w:val="24"/>
    </w:rPr>
  </w:style>
  <w:style w:type="character" w:customStyle="1" w:styleId="Nadpis3Char">
    <w:name w:val="Nadpis 3 Char"/>
    <w:basedOn w:val="Standardnpsmoodstavce"/>
    <w:link w:val="Nadpis3"/>
    <w:rsid w:val="00350628"/>
    <w:rPr>
      <w:b/>
      <w:snapToGrid w:val="0"/>
      <w:sz w:val="24"/>
    </w:rPr>
  </w:style>
  <w:style w:type="numbering" w:customStyle="1" w:styleId="VII1">
    <w:name w:val="VII.1"/>
    <w:uiPriority w:val="99"/>
    <w:rsid w:val="00CC2EBA"/>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0765AA-DF44-4760-A077-5DF3B6EC73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2003</Words>
  <Characters>11824</Characters>
  <Application>Microsoft Office Word</Application>
  <DocSecurity>0</DocSecurity>
  <Lines>98</Lines>
  <Paragraphs>27</Paragraphs>
  <ScaleCrop>false</ScaleCrop>
  <HeadingPairs>
    <vt:vector size="2" baseType="variant">
      <vt:variant>
        <vt:lpstr>Název</vt:lpstr>
      </vt:variant>
      <vt:variant>
        <vt:i4>1</vt:i4>
      </vt:variant>
    </vt:vector>
  </HeadingPairs>
  <TitlesOfParts>
    <vt:vector size="1" baseType="lpstr">
      <vt:lpstr>Smlouva o nájmu  bytu</vt:lpstr>
    </vt:vector>
  </TitlesOfParts>
  <Company>Magistrát města Pardubic</Company>
  <LinksUpToDate>false</LinksUpToDate>
  <CharactersWithSpaces>13800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nájmu  bytu</dc:title>
  <dc:creator>Lucie Frýbová</dc:creator>
  <cp:lastModifiedBy>Randusová Irena</cp:lastModifiedBy>
  <cp:revision>2</cp:revision>
  <cp:lastPrinted>2016-01-27T09:38:00Z</cp:lastPrinted>
  <dcterms:created xsi:type="dcterms:W3CDTF">2016-07-20T12:18:00Z</dcterms:created>
  <dcterms:modified xsi:type="dcterms:W3CDTF">2016-07-20T12:18:00Z</dcterms:modified>
</cp:coreProperties>
</file>