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CE" w:rsidRPr="000A539F" w:rsidRDefault="003B57F4" w:rsidP="00CA7ECE">
      <w:pPr>
        <w:pBdr>
          <w:bottom w:val="single" w:sz="8" w:space="4" w:color="4F81BD"/>
        </w:pBdr>
        <w:spacing w:after="300"/>
        <w:contextualSpacing/>
        <w:rPr>
          <w:rFonts w:ascii="Cambria" w:hAnsi="Cambria"/>
          <w:color w:val="17365D"/>
          <w:spacing w:val="5"/>
          <w:kern w:val="28"/>
          <w:sz w:val="52"/>
          <w:szCs w:val="52"/>
        </w:rPr>
      </w:pPr>
      <w:r>
        <w:rPr>
          <w:rFonts w:ascii="Cambria" w:hAnsi="Cambria"/>
          <w:color w:val="17365D"/>
          <w:spacing w:val="5"/>
          <w:kern w:val="28"/>
          <w:sz w:val="52"/>
          <w:szCs w:val="52"/>
        </w:rPr>
        <w:t>Dodatek  č. 4</w:t>
      </w:r>
    </w:p>
    <w:p w:rsidR="00CA7ECE" w:rsidRDefault="00CA7ECE" w:rsidP="00CA7ECE">
      <w:pPr>
        <w:jc w:val="both"/>
        <w:rPr>
          <w:rFonts w:ascii="Arial" w:hAnsi="Arial" w:cs="Arial"/>
          <w:b/>
          <w:sz w:val="20"/>
          <w:szCs w:val="20"/>
        </w:rPr>
      </w:pP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 Smlouvě o provozování sběrného dvora </w:t>
      </w:r>
      <w:r w:rsidRPr="00F17FBE">
        <w:rPr>
          <w:rFonts w:ascii="Arial" w:eastAsia="Calibri" w:hAnsi="Arial" w:cs="Arial"/>
          <w:b/>
          <w:sz w:val="20"/>
          <w:szCs w:val="20"/>
        </w:rPr>
        <w:t>uzavřené dne 31. 10. 2014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Objednatel: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Město</w:t>
      </w:r>
      <w:r w:rsidRPr="00F17FBE">
        <w:rPr>
          <w:rFonts w:ascii="Arial" w:eastAsia="Calibri" w:hAnsi="Arial" w:cs="Arial"/>
          <w:b/>
          <w:sz w:val="20"/>
          <w:szCs w:val="20"/>
        </w:rPr>
        <w:t xml:space="preserve"> Kutná Hora</w:t>
      </w:r>
      <w:r w:rsidRPr="00F17FBE">
        <w:rPr>
          <w:rFonts w:ascii="Arial" w:eastAsia="Calibri" w:hAnsi="Arial" w:cs="Arial"/>
          <w:sz w:val="20"/>
          <w:szCs w:val="20"/>
        </w:rPr>
        <w:t xml:space="preserve">, se sídlem Havlíčkovo nám. 552/1 , 284 01 Kutná Hora 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IČ: 00236195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zastoupené starostou </w:t>
      </w:r>
      <w:proofErr w:type="spellStart"/>
      <w:r w:rsidR="004C769B">
        <w:rPr>
          <w:rFonts w:ascii="Arial" w:eastAsia="Calibri" w:hAnsi="Arial" w:cs="Arial"/>
          <w:sz w:val="20"/>
          <w:szCs w:val="20"/>
        </w:rPr>
        <w:t>xxx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F17FBE">
        <w:rPr>
          <w:rFonts w:ascii="Arial" w:eastAsia="Calibri" w:hAnsi="Arial" w:cs="Arial"/>
          <w:sz w:val="20"/>
          <w:szCs w:val="20"/>
        </w:rPr>
        <w:t xml:space="preserve">a </w:t>
      </w:r>
    </w:p>
    <w:p w:rsidR="00CA7ECE" w:rsidRPr="00F17FBE" w:rsidRDefault="00CA7ECE" w:rsidP="00CA7E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Město </w:t>
      </w:r>
      <w:r w:rsidRPr="00F17FBE">
        <w:rPr>
          <w:rFonts w:ascii="Arial" w:eastAsia="Calibri" w:hAnsi="Arial" w:cs="Arial"/>
          <w:b/>
          <w:sz w:val="20"/>
          <w:szCs w:val="20"/>
        </w:rPr>
        <w:t>Čáslav</w:t>
      </w:r>
      <w:r w:rsidRPr="00F17FBE">
        <w:rPr>
          <w:rFonts w:ascii="Arial" w:eastAsia="Calibri" w:hAnsi="Arial" w:cs="Arial"/>
          <w:sz w:val="20"/>
          <w:szCs w:val="20"/>
        </w:rPr>
        <w:t>, se sídlem Čáslav-Staré město, náměstí Jana Žižky z Trocnova 1/1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IČ:</w:t>
      </w:r>
      <w:r w:rsidR="00AC4720">
        <w:rPr>
          <w:rFonts w:ascii="Arial" w:eastAsia="Calibri" w:hAnsi="Arial" w:cs="Arial"/>
          <w:sz w:val="20"/>
          <w:szCs w:val="20"/>
        </w:rPr>
        <w:t xml:space="preserve"> 00236021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zastoupené starostou</w:t>
      </w:r>
      <w:r w:rsidR="00AC4720">
        <w:rPr>
          <w:rFonts w:ascii="Arial" w:eastAsia="Calibri" w:hAnsi="Arial" w:cs="Arial"/>
          <w:sz w:val="20"/>
          <w:szCs w:val="20"/>
        </w:rPr>
        <w:t xml:space="preserve"> </w:t>
      </w:r>
      <w:r w:rsidR="004C769B">
        <w:rPr>
          <w:rFonts w:ascii="Arial" w:eastAsia="Calibri" w:hAnsi="Arial" w:cs="Arial"/>
          <w:sz w:val="20"/>
          <w:szCs w:val="20"/>
        </w:rPr>
        <w:t>xxx</w:t>
      </w:r>
      <w:bookmarkStart w:id="0" w:name="_GoBack"/>
      <w:bookmarkEnd w:id="0"/>
      <w:r w:rsidR="00AC472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CA7ECE" w:rsidRPr="00F17FB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společně jako sdružení zadavatelů </w:t>
      </w:r>
    </w:p>
    <w:p w:rsidR="00CA7ECE" w:rsidRPr="00F17FB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F17FBE">
        <w:rPr>
          <w:rFonts w:ascii="Arial" w:eastAsia="Calibri" w:hAnsi="Arial" w:cs="Arial"/>
          <w:sz w:val="20"/>
          <w:szCs w:val="20"/>
        </w:rPr>
        <w:t>a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Zhotovitel: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F17FB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F17FBE">
        <w:rPr>
          <w:rFonts w:ascii="Arial" w:eastAsia="Calibri" w:hAnsi="Arial" w:cs="Arial"/>
          <w:b/>
          <w:sz w:val="20"/>
          <w:szCs w:val="20"/>
        </w:rPr>
        <w:t>MVE PLUS s.r.o</w:t>
      </w:r>
      <w:r w:rsidRPr="00F17FBE">
        <w:rPr>
          <w:rFonts w:ascii="Arial" w:eastAsia="Calibri" w:hAnsi="Arial" w:cs="Arial"/>
          <w:sz w:val="20"/>
          <w:szCs w:val="20"/>
        </w:rPr>
        <w:t>., se sí</w:t>
      </w:r>
      <w:r>
        <w:rPr>
          <w:rFonts w:ascii="Arial" w:eastAsia="Calibri" w:hAnsi="Arial" w:cs="Arial"/>
          <w:sz w:val="20"/>
          <w:szCs w:val="20"/>
        </w:rPr>
        <w:t xml:space="preserve">dlem </w:t>
      </w:r>
      <w:proofErr w:type="spellStart"/>
      <w:r>
        <w:rPr>
          <w:rFonts w:ascii="Arial" w:eastAsia="Calibri" w:hAnsi="Arial" w:cs="Arial"/>
          <w:sz w:val="20"/>
          <w:szCs w:val="20"/>
        </w:rPr>
        <w:t>Hejdof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1666, 286 01 Čáslav</w:t>
      </w:r>
      <w:r w:rsidRPr="00F17FBE">
        <w:rPr>
          <w:rFonts w:ascii="Arial" w:eastAsia="Calibri" w:hAnsi="Arial" w:cs="Arial"/>
          <w:sz w:val="20"/>
          <w:szCs w:val="20"/>
        </w:rPr>
        <w:t>, IČ 25102214</w:t>
      </w:r>
    </w:p>
    <w:p w:rsidR="00AA60B0" w:rsidRDefault="00AA60B0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Zastoupené jednateli společnosti Ing. Jindřichem Bartoněm a Mgr. Šárkou Kalivodovou</w:t>
      </w:r>
    </w:p>
    <w:p w:rsidR="00AA60B0" w:rsidRDefault="00AA60B0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uzavírají tento</w:t>
      </w:r>
    </w:p>
    <w:p w:rsidR="00CA7ECE" w:rsidRPr="005B1879" w:rsidRDefault="00CA7ECE" w:rsidP="00AA60B0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5B1879">
        <w:rPr>
          <w:rFonts w:ascii="Arial" w:eastAsia="Calibri" w:hAnsi="Arial" w:cs="Arial"/>
          <w:b/>
          <w:sz w:val="20"/>
          <w:szCs w:val="20"/>
        </w:rPr>
        <w:t>DODATEK č</w:t>
      </w:r>
      <w:r>
        <w:rPr>
          <w:rFonts w:ascii="Arial" w:eastAsia="Calibri" w:hAnsi="Arial" w:cs="Arial"/>
          <w:b/>
          <w:sz w:val="20"/>
          <w:szCs w:val="20"/>
        </w:rPr>
        <w:t>.</w:t>
      </w:r>
      <w:r w:rsidRPr="005B1879">
        <w:rPr>
          <w:rFonts w:ascii="Arial" w:eastAsia="Calibri" w:hAnsi="Arial" w:cs="Arial"/>
          <w:b/>
          <w:sz w:val="20"/>
          <w:szCs w:val="20"/>
        </w:rPr>
        <w:t xml:space="preserve"> </w:t>
      </w:r>
      <w:r w:rsidR="003B57F4">
        <w:rPr>
          <w:rFonts w:ascii="Arial" w:eastAsia="Calibri" w:hAnsi="Arial" w:cs="Arial"/>
          <w:b/>
          <w:sz w:val="20"/>
          <w:szCs w:val="20"/>
        </w:rPr>
        <w:t>4</w:t>
      </w:r>
    </w:p>
    <w:p w:rsidR="00CA7ECE" w:rsidRDefault="00CA7ECE" w:rsidP="00AA60B0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CA7ECE" w:rsidRDefault="00CA7ECE" w:rsidP="00AA60B0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Pr="00F17FBE">
        <w:rPr>
          <w:rFonts w:ascii="Arial" w:hAnsi="Arial" w:cs="Arial"/>
          <w:b/>
          <w:sz w:val="20"/>
          <w:szCs w:val="20"/>
        </w:rPr>
        <w:t xml:space="preserve">e Smlouvě o </w:t>
      </w:r>
      <w:r>
        <w:rPr>
          <w:rFonts w:ascii="Arial" w:hAnsi="Arial" w:cs="Arial"/>
          <w:b/>
          <w:sz w:val="20"/>
          <w:szCs w:val="20"/>
        </w:rPr>
        <w:t xml:space="preserve">provozování sběrného dvora </w:t>
      </w:r>
      <w:r w:rsidRPr="005B1879">
        <w:rPr>
          <w:rFonts w:ascii="Arial" w:eastAsia="Calibri" w:hAnsi="Arial" w:cs="Arial"/>
          <w:b/>
          <w:sz w:val="20"/>
          <w:szCs w:val="20"/>
        </w:rPr>
        <w:t>uzavřené dne 31. 10. 2014</w:t>
      </w:r>
      <w:r w:rsidR="003B57F4">
        <w:rPr>
          <w:rFonts w:ascii="Arial" w:eastAsia="Calibri" w:hAnsi="Arial" w:cs="Arial"/>
          <w:b/>
          <w:sz w:val="20"/>
          <w:szCs w:val="20"/>
        </w:rPr>
        <w:t xml:space="preserve"> (dále jen „Smlouva“)</w:t>
      </w: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0A539F" w:rsidRDefault="00CA7ECE" w:rsidP="00CA7EC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0A539F">
        <w:rPr>
          <w:rFonts w:ascii="Arial" w:eastAsia="Calibri" w:hAnsi="Arial" w:cs="Arial"/>
          <w:b/>
          <w:sz w:val="20"/>
          <w:szCs w:val="20"/>
        </w:rPr>
        <w:t>I.</w:t>
      </w: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 xml:space="preserve">Tímto dodatkem se článek </w:t>
      </w:r>
      <w:r w:rsidRPr="000A539F">
        <w:rPr>
          <w:rFonts w:ascii="Arial" w:eastAsia="Calibri" w:hAnsi="Arial" w:cs="Arial"/>
          <w:b/>
          <w:sz w:val="20"/>
          <w:szCs w:val="20"/>
        </w:rPr>
        <w:t>I. Předmět plnění a doba trvání</w:t>
      </w:r>
      <w:r w:rsidRPr="000A539F">
        <w:rPr>
          <w:rFonts w:ascii="Arial" w:eastAsia="Calibri" w:hAnsi="Arial" w:cs="Arial"/>
          <w:sz w:val="20"/>
          <w:szCs w:val="20"/>
        </w:rPr>
        <w:t xml:space="preserve">, odstavec 3 </w:t>
      </w:r>
      <w:r w:rsidR="00640679">
        <w:rPr>
          <w:rFonts w:ascii="Arial" w:eastAsia="Calibri" w:hAnsi="Arial" w:cs="Arial"/>
          <w:sz w:val="20"/>
          <w:szCs w:val="20"/>
        </w:rPr>
        <w:t>Smlouvy mění takto</w:t>
      </w:r>
      <w:r w:rsidRPr="000A539F">
        <w:rPr>
          <w:rFonts w:ascii="Arial" w:eastAsia="Calibri" w:hAnsi="Arial" w:cs="Arial"/>
          <w:sz w:val="20"/>
          <w:szCs w:val="20"/>
        </w:rPr>
        <w:t>:</w:t>
      </w: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>Zhotovitel zajistí provozní dobu sběrného dvora pro občany města Kutné Hory následovně:</w:t>
      </w:r>
    </w:p>
    <w:p w:rsidR="00CA7ECE" w:rsidRPr="000A539F" w:rsidRDefault="00CA7ECE" w:rsidP="00CA7ECE">
      <w:pPr>
        <w:ind w:left="212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539F">
        <w:rPr>
          <w:rFonts w:ascii="Arial" w:hAnsi="Arial" w:cs="Arial"/>
          <w:bCs/>
          <w:color w:val="000000"/>
          <w:sz w:val="20"/>
          <w:szCs w:val="20"/>
        </w:rPr>
        <w:t xml:space="preserve">úterý a čtvrtek:       </w:t>
      </w:r>
      <w:r w:rsidRPr="000A539F">
        <w:rPr>
          <w:rFonts w:ascii="Arial" w:hAnsi="Arial" w:cs="Arial"/>
          <w:bCs/>
          <w:color w:val="000000"/>
          <w:sz w:val="20"/>
          <w:szCs w:val="20"/>
        </w:rPr>
        <w:tab/>
        <w:t>9:00 –  17:00</w:t>
      </w:r>
    </w:p>
    <w:p w:rsidR="00CA7ECE" w:rsidRPr="000A539F" w:rsidRDefault="00CA7ECE" w:rsidP="00CA7EC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539F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</w:t>
      </w:r>
      <w:r w:rsidRPr="000A539F">
        <w:rPr>
          <w:rFonts w:ascii="Arial" w:hAnsi="Arial" w:cs="Arial"/>
          <w:bCs/>
          <w:color w:val="000000"/>
          <w:sz w:val="20"/>
          <w:szCs w:val="20"/>
        </w:rPr>
        <w:tab/>
        <w:t xml:space="preserve">středa a pátek:         </w:t>
      </w:r>
      <w:r w:rsidRPr="000A539F">
        <w:rPr>
          <w:rFonts w:ascii="Arial" w:hAnsi="Arial" w:cs="Arial"/>
          <w:bCs/>
          <w:color w:val="000000"/>
          <w:sz w:val="20"/>
          <w:szCs w:val="20"/>
        </w:rPr>
        <w:tab/>
        <w:t>7:00  – 18:00</w:t>
      </w:r>
    </w:p>
    <w:p w:rsidR="00CA7ECE" w:rsidRDefault="00CA7ECE" w:rsidP="00CA7EC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539F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</w:t>
      </w:r>
      <w:r w:rsidRPr="000A539F">
        <w:rPr>
          <w:rFonts w:ascii="Arial" w:hAnsi="Arial" w:cs="Arial"/>
          <w:bCs/>
          <w:color w:val="000000"/>
          <w:sz w:val="20"/>
          <w:szCs w:val="20"/>
        </w:rPr>
        <w:tab/>
        <w:t xml:space="preserve">sobota:                     </w:t>
      </w:r>
      <w:r w:rsidRPr="000A539F">
        <w:rPr>
          <w:rFonts w:ascii="Arial" w:hAnsi="Arial" w:cs="Arial"/>
          <w:bCs/>
          <w:color w:val="000000"/>
          <w:sz w:val="20"/>
          <w:szCs w:val="20"/>
        </w:rPr>
        <w:tab/>
        <w:t>8:00 –  1</w:t>
      </w:r>
      <w:r w:rsidR="003B57F4">
        <w:rPr>
          <w:rFonts w:ascii="Arial" w:hAnsi="Arial" w:cs="Arial"/>
          <w:bCs/>
          <w:color w:val="000000"/>
          <w:sz w:val="20"/>
          <w:szCs w:val="20"/>
        </w:rPr>
        <w:t>1</w:t>
      </w:r>
      <w:r w:rsidRPr="000A539F">
        <w:rPr>
          <w:rFonts w:ascii="Arial" w:hAnsi="Arial" w:cs="Arial"/>
          <w:bCs/>
          <w:color w:val="000000"/>
          <w:sz w:val="20"/>
          <w:szCs w:val="20"/>
        </w:rPr>
        <w:t>:</w:t>
      </w:r>
      <w:r w:rsidR="003B57F4">
        <w:rPr>
          <w:rFonts w:ascii="Arial" w:hAnsi="Arial" w:cs="Arial"/>
          <w:bCs/>
          <w:color w:val="000000"/>
          <w:sz w:val="20"/>
          <w:szCs w:val="20"/>
        </w:rPr>
        <w:t>3</w:t>
      </w:r>
      <w:r w:rsidRPr="000A539F">
        <w:rPr>
          <w:rFonts w:ascii="Arial" w:hAnsi="Arial" w:cs="Arial"/>
          <w:bCs/>
          <w:color w:val="000000"/>
          <w:sz w:val="20"/>
          <w:szCs w:val="20"/>
        </w:rPr>
        <w:t>0</w:t>
      </w:r>
      <w:r w:rsidR="003B57F4">
        <w:rPr>
          <w:rFonts w:ascii="Arial" w:hAnsi="Arial" w:cs="Arial"/>
          <w:bCs/>
          <w:color w:val="000000"/>
          <w:sz w:val="20"/>
          <w:szCs w:val="20"/>
        </w:rPr>
        <w:t xml:space="preserve"> a 12</w:t>
      </w:r>
      <w:r w:rsidR="003B57F4" w:rsidRPr="000A539F">
        <w:rPr>
          <w:rFonts w:ascii="Arial" w:hAnsi="Arial" w:cs="Arial"/>
          <w:bCs/>
          <w:color w:val="000000"/>
          <w:sz w:val="20"/>
          <w:szCs w:val="20"/>
        </w:rPr>
        <w:t xml:space="preserve">:00 –  </w:t>
      </w:r>
      <w:r w:rsidR="003B57F4">
        <w:rPr>
          <w:rFonts w:ascii="Arial" w:hAnsi="Arial" w:cs="Arial"/>
          <w:bCs/>
          <w:color w:val="000000"/>
          <w:sz w:val="20"/>
          <w:szCs w:val="20"/>
        </w:rPr>
        <w:t>17</w:t>
      </w:r>
      <w:r w:rsidR="003B57F4" w:rsidRPr="000A539F">
        <w:rPr>
          <w:rFonts w:ascii="Arial" w:hAnsi="Arial" w:cs="Arial"/>
          <w:bCs/>
          <w:color w:val="000000"/>
          <w:sz w:val="20"/>
          <w:szCs w:val="20"/>
        </w:rPr>
        <w:t>:</w:t>
      </w:r>
      <w:r w:rsidR="003B57F4">
        <w:rPr>
          <w:rFonts w:ascii="Arial" w:hAnsi="Arial" w:cs="Arial"/>
          <w:bCs/>
          <w:color w:val="000000"/>
          <w:sz w:val="20"/>
          <w:szCs w:val="20"/>
        </w:rPr>
        <w:t>0</w:t>
      </w:r>
      <w:r w:rsidR="003B57F4" w:rsidRPr="000A539F">
        <w:rPr>
          <w:rFonts w:ascii="Arial" w:hAnsi="Arial" w:cs="Arial"/>
          <w:bCs/>
          <w:color w:val="000000"/>
          <w:sz w:val="20"/>
          <w:szCs w:val="20"/>
        </w:rPr>
        <w:t>0</w:t>
      </w:r>
    </w:p>
    <w:p w:rsidR="003B57F4" w:rsidRPr="000A539F" w:rsidRDefault="003B57F4" w:rsidP="00CA7EC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Ve dnech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31.12. a o státních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 xml:space="preserve"> svátcích bude zavřeno. </w:t>
      </w:r>
    </w:p>
    <w:p w:rsidR="00CA7ECE" w:rsidRPr="000A539F" w:rsidRDefault="00CA7ECE" w:rsidP="00CA7ECE">
      <w:pPr>
        <w:jc w:val="center"/>
        <w:rPr>
          <w:rFonts w:ascii="Arial" w:hAnsi="Arial" w:cs="Arial"/>
          <w:b/>
          <w:sz w:val="20"/>
          <w:szCs w:val="20"/>
        </w:rPr>
      </w:pPr>
    </w:p>
    <w:p w:rsidR="00CA7ECE" w:rsidRPr="000A539F" w:rsidRDefault="00CA7ECE" w:rsidP="00CA7ECE">
      <w:pPr>
        <w:jc w:val="center"/>
        <w:rPr>
          <w:rFonts w:ascii="Arial" w:hAnsi="Arial" w:cs="Arial"/>
          <w:b/>
          <w:sz w:val="20"/>
          <w:szCs w:val="20"/>
        </w:rPr>
      </w:pPr>
      <w:r w:rsidRPr="000A539F">
        <w:rPr>
          <w:rFonts w:ascii="Arial" w:hAnsi="Arial" w:cs="Arial"/>
          <w:b/>
          <w:sz w:val="20"/>
          <w:szCs w:val="20"/>
        </w:rPr>
        <w:t>II.</w:t>
      </w:r>
    </w:p>
    <w:p w:rsidR="00CA7ECE" w:rsidRPr="000A539F" w:rsidRDefault="00CA7ECE" w:rsidP="00CA7ECE">
      <w:pPr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V</w:t>
      </w:r>
      <w:r w:rsidR="003B57F4">
        <w:rPr>
          <w:rFonts w:ascii="Arial" w:hAnsi="Arial" w:cs="Arial"/>
          <w:sz w:val="20"/>
          <w:szCs w:val="20"/>
        </w:rPr>
        <w:t> ostatním zůstává výše uvedená S</w:t>
      </w:r>
      <w:r w:rsidRPr="000A539F">
        <w:rPr>
          <w:rFonts w:ascii="Arial" w:hAnsi="Arial" w:cs="Arial"/>
          <w:sz w:val="20"/>
          <w:szCs w:val="20"/>
        </w:rPr>
        <w:t xml:space="preserve">mlouva beze změny. </w:t>
      </w:r>
    </w:p>
    <w:p w:rsidR="00CA7ECE" w:rsidRPr="000A539F" w:rsidRDefault="00CA7ECE" w:rsidP="00CA7EC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A7ECE" w:rsidRPr="000A539F" w:rsidRDefault="00CA7ECE" w:rsidP="00CA7EC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0A539F">
        <w:rPr>
          <w:rFonts w:ascii="Arial" w:eastAsia="Calibri" w:hAnsi="Arial" w:cs="Arial"/>
          <w:b/>
          <w:sz w:val="20"/>
          <w:szCs w:val="20"/>
        </w:rPr>
        <w:t>III.</w:t>
      </w: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 xml:space="preserve">Tento dodatek nabývá účinnosti </w:t>
      </w:r>
      <w:r w:rsidR="003B57F4">
        <w:rPr>
          <w:rFonts w:ascii="Arial" w:hAnsi="Arial" w:cs="Arial"/>
          <w:sz w:val="20"/>
          <w:szCs w:val="20"/>
        </w:rPr>
        <w:t>zveřejněním v registru smluv a je vy</w:t>
      </w:r>
      <w:r w:rsidRPr="000A539F">
        <w:rPr>
          <w:rFonts w:ascii="Arial" w:hAnsi="Arial" w:cs="Arial"/>
          <w:sz w:val="20"/>
          <w:szCs w:val="20"/>
        </w:rPr>
        <w:t xml:space="preserve">hotoven ve </w:t>
      </w:r>
      <w:r w:rsidR="003B57F4">
        <w:rPr>
          <w:rFonts w:ascii="Arial" w:hAnsi="Arial" w:cs="Arial"/>
          <w:sz w:val="20"/>
          <w:szCs w:val="20"/>
        </w:rPr>
        <w:t>3</w:t>
      </w:r>
      <w:r w:rsidRPr="000A539F">
        <w:rPr>
          <w:rFonts w:ascii="Arial" w:hAnsi="Arial" w:cs="Arial"/>
          <w:sz w:val="20"/>
          <w:szCs w:val="20"/>
        </w:rPr>
        <w:t xml:space="preserve"> stejnopisech, z nichž každá strana obdrží 1 stejnopis.</w:t>
      </w:r>
    </w:p>
    <w:p w:rsidR="00CA7ECE" w:rsidRPr="000A539F" w:rsidRDefault="00CA7ECE" w:rsidP="00CA7ECE">
      <w:pPr>
        <w:jc w:val="center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Doložka:</w:t>
      </w: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Uzavření tohoto dodatku bylo schváleno usne</w:t>
      </w:r>
      <w:r w:rsidR="00AC4720">
        <w:rPr>
          <w:rFonts w:ascii="Arial" w:hAnsi="Arial" w:cs="Arial"/>
          <w:sz w:val="20"/>
          <w:szCs w:val="20"/>
        </w:rPr>
        <w:t>sením Rady města Kutná Hora č.</w:t>
      </w:r>
      <w:r w:rsidR="00A778B0">
        <w:rPr>
          <w:rFonts w:ascii="Arial" w:hAnsi="Arial" w:cs="Arial"/>
          <w:sz w:val="20"/>
          <w:szCs w:val="20"/>
        </w:rPr>
        <w:t xml:space="preserve"> R/846/22 ze </w:t>
      </w:r>
      <w:r w:rsidRPr="000A539F">
        <w:rPr>
          <w:rFonts w:ascii="Arial" w:hAnsi="Arial" w:cs="Arial"/>
          <w:sz w:val="20"/>
          <w:szCs w:val="20"/>
        </w:rPr>
        <w:t>dne</w:t>
      </w:r>
      <w:r w:rsidR="00A778B0">
        <w:rPr>
          <w:rFonts w:ascii="Arial" w:hAnsi="Arial" w:cs="Arial"/>
          <w:sz w:val="20"/>
          <w:szCs w:val="20"/>
        </w:rPr>
        <w:t xml:space="preserve"> 21.9.2022</w:t>
      </w:r>
      <w:r w:rsidR="00A778B0">
        <w:rPr>
          <w:rFonts w:ascii="Arial" w:hAnsi="Arial" w:cs="Arial"/>
          <w:sz w:val="20"/>
          <w:szCs w:val="20"/>
        </w:rPr>
        <w:br/>
      </w:r>
      <w:r w:rsidRPr="000A539F">
        <w:rPr>
          <w:rFonts w:ascii="Arial" w:hAnsi="Arial" w:cs="Arial"/>
          <w:sz w:val="20"/>
          <w:szCs w:val="20"/>
        </w:rPr>
        <w:t>a u</w:t>
      </w:r>
      <w:r w:rsidR="00AC4720">
        <w:rPr>
          <w:rFonts w:ascii="Arial" w:hAnsi="Arial" w:cs="Arial"/>
          <w:sz w:val="20"/>
          <w:szCs w:val="20"/>
        </w:rPr>
        <w:t>snesením Rady města Čáslavi</w:t>
      </w:r>
      <w:r w:rsidR="00AB4606">
        <w:rPr>
          <w:rFonts w:ascii="Arial" w:hAnsi="Arial" w:cs="Arial"/>
          <w:sz w:val="20"/>
          <w:szCs w:val="20"/>
        </w:rPr>
        <w:t xml:space="preserve"> RM/406/2022 ze dne 21.9.2022.</w:t>
      </w: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 xml:space="preserve">Smluvní </w:t>
      </w:r>
      <w:r w:rsidR="003B57F4">
        <w:rPr>
          <w:rFonts w:ascii="Arial" w:hAnsi="Arial" w:cs="Arial"/>
          <w:sz w:val="20"/>
          <w:szCs w:val="20"/>
        </w:rPr>
        <w:t>strany berou na vědomí, že tento dodatek bude zveřejněn</w:t>
      </w:r>
      <w:r w:rsidRPr="000A539F">
        <w:rPr>
          <w:rFonts w:ascii="Arial" w:hAnsi="Arial" w:cs="Arial"/>
          <w:sz w:val="20"/>
          <w:szCs w:val="20"/>
        </w:rPr>
        <w:t xml:space="preserve"> v 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které nemohou být poskytnuty, a to šedou krycí barvou zvýraznění textu. Smluvní strana, která smlouvu zveřejní, za zveřejnění neoznačených údajů podle předešlé věty nenese žádnou odpovědnost.</w:t>
      </w: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3B57F4" w:rsidRDefault="003B57F4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V Kutné Hoře dne ……………………………….</w:t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CA7ECE" w:rsidRPr="000A539F" w:rsidRDefault="00CA7ECE" w:rsidP="00CA7ECE">
      <w:pPr>
        <w:ind w:left="6381" w:firstLine="709"/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>Město Kutná Hora</w:t>
      </w:r>
    </w:p>
    <w:p w:rsidR="003B57F4" w:rsidRDefault="003B57F4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 xml:space="preserve">                                </w:t>
      </w: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</w:t>
      </w: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V Čáslavi dne ………..………………………….</w:t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CA7ECE" w:rsidRPr="000A539F" w:rsidRDefault="00CA7ECE" w:rsidP="00CA7ECE">
      <w:pPr>
        <w:ind w:left="6381" w:firstLine="709"/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 xml:space="preserve"> Město Čáslav</w:t>
      </w:r>
    </w:p>
    <w:p w:rsidR="003B57F4" w:rsidRPr="000A539F" w:rsidRDefault="003B57F4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V Čáslavi dne ……..…………………………….</w:t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FB235A" w:rsidRDefault="00CA7ECE" w:rsidP="00640679">
      <w:pPr>
        <w:ind w:left="6381" w:firstLine="709"/>
        <w:jc w:val="both"/>
      </w:pPr>
      <w:r w:rsidRPr="000A539F">
        <w:rPr>
          <w:rFonts w:ascii="Arial" w:eastAsia="Calibri" w:hAnsi="Arial" w:cs="Arial"/>
          <w:sz w:val="20"/>
          <w:szCs w:val="20"/>
        </w:rPr>
        <w:t>MVE PLUS s.r.o.</w:t>
      </w:r>
    </w:p>
    <w:sectPr w:rsidR="00FB235A" w:rsidSect="003B5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E"/>
    <w:rsid w:val="003B57F4"/>
    <w:rsid w:val="004C769B"/>
    <w:rsid w:val="00640679"/>
    <w:rsid w:val="00A778B0"/>
    <w:rsid w:val="00AA60B0"/>
    <w:rsid w:val="00AB4606"/>
    <w:rsid w:val="00AC4720"/>
    <w:rsid w:val="00CA7ECE"/>
    <w:rsid w:val="00F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57FF"/>
  <w15:docId w15:val="{1D60F80C-8D27-4ED2-95A1-A72FF627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hladikova</dc:creator>
  <cp:lastModifiedBy>Štolbová Lucie</cp:lastModifiedBy>
  <cp:revision>4</cp:revision>
  <dcterms:created xsi:type="dcterms:W3CDTF">2022-09-26T14:48:00Z</dcterms:created>
  <dcterms:modified xsi:type="dcterms:W3CDTF">2022-10-20T06:40:00Z</dcterms:modified>
</cp:coreProperties>
</file>