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616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r--^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^A A ÚDRŽBA SILNIC VYSOČINY příspěvková organizace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62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REGISTROVANÁ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</w:t>
      </w:r>
      <w:bookmarkEnd w:id="0"/>
      <w:bookmarkEnd w:id="1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příspěvková organizace</w:t>
      </w:r>
    </w:p>
    <w:p>
      <w:pPr>
        <w:pStyle w:val="Style6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6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Kosovská 1122/16, 586 01 Jihlava</w:t>
      </w:r>
    </w:p>
    <w:p>
      <w:pPr>
        <w:pStyle w:val="Style8"/>
        <w:keepNext/>
        <w:keepLines/>
        <w:widowControl w:val="0"/>
        <w:shd w:val="clear" w:color="auto" w:fill="auto"/>
        <w:tabs>
          <w:tab w:leader="dot" w:pos="4675" w:val="left"/>
        </w:tabs>
        <w:bidi w:val="0"/>
        <w:spacing w:before="0" w:after="0" w:line="240" w:lineRule="auto"/>
        <w:ind w:left="0" w:right="0" w:firstLine="0"/>
        <w:jc w:val="center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KUPNÍ SMLOUVA č</w:t>
        <w:tab/>
      </w:r>
      <w:bookmarkEnd w:id="2"/>
      <w:bookmarkEnd w:id="3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560" w:line="264" w:lineRule="auto"/>
        <w:ind w:left="7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dohodly, že jejich závazkový vztah se řídí § 2079 a násl. zákona č. 89/2012 Sb., občanského zákoníku v platném znění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34" w:val="left"/>
        </w:tabs>
        <w:bidi w:val="0"/>
        <w:spacing w:before="0" w:line="288" w:lineRule="auto"/>
        <w:ind w:left="0" w:right="0" w:firstLine="0"/>
        <w:jc w:val="center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u w:val="single"/>
          <w:shd w:val="clear" w:color="auto" w:fill="auto"/>
          <w:lang w:val="cs-CZ" w:eastAsia="cs-CZ" w:bidi="cs-CZ"/>
        </w:rPr>
        <w:t>Smluvní strany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1420" w:right="0" w:hanging="1420"/>
        <w:jc w:val="left"/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Prodávající: Krajská správa a údržba silnic Vysočiny, příspěvková organizace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Kosovská 1122/16, 586 01 Jihlava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5001" w:val="left"/>
        </w:tabs>
        <w:bidi w:val="0"/>
        <w:spacing w:before="0" w:after="0"/>
        <w:ind w:left="142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zastoupená statutárním zástupcem: Ing. Radovanem Necidem - ředitelem organizace jednající ve věci:</w:t>
        <w:tab/>
        <w:t>- vedoucí výrobního oddělení Pelhřimov,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3535" w:val="left"/>
        </w:tabs>
        <w:bidi w:val="0"/>
        <w:spacing w:before="0" w:after="0"/>
        <w:ind w:left="142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Myslotínská 1887, 393 82 Pelhřimov IČ: 00090450</w:t>
        <w:tab/>
        <w:t>DIČ: CZ00090450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560"/>
        <w:ind w:left="142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 Komerční banka Jihlava, č.účtu: zástupce oprávněný jednat ve věcech technických: vedoucí cestmistrovství Humpolec, tel.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1397" w:val="left"/>
        </w:tabs>
        <w:bidi w:val="0"/>
        <w:spacing w:before="0" w:after="0" w:line="288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Kupující:</w:t>
        <w:tab/>
        <w:t>NRJ servis, s.r.o.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142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Kunětická 2534/2, 120 00 Praha 2 zastoupená: panem Michalem Sturmou-jednatelem společnosti tel.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3535" w:val="left"/>
        </w:tabs>
        <w:bidi w:val="0"/>
        <w:spacing w:before="0" w:after="0"/>
        <w:ind w:left="142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IČ: 28994418</w:t>
        <w:tab/>
        <w:t>DIČ: CZ28994418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560"/>
        <w:ind w:left="142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 Komerční banka, č.účtu: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81" w:val="left"/>
        </w:tabs>
        <w:bidi w:val="0"/>
        <w:spacing w:before="0" w:line="288" w:lineRule="auto"/>
        <w:ind w:left="366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u w:val="single"/>
          <w:shd w:val="clear" w:color="auto" w:fill="auto"/>
          <w:lang w:val="cs-CZ" w:eastAsia="cs-CZ" w:bidi="cs-CZ"/>
        </w:rPr>
        <w:t>Předmět smlouvy</w:t>
      </w:r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14" w:val="left"/>
        </w:tabs>
        <w:bidi w:val="0"/>
        <w:spacing w:before="0"/>
        <w:ind w:left="0" w:right="0" w:firstLine="36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Předmětem smlouvy je: 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Prodej posypové soli v zimním období roku 2022/2023</w:t>
      </w:r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38" w:val="left"/>
        </w:tabs>
        <w:bidi w:val="0"/>
        <w:spacing w:before="0" w:line="264" w:lineRule="auto"/>
        <w:ind w:left="72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Množství prodávané soli: dle skutečné potřeby kupujícího a s ohledem na množství skladových zásob prodávajícího.</w:t>
      </w:r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38" w:val="left"/>
        </w:tabs>
        <w:bidi w:val="0"/>
        <w:spacing w:before="0" w:after="560" w:line="264" w:lineRule="auto"/>
        <w:ind w:left="72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Prodávající se touto smlouvou zavazuje k prodeji soli a kupující se zavazuje sůl převzít a zaplatit.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22" w:val="left"/>
        </w:tabs>
        <w:bidi w:val="0"/>
        <w:spacing w:before="0" w:after="560" w:line="288" w:lineRule="auto"/>
        <w:ind w:left="0" w:right="0" w:firstLine="0"/>
        <w:jc w:val="center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u w:val="single"/>
          <w:shd w:val="clear" w:color="auto" w:fill="auto"/>
          <w:lang w:val="cs-CZ" w:eastAsia="cs-CZ" w:bidi="cs-CZ"/>
        </w:rPr>
        <w:t>Doba plnění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0" w:firstLine="66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od 1.11.2022 do 31.3.2023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02" w:val="left"/>
        </w:tabs>
        <w:bidi w:val="0"/>
        <w:spacing w:before="0" w:line="240" w:lineRule="auto"/>
        <w:ind w:left="0" w:right="0" w:firstLine="0"/>
        <w:jc w:val="center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u w:val="single"/>
          <w:shd w:val="clear" w:color="auto" w:fill="auto"/>
          <w:lang w:val="cs-CZ" w:eastAsia="cs-CZ" w:bidi="cs-CZ"/>
        </w:rPr>
        <w:t>Cena předmětu smlouvy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5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1) Smluvní cena: 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3.500,- Kč za 1 tunu soli bez DPH (4.235,-Kč/t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DPH)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1" w:val="left"/>
        </w:tabs>
        <w:bidi w:val="0"/>
        <w:spacing w:before="0" w:after="580" w:line="240" w:lineRule="auto"/>
        <w:ind w:left="0" w:right="0" w:firstLine="0"/>
        <w:jc w:val="center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u w:val="single"/>
          <w:shd w:val="clear" w:color="auto" w:fill="auto"/>
          <w:lang w:val="cs-CZ" w:eastAsia="cs-CZ" w:bidi="cs-CZ"/>
        </w:rPr>
        <w:t>Fakturační a platební podmínky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78" w:val="left"/>
        </w:tabs>
        <w:bidi w:val="0"/>
        <w:spacing w:before="0" w:line="25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Kupující prohlašuje, že má zajištěny finanční prostředky na úhradu veškerých dodávek dle této smlouvy po celou dobu plnění.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78" w:val="left"/>
        </w:tabs>
        <w:bidi w:val="0"/>
        <w:spacing w:before="0" w:line="26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Účtování a placení probíhá dle podmínek této kupní smlouvy.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78" w:val="left"/>
        </w:tabs>
        <w:bidi w:val="0"/>
        <w:spacing w:before="0" w:line="26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Fakturace bude prováděna měsíčně a to nejpozději do 15. dne následujícího měsíce.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82" w:val="left"/>
        </w:tabs>
        <w:bidi w:val="0"/>
        <w:spacing w:before="0" w:after="580" w:line="26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Faktura za skutečně provedené dodávky dle odst. IV. Smlouvy je splatná do 14 dnů od data vystavení faktury převodem na účet prodávajícího. Pro případ prodlení s úhradou faktury či její části se sjednává smluvní pokuta ve výši 0,5 % z dlužné částky za každý den prodlení. Tím není dotčeno právo na náhradu škody a úhradu běžného úroku.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07" w:val="left"/>
        </w:tabs>
        <w:bidi w:val="0"/>
        <w:spacing w:before="0" w:line="240" w:lineRule="auto"/>
        <w:ind w:left="0" w:right="0" w:firstLine="0"/>
        <w:jc w:val="center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u w:val="single"/>
          <w:shd w:val="clear" w:color="auto" w:fill="auto"/>
          <w:lang w:val="cs-CZ" w:eastAsia="cs-CZ" w:bidi="cs-CZ"/>
        </w:rPr>
        <w:t>Závěrečná ujednání</w:t>
      </w:r>
    </w:p>
    <w:p>
      <w:pPr>
        <w:pStyle w:val="Style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87" w:val="left"/>
        </w:tabs>
        <w:bidi w:val="0"/>
        <w:spacing w:before="0" w:after="320" w:line="26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Ustanovení neupravená touto smlouvou se řídí obecně platnými právními předpisy České republiky, zejména zákonem č.89/2012 Sb., občanský zákoník, v platném znění.</w:t>
      </w:r>
    </w:p>
    <w:p>
      <w:pPr>
        <w:pStyle w:val="Style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78" w:val="left"/>
        </w:tabs>
        <w:bidi w:val="0"/>
        <w:spacing w:before="0" w:after="40" w:line="26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Kupující výslovně souhlasí se zveřejněním celého textu této smlouvy včetně podpisů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6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informačním systému veřejné správy - Registru smluv.</w:t>
      </w:r>
    </w:p>
    <w:p>
      <w:pPr>
        <w:pStyle w:val="Style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78" w:val="left"/>
        </w:tabs>
        <w:bidi w:val="0"/>
        <w:spacing w:before="0" w:after="320" w:line="31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nabývá platnosti dnem podpisu oběma smluvními stranami a účinnosti dnem uveřejnění v informačním systému veřejné správy - Registru smluv.</w:t>
      </w:r>
    </w:p>
    <w:p>
      <w:pPr>
        <w:pStyle w:val="Style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78" w:val="left"/>
        </w:tabs>
        <w:bidi w:val="0"/>
        <w:spacing w:before="0" w:after="320" w:line="31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Účastnící smlouvy se dohodly, že zákonnou povinnost dle § 5 odst. 2 zákona č. 340/2015 Sb., v platném znění (zákon o registru smluv) splní prodávající.</w:t>
      </w:r>
    </w:p>
    <w:p>
      <w:pPr>
        <w:pStyle w:val="Style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78" w:val="left"/>
        </w:tabs>
        <w:bidi w:val="0"/>
        <w:spacing w:before="0" w:after="320" w:line="20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Níže podepsaní zástupci smluvních stran prohlašují, že jsou oprávněni jednat a stvrzovat svým podpisem ujednám týkající se smlouvy.</w:t>
      </w:r>
    </w:p>
    <w:p>
      <w:pPr>
        <w:pStyle w:val="Style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69" w:val="left"/>
        </w:tabs>
        <w:bidi w:val="0"/>
        <w:spacing w:before="0" w:line="26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je sepsána ve dvou vyhotoveních, z nichž každá smluvní strana obdrží po jednom.</w:t>
      </w:r>
    </w:p>
    <w:p>
      <w:pPr>
        <w:pStyle w:val="Style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73" w:val="left"/>
        </w:tabs>
        <w:bidi w:val="0"/>
        <w:spacing w:before="0" w:after="300" w:line="264" w:lineRule="auto"/>
        <w:ind w:left="280" w:right="0" w:hanging="28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195" w:left="1343" w:right="1433" w:bottom="1988" w:header="0" w:footer="1560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Prodávající i kupující si obsah smlouvy přečetli, s jejím obsahem bezvýhradně souhlasí a na důkaz svého zájmu opravdu a vážně, nikoliv za nápadně nevýhodných podmínek či v tísni, připojují své vlastnoruční podpisy.</w:t>
      </w:r>
    </w:p>
    <w:p>
      <w:pPr>
        <w:pStyle w:val="Style6"/>
        <w:keepNext w:val="0"/>
        <w:keepLines w:val="0"/>
        <w:framePr w:w="1483" w:h="293" w:wrap="none" w:hAnchor="page" w:x="1385" w:y="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Jihlavě dne:</w:t>
      </w:r>
    </w:p>
    <w:p>
      <w:pPr>
        <w:pStyle w:val="Style6"/>
        <w:keepNext w:val="0"/>
        <w:keepLines w:val="0"/>
        <w:framePr w:w="1171" w:h="312" w:wrap="none" w:hAnchor="page" w:x="3228" w:y="2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1 9. 10. 2022</w:t>
      </w:r>
    </w:p>
    <w:p>
      <w:pPr>
        <w:pStyle w:val="Style6"/>
        <w:keepNext w:val="0"/>
        <w:keepLines w:val="0"/>
        <w:framePr w:w="3566" w:h="379" w:wrap="none" w:hAnchor="page" w:x="6751" w:y="1"/>
        <w:widowControl w:val="0"/>
        <w:shd w:val="clear" w:color="auto" w:fill="auto"/>
        <w:tabs>
          <w:tab w:pos="2688" w:val="left"/>
        </w:tabs>
        <w:bidi w:val="0"/>
        <w:spacing w:before="0" w:after="0" w:line="240" w:lineRule="auto"/>
        <w:ind w:left="0" w:right="0" w:firstLine="0"/>
        <w:jc w:val="left"/>
        <w:rPr>
          <w:sz w:val="26"/>
          <w:szCs w:val="26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V Praze dne:</w:t>
        <w:tab/>
      </w:r>
      <w:r>
        <w:rPr>
          <w:rFonts w:ascii="Arial" w:eastAsia="Arial" w:hAnsi="Arial" w:cs="Arial"/>
          <w:i/>
          <w:iCs/>
          <w:color w:val="4D549D"/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>Ž&amp;Z-Ž.</w:t>
      </w:r>
    </w:p>
    <w:p>
      <w:pPr>
        <w:widowControl w:val="0"/>
        <w:spacing w:after="51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1281" w:left="1379" w:right="1584" w:bottom="11793" w:header="0" w:footer="11365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85" w:lineRule="exact"/>
        <w:rPr>
          <w:sz w:val="7"/>
          <w:szCs w:val="7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281" w:left="0" w:right="0" w:bottom="1281" w:header="0" w:footer="3" w:gutter="0"/>
          <w:cols w:space="720"/>
          <w:noEndnote/>
          <w:rtlGutter w:val="0"/>
          <w:docGrid w:linePitch="360"/>
        </w:sectPr>
      </w:pP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52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4295140</wp:posOffset>
                </wp:positionH>
                <wp:positionV relativeFrom="paragraph">
                  <wp:posOffset>0</wp:posOffset>
                </wp:positionV>
                <wp:extent cx="600710" cy="194945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00710" cy="1949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Kupující: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38.19999999999999pt;margin-top:0;width:47.299999999999997pt;height:15.3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Kupující: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4252595</wp:posOffset>
                </wp:positionH>
                <wp:positionV relativeFrom="paragraph">
                  <wp:posOffset>1117600</wp:posOffset>
                </wp:positionV>
                <wp:extent cx="1249680" cy="387350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49680" cy="3873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4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Michal Šturma jednatel společnosti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34.85000000000002pt;margin-top:88.pt;width:98.400000000000006pt;height:30.5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4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Michal Šturma jednatel společnosti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Prodávající: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Ing. Radovan Necid ředitel organizace Krajská správa a údržba silnic Vysočiny, p.o.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1281" w:left="1379" w:right="6139" w:bottom="1281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upperRoman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singl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2)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5">
    <w:name w:val="Nadpis #2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7">
    <w:name w:val="Základní text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9">
    <w:name w:val="Nadpis #1_"/>
    <w:basedOn w:val="DefaultParagraphFont"/>
    <w:link w:val="Styl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Style2">
    <w:name w:val="Základní text (2)"/>
    <w:basedOn w:val="Normal"/>
    <w:link w:val="CharStyle3"/>
    <w:pPr>
      <w:widowControl w:val="0"/>
      <w:shd w:val="clear" w:color="auto" w:fill="FFFFFF"/>
      <w:spacing w:after="200" w:line="456" w:lineRule="auto"/>
      <w:ind w:left="6220"/>
      <w:jc w:val="right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4">
    <w:name w:val="Nadpis #2"/>
    <w:basedOn w:val="Normal"/>
    <w:link w:val="CharStyle5"/>
    <w:pPr>
      <w:widowControl w:val="0"/>
      <w:shd w:val="clear" w:color="auto" w:fill="FFFFFF"/>
      <w:outlineLvl w:val="1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Style6">
    <w:name w:val="Základní text"/>
    <w:basedOn w:val="Normal"/>
    <w:link w:val="CharStyle7"/>
    <w:pPr>
      <w:widowControl w:val="0"/>
      <w:shd w:val="clear" w:color="auto" w:fill="FFFFFF"/>
      <w:spacing w:after="260" w:line="262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8">
    <w:name w:val="Nadpis #1"/>
    <w:basedOn w:val="Normal"/>
    <w:link w:val="CharStyle9"/>
    <w:pPr>
      <w:widowControl w:val="0"/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