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AA5D9" w14:textId="77777777"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>Níže uvedeného dne, měsíce a roku uzavřely následující smluvní strany</w:t>
      </w:r>
    </w:p>
    <w:p w14:paraId="600926AF" w14:textId="77777777" w:rsidR="00117771" w:rsidRDefault="00117771" w:rsidP="00117771">
      <w:pPr>
        <w:rPr>
          <w:sz w:val="22"/>
          <w:szCs w:val="22"/>
        </w:rPr>
      </w:pPr>
    </w:p>
    <w:p w14:paraId="5A1DF1E5" w14:textId="77777777" w:rsidR="00117771" w:rsidRDefault="00117771" w:rsidP="00117771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Luxury Home – GAMMA s.r.o.</w:t>
      </w:r>
      <w:r>
        <w:rPr>
          <w:sz w:val="22"/>
          <w:szCs w:val="22"/>
        </w:rPr>
        <w:t>,</w:t>
      </w:r>
    </w:p>
    <w:p w14:paraId="49D5D4BA" w14:textId="77777777" w:rsidR="00117771" w:rsidRDefault="00117771" w:rsidP="00117771">
      <w:pPr>
        <w:ind w:firstLine="708"/>
        <w:rPr>
          <w:sz w:val="22"/>
          <w:szCs w:val="22"/>
        </w:rPr>
      </w:pPr>
      <w:r>
        <w:rPr>
          <w:sz w:val="22"/>
          <w:szCs w:val="22"/>
        </w:rPr>
        <w:t>IČ: 04970471,</w:t>
      </w:r>
    </w:p>
    <w:p w14:paraId="2B4ECB0C" w14:textId="77777777" w:rsidR="00117771" w:rsidRDefault="00117771" w:rsidP="00117771">
      <w:pPr>
        <w:ind w:firstLine="708"/>
        <w:rPr>
          <w:sz w:val="22"/>
          <w:szCs w:val="22"/>
        </w:rPr>
      </w:pPr>
      <w:r>
        <w:rPr>
          <w:sz w:val="22"/>
          <w:szCs w:val="22"/>
        </w:rPr>
        <w:t>se sídlem Tepelská 137/3, Úšovice, 353 01 Mariánské Lázně</w:t>
      </w:r>
    </w:p>
    <w:p w14:paraId="08D05F48" w14:textId="61D4179D" w:rsidR="00117771" w:rsidRDefault="00117771" w:rsidP="0011777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r w:rsidR="00E23F8A">
        <w:rPr>
          <w:sz w:val="22"/>
          <w:szCs w:val="22"/>
        </w:rPr>
        <w:t>prokuristou Filipem Müllerem</w:t>
      </w:r>
    </w:p>
    <w:p w14:paraId="3CE4116B" w14:textId="77777777" w:rsidR="00117771" w:rsidRDefault="00117771" w:rsidP="00117771">
      <w:pPr>
        <w:rPr>
          <w:sz w:val="22"/>
          <w:szCs w:val="22"/>
        </w:rPr>
      </w:pPr>
    </w:p>
    <w:p w14:paraId="147CFB8F" w14:textId="77777777"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>
        <w:rPr>
          <w:b/>
          <w:sz w:val="22"/>
          <w:szCs w:val="22"/>
        </w:rPr>
        <w:t>budoucí prodávající</w:t>
      </w:r>
      <w:r>
        <w:rPr>
          <w:sz w:val="22"/>
          <w:szCs w:val="22"/>
        </w:rPr>
        <w:t xml:space="preserve"> na straně jedné</w:t>
      </w:r>
    </w:p>
    <w:p w14:paraId="19CB4D95" w14:textId="77777777" w:rsidR="00117771" w:rsidRDefault="00117771" w:rsidP="00117771">
      <w:pPr>
        <w:rPr>
          <w:sz w:val="22"/>
          <w:szCs w:val="22"/>
        </w:rPr>
      </w:pPr>
    </w:p>
    <w:p w14:paraId="276BFC30" w14:textId="77777777"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4B6739C" w14:textId="77777777" w:rsidR="00117771" w:rsidRDefault="00117771" w:rsidP="00117771">
      <w:pPr>
        <w:rPr>
          <w:sz w:val="22"/>
          <w:szCs w:val="22"/>
        </w:rPr>
      </w:pPr>
    </w:p>
    <w:p w14:paraId="167E0E07" w14:textId="77777777" w:rsidR="00117771" w:rsidRDefault="00117771" w:rsidP="00117771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Město Kutná Hora</w:t>
      </w:r>
      <w:r>
        <w:rPr>
          <w:sz w:val="22"/>
          <w:szCs w:val="22"/>
        </w:rPr>
        <w:t>,</w:t>
      </w:r>
    </w:p>
    <w:p w14:paraId="7CECDAD0" w14:textId="77777777" w:rsidR="00117771" w:rsidRDefault="00117771" w:rsidP="00117771">
      <w:pPr>
        <w:ind w:left="720"/>
        <w:rPr>
          <w:sz w:val="22"/>
          <w:szCs w:val="22"/>
        </w:rPr>
      </w:pPr>
      <w:r>
        <w:rPr>
          <w:sz w:val="22"/>
          <w:szCs w:val="22"/>
        </w:rPr>
        <w:t>IČ: 00236195,</w:t>
      </w:r>
    </w:p>
    <w:p w14:paraId="25934737" w14:textId="77777777" w:rsidR="00117771" w:rsidRDefault="00117771" w:rsidP="00117771">
      <w:pPr>
        <w:ind w:left="720"/>
        <w:rPr>
          <w:sz w:val="22"/>
          <w:szCs w:val="22"/>
        </w:rPr>
      </w:pPr>
      <w:r>
        <w:rPr>
          <w:sz w:val="22"/>
          <w:szCs w:val="22"/>
        </w:rPr>
        <w:t>se sídlem Havlíčkovo náměstí 552/1, Kutná Hora – Vnitřní město, PSČ 284 01,</w:t>
      </w:r>
    </w:p>
    <w:p w14:paraId="1E1FC0F4" w14:textId="555659CE" w:rsidR="00117771" w:rsidRDefault="00117771" w:rsidP="00117771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zastoupené starostou panem </w:t>
      </w:r>
      <w:proofErr w:type="spellStart"/>
      <w:r w:rsidR="00A0202C">
        <w:rPr>
          <w:sz w:val="22"/>
          <w:szCs w:val="22"/>
        </w:rPr>
        <w:t>xxx</w:t>
      </w:r>
      <w:proofErr w:type="spellEnd"/>
    </w:p>
    <w:p w14:paraId="433A1E6B" w14:textId="77777777" w:rsidR="00117771" w:rsidRDefault="00117771" w:rsidP="00117771">
      <w:pPr>
        <w:rPr>
          <w:sz w:val="22"/>
          <w:szCs w:val="22"/>
        </w:rPr>
      </w:pPr>
    </w:p>
    <w:p w14:paraId="27ADB72E" w14:textId="77777777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</w:t>
      </w:r>
      <w:r>
        <w:rPr>
          <w:b/>
          <w:sz w:val="22"/>
          <w:szCs w:val="22"/>
        </w:rPr>
        <w:t>budoucí kupující</w:t>
      </w:r>
      <w:r>
        <w:rPr>
          <w:sz w:val="22"/>
          <w:szCs w:val="22"/>
        </w:rPr>
        <w:t xml:space="preserve"> na straně druhé</w:t>
      </w:r>
    </w:p>
    <w:p w14:paraId="4E591E0D" w14:textId="77777777" w:rsidR="00117771" w:rsidRDefault="00117771" w:rsidP="00117771">
      <w:pPr>
        <w:jc w:val="both"/>
        <w:rPr>
          <w:sz w:val="22"/>
          <w:szCs w:val="22"/>
        </w:rPr>
      </w:pPr>
    </w:p>
    <w:p w14:paraId="4BE2B75B" w14:textId="77777777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tento</w:t>
      </w:r>
    </w:p>
    <w:p w14:paraId="53A107B5" w14:textId="77777777" w:rsidR="00117771" w:rsidRDefault="00117771" w:rsidP="00117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03956" w:rsidRPr="00B33AB0">
        <w:rPr>
          <w:b/>
          <w:sz w:val="28"/>
          <w:szCs w:val="28"/>
        </w:rPr>
        <w:t>2</w:t>
      </w:r>
      <w:r w:rsidRPr="00B33AB0">
        <w:rPr>
          <w:b/>
          <w:sz w:val="28"/>
          <w:szCs w:val="28"/>
        </w:rPr>
        <w:t xml:space="preserve"> </w:t>
      </w:r>
    </w:p>
    <w:p w14:paraId="63B188F0" w14:textId="77777777" w:rsidR="00117771" w:rsidRDefault="00117771" w:rsidP="00117771">
      <w:pPr>
        <w:jc w:val="center"/>
        <w:rPr>
          <w:b/>
        </w:rPr>
      </w:pPr>
      <w:r>
        <w:rPr>
          <w:b/>
        </w:rPr>
        <w:t xml:space="preserve">ke smlouvě o budoucí kupní smlouvě </w:t>
      </w:r>
    </w:p>
    <w:p w14:paraId="2CDF4564" w14:textId="77777777" w:rsidR="00117771" w:rsidRDefault="00117771" w:rsidP="00117771">
      <w:pPr>
        <w:jc w:val="center"/>
        <w:rPr>
          <w:b/>
          <w:sz w:val="22"/>
          <w:szCs w:val="22"/>
        </w:rPr>
      </w:pPr>
    </w:p>
    <w:p w14:paraId="0C75DDE1" w14:textId="77777777"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20CDBE55" w14:textId="77777777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Dne 19. 7. 2021 byla mezi shora uvedenými smluvními stranami uzavřena smlouva o budoucí kupní smlouvě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“), jejímž předmětem je budoucí převod stavby funkčního teplovodu a předávacích domovních stanic v dohodnutém rozsahu a kvalitě do vlastnictví budoucího kupujícího.</w:t>
      </w:r>
    </w:p>
    <w:p w14:paraId="100B8232" w14:textId="209ACAE6" w:rsidR="00F6450F" w:rsidRDefault="00F6450F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dne 27. 10. 2021 byl mezi subjekty uzavřen Dodatek </w:t>
      </w:r>
      <w:proofErr w:type="gramStart"/>
      <w:r>
        <w:rPr>
          <w:sz w:val="22"/>
          <w:szCs w:val="22"/>
        </w:rPr>
        <w:t>č.1 k výše</w:t>
      </w:r>
      <w:proofErr w:type="gramEnd"/>
      <w:r>
        <w:rPr>
          <w:sz w:val="22"/>
          <w:szCs w:val="22"/>
        </w:rPr>
        <w:t xml:space="preserve"> uvedené smlouvě o budoucí kupní smlouvě.</w:t>
      </w:r>
    </w:p>
    <w:p w14:paraId="248E7E4D" w14:textId="77777777" w:rsidR="00117771" w:rsidRDefault="00117771" w:rsidP="00117771">
      <w:pPr>
        <w:rPr>
          <w:b/>
          <w:sz w:val="22"/>
          <w:szCs w:val="22"/>
        </w:rPr>
      </w:pPr>
    </w:p>
    <w:p w14:paraId="0990040D" w14:textId="77777777"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74F82369" w14:textId="41C8CAE5" w:rsidR="003F31F4" w:rsidRDefault="00117771" w:rsidP="001177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Smluvní strany se dohodly, že </w:t>
      </w:r>
      <w:r w:rsidR="00E23F8A">
        <w:rPr>
          <w:b/>
          <w:sz w:val="22"/>
          <w:szCs w:val="22"/>
        </w:rPr>
        <w:t xml:space="preserve">realizace převodu vlastnického práva k </w:t>
      </w:r>
      <w:r w:rsidR="00F6450F">
        <w:rPr>
          <w:b/>
          <w:sz w:val="22"/>
          <w:szCs w:val="22"/>
        </w:rPr>
        <w:t>předmět</w:t>
      </w:r>
      <w:r w:rsidR="00E23F8A">
        <w:rPr>
          <w:b/>
          <w:sz w:val="22"/>
          <w:szCs w:val="22"/>
        </w:rPr>
        <w:t>u</w:t>
      </w:r>
      <w:r w:rsidR="00F6450F">
        <w:rPr>
          <w:b/>
          <w:sz w:val="22"/>
          <w:szCs w:val="22"/>
        </w:rPr>
        <w:t xml:space="preserve"> koupě</w:t>
      </w:r>
      <w:r w:rsidR="00465FC7">
        <w:rPr>
          <w:b/>
          <w:sz w:val="22"/>
          <w:szCs w:val="22"/>
        </w:rPr>
        <w:t xml:space="preserve"> dle Smlouvy</w:t>
      </w:r>
      <w:r w:rsidR="00F6450F">
        <w:rPr>
          <w:b/>
          <w:sz w:val="22"/>
          <w:szCs w:val="22"/>
        </w:rPr>
        <w:t xml:space="preserve"> bude rozdělen</w:t>
      </w:r>
      <w:r w:rsidR="00E23F8A">
        <w:rPr>
          <w:b/>
          <w:sz w:val="22"/>
          <w:szCs w:val="22"/>
        </w:rPr>
        <w:t>a</w:t>
      </w:r>
      <w:r w:rsidR="00F6450F">
        <w:rPr>
          <w:b/>
          <w:sz w:val="22"/>
          <w:szCs w:val="22"/>
        </w:rPr>
        <w:t xml:space="preserve"> na dvě etapy</w:t>
      </w:r>
      <w:r w:rsidR="00E23F8A">
        <w:rPr>
          <w:b/>
          <w:sz w:val="22"/>
          <w:szCs w:val="22"/>
        </w:rPr>
        <w:t>:</w:t>
      </w:r>
    </w:p>
    <w:p w14:paraId="6E73784A" w14:textId="77777777" w:rsidR="00F6450F" w:rsidRDefault="00F6450F" w:rsidP="00117771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3F31F4">
        <w:rPr>
          <w:b/>
          <w:sz w:val="22"/>
          <w:szCs w:val="22"/>
        </w:rPr>
        <w:t>1.</w:t>
      </w:r>
      <w:r w:rsidR="00380FD3">
        <w:rPr>
          <w:b/>
          <w:sz w:val="22"/>
          <w:szCs w:val="22"/>
        </w:rPr>
        <w:t xml:space="preserve"> </w:t>
      </w:r>
      <w:r w:rsidRPr="003F31F4">
        <w:rPr>
          <w:b/>
          <w:sz w:val="22"/>
          <w:szCs w:val="22"/>
        </w:rPr>
        <w:t>etap</w:t>
      </w:r>
      <w:r w:rsidR="003F31F4" w:rsidRPr="003F31F4">
        <w:rPr>
          <w:b/>
          <w:sz w:val="22"/>
          <w:szCs w:val="22"/>
        </w:rPr>
        <w:t>a</w:t>
      </w:r>
      <w:r w:rsidR="003F31F4">
        <w:rPr>
          <w:b/>
          <w:sz w:val="22"/>
          <w:szCs w:val="22"/>
        </w:rPr>
        <w:t xml:space="preserve"> – </w:t>
      </w:r>
      <w:r w:rsidRPr="003F31F4">
        <w:rPr>
          <w:b/>
          <w:sz w:val="22"/>
          <w:szCs w:val="22"/>
        </w:rPr>
        <w:t>teplovod</w:t>
      </w:r>
      <w:r w:rsidR="003F31F4">
        <w:rPr>
          <w:b/>
          <w:sz w:val="22"/>
          <w:szCs w:val="22"/>
        </w:rPr>
        <w:t xml:space="preserve"> a</w:t>
      </w:r>
      <w:r w:rsidRPr="003F31F4">
        <w:rPr>
          <w:b/>
          <w:sz w:val="22"/>
          <w:szCs w:val="22"/>
        </w:rPr>
        <w:t xml:space="preserve"> teplovodní přípojky, včetně osazení </w:t>
      </w:r>
      <w:r w:rsidR="003F31F4" w:rsidRPr="003F31F4">
        <w:rPr>
          <w:b/>
          <w:sz w:val="22"/>
          <w:szCs w:val="22"/>
        </w:rPr>
        <w:t>domovních předávacích stanic pro bytové domy A, B, C, D a E</w:t>
      </w:r>
      <w:r w:rsidR="003F31F4">
        <w:rPr>
          <w:b/>
          <w:sz w:val="22"/>
          <w:szCs w:val="22"/>
        </w:rPr>
        <w:t>,</w:t>
      </w:r>
    </w:p>
    <w:p w14:paraId="5EDAA68B" w14:textId="77777777" w:rsidR="003F31F4" w:rsidRPr="003F31F4" w:rsidRDefault="003F31F4" w:rsidP="00117771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380F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etapa – teplovod a teplovodní přípojky, včetně osazení domovních předávacích stanic pro bytové domy G, H, CH1, CH2, CH3 a I</w:t>
      </w:r>
      <w:r w:rsidR="00380FD3">
        <w:rPr>
          <w:b/>
          <w:sz w:val="22"/>
          <w:szCs w:val="22"/>
        </w:rPr>
        <w:t>.</w:t>
      </w:r>
    </w:p>
    <w:p w14:paraId="0533FF7C" w14:textId="77777777" w:rsidR="00F6450F" w:rsidRDefault="00F6450F" w:rsidP="00117771">
      <w:pPr>
        <w:jc w:val="both"/>
        <w:rPr>
          <w:b/>
          <w:sz w:val="22"/>
          <w:szCs w:val="22"/>
        </w:rPr>
      </w:pPr>
    </w:p>
    <w:p w14:paraId="36DCFB7C" w14:textId="53BB82C2" w:rsidR="007C491E" w:rsidRPr="00046D81" w:rsidRDefault="00E23F8A" w:rsidP="001177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Realizace převodu vlastnického práva k </w:t>
      </w:r>
      <w:r w:rsidR="00E03956" w:rsidRPr="00046D81">
        <w:rPr>
          <w:b/>
          <w:sz w:val="22"/>
          <w:szCs w:val="22"/>
        </w:rPr>
        <w:t xml:space="preserve">1. </w:t>
      </w:r>
      <w:r w:rsidR="00046D81">
        <w:rPr>
          <w:b/>
          <w:sz w:val="22"/>
          <w:szCs w:val="22"/>
        </w:rPr>
        <w:t>e</w:t>
      </w:r>
      <w:r w:rsidR="00E03956" w:rsidRPr="00046D81">
        <w:rPr>
          <w:b/>
          <w:sz w:val="22"/>
          <w:szCs w:val="22"/>
        </w:rPr>
        <w:t>tap</w:t>
      </w:r>
      <w:r>
        <w:rPr>
          <w:b/>
          <w:sz w:val="22"/>
          <w:szCs w:val="22"/>
        </w:rPr>
        <w:t>ě</w:t>
      </w:r>
      <w:r w:rsidR="00E03956" w:rsidRPr="00046D81">
        <w:rPr>
          <w:b/>
          <w:sz w:val="22"/>
          <w:szCs w:val="22"/>
        </w:rPr>
        <w:t xml:space="preserve"> předmětu koupě bude Městu Kutná Hora </w:t>
      </w:r>
      <w:r>
        <w:rPr>
          <w:b/>
          <w:sz w:val="22"/>
          <w:szCs w:val="22"/>
        </w:rPr>
        <w:t>provedena</w:t>
      </w:r>
      <w:r w:rsidR="00E03956" w:rsidRPr="00046D81">
        <w:rPr>
          <w:b/>
          <w:sz w:val="22"/>
          <w:szCs w:val="22"/>
        </w:rPr>
        <w:t xml:space="preserve"> do konce roku 2022 na základě kupní smlouvy za kupní cenu </w:t>
      </w:r>
      <w:r w:rsidR="00006510" w:rsidRPr="00046D81">
        <w:rPr>
          <w:b/>
          <w:sz w:val="22"/>
          <w:szCs w:val="22"/>
        </w:rPr>
        <w:t xml:space="preserve">ve výši 2.250.000 Kč bez DPH za podmínek uvedených ve Smlouvě. </w:t>
      </w:r>
      <w:r w:rsidR="00465FC7">
        <w:rPr>
          <w:b/>
          <w:sz w:val="22"/>
          <w:szCs w:val="22"/>
        </w:rPr>
        <w:t>Realizace převodu vlastnického práva ke 2</w:t>
      </w:r>
      <w:r w:rsidR="00465FC7" w:rsidRPr="00046D81">
        <w:rPr>
          <w:b/>
          <w:sz w:val="22"/>
          <w:szCs w:val="22"/>
        </w:rPr>
        <w:t xml:space="preserve">. </w:t>
      </w:r>
      <w:r w:rsidR="00465FC7">
        <w:rPr>
          <w:b/>
          <w:sz w:val="22"/>
          <w:szCs w:val="22"/>
        </w:rPr>
        <w:t>e</w:t>
      </w:r>
      <w:r w:rsidR="00465FC7" w:rsidRPr="00046D81">
        <w:rPr>
          <w:b/>
          <w:sz w:val="22"/>
          <w:szCs w:val="22"/>
        </w:rPr>
        <w:t>tap</w:t>
      </w:r>
      <w:r w:rsidR="00465FC7">
        <w:rPr>
          <w:b/>
          <w:sz w:val="22"/>
          <w:szCs w:val="22"/>
        </w:rPr>
        <w:t>ě</w:t>
      </w:r>
      <w:r w:rsidR="00465FC7" w:rsidRPr="00046D81">
        <w:rPr>
          <w:b/>
          <w:sz w:val="22"/>
          <w:szCs w:val="22"/>
        </w:rPr>
        <w:t xml:space="preserve"> předmětu koupě bude Městu Kutná Hora </w:t>
      </w:r>
      <w:r w:rsidR="00465FC7">
        <w:rPr>
          <w:b/>
          <w:sz w:val="22"/>
          <w:szCs w:val="22"/>
        </w:rPr>
        <w:t>provedena</w:t>
      </w:r>
      <w:r w:rsidR="00465FC7" w:rsidRPr="00046D81">
        <w:rPr>
          <w:b/>
          <w:sz w:val="22"/>
          <w:szCs w:val="22"/>
        </w:rPr>
        <w:t xml:space="preserve"> </w:t>
      </w:r>
      <w:r w:rsidR="00465FC7">
        <w:rPr>
          <w:b/>
          <w:sz w:val="22"/>
          <w:szCs w:val="22"/>
        </w:rPr>
        <w:t>v</w:t>
      </w:r>
      <w:r w:rsidR="00F2218C">
        <w:rPr>
          <w:b/>
          <w:sz w:val="22"/>
          <w:szCs w:val="22"/>
        </w:rPr>
        <w:t xml:space="preserve"> původním </w:t>
      </w:r>
      <w:r w:rsidR="00465FC7">
        <w:rPr>
          <w:b/>
          <w:sz w:val="22"/>
          <w:szCs w:val="22"/>
        </w:rPr>
        <w:t xml:space="preserve">termínu dle Smlouvy, a to </w:t>
      </w:r>
      <w:r w:rsidR="00465FC7" w:rsidRPr="00046D81">
        <w:rPr>
          <w:b/>
          <w:sz w:val="22"/>
          <w:szCs w:val="22"/>
        </w:rPr>
        <w:t>na základě kupní smlouvy za kupní cenu ve výši 2.250.000 Kč bez DPH.</w:t>
      </w:r>
    </w:p>
    <w:p w14:paraId="56A889CE" w14:textId="77777777" w:rsidR="007C491E" w:rsidRDefault="007C491E" w:rsidP="00117771">
      <w:pPr>
        <w:jc w:val="both"/>
        <w:rPr>
          <w:b/>
          <w:sz w:val="22"/>
          <w:szCs w:val="22"/>
        </w:rPr>
      </w:pPr>
    </w:p>
    <w:p w14:paraId="1ABB81CC" w14:textId="5B9435D3" w:rsidR="007C491E" w:rsidRDefault="007C491E" w:rsidP="001177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Ostatní ujednání Smlouvy a Dodatku </w:t>
      </w:r>
      <w:proofErr w:type="gramStart"/>
      <w:r>
        <w:rPr>
          <w:b/>
          <w:sz w:val="22"/>
          <w:szCs w:val="22"/>
        </w:rPr>
        <w:t>č.1 uzavřeného</w:t>
      </w:r>
      <w:proofErr w:type="gramEnd"/>
      <w:r>
        <w:rPr>
          <w:b/>
          <w:sz w:val="22"/>
          <w:szCs w:val="22"/>
        </w:rPr>
        <w:t xml:space="preserve"> dne 27. 10. 2021 zůstávají beze změny.</w:t>
      </w:r>
    </w:p>
    <w:p w14:paraId="266F4069" w14:textId="77777777" w:rsidR="00117771" w:rsidRDefault="00117771" w:rsidP="00117771">
      <w:pPr>
        <w:rPr>
          <w:b/>
          <w:sz w:val="22"/>
          <w:szCs w:val="22"/>
        </w:rPr>
      </w:pPr>
    </w:p>
    <w:p w14:paraId="1506B2B2" w14:textId="77777777"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 w14:paraId="3D021322" w14:textId="69791D27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Budoucí kupující, v souladu s § 41 zákona č. 128/2000 Sb., o obcích, v platném znění, prohlašuje, že uzavření tohoto dodatku bylo schváleno usnesením Zastupitelstva města Kutná Hora č. </w:t>
      </w:r>
      <w:r w:rsidR="00224F46">
        <w:rPr>
          <w:sz w:val="22"/>
          <w:szCs w:val="22"/>
        </w:rPr>
        <w:t>Z/225/22</w:t>
      </w:r>
      <w:r>
        <w:rPr>
          <w:sz w:val="22"/>
          <w:szCs w:val="22"/>
        </w:rPr>
        <w:t xml:space="preserve"> ze dne 1</w:t>
      </w:r>
      <w:r w:rsidR="007C491E">
        <w:rPr>
          <w:sz w:val="22"/>
          <w:szCs w:val="22"/>
        </w:rPr>
        <w:t>3</w:t>
      </w:r>
      <w:r>
        <w:rPr>
          <w:sz w:val="22"/>
          <w:szCs w:val="22"/>
        </w:rPr>
        <w:t>. 9. 202</w:t>
      </w:r>
      <w:r w:rsidR="007C491E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3A4C93C" w14:textId="77777777" w:rsidR="00117771" w:rsidRDefault="00117771" w:rsidP="00117771">
      <w:pPr>
        <w:rPr>
          <w:b/>
          <w:sz w:val="22"/>
          <w:szCs w:val="22"/>
        </w:rPr>
      </w:pPr>
    </w:p>
    <w:p w14:paraId="33C8BA05" w14:textId="77777777" w:rsidR="00117771" w:rsidRDefault="00117771" w:rsidP="00117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IV.</w:t>
      </w:r>
    </w:p>
    <w:p w14:paraId="369526A3" w14:textId="66605348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Tento dodatek je vyhotoven ve dvou stejnopisech s platností originálu. Každá ze smluvních stran obdrží</w:t>
      </w:r>
      <w:r w:rsidR="00224F46">
        <w:rPr>
          <w:sz w:val="22"/>
          <w:szCs w:val="22"/>
        </w:rPr>
        <w:br/>
      </w:r>
      <w:r>
        <w:rPr>
          <w:sz w:val="22"/>
          <w:szCs w:val="22"/>
        </w:rPr>
        <w:t>po jednom vyhotovení tohoto dodatku.</w:t>
      </w:r>
    </w:p>
    <w:p w14:paraId="12F8065F" w14:textId="77777777" w:rsidR="00117771" w:rsidRDefault="00117771" w:rsidP="00117771">
      <w:pPr>
        <w:jc w:val="both"/>
        <w:rPr>
          <w:sz w:val="22"/>
          <w:szCs w:val="22"/>
        </w:rPr>
      </w:pPr>
    </w:p>
    <w:p w14:paraId="5019251B" w14:textId="1867E380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Tento dodatek nabývá platnosti dnem podpisu a účinnosti dnem zveřejnění v registru smluv dle zákona</w:t>
      </w:r>
      <w:r w:rsidR="00224F46">
        <w:rPr>
          <w:sz w:val="22"/>
          <w:szCs w:val="22"/>
        </w:rPr>
        <w:br/>
      </w:r>
      <w:r>
        <w:rPr>
          <w:sz w:val="22"/>
          <w:szCs w:val="22"/>
        </w:rPr>
        <w:t xml:space="preserve">č. 340/2015  Sb. </w:t>
      </w:r>
    </w:p>
    <w:p w14:paraId="6FB1584B" w14:textId="77777777" w:rsidR="00117771" w:rsidRDefault="00117771" w:rsidP="00117771">
      <w:pPr>
        <w:jc w:val="both"/>
        <w:rPr>
          <w:sz w:val="22"/>
          <w:szCs w:val="22"/>
        </w:rPr>
      </w:pPr>
    </w:p>
    <w:p w14:paraId="01952D23" w14:textId="77777777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Smluvní strany shodně prohlašují, že tento dodatek je projevem jejich pravé, vážné a svobodné vůle a že nebyl uzavřen v tísni ani za nápadně nevýhodných podmínek. Na důkaz jeho správnosti připojují své vlastnoruční podpisy.</w:t>
      </w:r>
    </w:p>
    <w:p w14:paraId="52F13CCE" w14:textId="77777777" w:rsidR="00117771" w:rsidRDefault="00117771" w:rsidP="00117771">
      <w:pPr>
        <w:jc w:val="both"/>
      </w:pPr>
    </w:p>
    <w:p w14:paraId="0BB6814F" w14:textId="77777777" w:rsidR="00117771" w:rsidRDefault="00117771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Tento dodatek bude budoucím kupujícím uveřejněn v registru smluv ve smyslu zákona č. 340/2015 Sb., o zvláštních podmínkách účinnosti některých  smluv, uveřejňování těchto smluv a o registru smluv (zákon o registru smluv), neboť budoucí kupující je povinným subjektem dle citovaného zákona.</w:t>
      </w:r>
    </w:p>
    <w:p w14:paraId="738B63CD" w14:textId="77777777" w:rsidR="00117771" w:rsidRDefault="00117771" w:rsidP="00117771">
      <w:pPr>
        <w:rPr>
          <w:sz w:val="22"/>
          <w:szCs w:val="22"/>
        </w:rPr>
      </w:pPr>
    </w:p>
    <w:p w14:paraId="7A961E36" w14:textId="77777777" w:rsidR="00224F46" w:rsidRDefault="00224F46" w:rsidP="00117771">
      <w:pPr>
        <w:rPr>
          <w:sz w:val="22"/>
          <w:szCs w:val="22"/>
        </w:rPr>
      </w:pPr>
    </w:p>
    <w:p w14:paraId="0B1A9DD4" w14:textId="77777777" w:rsidR="00224F46" w:rsidRDefault="00224F46" w:rsidP="00117771">
      <w:pPr>
        <w:rPr>
          <w:sz w:val="22"/>
          <w:szCs w:val="22"/>
        </w:rPr>
      </w:pPr>
    </w:p>
    <w:p w14:paraId="1815EBB8" w14:textId="77777777" w:rsidR="00224F46" w:rsidRDefault="00224F46" w:rsidP="00117771">
      <w:pPr>
        <w:rPr>
          <w:sz w:val="22"/>
          <w:szCs w:val="22"/>
        </w:rPr>
      </w:pPr>
    </w:p>
    <w:p w14:paraId="62962CA5" w14:textId="77777777" w:rsidR="00224F46" w:rsidRDefault="00224F46" w:rsidP="00117771">
      <w:pPr>
        <w:rPr>
          <w:sz w:val="22"/>
          <w:szCs w:val="22"/>
        </w:rPr>
      </w:pPr>
    </w:p>
    <w:p w14:paraId="29439815" w14:textId="77777777" w:rsidR="00224F46" w:rsidRDefault="00224F46" w:rsidP="00117771">
      <w:pPr>
        <w:rPr>
          <w:sz w:val="22"/>
          <w:szCs w:val="22"/>
        </w:rPr>
      </w:pPr>
    </w:p>
    <w:p w14:paraId="055D84E8" w14:textId="77777777" w:rsidR="00224F46" w:rsidRDefault="00224F46" w:rsidP="00117771">
      <w:pPr>
        <w:rPr>
          <w:sz w:val="22"/>
          <w:szCs w:val="22"/>
        </w:rPr>
      </w:pPr>
    </w:p>
    <w:p w14:paraId="45123637" w14:textId="77777777" w:rsidR="00224F46" w:rsidRDefault="00224F46" w:rsidP="00117771">
      <w:pPr>
        <w:rPr>
          <w:sz w:val="22"/>
          <w:szCs w:val="22"/>
        </w:rPr>
      </w:pPr>
    </w:p>
    <w:p w14:paraId="0BD9FA69" w14:textId="77777777" w:rsidR="00224F46" w:rsidRDefault="00224F46" w:rsidP="00117771">
      <w:pPr>
        <w:rPr>
          <w:sz w:val="22"/>
          <w:szCs w:val="22"/>
        </w:rPr>
      </w:pPr>
    </w:p>
    <w:p w14:paraId="4580A0D7" w14:textId="66B6BF69"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>V Mariánských Lázních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 Kutné Hoře dne </w:t>
      </w:r>
    </w:p>
    <w:p w14:paraId="72A72B33" w14:textId="3A07CFED" w:rsidR="00117771" w:rsidRDefault="00117771" w:rsidP="00117771">
      <w:pPr>
        <w:rPr>
          <w:sz w:val="22"/>
          <w:szCs w:val="22"/>
        </w:rPr>
      </w:pPr>
    </w:p>
    <w:p w14:paraId="58C091FC" w14:textId="6B637455" w:rsidR="00E23F8A" w:rsidRDefault="00E23F8A" w:rsidP="00117771">
      <w:pPr>
        <w:rPr>
          <w:sz w:val="22"/>
          <w:szCs w:val="22"/>
        </w:rPr>
      </w:pPr>
      <w:r w:rsidRPr="00006510">
        <w:rPr>
          <w:sz w:val="22"/>
          <w:szCs w:val="22"/>
        </w:rPr>
        <w:tab/>
      </w:r>
      <w:r w:rsidRPr="00006510">
        <w:rPr>
          <w:sz w:val="22"/>
          <w:szCs w:val="22"/>
        </w:rPr>
        <w:tab/>
      </w:r>
      <w:r w:rsidRPr="00006510">
        <w:rPr>
          <w:sz w:val="22"/>
          <w:szCs w:val="22"/>
        </w:rPr>
        <w:tab/>
      </w:r>
      <w:r w:rsidRPr="00006510">
        <w:rPr>
          <w:sz w:val="22"/>
          <w:szCs w:val="22"/>
        </w:rPr>
        <w:tab/>
      </w:r>
      <w:r w:rsidRPr="00006510">
        <w:rPr>
          <w:sz w:val="22"/>
          <w:szCs w:val="22"/>
        </w:rPr>
        <w:tab/>
      </w:r>
    </w:p>
    <w:p w14:paraId="65133551" w14:textId="77777777" w:rsidR="00E23F8A" w:rsidRDefault="00E23F8A" w:rsidP="00117771">
      <w:pPr>
        <w:rPr>
          <w:sz w:val="22"/>
          <w:szCs w:val="22"/>
        </w:rPr>
      </w:pPr>
    </w:p>
    <w:p w14:paraId="3F2B46D4" w14:textId="63E1D18B" w:rsidR="00E23F8A" w:rsidRDefault="00E23F8A" w:rsidP="00117771">
      <w:pPr>
        <w:rPr>
          <w:sz w:val="22"/>
          <w:szCs w:val="22"/>
        </w:rPr>
      </w:pPr>
    </w:p>
    <w:p w14:paraId="6930A165" w14:textId="77777777" w:rsidR="00E23F8A" w:rsidRDefault="00E23F8A" w:rsidP="00117771">
      <w:pPr>
        <w:rPr>
          <w:sz w:val="22"/>
          <w:szCs w:val="22"/>
        </w:rPr>
      </w:pPr>
    </w:p>
    <w:p w14:paraId="7008F2A7" w14:textId="77777777" w:rsidR="00224F46" w:rsidRDefault="00224F46" w:rsidP="00117771">
      <w:pPr>
        <w:rPr>
          <w:sz w:val="22"/>
          <w:szCs w:val="22"/>
        </w:rPr>
      </w:pPr>
    </w:p>
    <w:p w14:paraId="3BE5F485" w14:textId="77777777" w:rsidR="00224F46" w:rsidRDefault="00224F46" w:rsidP="00117771">
      <w:pPr>
        <w:rPr>
          <w:sz w:val="22"/>
          <w:szCs w:val="22"/>
        </w:rPr>
      </w:pPr>
    </w:p>
    <w:p w14:paraId="2A25C5AF" w14:textId="77777777" w:rsidR="00224F46" w:rsidRDefault="00224F46" w:rsidP="00117771">
      <w:pPr>
        <w:rPr>
          <w:sz w:val="22"/>
          <w:szCs w:val="22"/>
        </w:rPr>
      </w:pPr>
    </w:p>
    <w:p w14:paraId="3559C04F" w14:textId="77777777" w:rsidR="00224F46" w:rsidRDefault="00224F46" w:rsidP="00117771">
      <w:pPr>
        <w:rPr>
          <w:sz w:val="22"/>
          <w:szCs w:val="22"/>
        </w:rPr>
      </w:pPr>
    </w:p>
    <w:p w14:paraId="013249AD" w14:textId="77777777" w:rsidR="00224F46" w:rsidRDefault="00224F46" w:rsidP="00117771">
      <w:pPr>
        <w:rPr>
          <w:sz w:val="22"/>
          <w:szCs w:val="22"/>
        </w:rPr>
      </w:pPr>
    </w:p>
    <w:p w14:paraId="383995BE" w14:textId="77777777" w:rsidR="00224F46" w:rsidRDefault="00224F46" w:rsidP="00117771">
      <w:pPr>
        <w:rPr>
          <w:sz w:val="22"/>
          <w:szCs w:val="22"/>
        </w:rPr>
      </w:pPr>
    </w:p>
    <w:p w14:paraId="70415CA8" w14:textId="77777777" w:rsidR="00224F46" w:rsidRDefault="00224F46" w:rsidP="00117771">
      <w:pPr>
        <w:rPr>
          <w:sz w:val="22"/>
          <w:szCs w:val="22"/>
        </w:rPr>
      </w:pPr>
    </w:p>
    <w:p w14:paraId="269835E5" w14:textId="77777777" w:rsidR="00224F46" w:rsidRDefault="00224F46" w:rsidP="00117771">
      <w:pPr>
        <w:rPr>
          <w:sz w:val="22"/>
          <w:szCs w:val="22"/>
        </w:rPr>
      </w:pPr>
    </w:p>
    <w:p w14:paraId="2F10904D" w14:textId="77777777" w:rsidR="00224F46" w:rsidRDefault="00224F46" w:rsidP="00117771">
      <w:pPr>
        <w:rPr>
          <w:sz w:val="22"/>
          <w:szCs w:val="22"/>
        </w:rPr>
      </w:pPr>
    </w:p>
    <w:p w14:paraId="2DE5FCF0" w14:textId="77777777" w:rsidR="00224F46" w:rsidRDefault="00224F46" w:rsidP="00117771">
      <w:pPr>
        <w:rPr>
          <w:sz w:val="22"/>
          <w:szCs w:val="22"/>
        </w:rPr>
      </w:pPr>
    </w:p>
    <w:p w14:paraId="12312E3A" w14:textId="297CA581" w:rsidR="00117771" w:rsidRDefault="00117771" w:rsidP="00117771">
      <w:pPr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03C733BA" w14:textId="77777777" w:rsidR="00117771" w:rsidRDefault="00117771" w:rsidP="00117771">
      <w:pPr>
        <w:rPr>
          <w:b/>
          <w:sz w:val="22"/>
          <w:szCs w:val="22"/>
        </w:rPr>
      </w:pPr>
      <w:r>
        <w:rPr>
          <w:b/>
          <w:sz w:val="22"/>
          <w:szCs w:val="22"/>
        </w:rPr>
        <w:t>Luxury Home – GAMMA s.r.o.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Město Kutná Hora</w:t>
      </w:r>
    </w:p>
    <w:p w14:paraId="0C181315" w14:textId="05E0A20C" w:rsidR="00117771" w:rsidRDefault="00E23F8A" w:rsidP="00117771">
      <w:pPr>
        <w:jc w:val="both"/>
        <w:rPr>
          <w:sz w:val="22"/>
          <w:szCs w:val="22"/>
        </w:rPr>
      </w:pPr>
      <w:r>
        <w:rPr>
          <w:sz w:val="22"/>
          <w:szCs w:val="22"/>
        </w:rPr>
        <w:t>Filip Müller, prokurista</w:t>
      </w:r>
      <w:r w:rsidR="00117771">
        <w:rPr>
          <w:sz w:val="22"/>
          <w:szCs w:val="22"/>
        </w:rPr>
        <w:tab/>
      </w:r>
      <w:r w:rsidR="00117771">
        <w:rPr>
          <w:sz w:val="22"/>
          <w:szCs w:val="22"/>
        </w:rPr>
        <w:tab/>
      </w:r>
      <w:r w:rsidR="00117771">
        <w:rPr>
          <w:sz w:val="22"/>
          <w:szCs w:val="22"/>
        </w:rPr>
        <w:tab/>
      </w:r>
      <w:r w:rsidR="00117771">
        <w:rPr>
          <w:sz w:val="22"/>
          <w:szCs w:val="22"/>
        </w:rPr>
        <w:tab/>
      </w:r>
      <w:r w:rsidR="00224F46">
        <w:rPr>
          <w:sz w:val="22"/>
          <w:szCs w:val="22"/>
        </w:rPr>
        <w:tab/>
      </w:r>
      <w:proofErr w:type="spellStart"/>
      <w:r w:rsidR="00A0202C">
        <w:rPr>
          <w:sz w:val="22"/>
          <w:szCs w:val="22"/>
        </w:rPr>
        <w:t>xxx</w:t>
      </w:r>
      <w:proofErr w:type="spellEnd"/>
      <w:r w:rsidR="00224F46" w:rsidRPr="00224F46">
        <w:rPr>
          <w:sz w:val="22"/>
          <w:szCs w:val="22"/>
        </w:rPr>
        <w:t xml:space="preserve"> </w:t>
      </w:r>
    </w:p>
    <w:p w14:paraId="12A0BC10" w14:textId="0E90BB9F" w:rsidR="004F0C0E" w:rsidRDefault="00224F46">
      <w:pPr>
        <w:rPr>
          <w:sz w:val="16"/>
          <w:szCs w:val="16"/>
        </w:rPr>
      </w:pPr>
      <w:r w:rsidRPr="00006510">
        <w:rPr>
          <w:sz w:val="22"/>
          <w:szCs w:val="22"/>
        </w:rPr>
        <w:t>Budoucí prodávající</w:t>
      </w:r>
      <w:r w:rsidRPr="00224F4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06510">
        <w:rPr>
          <w:sz w:val="22"/>
          <w:szCs w:val="22"/>
        </w:rPr>
        <w:t>Budoucí kupující</w:t>
      </w:r>
    </w:p>
    <w:p w14:paraId="3B5B6477" w14:textId="77777777" w:rsidR="00006510" w:rsidRDefault="00006510">
      <w:pPr>
        <w:rPr>
          <w:sz w:val="16"/>
          <w:szCs w:val="16"/>
        </w:rPr>
      </w:pPr>
    </w:p>
    <w:p w14:paraId="3C29FAFA" w14:textId="617A7D5B" w:rsidR="00006510" w:rsidRPr="00006510" w:rsidRDefault="00006510">
      <w:pPr>
        <w:rPr>
          <w:sz w:val="22"/>
          <w:szCs w:val="22"/>
        </w:rPr>
      </w:pPr>
    </w:p>
    <w:p w14:paraId="318E292E" w14:textId="77777777" w:rsidR="00006510" w:rsidRPr="00006510" w:rsidRDefault="00006510">
      <w:pPr>
        <w:rPr>
          <w:sz w:val="22"/>
          <w:szCs w:val="22"/>
        </w:rPr>
      </w:pPr>
    </w:p>
    <w:p w14:paraId="35CE93D1" w14:textId="77777777" w:rsidR="00006510" w:rsidRDefault="00006510">
      <w:pPr>
        <w:rPr>
          <w:sz w:val="16"/>
          <w:szCs w:val="16"/>
        </w:rPr>
      </w:pPr>
    </w:p>
    <w:p w14:paraId="062176D7" w14:textId="77777777" w:rsidR="00224F46" w:rsidRDefault="00224F46">
      <w:pPr>
        <w:rPr>
          <w:sz w:val="18"/>
          <w:szCs w:val="18"/>
        </w:rPr>
      </w:pPr>
    </w:p>
    <w:p w14:paraId="36550CCC" w14:textId="77777777" w:rsidR="00224F46" w:rsidRDefault="00224F46">
      <w:pPr>
        <w:rPr>
          <w:sz w:val="18"/>
          <w:szCs w:val="18"/>
        </w:rPr>
      </w:pPr>
    </w:p>
    <w:p w14:paraId="52DD428D" w14:textId="77777777" w:rsidR="00224F46" w:rsidRDefault="00224F46">
      <w:pPr>
        <w:rPr>
          <w:sz w:val="18"/>
          <w:szCs w:val="18"/>
        </w:rPr>
      </w:pPr>
    </w:p>
    <w:p w14:paraId="2B0AA23E" w14:textId="77777777" w:rsidR="00224F46" w:rsidRDefault="00224F46">
      <w:pPr>
        <w:rPr>
          <w:sz w:val="18"/>
          <w:szCs w:val="18"/>
        </w:rPr>
      </w:pPr>
    </w:p>
    <w:p w14:paraId="3BA267CA" w14:textId="77777777" w:rsidR="00224F46" w:rsidRDefault="00224F46">
      <w:pPr>
        <w:rPr>
          <w:sz w:val="18"/>
          <w:szCs w:val="18"/>
        </w:rPr>
      </w:pPr>
    </w:p>
    <w:p w14:paraId="710188B9" w14:textId="77777777" w:rsidR="00224F46" w:rsidRDefault="00224F46">
      <w:pPr>
        <w:rPr>
          <w:sz w:val="18"/>
          <w:szCs w:val="18"/>
        </w:rPr>
      </w:pPr>
    </w:p>
    <w:p w14:paraId="55926691" w14:textId="77777777" w:rsidR="00224F46" w:rsidRDefault="00224F46">
      <w:pPr>
        <w:rPr>
          <w:sz w:val="18"/>
          <w:szCs w:val="18"/>
        </w:rPr>
      </w:pPr>
    </w:p>
    <w:p w14:paraId="78D14925" w14:textId="77777777" w:rsidR="00224F46" w:rsidRDefault="00224F46">
      <w:pPr>
        <w:rPr>
          <w:sz w:val="18"/>
          <w:szCs w:val="18"/>
        </w:rPr>
      </w:pPr>
    </w:p>
    <w:p w14:paraId="0964C88D" w14:textId="77777777" w:rsidR="00224F46" w:rsidRDefault="00224F46">
      <w:pPr>
        <w:rPr>
          <w:sz w:val="18"/>
          <w:szCs w:val="18"/>
        </w:rPr>
      </w:pPr>
    </w:p>
    <w:p w14:paraId="7D423EB8" w14:textId="77777777" w:rsidR="00224F46" w:rsidRDefault="00224F46">
      <w:pPr>
        <w:rPr>
          <w:sz w:val="18"/>
          <w:szCs w:val="18"/>
        </w:rPr>
      </w:pPr>
    </w:p>
    <w:p w14:paraId="01BCEF3B" w14:textId="77777777" w:rsidR="00224F46" w:rsidRDefault="00224F46">
      <w:pPr>
        <w:rPr>
          <w:sz w:val="18"/>
          <w:szCs w:val="18"/>
        </w:rPr>
      </w:pPr>
    </w:p>
    <w:p w14:paraId="4EFEC8AE" w14:textId="77777777" w:rsidR="00224F46" w:rsidRDefault="00224F46">
      <w:pPr>
        <w:rPr>
          <w:sz w:val="18"/>
          <w:szCs w:val="18"/>
        </w:rPr>
      </w:pPr>
    </w:p>
    <w:p w14:paraId="19446C2E" w14:textId="77777777" w:rsidR="00224F46" w:rsidRDefault="00224F46">
      <w:pPr>
        <w:rPr>
          <w:sz w:val="18"/>
          <w:szCs w:val="18"/>
        </w:rPr>
      </w:pPr>
    </w:p>
    <w:p w14:paraId="48736465" w14:textId="77777777" w:rsidR="00224F46" w:rsidRDefault="00224F46">
      <w:pPr>
        <w:rPr>
          <w:sz w:val="18"/>
          <w:szCs w:val="18"/>
        </w:rPr>
      </w:pPr>
    </w:p>
    <w:p w14:paraId="499A54AB" w14:textId="77777777" w:rsidR="00224F46" w:rsidRDefault="00224F46">
      <w:pPr>
        <w:rPr>
          <w:sz w:val="18"/>
          <w:szCs w:val="18"/>
        </w:rPr>
      </w:pPr>
    </w:p>
    <w:p w14:paraId="120172AF" w14:textId="77777777" w:rsidR="00224F46" w:rsidRDefault="00224F46">
      <w:pPr>
        <w:rPr>
          <w:sz w:val="18"/>
          <w:szCs w:val="18"/>
        </w:rPr>
      </w:pPr>
    </w:p>
    <w:p w14:paraId="0259D7A4" w14:textId="77777777" w:rsidR="00224F46" w:rsidRDefault="00224F46">
      <w:pPr>
        <w:rPr>
          <w:sz w:val="18"/>
          <w:szCs w:val="18"/>
        </w:rPr>
      </w:pPr>
      <w:bookmarkStart w:id="0" w:name="_GoBack"/>
      <w:bookmarkEnd w:id="0"/>
    </w:p>
    <w:sectPr w:rsidR="00224F46" w:rsidSect="00C353A3">
      <w:pgSz w:w="11907" w:h="16840" w:code="9"/>
      <w:pgMar w:top="567" w:right="1134" w:bottom="284" w:left="1134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711"/>
    <w:multiLevelType w:val="hybridMultilevel"/>
    <w:tmpl w:val="BD32CCA8"/>
    <w:lvl w:ilvl="0" w:tplc="F6B8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262A"/>
    <w:multiLevelType w:val="hybridMultilevel"/>
    <w:tmpl w:val="98127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71"/>
    <w:rsid w:val="00006510"/>
    <w:rsid w:val="00046D81"/>
    <w:rsid w:val="00117771"/>
    <w:rsid w:val="00184EAB"/>
    <w:rsid w:val="00224F46"/>
    <w:rsid w:val="00380FD3"/>
    <w:rsid w:val="003F31F4"/>
    <w:rsid w:val="00465FC7"/>
    <w:rsid w:val="004F0C0E"/>
    <w:rsid w:val="006524BE"/>
    <w:rsid w:val="00747056"/>
    <w:rsid w:val="007C491E"/>
    <w:rsid w:val="008215F4"/>
    <w:rsid w:val="008E081C"/>
    <w:rsid w:val="00A0202C"/>
    <w:rsid w:val="00B33AB0"/>
    <w:rsid w:val="00B57B80"/>
    <w:rsid w:val="00C353A3"/>
    <w:rsid w:val="00E03956"/>
    <w:rsid w:val="00E23F8A"/>
    <w:rsid w:val="00F2218C"/>
    <w:rsid w:val="00F6450F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C7EF"/>
  <w15:chartTrackingRefBased/>
  <w15:docId w15:val="{DD5E4BA0-3E9E-44A0-BAA4-0259A089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7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1F4"/>
    <w:pPr>
      <w:ind w:left="720"/>
      <w:contextualSpacing/>
    </w:pPr>
  </w:style>
  <w:style w:type="paragraph" w:styleId="Revize">
    <w:name w:val="Revision"/>
    <w:hidden/>
    <w:uiPriority w:val="99"/>
    <w:semiHidden/>
    <w:rsid w:val="00E2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Marhanová Božena</dc:creator>
  <cp:keywords/>
  <dc:description/>
  <cp:lastModifiedBy>Štolbová Lucie</cp:lastModifiedBy>
  <cp:revision>5</cp:revision>
  <dcterms:created xsi:type="dcterms:W3CDTF">2022-08-16T07:26:00Z</dcterms:created>
  <dcterms:modified xsi:type="dcterms:W3CDTF">2022-10-20T06:09:00Z</dcterms:modified>
</cp:coreProperties>
</file>