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A42D75">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6B61C49B" wp14:editId="20C0643F">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S/06737/UL/22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06737/UL/22</w:t>
      </w:r>
    </w:p>
    <w:p w:rsidR="00A42D75" w:rsidRPr="00A42D75" w:rsidRDefault="00A42D75" w:rsidP="00A42D75">
      <w:pPr>
        <w:spacing w:after="0" w:line="240" w:lineRule="auto"/>
        <w:jc w:val="right"/>
        <w:rPr>
          <w:rFonts w:ascii="Arial" w:hAnsi="Arial" w:cs="Arial"/>
        </w:rPr>
      </w:pPr>
      <w:r w:rsidRPr="00A42D75">
        <w:rPr>
          <w:rFonts w:ascii="Arial" w:hAnsi="Arial" w:cs="Arial"/>
        </w:rPr>
        <w:t>PPK-83a/53/22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A3-D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B31161" w:rsidRPr="00A42D75">
        <w:rPr>
          <w:rFonts w:ascii="Arial" w:hAnsi="Arial" w:cs="Arial"/>
        </w:rPr>
        <w:t>Ing. Jakub Kyselovič</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Pachtýř</w:t>
      </w:r>
    </w:p>
    <w:p w:rsidR="00A42D75" w:rsidRPr="00A42D75" w:rsidRDefault="00A42D75" w:rsidP="00A42D75">
      <w:pPr>
        <w:spacing w:after="0" w:line="240" w:lineRule="auto"/>
        <w:rPr>
          <w:rFonts w:ascii="Arial" w:hAnsi="Arial" w:cs="Arial"/>
        </w:rPr>
      </w:pPr>
      <w:r w:rsidRPr="00A42D75">
        <w:rPr>
          <w:rFonts w:ascii="Arial" w:hAnsi="Arial" w:cs="Arial"/>
        </w:rPr>
        <w:t>Jaroslav Kučera KU-KU s.r.o.</w:t>
      </w:r>
    </w:p>
    <w:p w:rsidR="00A42D75" w:rsidRPr="00A42D75" w:rsidRDefault="00A42D75" w:rsidP="00A42D75">
      <w:pPr>
        <w:spacing w:after="0" w:line="240" w:lineRule="auto"/>
        <w:rPr>
          <w:rFonts w:ascii="Arial" w:hAnsi="Arial" w:cs="Arial"/>
        </w:rPr>
      </w:pPr>
      <w:r w:rsidRPr="00A42D75">
        <w:rPr>
          <w:rFonts w:ascii="Arial" w:hAnsi="Arial" w:cs="Arial"/>
        </w:rPr>
        <w:t>IČO: 27262588</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Jitřní  1951, 43201 Kadaň</w:t>
      </w:r>
    </w:p>
    <w:p w:rsidR="00A42D75" w:rsidRPr="00A42D75" w:rsidRDefault="00A42D75" w:rsidP="00A42D75">
      <w:pPr>
        <w:spacing w:after="0" w:line="240" w:lineRule="auto"/>
        <w:rPr>
          <w:rFonts w:ascii="Arial" w:hAnsi="Arial" w:cs="Arial"/>
        </w:rPr>
      </w:pPr>
      <w:r w:rsidRPr="00A42D75">
        <w:rPr>
          <w:rFonts w:ascii="Arial" w:hAnsi="Arial" w:cs="Arial"/>
        </w:rPr>
        <w:t>Zastoupená: Jaroslav Kučera</w:t>
      </w:r>
    </w:p>
    <w:p w:rsidR="00A42D75" w:rsidRPr="00A42D75" w:rsidRDefault="00A42D75" w:rsidP="00A42D75">
      <w:pPr>
        <w:spacing w:after="0" w:line="240" w:lineRule="auto"/>
        <w:rPr>
          <w:rFonts w:ascii="Arial" w:hAnsi="Arial" w:cs="Arial"/>
        </w:rPr>
      </w:pPr>
      <w:r w:rsidRPr="00A42D75">
        <w:rPr>
          <w:rFonts w:ascii="Arial" w:hAnsi="Arial" w:cs="Arial"/>
        </w:rPr>
        <w:t>Bankovní spojení: 2151770247/0100</w:t>
      </w:r>
    </w:p>
    <w:p w:rsidR="0025076B" w:rsidRPr="0025076B" w:rsidRDefault="0025076B" w:rsidP="0025076B">
      <w:pPr>
        <w:spacing w:after="0" w:line="240" w:lineRule="auto"/>
        <w:rPr>
          <w:rFonts w:ascii="Arial" w:hAnsi="Arial" w:cs="Arial"/>
          <w:color w:val="000000" w:themeColor="text1"/>
        </w:rPr>
      </w:pPr>
      <w:r w:rsidRPr="0025076B">
        <w:rPr>
          <w:rFonts w:ascii="Arial" w:hAnsi="Arial" w:cs="Arial"/>
          <w:color w:val="000000" w:themeColor="text1"/>
        </w:rPr>
        <w:t xml:space="preserve">Email: </w:t>
      </w:r>
      <w:hyperlink r:id="rId6" w:history="1">
        <w:r w:rsidR="00D90902">
          <w:rPr>
            <w:rStyle w:val="Hypertextovodkaz"/>
            <w:rFonts w:ascii="Arial" w:hAnsi="Arial" w:cs="Arial"/>
            <w:color w:val="000000" w:themeColor="text1"/>
            <w:u w:val="none"/>
          </w:rPr>
          <w:t>„xxxx“</w:t>
        </w:r>
      </w:hyperlink>
      <w:r w:rsidRPr="0025076B">
        <w:rPr>
          <w:rFonts w:ascii="Arial" w:hAnsi="Arial" w:cs="Arial"/>
          <w:color w:val="000000" w:themeColor="text1"/>
        </w:rPr>
        <w:t xml:space="preserve">, telefon: </w:t>
      </w:r>
      <w:r w:rsidR="00D90902">
        <w:rPr>
          <w:rFonts w:ascii="Arial" w:hAnsi="Arial" w:cs="Arial"/>
          <w:color w:val="000000" w:themeColor="text1"/>
        </w:rPr>
        <w:t>„xxxx“</w:t>
      </w:r>
    </w:p>
    <w:p w:rsidR="00A42D75" w:rsidRPr="00A42D75" w:rsidRDefault="00A42D75" w:rsidP="00A42D75">
      <w:pPr>
        <w:spacing w:before="120" w:after="120" w:line="240" w:lineRule="auto"/>
        <w:rPr>
          <w:rFonts w:ascii="Arial" w:hAnsi="Arial" w:cs="Arial"/>
        </w:rPr>
      </w:pPr>
      <w:r w:rsidRPr="00A42D75">
        <w:rPr>
          <w:rFonts w:ascii="Arial" w:hAnsi="Arial" w:cs="Arial"/>
        </w:rPr>
        <w:t>jakožto pachtýř část</w:t>
      </w:r>
      <w:r w:rsidR="009006D6">
        <w:rPr>
          <w:rFonts w:ascii="Arial" w:hAnsi="Arial" w:cs="Arial"/>
        </w:rPr>
        <w:t>í</w:t>
      </w:r>
      <w:r w:rsidRPr="00A42D75">
        <w:rPr>
          <w:rFonts w:ascii="Arial" w:hAnsi="Arial" w:cs="Arial"/>
        </w:rPr>
        <w:t xml:space="preserve"> p. p. č. 289/3 a 289/4 v k. ú. Mnichov u Loun, část</w:t>
      </w:r>
      <w:r w:rsidR="009006D6">
        <w:rPr>
          <w:rFonts w:ascii="Arial" w:hAnsi="Arial" w:cs="Arial"/>
        </w:rPr>
        <w:t>i</w:t>
      </w:r>
      <w:r w:rsidRPr="00A42D75">
        <w:rPr>
          <w:rFonts w:ascii="Arial" w:hAnsi="Arial" w:cs="Arial"/>
        </w:rPr>
        <w:t xml:space="preserve"> p. p. č. 203/2 v k. ú. Charvatce u Loun</w:t>
      </w:r>
      <w:r w:rsidR="009006D6">
        <w:rPr>
          <w:rFonts w:ascii="Arial" w:hAnsi="Arial" w:cs="Arial"/>
        </w:rPr>
        <w:t xml:space="preserve"> (</w:t>
      </w:r>
      <w:r w:rsidR="009006D6" w:rsidRPr="00A42D75">
        <w:rPr>
          <w:rFonts w:ascii="Arial" w:hAnsi="Arial" w:cs="Arial"/>
        </w:rPr>
        <w:t xml:space="preserve">na základě pachtovní smlouvy ze </w:t>
      </w:r>
      <w:r w:rsidR="009006D6" w:rsidRPr="00746F4C">
        <w:rPr>
          <w:rFonts w:ascii="Arial" w:hAnsi="Arial" w:cs="Arial"/>
        </w:rPr>
        <w:t>dne 21. 9. 2021 na dobu neurčitou</w:t>
      </w:r>
      <w:r w:rsidR="009006D6">
        <w:rPr>
          <w:rFonts w:ascii="Arial" w:hAnsi="Arial" w:cs="Arial"/>
        </w:rPr>
        <w:t>)</w:t>
      </w:r>
      <w:r w:rsidRPr="00A42D75">
        <w:rPr>
          <w:rFonts w:ascii="Arial" w:hAnsi="Arial" w:cs="Arial"/>
        </w:rPr>
        <w:t xml:space="preserve">, části p. p. č. 368/1 a 368/3 k. ú. Odolice </w:t>
      </w:r>
      <w:r w:rsidR="0025076B">
        <w:rPr>
          <w:rFonts w:ascii="Arial" w:hAnsi="Arial" w:cs="Arial"/>
        </w:rPr>
        <w:t>(</w:t>
      </w:r>
      <w:r w:rsidR="0025076B" w:rsidRPr="00A42D75">
        <w:rPr>
          <w:rFonts w:ascii="Arial" w:hAnsi="Arial" w:cs="Arial"/>
        </w:rPr>
        <w:t xml:space="preserve">na základě pachtovní smlouvy ze dne </w:t>
      </w:r>
      <w:r w:rsidR="0025076B">
        <w:rPr>
          <w:rFonts w:ascii="Arial" w:hAnsi="Arial" w:cs="Arial"/>
        </w:rPr>
        <w:t>30. 9. 2017</w:t>
      </w:r>
      <w:r w:rsidR="0025076B" w:rsidRPr="00A42D75">
        <w:rPr>
          <w:rFonts w:ascii="Arial" w:hAnsi="Arial" w:cs="Arial"/>
        </w:rPr>
        <w:t xml:space="preserve"> na dobu </w:t>
      </w:r>
      <w:r w:rsidR="0025076B" w:rsidRPr="00BE2E15">
        <w:rPr>
          <w:rFonts w:ascii="Arial" w:hAnsi="Arial" w:cs="Arial"/>
        </w:rPr>
        <w:t>neurčitou</w:t>
      </w:r>
      <w:r w:rsidR="0025076B">
        <w:rPr>
          <w:rFonts w:ascii="Arial" w:hAnsi="Arial" w:cs="Arial"/>
        </w:rPr>
        <w:t>)</w:t>
      </w:r>
    </w:p>
    <w:p w:rsidR="00A42D75" w:rsidRPr="00A42D75" w:rsidRDefault="00A42D75" w:rsidP="00A42D75">
      <w:pPr>
        <w:spacing w:line="240" w:lineRule="auto"/>
        <w:rPr>
          <w:rFonts w:ascii="Arial" w:hAnsi="Arial" w:cs="Arial"/>
          <w:b/>
        </w:rPr>
      </w:pPr>
      <w:r w:rsidRPr="00A42D75">
        <w:rPr>
          <w:rFonts w:ascii="Arial" w:hAnsi="Arial" w:cs="Arial"/>
          <w:b/>
        </w:rPr>
        <w:t>(dále jen ”pachtýř”)</w:t>
      </w:r>
    </w:p>
    <w:p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 I. zóna CHKO České středohoří z důvodu ochrany přírody dle §</w:t>
      </w:r>
      <w:r w:rsidR="00396701">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Sb.v rámci projektu Jedna příroda (Integrovaný projekt LIFE pro soustavu Natura 2000 v České republice – LIFE17 IPE/CZ/000005 LIFE-IP: N2K Revisited), aktivita C3 – Komunikace s vlastníky a uživateli pozemků v soustavě Natura 2000, aktivita C4 – Management lokalit soustavy Natura 2000.</w:t>
      </w:r>
    </w:p>
    <w:p w:rsidR="00A42D75" w:rsidRPr="00B1098C"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Seč a výřez nežádoucího zmlazení na</w:t>
      </w:r>
      <w:r w:rsidR="00396701">
        <w:t xml:space="preserve"> dvou BS</w:t>
      </w:r>
      <w:r w:rsidRPr="00A42D75">
        <w:t xml:space="preserve"> pod Oblíkem, na části </w:t>
      </w:r>
      <w:r w:rsidR="00396701">
        <w:t xml:space="preserve">BS </w:t>
      </w:r>
      <w:r w:rsidRPr="00A42D75">
        <w:t>pod Milou</w:t>
      </w:r>
      <w:r w:rsidR="00396701">
        <w:t xml:space="preserve"> a na Srdově</w:t>
      </w:r>
      <w:r w:rsidRPr="00A42D75">
        <w:t>.</w:t>
      </w:r>
    </w:p>
    <w:p w:rsidR="00A42D75" w:rsidRPr="00A42D75" w:rsidRDefault="00A42D75" w:rsidP="002B0565">
      <w:pPr>
        <w:pStyle w:val="Nadpis2"/>
        <w:numPr>
          <w:ilvl w:val="0"/>
          <w:numId w:val="0"/>
        </w:numPr>
        <w:ind w:left="425"/>
      </w:pPr>
      <w:r w:rsidRPr="00A42D75">
        <w:t>Provedení opatření v:</w:t>
      </w:r>
      <w:r w:rsidR="009006D6">
        <w:t xml:space="preserve"> </w:t>
      </w:r>
      <w:r w:rsidRPr="00A42D75">
        <w:t>EVL Oblík - Srdov - Brník.</w:t>
      </w:r>
    </w:p>
    <w:p w:rsidR="00A42D75" w:rsidRPr="00A42D75" w:rsidRDefault="00A42D75" w:rsidP="002B0565">
      <w:pPr>
        <w:pStyle w:val="Nadpis2"/>
        <w:numPr>
          <w:ilvl w:val="0"/>
          <w:numId w:val="0"/>
        </w:numPr>
        <w:ind w:left="425"/>
      </w:pPr>
      <w:r w:rsidRPr="00A42D75">
        <w:t>Konkrétně se bude jednat o podporu předmětu ochrany:</w:t>
      </w:r>
      <w:r w:rsidR="009006D6">
        <w:t xml:space="preserve"> </w:t>
      </w:r>
      <w:r w:rsidRPr="00A42D75">
        <w:t>6210 Polopřirozené suché trávníky a facie křovin na vápnitých podložích (Festuco-Brometalia);</w:t>
      </w:r>
    </w:p>
    <w:p w:rsidR="00A42D75" w:rsidRPr="00A42D75" w:rsidRDefault="00A42D75" w:rsidP="002B0565">
      <w:pPr>
        <w:pStyle w:val="Nadpis2"/>
        <w:numPr>
          <w:ilvl w:val="0"/>
          <w:numId w:val="0"/>
        </w:numPr>
        <w:ind w:left="425"/>
      </w:pPr>
      <w:r w:rsidRPr="00A42D75">
        <w:t>Opatření bude provedeno na část</w:t>
      </w:r>
      <w:r w:rsidR="009006D6">
        <w:t>ech</w:t>
      </w:r>
      <w:r w:rsidRPr="00A42D75">
        <w:t xml:space="preserve"> p. p. č. 289/3 a 289/4 v k. ú. Mnichov u Loun, část</w:t>
      </w:r>
      <w:r w:rsidR="009006D6">
        <w:t>i</w:t>
      </w:r>
      <w:r w:rsidRPr="00A42D75">
        <w:t xml:space="preserve"> p. p. č. 203/2 v k. ú. Charvatce u Loun, část</w:t>
      </w:r>
      <w:r w:rsidR="009006D6">
        <w:t>ech</w:t>
      </w:r>
      <w:r w:rsidRPr="00A42D75">
        <w:t xml:space="preserve"> p. p. č. 368/1 a 368/3 k. ú. Odolice  a to v termínu od účinnosti Dohody do 1</w:t>
      </w:r>
      <w:r w:rsidR="009006D6">
        <w:t>0</w:t>
      </w:r>
      <w:r w:rsidRPr="00A42D75">
        <w:t>.</w:t>
      </w:r>
      <w:r w:rsidR="009006D6">
        <w:t xml:space="preserve"> </w:t>
      </w:r>
      <w:r w:rsidRPr="00A42D75">
        <w:t>11.</w:t>
      </w:r>
      <w:r w:rsidR="009006D6">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02 004 Sečení.</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PPK-83a/53/22.</w:t>
      </w:r>
    </w:p>
    <w:p w:rsidR="00A42D75" w:rsidRPr="00A42D75" w:rsidRDefault="00A42D75" w:rsidP="002B0565">
      <w:pPr>
        <w:pStyle w:val="Nadpis2"/>
        <w:numPr>
          <w:ilvl w:val="0"/>
          <w:numId w:val="0"/>
        </w:numPr>
        <w:ind w:left="425"/>
      </w:pPr>
      <w:r w:rsidRPr="00A42D75">
        <w:t>(dále jen „managementová opatření“)</w:t>
      </w:r>
    </w:p>
    <w:p w:rsidR="001E43EF" w:rsidRPr="009006D6" w:rsidRDefault="009006D6" w:rsidP="009F771C">
      <w:pPr>
        <w:pStyle w:val="Nadpis2"/>
        <w:numPr>
          <w:ilvl w:val="1"/>
          <w:numId w:val="1"/>
        </w:numPr>
        <w:ind w:left="426" w:hanging="426"/>
        <w:rPr>
          <w:rStyle w:val="Nadpis2Char"/>
          <w:spacing w:val="-2"/>
        </w:rPr>
      </w:pPr>
      <w:r w:rsidRPr="009006D6">
        <w:rPr>
          <w:rStyle w:val="Nadpis2Char"/>
          <w:spacing w:val="-2"/>
        </w:rPr>
        <w:t xml:space="preserve">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 dle § 43 odst. 1 </w:t>
      </w:r>
      <w:r w:rsidRPr="009006D6">
        <w:rPr>
          <w:rFonts w:eastAsia="Times New Roman"/>
          <w:spacing w:val="-2"/>
          <w:lang w:eastAsia="cs-CZ"/>
        </w:rPr>
        <w:t xml:space="preserve">(výjimky ze zákazů v ZCHÚ uvedené v § 26) a dle § 56 odst. 1 a 2 (výjimky ze zákazů uvedené v </w:t>
      </w:r>
      <w:r w:rsidRPr="009006D6">
        <w:rPr>
          <w:rFonts w:eastAsia="Times New Roman"/>
          <w:spacing w:val="-2"/>
          <w:szCs w:val="24"/>
          <w:lang w:eastAsia="cs-CZ"/>
        </w:rPr>
        <w:t xml:space="preserve">§ 49 odst. 1 a § 50 odst. 1 a 2) </w:t>
      </w:r>
      <w:r w:rsidRPr="009006D6">
        <w:rPr>
          <w:spacing w:val="-2"/>
        </w:rPr>
        <w:t>zákona č. 114/1992 Sb</w:t>
      </w:r>
      <w:r w:rsidRPr="009006D6">
        <w:rPr>
          <w:spacing w:val="-2"/>
          <w:lang w:eastAsia="cs-CZ"/>
        </w:rPr>
        <w:t>.</w:t>
      </w:r>
      <w:r w:rsidR="00747A7C" w:rsidRPr="009006D6">
        <w:rPr>
          <w:rStyle w:val="Nadpis2Char"/>
          <w:spacing w:val="-2"/>
        </w:rPr>
        <w:t>, které jsou potřebné k realizaci managementových opatření</w:t>
      </w:r>
      <w:r w:rsidRPr="009006D6">
        <w:rPr>
          <w:rStyle w:val="Nadpis2Char"/>
          <w:spacing w:val="-2"/>
        </w:rPr>
        <w:t>.</w:t>
      </w:r>
      <w:r w:rsidR="001E43EF" w:rsidRPr="009006D6">
        <w:rPr>
          <w:rStyle w:val="Nadpis2Char"/>
          <w:spacing w:val="-2"/>
        </w:rPr>
        <w:t xml:space="preserve"> Tato Dohoda dle § 90 odst. 22 zákona č. 114/1992 Sb. nenahrazuje povolující správní akty v rozsahu činností prováděných mimo managementová opatření. Takové činnosti jsou nadále omezené zákonem č. 114/1992 Sb.  </w:t>
      </w:r>
    </w:p>
    <w:p w:rsidR="00A42D75" w:rsidRPr="00A42D75" w:rsidRDefault="002B0565" w:rsidP="002B0565">
      <w:pPr>
        <w:pStyle w:val="Nadpis1"/>
      </w:pPr>
      <w:r>
        <w:lastRenderedPageBreak/>
        <w:br/>
      </w:r>
      <w:r w:rsidR="00A42D75" w:rsidRPr="00A42D75">
        <w:t>Poskytnutí finančního příspěvku na péči</w:t>
      </w:r>
    </w:p>
    <w:p w:rsidR="00A42D75" w:rsidRPr="00A42D75" w:rsidRDefault="00A42D75" w:rsidP="002B0565">
      <w:pPr>
        <w:pStyle w:val="Nadpis2"/>
      </w:pPr>
      <w:r w:rsidRPr="00A42D75">
        <w:t>Účastníci Dohody se dohodli, že pachtýř zrealizuje managementová opatření za finanční příspěvek na péči ve výši 111 929,40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111 929,40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 Dále musí být uvedeno „Opatření byla provedena v rámci Integrovaného projektu LIFE - Jedna příroda (LIFE17 IPE/CZ/000005 LIFE-IP: N2K Revisited).“</w:t>
      </w:r>
    </w:p>
    <w:p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rsidR="00A42D75" w:rsidRPr="00A42D75" w:rsidRDefault="002B0565" w:rsidP="002B0565">
      <w:pPr>
        <w:pStyle w:val="Nadpis1"/>
      </w:pPr>
      <w:r>
        <w:lastRenderedPageBreak/>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30.11.2022.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PPK-83a/53/22.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lastRenderedPageBreak/>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8272D5">
            <w:pPr>
              <w:rPr>
                <w:rFonts w:ascii="Arial" w:hAnsi="Arial" w:cs="Arial"/>
              </w:rPr>
            </w:pPr>
            <w:r w:rsidRPr="00A42D75">
              <w:rPr>
                <w:rFonts w:ascii="Arial" w:hAnsi="Arial" w:cs="Arial"/>
              </w:rPr>
              <w:t xml:space="preserve">V </w:t>
            </w:r>
            <w:r w:rsidR="008272D5">
              <w:rPr>
                <w:rFonts w:ascii="Arial" w:hAnsi="Arial" w:cs="Arial"/>
              </w:rPr>
              <w:t>Litoměřicích</w:t>
            </w:r>
          </w:p>
        </w:tc>
        <w:tc>
          <w:tcPr>
            <w:tcW w:w="1957" w:type="dxa"/>
          </w:tcPr>
          <w:p w:rsidR="000F7827" w:rsidRDefault="000F7827" w:rsidP="00897157">
            <w:pPr>
              <w:rPr>
                <w:rFonts w:ascii="Arial" w:hAnsi="Arial" w:cs="Arial"/>
              </w:rPr>
            </w:pPr>
            <w:r w:rsidRPr="00A42D75">
              <w:rPr>
                <w:rFonts w:ascii="Arial" w:hAnsi="Arial" w:cs="Arial"/>
              </w:rPr>
              <w:t xml:space="preserve">dne </w:t>
            </w:r>
            <w:r w:rsidR="00D90902">
              <w:rPr>
                <w:rFonts w:ascii="Arial" w:hAnsi="Arial" w:cs="Arial"/>
              </w:rPr>
              <w:t>1</w:t>
            </w:r>
            <w:r w:rsidR="00897157">
              <w:rPr>
                <w:rFonts w:ascii="Arial" w:hAnsi="Arial" w:cs="Arial"/>
              </w:rPr>
              <w:t>9</w:t>
            </w:r>
            <w:r w:rsidR="00D90902">
              <w:rPr>
                <w:rFonts w:ascii="Arial" w:hAnsi="Arial" w:cs="Arial"/>
              </w:rPr>
              <w:t>. 10. 2022</w:t>
            </w:r>
          </w:p>
        </w:tc>
        <w:tc>
          <w:tcPr>
            <w:tcW w:w="2845" w:type="dxa"/>
          </w:tcPr>
          <w:p w:rsidR="000F7827" w:rsidRDefault="00605CF1" w:rsidP="008272D5">
            <w:pPr>
              <w:rPr>
                <w:rFonts w:ascii="Arial" w:hAnsi="Arial" w:cs="Arial"/>
              </w:rPr>
            </w:pPr>
            <w:r>
              <w:rPr>
                <w:rFonts w:ascii="Arial" w:hAnsi="Arial" w:cs="Arial"/>
              </w:rPr>
              <w:t xml:space="preserve">V </w:t>
            </w:r>
            <w:r w:rsidR="008272D5">
              <w:rPr>
                <w:rFonts w:ascii="Arial" w:hAnsi="Arial" w:cs="Arial"/>
              </w:rPr>
              <w:t>Kadani</w:t>
            </w:r>
          </w:p>
        </w:tc>
        <w:tc>
          <w:tcPr>
            <w:tcW w:w="2052" w:type="dxa"/>
          </w:tcPr>
          <w:p w:rsidR="000F7827" w:rsidRDefault="000F7827" w:rsidP="00897157">
            <w:pPr>
              <w:rPr>
                <w:rFonts w:ascii="Arial" w:hAnsi="Arial" w:cs="Arial"/>
              </w:rPr>
            </w:pPr>
            <w:r w:rsidRPr="00A42D75">
              <w:rPr>
                <w:rFonts w:ascii="Arial" w:hAnsi="Arial" w:cs="Arial"/>
              </w:rPr>
              <w:t xml:space="preserve">dne </w:t>
            </w:r>
            <w:r w:rsidR="00D90902">
              <w:rPr>
                <w:rFonts w:ascii="Arial" w:hAnsi="Arial" w:cs="Arial"/>
              </w:rPr>
              <w:t>1</w:t>
            </w:r>
            <w:r w:rsidR="00897157">
              <w:rPr>
                <w:rFonts w:ascii="Arial" w:hAnsi="Arial" w:cs="Arial"/>
              </w:rPr>
              <w:t>8</w:t>
            </w:r>
            <w:r w:rsidR="00D90902">
              <w:rPr>
                <w:rFonts w:ascii="Arial" w:hAnsi="Arial" w:cs="Arial"/>
              </w:rPr>
              <w:t>. 10. 2022</w:t>
            </w:r>
          </w:p>
        </w:tc>
      </w:tr>
      <w:tr w:rsidR="000F7827" w:rsidTr="000F7827">
        <w:trPr>
          <w:trHeight w:val="454"/>
        </w:trPr>
        <w:tc>
          <w:tcPr>
            <w:tcW w:w="2208" w:type="dxa"/>
            <w:vAlign w:val="bottom"/>
          </w:tcPr>
          <w:p w:rsidR="000F7827" w:rsidRDefault="000F7827" w:rsidP="009006D6">
            <w:pPr>
              <w:jc w:val="right"/>
              <w:rPr>
                <w:rFonts w:ascii="Arial" w:hAnsi="Arial" w:cs="Arial"/>
              </w:rPr>
            </w:pPr>
            <w:r w:rsidRPr="00A42D75">
              <w:rPr>
                <w:rFonts w:ascii="Arial" w:hAnsi="Arial" w:cs="Arial"/>
              </w:rPr>
              <w:t>Za AOPK ČR</w:t>
            </w:r>
          </w:p>
        </w:tc>
        <w:tc>
          <w:tcPr>
            <w:tcW w:w="1957" w:type="dxa"/>
            <w:vAlign w:val="bottom"/>
          </w:tcPr>
          <w:p w:rsidR="000F7827" w:rsidRDefault="000F7827" w:rsidP="009006D6">
            <w:pPr>
              <w:jc w:val="right"/>
              <w:rPr>
                <w:rFonts w:ascii="Arial" w:hAnsi="Arial" w:cs="Arial"/>
              </w:rPr>
            </w:pPr>
          </w:p>
        </w:tc>
        <w:tc>
          <w:tcPr>
            <w:tcW w:w="2845" w:type="dxa"/>
            <w:vAlign w:val="bottom"/>
          </w:tcPr>
          <w:p w:rsidR="000F7827" w:rsidRDefault="000F7827" w:rsidP="009006D6">
            <w:pPr>
              <w:jc w:val="right"/>
              <w:rPr>
                <w:rFonts w:ascii="Arial" w:hAnsi="Arial" w:cs="Arial"/>
              </w:rPr>
            </w:pPr>
            <w:r w:rsidRPr="00A42D75">
              <w:rPr>
                <w:rFonts w:ascii="Arial" w:hAnsi="Arial" w:cs="Arial"/>
              </w:rPr>
              <w:t>Pachtýř:</w:t>
            </w:r>
          </w:p>
        </w:tc>
        <w:tc>
          <w:tcPr>
            <w:tcW w:w="2052" w:type="dxa"/>
          </w:tcPr>
          <w:p w:rsidR="000F7827" w:rsidRDefault="000F7827" w:rsidP="009006D6">
            <w:pPr>
              <w:jc w:val="right"/>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9006D6" w:rsidRDefault="000F7827" w:rsidP="00E34C48">
            <w:pPr>
              <w:jc w:val="center"/>
              <w:rPr>
                <w:rFonts w:ascii="Arial" w:hAnsi="Arial" w:cs="Arial"/>
              </w:rPr>
            </w:pPr>
            <w:r w:rsidRPr="00A42D75">
              <w:rPr>
                <w:rFonts w:ascii="Arial" w:hAnsi="Arial" w:cs="Arial"/>
              </w:rPr>
              <w:t>Ing. Petr Kříž</w:t>
            </w:r>
          </w:p>
          <w:p w:rsidR="000F7827" w:rsidRDefault="000F7827" w:rsidP="00E34C48">
            <w:pPr>
              <w:jc w:val="center"/>
              <w:rPr>
                <w:rFonts w:ascii="Arial" w:hAnsi="Arial" w:cs="Arial"/>
              </w:rPr>
            </w:pPr>
            <w:r w:rsidRPr="00A42D75">
              <w:rPr>
                <w:rFonts w:ascii="Arial" w:hAnsi="Arial" w:cs="Arial"/>
              </w:rPr>
              <w:t xml:space="preserve"> ředitel RP SCHKO České středohoří</w:t>
            </w:r>
          </w:p>
        </w:tc>
        <w:tc>
          <w:tcPr>
            <w:tcW w:w="4897" w:type="dxa"/>
            <w:gridSpan w:val="2"/>
          </w:tcPr>
          <w:p w:rsidR="009006D6" w:rsidRDefault="000F7827" w:rsidP="009006D6">
            <w:pPr>
              <w:jc w:val="center"/>
              <w:rPr>
                <w:rFonts w:ascii="Arial" w:hAnsi="Arial" w:cs="Arial"/>
              </w:rPr>
            </w:pPr>
            <w:r w:rsidRPr="00A42D75">
              <w:rPr>
                <w:rFonts w:ascii="Arial" w:hAnsi="Arial" w:cs="Arial"/>
              </w:rPr>
              <w:t>Jaroslav Kučera</w:t>
            </w:r>
          </w:p>
          <w:p w:rsidR="009006D6" w:rsidRDefault="009006D6" w:rsidP="009006D6">
            <w:pPr>
              <w:jc w:val="center"/>
              <w:rPr>
                <w:rFonts w:ascii="Arial" w:hAnsi="Arial" w:cs="Arial"/>
              </w:rPr>
            </w:pPr>
            <w:r>
              <w:rPr>
                <w:rFonts w:ascii="Arial" w:hAnsi="Arial" w:cs="Arial"/>
              </w:rPr>
              <w:t xml:space="preserve">jednatel </w:t>
            </w:r>
          </w:p>
        </w:tc>
      </w:tr>
    </w:tbl>
    <w:p w:rsidR="0037433A" w:rsidRPr="00A42D75" w:rsidRDefault="0037433A">
      <w:pPr>
        <w:rPr>
          <w:rFonts w:ascii="Arial" w:hAnsi="Arial" w:cs="Arial"/>
        </w:rPr>
      </w:pPr>
      <w:bookmarkStart w:id="0" w:name="_GoBack"/>
      <w:bookmarkEnd w:id="0"/>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25076B"/>
    <w:rsid w:val="002B0565"/>
    <w:rsid w:val="0030434D"/>
    <w:rsid w:val="00305126"/>
    <w:rsid w:val="0037433A"/>
    <w:rsid w:val="00396701"/>
    <w:rsid w:val="004D6AD0"/>
    <w:rsid w:val="00605CF1"/>
    <w:rsid w:val="00747A7C"/>
    <w:rsid w:val="007A2884"/>
    <w:rsid w:val="008272D5"/>
    <w:rsid w:val="00897157"/>
    <w:rsid w:val="008C259E"/>
    <w:rsid w:val="009006D6"/>
    <w:rsid w:val="0091107F"/>
    <w:rsid w:val="00A42D75"/>
    <w:rsid w:val="00A50F84"/>
    <w:rsid w:val="00A53329"/>
    <w:rsid w:val="00AA215B"/>
    <w:rsid w:val="00B1098C"/>
    <w:rsid w:val="00B31161"/>
    <w:rsid w:val="00CB3C19"/>
    <w:rsid w:val="00D141DC"/>
    <w:rsid w:val="00D90902"/>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59E1"/>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50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ku@seznam.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1701</Words>
  <Characters>10038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6</cp:revision>
  <dcterms:created xsi:type="dcterms:W3CDTF">2022-10-18T05:10:00Z</dcterms:created>
  <dcterms:modified xsi:type="dcterms:W3CDTF">2022-10-19T11:50:00Z</dcterms:modified>
</cp:coreProperties>
</file>