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ED54" w14:textId="77777777" w:rsidR="00983C3E" w:rsidRPr="00983C3E" w:rsidRDefault="00983C3E" w:rsidP="00983C3E">
      <w:pPr>
        <w:widowControl w:val="0"/>
        <w:spacing w:after="0" w:line="240" w:lineRule="auto"/>
        <w:ind w:right="72"/>
        <w:rPr>
          <w:rFonts w:ascii="Arial" w:eastAsia="Times New Roman" w:hAnsi="Arial" w:cs="Arial"/>
          <w:b/>
          <w:sz w:val="18"/>
          <w:szCs w:val="18"/>
          <w:lang w:eastAsia="cs-CZ"/>
        </w:rPr>
      </w:pPr>
      <w:r w:rsidRPr="00983C3E">
        <w:rPr>
          <w:rFonts w:ascii="Arial" w:eastAsia="Times New Roman" w:hAnsi="Arial" w:cs="Arial"/>
          <w:b/>
          <w:sz w:val="18"/>
          <w:szCs w:val="18"/>
          <w:lang w:eastAsia="cs-CZ"/>
        </w:rPr>
        <w:t>Středočeský kraj, Zborovská 11, 150 21 Praha 5</w:t>
      </w:r>
    </w:p>
    <w:p w14:paraId="6627B017" w14:textId="77777777" w:rsidR="00983C3E" w:rsidRPr="00983C3E" w:rsidRDefault="00983C3E" w:rsidP="00983C3E">
      <w:pPr>
        <w:widowControl w:val="0"/>
        <w:spacing w:after="0" w:line="360" w:lineRule="auto"/>
        <w:ind w:right="72"/>
        <w:rPr>
          <w:rFonts w:ascii="Arial" w:hAnsi="Arial" w:cs="Arial"/>
          <w:color w:val="1A1918"/>
          <w:sz w:val="18"/>
          <w:szCs w:val="18"/>
        </w:rPr>
      </w:pPr>
      <w:r w:rsidRPr="00983C3E">
        <w:rPr>
          <w:rFonts w:ascii="Arial" w:hAnsi="Arial" w:cs="Arial"/>
          <w:color w:val="1A1918"/>
          <w:sz w:val="18"/>
          <w:szCs w:val="18"/>
        </w:rPr>
        <w:t>v zastoupení</w:t>
      </w:r>
    </w:p>
    <w:p w14:paraId="1B9B56DF" w14:textId="77777777" w:rsidR="00983C3E" w:rsidRPr="00983C3E" w:rsidRDefault="00983C3E" w:rsidP="00983C3E">
      <w:pPr>
        <w:keepNext/>
        <w:keepLines/>
        <w:spacing w:before="40" w:after="0" w:line="360" w:lineRule="auto"/>
        <w:outlineLvl w:val="1"/>
        <w:rPr>
          <w:rFonts w:ascii="Arial" w:eastAsiaTheme="majorEastAsia" w:hAnsi="Arial" w:cs="Arial"/>
          <w:sz w:val="18"/>
          <w:szCs w:val="18"/>
        </w:rPr>
      </w:pPr>
      <w:r w:rsidRPr="00983C3E">
        <w:rPr>
          <w:rFonts w:ascii="Arial" w:eastAsiaTheme="majorEastAsia" w:hAnsi="Arial" w:cs="Arial"/>
          <w:b/>
          <w:sz w:val="18"/>
          <w:szCs w:val="18"/>
        </w:rPr>
        <w:t>Regionální muzeum Mělník, příspěvková organizace</w:t>
      </w:r>
      <w:r w:rsidRPr="00983C3E">
        <w:rPr>
          <w:rFonts w:ascii="Arial" w:eastAsiaTheme="majorEastAsia" w:hAnsi="Arial" w:cs="Arial"/>
          <w:b/>
          <w:sz w:val="18"/>
          <w:szCs w:val="18"/>
        </w:rPr>
        <w:br/>
      </w:r>
      <w:r w:rsidRPr="00983C3E">
        <w:rPr>
          <w:rFonts w:ascii="Arial" w:eastAsiaTheme="majorEastAsia" w:hAnsi="Arial" w:cs="Arial"/>
          <w:sz w:val="18"/>
          <w:szCs w:val="18"/>
        </w:rPr>
        <w:t>náměstí Míru 54, 276 01 Mělník,</w:t>
      </w:r>
    </w:p>
    <w:p w14:paraId="31606DCC" w14:textId="77777777" w:rsidR="00983C3E" w:rsidRPr="00983C3E" w:rsidRDefault="00983C3E" w:rsidP="00983C3E">
      <w:pPr>
        <w:spacing w:after="0" w:line="360" w:lineRule="auto"/>
        <w:rPr>
          <w:rFonts w:ascii="Arial" w:hAnsi="Arial" w:cs="Arial"/>
          <w:color w:val="1A1918"/>
          <w:sz w:val="18"/>
          <w:szCs w:val="18"/>
        </w:rPr>
      </w:pPr>
      <w:r w:rsidRPr="00983C3E">
        <w:rPr>
          <w:rFonts w:ascii="Arial" w:hAnsi="Arial" w:cs="Arial"/>
          <w:color w:val="1A1918"/>
          <w:sz w:val="18"/>
          <w:szCs w:val="18"/>
        </w:rPr>
        <w:t>IČ:00066567, DIČ: CZ 00066567</w:t>
      </w:r>
    </w:p>
    <w:p w14:paraId="5B60FB35" w14:textId="77777777" w:rsidR="00983C3E" w:rsidRPr="00983C3E" w:rsidRDefault="00983C3E" w:rsidP="00983C3E">
      <w:pPr>
        <w:widowControl w:val="0"/>
        <w:spacing w:after="0" w:line="360" w:lineRule="auto"/>
        <w:ind w:right="72"/>
        <w:rPr>
          <w:rFonts w:ascii="Arial" w:hAnsi="Arial" w:cs="Arial"/>
          <w:color w:val="1A1918"/>
          <w:sz w:val="18"/>
          <w:szCs w:val="18"/>
        </w:rPr>
      </w:pPr>
      <w:r w:rsidRPr="00983C3E">
        <w:rPr>
          <w:rFonts w:ascii="Arial" w:hAnsi="Arial" w:cs="Arial"/>
          <w:color w:val="1A1918"/>
          <w:sz w:val="18"/>
          <w:szCs w:val="18"/>
        </w:rPr>
        <w:t xml:space="preserve">zastoupené </w:t>
      </w:r>
      <w:r w:rsidRPr="00C30C69">
        <w:rPr>
          <w:rFonts w:ascii="Arial" w:hAnsi="Arial" w:cs="Arial"/>
          <w:color w:val="1A1918"/>
          <w:sz w:val="18"/>
          <w:szCs w:val="18"/>
          <w:highlight w:val="black"/>
        </w:rPr>
        <w:t>Mgr. Jitkou Královou</w:t>
      </w:r>
      <w:r w:rsidRPr="00983C3E">
        <w:rPr>
          <w:rFonts w:ascii="Arial" w:hAnsi="Arial" w:cs="Arial"/>
          <w:color w:val="1A1918"/>
          <w:sz w:val="18"/>
          <w:szCs w:val="18"/>
        </w:rPr>
        <w:t>, ředitelkou muzea</w:t>
      </w:r>
    </w:p>
    <w:p w14:paraId="329200C3" w14:textId="77777777" w:rsidR="00983C3E" w:rsidRPr="00983C3E" w:rsidRDefault="00983C3E" w:rsidP="00983C3E">
      <w:pPr>
        <w:widowControl w:val="0"/>
        <w:spacing w:after="0" w:line="360" w:lineRule="auto"/>
        <w:ind w:right="72"/>
        <w:rPr>
          <w:rFonts w:ascii="Arial" w:hAnsi="Arial" w:cs="Arial"/>
          <w:b/>
          <w:color w:val="1A1918"/>
          <w:sz w:val="18"/>
          <w:szCs w:val="18"/>
        </w:rPr>
      </w:pPr>
      <w:r w:rsidRPr="00983C3E">
        <w:rPr>
          <w:rFonts w:ascii="Arial" w:hAnsi="Arial" w:cs="Arial"/>
          <w:b/>
          <w:color w:val="1A1918"/>
          <w:sz w:val="18"/>
          <w:szCs w:val="18"/>
        </w:rPr>
        <w:t xml:space="preserve">jako </w:t>
      </w:r>
      <w:r>
        <w:rPr>
          <w:rFonts w:ascii="Arial" w:hAnsi="Arial" w:cs="Arial"/>
          <w:b/>
          <w:color w:val="1A1918"/>
          <w:sz w:val="18"/>
          <w:szCs w:val="18"/>
        </w:rPr>
        <w:t>nájemce</w:t>
      </w:r>
    </w:p>
    <w:p w14:paraId="263410E2" w14:textId="77777777" w:rsidR="00983C3E" w:rsidRPr="00983C3E" w:rsidRDefault="00983C3E" w:rsidP="00983C3E">
      <w:pPr>
        <w:widowControl w:val="0"/>
        <w:spacing w:after="0" w:line="360" w:lineRule="auto"/>
        <w:ind w:right="72"/>
        <w:rPr>
          <w:rFonts w:ascii="Arial" w:hAnsi="Arial" w:cs="Arial"/>
          <w:b/>
          <w:color w:val="1A1918"/>
          <w:sz w:val="18"/>
          <w:szCs w:val="18"/>
        </w:rPr>
      </w:pPr>
    </w:p>
    <w:p w14:paraId="367871FD" w14:textId="77777777" w:rsidR="00983C3E" w:rsidRPr="00983C3E" w:rsidRDefault="00983C3E" w:rsidP="00983C3E">
      <w:pPr>
        <w:widowControl w:val="0"/>
        <w:spacing w:after="0" w:line="360" w:lineRule="auto"/>
        <w:ind w:right="72"/>
        <w:rPr>
          <w:rFonts w:ascii="Arial" w:hAnsi="Arial" w:cs="Arial"/>
          <w:color w:val="1A1918"/>
          <w:sz w:val="18"/>
          <w:szCs w:val="18"/>
        </w:rPr>
      </w:pPr>
      <w:r w:rsidRPr="00983C3E">
        <w:rPr>
          <w:rFonts w:ascii="Arial" w:hAnsi="Arial" w:cs="Arial"/>
          <w:color w:val="1A1918"/>
          <w:sz w:val="18"/>
          <w:szCs w:val="18"/>
        </w:rPr>
        <w:t>a</w:t>
      </w:r>
    </w:p>
    <w:p w14:paraId="45B9C01D" w14:textId="3FD53578" w:rsidR="00983C3E" w:rsidRPr="00983C3E" w:rsidRDefault="00983C3E" w:rsidP="00983C3E">
      <w:pPr>
        <w:widowControl w:val="0"/>
        <w:spacing w:after="0" w:line="360" w:lineRule="auto"/>
        <w:ind w:right="72"/>
        <w:rPr>
          <w:rFonts w:ascii="Arial" w:hAnsi="Arial" w:cs="Arial"/>
          <w:b/>
          <w:color w:val="1A1918"/>
          <w:sz w:val="18"/>
          <w:szCs w:val="18"/>
        </w:rPr>
      </w:pPr>
      <w:r w:rsidRPr="00983C3E">
        <w:rPr>
          <w:rFonts w:ascii="Arial" w:hAnsi="Arial" w:cs="Arial"/>
          <w:b/>
          <w:color w:val="1A1918"/>
          <w:sz w:val="18"/>
          <w:szCs w:val="18"/>
        </w:rPr>
        <w:t>Ob</w:t>
      </w:r>
      <w:r>
        <w:rPr>
          <w:rFonts w:ascii="Arial" w:hAnsi="Arial" w:cs="Arial"/>
          <w:b/>
          <w:color w:val="1A1918"/>
          <w:sz w:val="18"/>
          <w:szCs w:val="18"/>
        </w:rPr>
        <w:t>ec Mělnické Vtelno</w:t>
      </w:r>
    </w:p>
    <w:p w14:paraId="020C0423" w14:textId="77777777" w:rsidR="00983C3E" w:rsidRPr="00983C3E" w:rsidRDefault="00983C3E" w:rsidP="00983C3E">
      <w:pPr>
        <w:widowControl w:val="0"/>
        <w:spacing w:after="0" w:line="360" w:lineRule="auto"/>
        <w:ind w:right="72"/>
        <w:rPr>
          <w:rFonts w:ascii="Arial" w:hAnsi="Arial" w:cs="Arial"/>
          <w:color w:val="1A1918"/>
          <w:sz w:val="18"/>
          <w:szCs w:val="18"/>
        </w:rPr>
      </w:pPr>
      <w:r w:rsidRPr="00983C3E">
        <w:rPr>
          <w:rFonts w:ascii="Arial" w:hAnsi="Arial" w:cs="Arial"/>
          <w:color w:val="1A1918"/>
          <w:sz w:val="18"/>
          <w:szCs w:val="18"/>
        </w:rPr>
        <w:t>se sídlem M</w:t>
      </w:r>
      <w:r>
        <w:rPr>
          <w:rFonts w:ascii="Arial" w:hAnsi="Arial" w:cs="Arial"/>
          <w:color w:val="1A1918"/>
          <w:sz w:val="18"/>
          <w:szCs w:val="18"/>
        </w:rPr>
        <w:t>ělnická 49</w:t>
      </w:r>
    </w:p>
    <w:p w14:paraId="22075FE6" w14:textId="77777777" w:rsidR="00983C3E" w:rsidRPr="00983C3E" w:rsidRDefault="00983C3E" w:rsidP="00983C3E">
      <w:pPr>
        <w:widowControl w:val="0"/>
        <w:spacing w:after="0" w:line="360" w:lineRule="auto"/>
        <w:ind w:right="72"/>
        <w:rPr>
          <w:rFonts w:ascii="Arial" w:hAnsi="Arial" w:cs="Arial"/>
          <w:color w:val="1A1918"/>
          <w:sz w:val="18"/>
          <w:szCs w:val="18"/>
        </w:rPr>
      </w:pPr>
      <w:r w:rsidRPr="00983C3E">
        <w:rPr>
          <w:rFonts w:ascii="Arial" w:hAnsi="Arial" w:cs="Arial"/>
          <w:color w:val="1A1918"/>
          <w:sz w:val="18"/>
          <w:szCs w:val="18"/>
        </w:rPr>
        <w:t>2</w:t>
      </w:r>
      <w:r>
        <w:rPr>
          <w:rFonts w:ascii="Arial" w:hAnsi="Arial" w:cs="Arial"/>
          <w:color w:val="1A1918"/>
          <w:sz w:val="18"/>
          <w:szCs w:val="18"/>
        </w:rPr>
        <w:t>77 38</w:t>
      </w:r>
      <w:r w:rsidRPr="00983C3E">
        <w:rPr>
          <w:rFonts w:ascii="Arial" w:hAnsi="Arial" w:cs="Arial"/>
          <w:color w:val="1A1918"/>
          <w:sz w:val="18"/>
          <w:szCs w:val="18"/>
        </w:rPr>
        <w:t xml:space="preserve"> </w:t>
      </w:r>
      <w:r>
        <w:rPr>
          <w:rFonts w:ascii="Arial" w:hAnsi="Arial" w:cs="Arial"/>
          <w:color w:val="1A1918"/>
          <w:sz w:val="18"/>
          <w:szCs w:val="18"/>
        </w:rPr>
        <w:t>Mělnické Vtelno</w:t>
      </w:r>
    </w:p>
    <w:p w14:paraId="0FF6C257" w14:textId="77777777" w:rsidR="00983C3E" w:rsidRPr="00983C3E" w:rsidRDefault="00983C3E" w:rsidP="00983C3E">
      <w:pPr>
        <w:widowControl w:val="0"/>
        <w:spacing w:after="0" w:line="360" w:lineRule="auto"/>
        <w:ind w:right="72"/>
        <w:rPr>
          <w:rFonts w:ascii="Arial" w:hAnsi="Arial" w:cs="Arial"/>
          <w:color w:val="1A1918"/>
          <w:sz w:val="18"/>
          <w:szCs w:val="18"/>
        </w:rPr>
      </w:pPr>
      <w:r w:rsidRPr="00983C3E">
        <w:rPr>
          <w:rFonts w:ascii="Arial" w:hAnsi="Arial" w:cs="Arial"/>
          <w:color w:val="1A1918"/>
          <w:sz w:val="18"/>
          <w:szCs w:val="18"/>
        </w:rPr>
        <w:t xml:space="preserve">IČ: </w:t>
      </w:r>
      <w:r>
        <w:rPr>
          <w:rFonts w:ascii="Arial" w:hAnsi="Arial" w:cs="Arial"/>
          <w:color w:val="1A1918"/>
          <w:sz w:val="18"/>
          <w:szCs w:val="18"/>
        </w:rPr>
        <w:t>00237060</w:t>
      </w:r>
    </w:p>
    <w:p w14:paraId="088A4E8A" w14:textId="77777777" w:rsidR="00983C3E" w:rsidRPr="00983C3E" w:rsidRDefault="00983C3E" w:rsidP="00983C3E">
      <w:pPr>
        <w:widowControl w:val="0"/>
        <w:spacing w:after="0" w:line="360" w:lineRule="auto"/>
        <w:ind w:right="72"/>
        <w:rPr>
          <w:rFonts w:ascii="Arial" w:hAnsi="Arial" w:cs="Arial"/>
          <w:color w:val="1A1918"/>
          <w:sz w:val="18"/>
          <w:szCs w:val="18"/>
        </w:rPr>
      </w:pPr>
      <w:r w:rsidRPr="00983C3E">
        <w:rPr>
          <w:rFonts w:ascii="Arial" w:hAnsi="Arial" w:cs="Arial"/>
          <w:color w:val="1A1918"/>
          <w:sz w:val="18"/>
          <w:szCs w:val="18"/>
        </w:rPr>
        <w:t xml:space="preserve">zastoupené </w:t>
      </w:r>
      <w:r w:rsidRPr="00C30C69">
        <w:rPr>
          <w:rFonts w:ascii="Arial" w:hAnsi="Arial" w:cs="Arial"/>
          <w:color w:val="1A1918"/>
          <w:sz w:val="18"/>
          <w:szCs w:val="18"/>
          <w:highlight w:val="black"/>
        </w:rPr>
        <w:t>Bc. Martinou Götz</w:t>
      </w:r>
      <w:r>
        <w:rPr>
          <w:rFonts w:ascii="Arial" w:hAnsi="Arial" w:cs="Arial"/>
          <w:color w:val="1A1918"/>
          <w:sz w:val="18"/>
          <w:szCs w:val="18"/>
        </w:rPr>
        <w:t>, starostkou obce</w:t>
      </w:r>
    </w:p>
    <w:p w14:paraId="3CF3A9D2" w14:textId="77777777" w:rsidR="00983C3E" w:rsidRPr="00983C3E" w:rsidRDefault="00983C3E" w:rsidP="00983C3E">
      <w:pPr>
        <w:widowControl w:val="0"/>
        <w:spacing w:after="0" w:line="360" w:lineRule="auto"/>
        <w:rPr>
          <w:rFonts w:ascii="Arial" w:hAnsi="Arial" w:cs="Arial"/>
          <w:b/>
          <w:color w:val="1A1918"/>
          <w:sz w:val="18"/>
          <w:szCs w:val="18"/>
        </w:rPr>
      </w:pPr>
      <w:r w:rsidRPr="00983C3E">
        <w:rPr>
          <w:rFonts w:ascii="Arial" w:hAnsi="Arial" w:cs="Arial"/>
          <w:b/>
          <w:color w:val="1A1918"/>
          <w:sz w:val="18"/>
          <w:szCs w:val="18"/>
        </w:rPr>
        <w:t xml:space="preserve">jako </w:t>
      </w:r>
      <w:r>
        <w:rPr>
          <w:rFonts w:ascii="Arial" w:hAnsi="Arial" w:cs="Arial"/>
          <w:b/>
          <w:color w:val="1A1918"/>
          <w:sz w:val="18"/>
          <w:szCs w:val="18"/>
        </w:rPr>
        <w:t>pronajímatel</w:t>
      </w:r>
      <w:r w:rsidRPr="00983C3E">
        <w:rPr>
          <w:rFonts w:ascii="Arial" w:hAnsi="Arial" w:cs="Arial"/>
          <w:b/>
          <w:color w:val="1A1918"/>
          <w:sz w:val="18"/>
          <w:szCs w:val="18"/>
        </w:rPr>
        <w:t>,</w:t>
      </w:r>
    </w:p>
    <w:p w14:paraId="6AC6C523" w14:textId="77777777" w:rsidR="00983C3E" w:rsidRPr="00983C3E" w:rsidRDefault="00983C3E" w:rsidP="00983C3E">
      <w:pPr>
        <w:widowControl w:val="0"/>
        <w:spacing w:after="0" w:line="360" w:lineRule="auto"/>
        <w:jc w:val="both"/>
        <w:rPr>
          <w:rFonts w:ascii="Arial" w:hAnsi="Arial" w:cs="Arial"/>
          <w:b/>
          <w:color w:val="1A1918"/>
          <w:sz w:val="18"/>
          <w:szCs w:val="18"/>
        </w:rPr>
      </w:pPr>
    </w:p>
    <w:p w14:paraId="6685C679" w14:textId="1DF41F64" w:rsidR="00983C3E" w:rsidRDefault="00983C3E" w:rsidP="00983C3E">
      <w:pPr>
        <w:widowControl w:val="0"/>
        <w:spacing w:after="0" w:line="360" w:lineRule="auto"/>
        <w:jc w:val="center"/>
        <w:rPr>
          <w:rFonts w:ascii="Arial" w:hAnsi="Arial" w:cs="Arial"/>
          <w:color w:val="1A1918"/>
          <w:sz w:val="18"/>
          <w:szCs w:val="18"/>
        </w:rPr>
      </w:pPr>
      <w:r w:rsidRPr="00983C3E">
        <w:rPr>
          <w:rFonts w:ascii="Arial" w:hAnsi="Arial" w:cs="Arial"/>
          <w:color w:val="1A1918"/>
          <w:sz w:val="18"/>
          <w:szCs w:val="18"/>
        </w:rPr>
        <w:t xml:space="preserve">uzavírají podle § </w:t>
      </w:r>
      <w:r>
        <w:rPr>
          <w:rFonts w:ascii="Arial" w:hAnsi="Arial" w:cs="Arial"/>
          <w:color w:val="1A1918"/>
          <w:sz w:val="18"/>
          <w:szCs w:val="18"/>
        </w:rPr>
        <w:t>2201</w:t>
      </w:r>
      <w:r w:rsidRPr="00983C3E">
        <w:rPr>
          <w:rFonts w:ascii="Arial" w:hAnsi="Arial" w:cs="Arial"/>
          <w:color w:val="1A1918"/>
          <w:sz w:val="18"/>
          <w:szCs w:val="18"/>
        </w:rPr>
        <w:t xml:space="preserve"> a násl. Zák. č. 89/2012 Sb., občanský zákoník v platném znění níže uvedeného dne, měsíce a roku t</w:t>
      </w:r>
      <w:r w:rsidR="00AE1628">
        <w:rPr>
          <w:rFonts w:ascii="Arial" w:hAnsi="Arial" w:cs="Arial"/>
          <w:color w:val="1A1918"/>
          <w:sz w:val="18"/>
          <w:szCs w:val="18"/>
        </w:rPr>
        <w:t>uto</w:t>
      </w:r>
    </w:p>
    <w:p w14:paraId="731F3F59" w14:textId="77777777" w:rsidR="00AE1628" w:rsidRDefault="00AE1628" w:rsidP="00983C3E">
      <w:pPr>
        <w:widowControl w:val="0"/>
        <w:spacing w:after="0" w:line="360" w:lineRule="auto"/>
        <w:jc w:val="center"/>
        <w:rPr>
          <w:rFonts w:ascii="Arial" w:hAnsi="Arial" w:cs="Arial"/>
          <w:b/>
          <w:color w:val="1A1918"/>
          <w:sz w:val="36"/>
          <w:szCs w:val="36"/>
        </w:rPr>
      </w:pPr>
    </w:p>
    <w:p w14:paraId="351C0C6A" w14:textId="539E0C6E" w:rsidR="00983C3E" w:rsidRPr="00983C3E" w:rsidRDefault="0085472B" w:rsidP="00983C3E">
      <w:pPr>
        <w:widowControl w:val="0"/>
        <w:spacing w:after="0" w:line="360" w:lineRule="auto"/>
        <w:jc w:val="center"/>
        <w:rPr>
          <w:rFonts w:ascii="Arial" w:hAnsi="Arial" w:cs="Arial"/>
          <w:color w:val="1A1918"/>
          <w:sz w:val="36"/>
          <w:szCs w:val="36"/>
        </w:rPr>
      </w:pPr>
      <w:r>
        <w:rPr>
          <w:rFonts w:ascii="Arial" w:hAnsi="Arial" w:cs="Arial"/>
          <w:b/>
          <w:color w:val="1A1918"/>
          <w:sz w:val="36"/>
          <w:szCs w:val="36"/>
        </w:rPr>
        <w:t xml:space="preserve"> N</w:t>
      </w:r>
      <w:r w:rsidR="00983C3E" w:rsidRPr="00983C3E">
        <w:rPr>
          <w:rFonts w:ascii="Arial" w:hAnsi="Arial" w:cs="Arial"/>
          <w:b/>
          <w:color w:val="1A1918"/>
          <w:sz w:val="36"/>
          <w:szCs w:val="36"/>
        </w:rPr>
        <w:t>ÁJEMNÍ SMLOUV</w:t>
      </w:r>
      <w:r w:rsidR="00AE1628">
        <w:rPr>
          <w:rFonts w:ascii="Arial" w:hAnsi="Arial" w:cs="Arial"/>
          <w:b/>
          <w:color w:val="1A1918"/>
          <w:sz w:val="36"/>
          <w:szCs w:val="36"/>
        </w:rPr>
        <w:t>U</w:t>
      </w:r>
      <w:r w:rsidR="00983C3E" w:rsidRPr="00983C3E">
        <w:rPr>
          <w:rFonts w:ascii="Arial" w:hAnsi="Arial" w:cs="Arial"/>
          <w:b/>
          <w:color w:val="1A1918"/>
          <w:sz w:val="36"/>
          <w:szCs w:val="36"/>
        </w:rPr>
        <w:t>:</w:t>
      </w:r>
    </w:p>
    <w:p w14:paraId="10150D09" w14:textId="77777777" w:rsidR="00983C3E" w:rsidRPr="00983C3E" w:rsidRDefault="00983C3E" w:rsidP="00983C3E">
      <w:pPr>
        <w:spacing w:after="0" w:line="360" w:lineRule="auto"/>
        <w:rPr>
          <w:rFonts w:ascii="Arial" w:hAnsi="Arial"/>
          <w:color w:val="1A1918"/>
          <w:sz w:val="18"/>
          <w:szCs w:val="24"/>
        </w:rPr>
      </w:pPr>
    </w:p>
    <w:p w14:paraId="12A1D389" w14:textId="77777777" w:rsidR="00983C3E" w:rsidRPr="00983C3E" w:rsidRDefault="00983C3E" w:rsidP="00983C3E">
      <w:pPr>
        <w:spacing w:after="0" w:line="360" w:lineRule="auto"/>
        <w:contextualSpacing/>
        <w:rPr>
          <w:rFonts w:ascii="Arial" w:eastAsia="Times New Roman" w:hAnsi="Arial" w:cs="Arial"/>
          <w:b/>
          <w:sz w:val="18"/>
          <w:szCs w:val="18"/>
          <w:lang w:eastAsia="cs-CZ"/>
        </w:rPr>
      </w:pPr>
      <w:r>
        <w:rPr>
          <w:rFonts w:ascii="Arial" w:eastAsia="Times New Roman" w:hAnsi="Arial" w:cs="Arial"/>
          <w:b/>
          <w:sz w:val="18"/>
          <w:szCs w:val="18"/>
          <w:lang w:eastAsia="cs-CZ"/>
        </w:rPr>
        <w:t xml:space="preserve">Článek I. </w:t>
      </w:r>
      <w:r w:rsidRPr="00983C3E">
        <w:rPr>
          <w:rFonts w:ascii="Arial" w:eastAsia="Times New Roman" w:hAnsi="Arial" w:cs="Arial"/>
          <w:b/>
          <w:sz w:val="18"/>
          <w:szCs w:val="18"/>
          <w:lang w:eastAsia="cs-CZ"/>
        </w:rPr>
        <w:t xml:space="preserve">Předmět </w:t>
      </w:r>
      <w:r>
        <w:rPr>
          <w:rFonts w:ascii="Arial" w:eastAsia="Times New Roman" w:hAnsi="Arial" w:cs="Arial"/>
          <w:b/>
          <w:sz w:val="18"/>
          <w:szCs w:val="18"/>
          <w:lang w:eastAsia="cs-CZ"/>
        </w:rPr>
        <w:t>nájmu:</w:t>
      </w:r>
    </w:p>
    <w:p w14:paraId="653CEA43" w14:textId="77777777" w:rsidR="00983C3E" w:rsidRPr="00983C3E" w:rsidRDefault="00983C3E" w:rsidP="00DD0B21">
      <w:pPr>
        <w:numPr>
          <w:ilvl w:val="1"/>
          <w:numId w:val="1"/>
        </w:numPr>
        <w:spacing w:after="0" w:line="360" w:lineRule="auto"/>
        <w:contextualSpacing/>
        <w:jc w:val="both"/>
        <w:rPr>
          <w:rFonts w:ascii="Arial" w:eastAsia="Times New Roman" w:hAnsi="Arial" w:cs="Arial"/>
          <w:sz w:val="18"/>
          <w:szCs w:val="18"/>
          <w:lang w:eastAsia="cs-CZ"/>
        </w:rPr>
      </w:pPr>
      <w:r w:rsidRPr="00983C3E">
        <w:rPr>
          <w:rFonts w:ascii="Arial" w:eastAsia="Times New Roman" w:hAnsi="Arial" w:cs="Arial"/>
          <w:sz w:val="18"/>
          <w:szCs w:val="18"/>
          <w:lang w:eastAsia="cs-CZ"/>
        </w:rPr>
        <w:t>P</w:t>
      </w:r>
      <w:r>
        <w:rPr>
          <w:rFonts w:ascii="Arial" w:eastAsia="Times New Roman" w:hAnsi="Arial" w:cs="Arial"/>
          <w:sz w:val="18"/>
          <w:szCs w:val="18"/>
          <w:lang w:eastAsia="cs-CZ"/>
        </w:rPr>
        <w:t>ronajímatel je vlastníkem objektu č. p. 2 / stavby stojící na pozemku p. č. st. 4/4, který je zapsán v katastru nemovitostí vedeném Katastrálním úřadem pro Středočeský kraj, Katastrálním pracovištěm Mělník na LV 10001</w:t>
      </w:r>
      <w:r w:rsidR="00DD0B21">
        <w:rPr>
          <w:rFonts w:ascii="Arial" w:eastAsia="Times New Roman" w:hAnsi="Arial" w:cs="Arial"/>
          <w:sz w:val="18"/>
          <w:szCs w:val="18"/>
          <w:lang w:eastAsia="cs-CZ"/>
        </w:rPr>
        <w:t xml:space="preserve"> pro obec Mělnické Vtelno (535044) a katastrální území Vysoká Libeň (788066), jako vlastnictví obce Mělnické Vtelno. </w:t>
      </w:r>
      <w:r w:rsidRPr="00983C3E">
        <w:rPr>
          <w:rFonts w:ascii="Arial" w:eastAsia="Times New Roman" w:hAnsi="Arial" w:cs="Arial"/>
          <w:sz w:val="18"/>
          <w:szCs w:val="18"/>
          <w:lang w:eastAsia="cs-CZ"/>
        </w:rPr>
        <w:t xml:space="preserve"> </w:t>
      </w:r>
    </w:p>
    <w:p w14:paraId="6CF3EEB8" w14:textId="77777777" w:rsidR="00983C3E" w:rsidRPr="00983C3E" w:rsidRDefault="00983C3E" w:rsidP="00983C3E">
      <w:pPr>
        <w:spacing w:after="0" w:line="360" w:lineRule="auto"/>
        <w:rPr>
          <w:rFonts w:ascii="Arial" w:hAnsi="Arial" w:cs="Arial"/>
          <w:color w:val="1A1918"/>
          <w:sz w:val="18"/>
          <w:szCs w:val="18"/>
        </w:rPr>
      </w:pPr>
    </w:p>
    <w:p w14:paraId="6519F5A3" w14:textId="77777777" w:rsidR="00983C3E" w:rsidRPr="00983C3E" w:rsidRDefault="00983C3E" w:rsidP="00DD0B21">
      <w:pPr>
        <w:numPr>
          <w:ilvl w:val="1"/>
          <w:numId w:val="1"/>
        </w:numPr>
        <w:spacing w:after="0" w:line="360" w:lineRule="auto"/>
        <w:contextualSpacing/>
        <w:jc w:val="both"/>
        <w:rPr>
          <w:rFonts w:ascii="Arial" w:eastAsia="Times New Roman" w:hAnsi="Arial" w:cs="Arial"/>
          <w:sz w:val="18"/>
          <w:szCs w:val="18"/>
          <w:lang w:eastAsia="cs-CZ"/>
        </w:rPr>
      </w:pPr>
      <w:r w:rsidRPr="00983C3E">
        <w:rPr>
          <w:rFonts w:ascii="Arial" w:eastAsia="Times New Roman" w:hAnsi="Arial" w:cs="Arial"/>
          <w:sz w:val="18"/>
          <w:szCs w:val="18"/>
          <w:lang w:eastAsia="cs-CZ"/>
        </w:rPr>
        <w:t>P</w:t>
      </w:r>
      <w:r w:rsidR="00DD0B21">
        <w:rPr>
          <w:rFonts w:ascii="Arial" w:eastAsia="Times New Roman" w:hAnsi="Arial" w:cs="Arial"/>
          <w:sz w:val="18"/>
          <w:szCs w:val="18"/>
          <w:lang w:eastAsia="cs-CZ"/>
        </w:rPr>
        <w:t>ředmětem pronájmu je tento výše uvedený objekt o dvou podlažích. Výměra 237 m², dvě podlaží           474 m².</w:t>
      </w:r>
    </w:p>
    <w:p w14:paraId="2FF16487" w14:textId="77777777" w:rsidR="00983C3E" w:rsidRPr="00983C3E" w:rsidRDefault="00983C3E" w:rsidP="00983C3E">
      <w:pPr>
        <w:spacing w:after="0" w:line="360" w:lineRule="auto"/>
        <w:ind w:left="792"/>
        <w:contextualSpacing/>
        <w:rPr>
          <w:rFonts w:ascii="Arial" w:eastAsia="Times New Roman" w:hAnsi="Arial" w:cs="Arial"/>
          <w:sz w:val="18"/>
          <w:szCs w:val="18"/>
          <w:lang w:eastAsia="cs-CZ"/>
        </w:rPr>
      </w:pPr>
    </w:p>
    <w:p w14:paraId="556FA451" w14:textId="137738F9" w:rsidR="00983C3E" w:rsidRPr="00AE1628" w:rsidRDefault="00DD0B21" w:rsidP="00983C3E">
      <w:pPr>
        <w:numPr>
          <w:ilvl w:val="1"/>
          <w:numId w:val="1"/>
        </w:numPr>
        <w:spacing w:after="0" w:line="360" w:lineRule="auto"/>
        <w:contextualSpacing/>
        <w:rPr>
          <w:rFonts w:ascii="Arial" w:eastAsia="Times New Roman" w:hAnsi="Arial" w:cs="Arial"/>
          <w:sz w:val="18"/>
          <w:szCs w:val="18"/>
          <w:lang w:eastAsia="cs-CZ"/>
        </w:rPr>
      </w:pPr>
      <w:r>
        <w:rPr>
          <w:rFonts w:ascii="Arial" w:eastAsia="Times New Roman" w:hAnsi="Arial" w:cs="Arial"/>
          <w:sz w:val="18"/>
          <w:szCs w:val="18"/>
          <w:lang w:eastAsia="cs-CZ"/>
        </w:rPr>
        <w:t>Součástí předmětu nájmu není movitý majetek ani poskytování služeb</w:t>
      </w:r>
      <w:r w:rsidR="00983C3E" w:rsidRPr="00983C3E">
        <w:rPr>
          <w:rFonts w:ascii="Arial" w:eastAsia="Times New Roman" w:hAnsi="Arial" w:cs="Arial"/>
          <w:sz w:val="18"/>
          <w:szCs w:val="18"/>
          <w:lang w:eastAsia="cs-CZ"/>
        </w:rPr>
        <w:t>.</w:t>
      </w:r>
    </w:p>
    <w:p w14:paraId="36FFA0ED" w14:textId="77777777" w:rsidR="00983C3E" w:rsidRPr="00983C3E" w:rsidRDefault="00983C3E" w:rsidP="00983C3E">
      <w:pPr>
        <w:spacing w:after="0" w:line="360" w:lineRule="auto"/>
        <w:ind w:left="792"/>
        <w:contextualSpacing/>
        <w:rPr>
          <w:rFonts w:ascii="Arial" w:eastAsia="Times New Roman" w:hAnsi="Arial" w:cs="Arial"/>
          <w:sz w:val="18"/>
          <w:szCs w:val="18"/>
          <w:lang w:eastAsia="cs-CZ"/>
        </w:rPr>
      </w:pPr>
    </w:p>
    <w:p w14:paraId="07CD745A" w14:textId="77777777" w:rsidR="00983C3E" w:rsidRPr="00983C3E" w:rsidRDefault="00DD0B21" w:rsidP="00DD0B21">
      <w:pPr>
        <w:spacing w:after="0" w:line="360" w:lineRule="auto"/>
        <w:ind w:left="360"/>
        <w:contextualSpacing/>
        <w:rPr>
          <w:rFonts w:ascii="Arial" w:eastAsia="Times New Roman" w:hAnsi="Arial" w:cs="Arial"/>
          <w:b/>
          <w:sz w:val="18"/>
          <w:szCs w:val="18"/>
          <w:lang w:eastAsia="cs-CZ"/>
        </w:rPr>
      </w:pPr>
      <w:r>
        <w:rPr>
          <w:rFonts w:ascii="Arial" w:eastAsia="Times New Roman" w:hAnsi="Arial" w:cs="Arial"/>
          <w:b/>
          <w:sz w:val="18"/>
          <w:szCs w:val="18"/>
          <w:lang w:eastAsia="cs-CZ"/>
        </w:rPr>
        <w:t>Článek II. Účel nájmu</w:t>
      </w:r>
    </w:p>
    <w:p w14:paraId="6FF54269" w14:textId="77777777" w:rsidR="00DD0B21" w:rsidRPr="00DD0B21" w:rsidRDefault="00DD0B21" w:rsidP="00AE1628">
      <w:pPr>
        <w:pStyle w:val="Odstavecseseznamem"/>
        <w:numPr>
          <w:ilvl w:val="1"/>
          <w:numId w:val="2"/>
        </w:numPr>
        <w:spacing w:after="0" w:line="360" w:lineRule="auto"/>
        <w:jc w:val="both"/>
        <w:rPr>
          <w:rFonts w:ascii="Arial" w:eastAsia="Times New Roman" w:hAnsi="Arial" w:cs="Arial"/>
          <w:b/>
          <w:sz w:val="18"/>
          <w:szCs w:val="18"/>
          <w:lang w:eastAsia="cs-CZ"/>
        </w:rPr>
      </w:pPr>
      <w:r>
        <w:rPr>
          <w:rFonts w:ascii="Arial" w:eastAsia="Times New Roman" w:hAnsi="Arial" w:cs="Arial"/>
          <w:sz w:val="18"/>
          <w:szCs w:val="18"/>
          <w:lang w:eastAsia="cs-CZ"/>
        </w:rPr>
        <w:t xml:space="preserve">Pronajímatel pronajímá nájemci předmět nájmu uvedený v článku I. </w:t>
      </w:r>
      <w:r w:rsidR="005C74FF">
        <w:rPr>
          <w:rFonts w:ascii="Arial" w:eastAsia="Times New Roman" w:hAnsi="Arial" w:cs="Arial"/>
          <w:sz w:val="18"/>
          <w:szCs w:val="18"/>
          <w:lang w:eastAsia="cs-CZ"/>
        </w:rPr>
        <w:t>t</w:t>
      </w:r>
      <w:r>
        <w:rPr>
          <w:rFonts w:ascii="Arial" w:eastAsia="Times New Roman" w:hAnsi="Arial" w:cs="Arial"/>
          <w:sz w:val="18"/>
          <w:szCs w:val="18"/>
          <w:lang w:eastAsia="cs-CZ"/>
        </w:rPr>
        <w:t>éto smlouvy výhradně pro potřeby Regionálního muzea Mělník, p. o. Středočeského kraje, a to pro činnost vyplývající z jeho funkce jako:</w:t>
      </w:r>
    </w:p>
    <w:p w14:paraId="6E3C1768" w14:textId="00C30ED7" w:rsidR="00983C3E" w:rsidRPr="00AE1628" w:rsidRDefault="00AE1628" w:rsidP="00AE1628">
      <w:pPr>
        <w:pStyle w:val="Odstavecseseznamem"/>
        <w:spacing w:after="0" w:line="360" w:lineRule="auto"/>
        <w:ind w:left="1152"/>
        <w:rPr>
          <w:rFonts w:ascii="Arial" w:eastAsia="Times New Roman" w:hAnsi="Arial" w:cs="Arial"/>
          <w:sz w:val="18"/>
          <w:szCs w:val="18"/>
          <w:lang w:eastAsia="cs-CZ"/>
        </w:rPr>
      </w:pPr>
      <w:r>
        <w:rPr>
          <w:rFonts w:ascii="Arial" w:eastAsia="Times New Roman" w:hAnsi="Arial" w:cs="Arial"/>
          <w:sz w:val="18"/>
          <w:szCs w:val="18"/>
          <w:lang w:eastAsia="cs-CZ"/>
        </w:rPr>
        <w:t xml:space="preserve"> </w:t>
      </w:r>
      <w:r w:rsidR="00DD0B21">
        <w:rPr>
          <w:rFonts w:ascii="Arial" w:eastAsia="Times New Roman" w:hAnsi="Arial" w:cs="Arial"/>
          <w:sz w:val="18"/>
          <w:szCs w:val="18"/>
          <w:lang w:eastAsia="cs-CZ"/>
        </w:rPr>
        <w:t>skladovací prostory, depozitární prostory, technické prostory</w:t>
      </w:r>
    </w:p>
    <w:p w14:paraId="125AE047" w14:textId="77777777" w:rsidR="00DD0B21" w:rsidRDefault="00DD0B21" w:rsidP="00DD0B21">
      <w:pPr>
        <w:numPr>
          <w:ilvl w:val="1"/>
          <w:numId w:val="2"/>
        </w:numPr>
        <w:spacing w:after="0" w:line="360" w:lineRule="auto"/>
        <w:contextualSpacing/>
        <w:rPr>
          <w:rFonts w:ascii="Arial" w:eastAsia="Times New Roman" w:hAnsi="Arial" w:cs="Arial"/>
          <w:sz w:val="18"/>
          <w:szCs w:val="18"/>
          <w:lang w:eastAsia="cs-CZ"/>
        </w:rPr>
      </w:pPr>
      <w:r>
        <w:rPr>
          <w:rFonts w:ascii="Arial" w:eastAsia="Times New Roman" w:hAnsi="Arial" w:cs="Arial"/>
          <w:sz w:val="18"/>
          <w:szCs w:val="18"/>
          <w:lang w:eastAsia="cs-CZ"/>
        </w:rPr>
        <w:lastRenderedPageBreak/>
        <w:t>Nájemce potvrzuje, že je mu znám stav předmětu nájmu uvedeném v článku I. této smlouvy.</w:t>
      </w:r>
    </w:p>
    <w:p w14:paraId="435AC20F" w14:textId="77777777" w:rsidR="00983C3E" w:rsidRPr="00983C3E" w:rsidRDefault="00983C3E" w:rsidP="00983C3E">
      <w:pPr>
        <w:spacing w:after="0" w:line="240" w:lineRule="auto"/>
        <w:ind w:left="792"/>
        <w:jc w:val="both"/>
        <w:rPr>
          <w:rFonts w:ascii="Arial" w:eastAsia="Times New Roman" w:hAnsi="Arial" w:cs="Arial"/>
          <w:sz w:val="18"/>
          <w:szCs w:val="18"/>
          <w:lang w:eastAsia="cs-CZ"/>
        </w:rPr>
      </w:pPr>
    </w:p>
    <w:p w14:paraId="0BD3911E" w14:textId="77777777" w:rsidR="00983C3E" w:rsidRPr="00983C3E" w:rsidRDefault="00DD0B21" w:rsidP="00DD0B21">
      <w:pPr>
        <w:spacing w:after="0" w:line="240" w:lineRule="auto"/>
        <w:jc w:val="both"/>
        <w:rPr>
          <w:rFonts w:ascii="Arial" w:eastAsia="Times New Roman" w:hAnsi="Arial" w:cs="Arial"/>
          <w:sz w:val="18"/>
          <w:szCs w:val="18"/>
          <w:lang w:eastAsia="cs-CZ"/>
        </w:rPr>
      </w:pPr>
      <w:r>
        <w:rPr>
          <w:rFonts w:ascii="Arial" w:eastAsia="Times New Roman" w:hAnsi="Arial" w:cs="Arial"/>
          <w:b/>
          <w:sz w:val="18"/>
          <w:szCs w:val="18"/>
          <w:lang w:eastAsia="cs-CZ"/>
        </w:rPr>
        <w:t>Článek III.</w:t>
      </w:r>
      <w:r w:rsidR="005661E3">
        <w:rPr>
          <w:rFonts w:ascii="Arial" w:eastAsia="Times New Roman" w:hAnsi="Arial" w:cs="Arial"/>
          <w:b/>
          <w:sz w:val="18"/>
          <w:szCs w:val="18"/>
          <w:lang w:eastAsia="cs-CZ"/>
        </w:rPr>
        <w:t xml:space="preserve"> Doba nájmu</w:t>
      </w:r>
    </w:p>
    <w:p w14:paraId="4E72F34E" w14:textId="77777777" w:rsidR="00983C3E" w:rsidRPr="00983C3E" w:rsidRDefault="00983C3E" w:rsidP="00983C3E">
      <w:pPr>
        <w:spacing w:after="0" w:line="240" w:lineRule="auto"/>
        <w:ind w:left="360"/>
        <w:jc w:val="both"/>
        <w:rPr>
          <w:rFonts w:ascii="Arial" w:eastAsia="Times New Roman" w:hAnsi="Arial" w:cs="Arial"/>
          <w:sz w:val="18"/>
          <w:szCs w:val="18"/>
          <w:lang w:eastAsia="cs-CZ"/>
        </w:rPr>
      </w:pPr>
    </w:p>
    <w:p w14:paraId="2AECD526" w14:textId="77777777" w:rsidR="00983C3E" w:rsidRDefault="005661E3" w:rsidP="005661E3">
      <w:pPr>
        <w:pStyle w:val="Odstavecseseznamem"/>
        <w:numPr>
          <w:ilvl w:val="1"/>
          <w:numId w:val="3"/>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Nájem se sjednává na dobu určitou od </w:t>
      </w:r>
      <w:r w:rsidR="0076473D">
        <w:rPr>
          <w:rFonts w:ascii="Arial" w:eastAsia="Times New Roman" w:hAnsi="Arial" w:cs="Arial"/>
          <w:sz w:val="18"/>
          <w:szCs w:val="18"/>
          <w:lang w:eastAsia="cs-CZ"/>
        </w:rPr>
        <w:t>prvního dne podpisu smlouvy oběma smluvními stranami na dobu 2 let.</w:t>
      </w:r>
    </w:p>
    <w:p w14:paraId="5AB9D62A" w14:textId="77777777" w:rsidR="005661E3" w:rsidRDefault="005661E3" w:rsidP="005661E3">
      <w:pPr>
        <w:pStyle w:val="Odstavecseseznamem"/>
        <w:spacing w:after="0" w:line="240" w:lineRule="auto"/>
        <w:ind w:left="1211"/>
        <w:jc w:val="both"/>
        <w:rPr>
          <w:rFonts w:ascii="Arial" w:eastAsia="Times New Roman" w:hAnsi="Arial" w:cs="Arial"/>
          <w:sz w:val="18"/>
          <w:szCs w:val="18"/>
          <w:lang w:eastAsia="cs-CZ"/>
        </w:rPr>
      </w:pPr>
    </w:p>
    <w:p w14:paraId="2659EE6A" w14:textId="77777777" w:rsidR="005661E3" w:rsidRDefault="005661E3" w:rsidP="005661E3">
      <w:pPr>
        <w:pStyle w:val="Odstavecseseznamem"/>
        <w:numPr>
          <w:ilvl w:val="1"/>
          <w:numId w:val="3"/>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Pronajímatel je oprávněn postupovat podle § 2228 zákona č. 89/2012 Sb., občanského zákoníku, pokud by nájemce užíval předmět nájmu k jinému účelu než dohodnutému v čl. II. nebo pokud by nájemce podstatným způsobem porušil své smluvní nebo zákonné povinnosti. </w:t>
      </w:r>
    </w:p>
    <w:p w14:paraId="631C1439" w14:textId="77777777" w:rsidR="005661E3" w:rsidRPr="005661E3" w:rsidRDefault="005661E3" w:rsidP="005661E3">
      <w:pPr>
        <w:pStyle w:val="Odstavecseseznamem"/>
        <w:rPr>
          <w:rFonts w:ascii="Arial" w:eastAsia="Times New Roman" w:hAnsi="Arial" w:cs="Arial"/>
          <w:sz w:val="18"/>
          <w:szCs w:val="18"/>
          <w:lang w:eastAsia="cs-CZ"/>
        </w:rPr>
      </w:pPr>
    </w:p>
    <w:p w14:paraId="4740C5FE" w14:textId="77777777" w:rsidR="005661E3" w:rsidRPr="005661E3" w:rsidRDefault="005661E3" w:rsidP="005661E3">
      <w:pPr>
        <w:pStyle w:val="Odstavecseseznamem"/>
        <w:numPr>
          <w:ilvl w:val="1"/>
          <w:numId w:val="3"/>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Nájemce se zavazuje předat pronajímateli předmět nájmu v den skončení nájmu.</w:t>
      </w:r>
    </w:p>
    <w:p w14:paraId="1AF881B5" w14:textId="77777777" w:rsidR="00983C3E" w:rsidRPr="00983C3E" w:rsidRDefault="00983C3E" w:rsidP="00983C3E">
      <w:pPr>
        <w:spacing w:after="0" w:line="240" w:lineRule="auto"/>
        <w:ind w:left="792"/>
        <w:jc w:val="both"/>
        <w:rPr>
          <w:rFonts w:ascii="Arial" w:eastAsia="Times New Roman" w:hAnsi="Arial" w:cs="Arial"/>
          <w:sz w:val="18"/>
          <w:szCs w:val="18"/>
          <w:lang w:eastAsia="cs-CZ"/>
        </w:rPr>
      </w:pPr>
    </w:p>
    <w:p w14:paraId="4A94CDD3" w14:textId="77777777" w:rsidR="00983C3E" w:rsidRPr="00983C3E" w:rsidRDefault="005661E3" w:rsidP="005661E3">
      <w:pPr>
        <w:spacing w:after="0" w:line="240" w:lineRule="auto"/>
        <w:ind w:left="360"/>
        <w:jc w:val="both"/>
        <w:rPr>
          <w:rFonts w:ascii="Arial" w:eastAsia="Times New Roman" w:hAnsi="Arial" w:cs="Arial"/>
          <w:sz w:val="18"/>
          <w:szCs w:val="18"/>
          <w:lang w:eastAsia="cs-CZ"/>
        </w:rPr>
      </w:pPr>
      <w:r>
        <w:rPr>
          <w:rFonts w:ascii="Arial" w:eastAsia="Times New Roman" w:hAnsi="Arial" w:cs="Arial"/>
          <w:b/>
          <w:sz w:val="18"/>
          <w:szCs w:val="18"/>
          <w:lang w:eastAsia="cs-CZ"/>
        </w:rPr>
        <w:t xml:space="preserve">Článek </w:t>
      </w:r>
      <w:r w:rsidR="001B70F2">
        <w:rPr>
          <w:rFonts w:ascii="Arial" w:eastAsia="Times New Roman" w:hAnsi="Arial" w:cs="Arial"/>
          <w:b/>
          <w:sz w:val="18"/>
          <w:szCs w:val="18"/>
          <w:lang w:eastAsia="cs-CZ"/>
        </w:rPr>
        <w:t>IV. Nájemné</w:t>
      </w:r>
    </w:p>
    <w:p w14:paraId="49A90605" w14:textId="77777777" w:rsidR="00983C3E" w:rsidRPr="00983C3E" w:rsidRDefault="00983C3E" w:rsidP="00983C3E">
      <w:pPr>
        <w:spacing w:after="0" w:line="240" w:lineRule="auto"/>
        <w:ind w:left="360"/>
        <w:jc w:val="both"/>
        <w:rPr>
          <w:rFonts w:ascii="Arial" w:eastAsia="Times New Roman" w:hAnsi="Arial" w:cs="Arial"/>
          <w:sz w:val="18"/>
          <w:szCs w:val="18"/>
          <w:lang w:eastAsia="cs-CZ"/>
        </w:rPr>
      </w:pPr>
    </w:p>
    <w:p w14:paraId="7458DD02" w14:textId="77777777" w:rsidR="00983C3E" w:rsidRDefault="000C3245" w:rsidP="001B70F2">
      <w:pPr>
        <w:pStyle w:val="Odstavecseseznamem"/>
        <w:numPr>
          <w:ilvl w:val="1"/>
          <w:numId w:val="4"/>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Nájemné se sjednává ve výši </w:t>
      </w:r>
      <w:r w:rsidR="0073222D" w:rsidRPr="0010487C">
        <w:rPr>
          <w:rFonts w:ascii="Arial" w:eastAsia="Times New Roman" w:hAnsi="Arial" w:cs="Arial"/>
          <w:b/>
          <w:sz w:val="18"/>
          <w:szCs w:val="18"/>
          <w:lang w:eastAsia="cs-CZ"/>
        </w:rPr>
        <w:t>110</w:t>
      </w:r>
      <w:r w:rsidR="0085472B" w:rsidRPr="0010487C">
        <w:rPr>
          <w:rFonts w:ascii="Arial" w:eastAsia="Times New Roman" w:hAnsi="Arial" w:cs="Arial"/>
          <w:b/>
          <w:sz w:val="18"/>
          <w:szCs w:val="18"/>
          <w:lang w:eastAsia="cs-CZ"/>
        </w:rPr>
        <w:t>.400,- Kč</w:t>
      </w:r>
      <w:r w:rsidR="0085472B">
        <w:rPr>
          <w:rFonts w:ascii="Arial" w:eastAsia="Times New Roman" w:hAnsi="Arial" w:cs="Arial"/>
          <w:sz w:val="18"/>
          <w:szCs w:val="18"/>
          <w:lang w:eastAsia="cs-CZ"/>
        </w:rPr>
        <w:t xml:space="preserve"> na kalendářní rok</w:t>
      </w:r>
      <w:r w:rsidR="0010487C">
        <w:rPr>
          <w:rFonts w:ascii="Arial" w:eastAsia="Times New Roman" w:hAnsi="Arial" w:cs="Arial"/>
          <w:sz w:val="18"/>
          <w:szCs w:val="18"/>
          <w:lang w:eastAsia="cs-CZ"/>
        </w:rPr>
        <w:t>, tj. 220.800 na lhůtu 2 let</w:t>
      </w:r>
      <w:r w:rsidR="0085472B">
        <w:rPr>
          <w:rFonts w:ascii="Arial" w:eastAsia="Times New Roman" w:hAnsi="Arial" w:cs="Arial"/>
          <w:sz w:val="18"/>
          <w:szCs w:val="18"/>
          <w:lang w:eastAsia="cs-CZ"/>
        </w:rPr>
        <w:t xml:space="preserve">. Nájemce je povinen hradit nájemné formou čtvrtletních splátek ve výši </w:t>
      </w:r>
      <w:r w:rsidR="0085472B" w:rsidRPr="0010487C">
        <w:rPr>
          <w:rFonts w:ascii="Arial" w:eastAsia="Times New Roman" w:hAnsi="Arial" w:cs="Arial"/>
          <w:b/>
          <w:sz w:val="18"/>
          <w:szCs w:val="18"/>
          <w:lang w:eastAsia="cs-CZ"/>
        </w:rPr>
        <w:t>27.600,- Kč</w:t>
      </w:r>
      <w:r w:rsidR="0085472B">
        <w:rPr>
          <w:rFonts w:ascii="Arial" w:eastAsia="Times New Roman" w:hAnsi="Arial" w:cs="Arial"/>
          <w:sz w:val="18"/>
          <w:szCs w:val="18"/>
          <w:lang w:eastAsia="cs-CZ"/>
        </w:rPr>
        <w:t xml:space="preserve">, a to na základě faktury vystavené pronajímatelem. Faktura je splatná do 14 dnů ode dne jejího doručení na účet pronajímatele uvedený v záhlaví této smlouvy. </w:t>
      </w:r>
    </w:p>
    <w:p w14:paraId="102384D9" w14:textId="77777777" w:rsidR="00983C3E" w:rsidRPr="00983C3E" w:rsidRDefault="00983C3E" w:rsidP="00983C3E">
      <w:pPr>
        <w:spacing w:after="0" w:line="240" w:lineRule="auto"/>
        <w:ind w:left="792"/>
        <w:jc w:val="both"/>
        <w:rPr>
          <w:rFonts w:ascii="Arial" w:eastAsia="Times New Roman" w:hAnsi="Arial" w:cs="Arial"/>
          <w:sz w:val="18"/>
          <w:szCs w:val="18"/>
          <w:lang w:eastAsia="cs-CZ"/>
        </w:rPr>
      </w:pPr>
    </w:p>
    <w:p w14:paraId="3DAC3AB2" w14:textId="77777777" w:rsidR="00983C3E" w:rsidRDefault="0085472B" w:rsidP="0085472B">
      <w:pPr>
        <w:spacing w:after="0" w:line="240" w:lineRule="auto"/>
        <w:ind w:left="360"/>
        <w:jc w:val="both"/>
        <w:rPr>
          <w:rFonts w:ascii="Arial" w:eastAsia="Times New Roman" w:hAnsi="Arial" w:cs="Arial"/>
          <w:b/>
          <w:sz w:val="18"/>
          <w:szCs w:val="18"/>
          <w:lang w:eastAsia="cs-CZ"/>
        </w:rPr>
      </w:pPr>
      <w:r>
        <w:rPr>
          <w:rFonts w:ascii="Arial" w:eastAsia="Times New Roman" w:hAnsi="Arial" w:cs="Arial"/>
          <w:b/>
          <w:sz w:val="18"/>
          <w:szCs w:val="18"/>
          <w:lang w:eastAsia="cs-CZ"/>
        </w:rPr>
        <w:t>Článek V. Úhrada dalších nákladů spojených s nájmem</w:t>
      </w:r>
    </w:p>
    <w:p w14:paraId="13548B8B" w14:textId="77777777" w:rsidR="0085472B" w:rsidRDefault="0085472B" w:rsidP="0085472B">
      <w:pPr>
        <w:spacing w:after="0" w:line="240" w:lineRule="auto"/>
        <w:ind w:left="360"/>
        <w:jc w:val="both"/>
        <w:rPr>
          <w:rFonts w:ascii="Arial" w:eastAsia="Times New Roman" w:hAnsi="Arial" w:cs="Arial"/>
          <w:sz w:val="18"/>
          <w:szCs w:val="18"/>
          <w:lang w:eastAsia="cs-CZ"/>
        </w:rPr>
      </w:pPr>
    </w:p>
    <w:p w14:paraId="2D7A14E9" w14:textId="77777777" w:rsidR="0085472B" w:rsidRDefault="0085472B" w:rsidP="0085472B">
      <w:pPr>
        <w:pStyle w:val="Odstavecseseznamem"/>
        <w:numPr>
          <w:ilvl w:val="1"/>
          <w:numId w:val="7"/>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Nájemce si bude nadále </w:t>
      </w:r>
      <w:r w:rsidR="000766BD">
        <w:rPr>
          <w:rFonts w:ascii="Arial" w:eastAsia="Times New Roman" w:hAnsi="Arial" w:cs="Arial"/>
          <w:sz w:val="18"/>
          <w:szCs w:val="18"/>
          <w:lang w:eastAsia="cs-CZ"/>
        </w:rPr>
        <w:t xml:space="preserve">sám hradit náklady na spotřebu vody (vodné a stočné), které vzniknou v důsledku provozu nájemce. </w:t>
      </w:r>
    </w:p>
    <w:p w14:paraId="3F80F813" w14:textId="77777777" w:rsidR="000766BD" w:rsidRDefault="000766BD" w:rsidP="000766BD">
      <w:pPr>
        <w:pStyle w:val="Odstavecseseznamem"/>
        <w:spacing w:after="0" w:line="240" w:lineRule="auto"/>
        <w:ind w:left="1211"/>
        <w:jc w:val="both"/>
        <w:rPr>
          <w:rFonts w:ascii="Arial" w:eastAsia="Times New Roman" w:hAnsi="Arial" w:cs="Arial"/>
          <w:sz w:val="18"/>
          <w:szCs w:val="18"/>
          <w:lang w:eastAsia="cs-CZ"/>
        </w:rPr>
      </w:pPr>
    </w:p>
    <w:p w14:paraId="51B9CB0A" w14:textId="77777777" w:rsidR="000766BD" w:rsidRPr="0085472B" w:rsidRDefault="000766BD" w:rsidP="0085472B">
      <w:pPr>
        <w:pStyle w:val="Odstavecseseznamem"/>
        <w:numPr>
          <w:ilvl w:val="1"/>
          <w:numId w:val="7"/>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Nájemce si bude nadále samostatně hradit náklady za vlastní spotřebu elektrické energie. </w:t>
      </w:r>
    </w:p>
    <w:p w14:paraId="5FAF2C2D" w14:textId="77777777" w:rsidR="0085472B" w:rsidRPr="00983C3E" w:rsidRDefault="0085472B" w:rsidP="0085472B">
      <w:pPr>
        <w:spacing w:after="0" w:line="240" w:lineRule="auto"/>
        <w:ind w:left="360"/>
        <w:jc w:val="both"/>
        <w:rPr>
          <w:rFonts w:ascii="Arial" w:eastAsia="Times New Roman" w:hAnsi="Arial" w:cs="Arial"/>
          <w:sz w:val="18"/>
          <w:szCs w:val="18"/>
          <w:lang w:eastAsia="cs-CZ"/>
        </w:rPr>
      </w:pPr>
    </w:p>
    <w:p w14:paraId="5E3EA99D" w14:textId="77777777" w:rsidR="00983C3E" w:rsidRDefault="00983C3E" w:rsidP="00983C3E">
      <w:pPr>
        <w:spacing w:after="0" w:line="240" w:lineRule="auto"/>
        <w:ind w:left="360"/>
        <w:jc w:val="both"/>
        <w:rPr>
          <w:rFonts w:ascii="Arial" w:eastAsia="Times New Roman" w:hAnsi="Arial" w:cs="Arial"/>
          <w:sz w:val="18"/>
          <w:szCs w:val="18"/>
          <w:lang w:eastAsia="cs-CZ"/>
        </w:rPr>
      </w:pPr>
    </w:p>
    <w:p w14:paraId="24FDE220" w14:textId="77777777" w:rsidR="000766BD" w:rsidRDefault="000766BD" w:rsidP="000766BD">
      <w:pPr>
        <w:spacing w:after="0" w:line="240" w:lineRule="auto"/>
        <w:ind w:left="360"/>
        <w:jc w:val="both"/>
        <w:rPr>
          <w:rFonts w:ascii="Arial" w:eastAsia="Times New Roman" w:hAnsi="Arial" w:cs="Arial"/>
          <w:b/>
          <w:sz w:val="18"/>
          <w:szCs w:val="18"/>
          <w:lang w:eastAsia="cs-CZ"/>
        </w:rPr>
      </w:pPr>
      <w:r>
        <w:rPr>
          <w:rFonts w:ascii="Arial" w:eastAsia="Times New Roman" w:hAnsi="Arial" w:cs="Arial"/>
          <w:b/>
          <w:sz w:val="18"/>
          <w:szCs w:val="18"/>
          <w:lang w:eastAsia="cs-CZ"/>
        </w:rPr>
        <w:t>Článek VI. Podmínky nájmu</w:t>
      </w:r>
    </w:p>
    <w:p w14:paraId="3AD8A34B" w14:textId="77777777" w:rsidR="000766BD" w:rsidRPr="00983C3E" w:rsidRDefault="000766BD" w:rsidP="00983C3E">
      <w:pPr>
        <w:spacing w:after="0" w:line="240" w:lineRule="auto"/>
        <w:ind w:left="360"/>
        <w:jc w:val="both"/>
        <w:rPr>
          <w:rFonts w:ascii="Arial" w:eastAsia="Times New Roman" w:hAnsi="Arial" w:cs="Arial"/>
          <w:sz w:val="18"/>
          <w:szCs w:val="18"/>
          <w:lang w:eastAsia="cs-CZ"/>
        </w:rPr>
      </w:pPr>
    </w:p>
    <w:p w14:paraId="23FD3A88" w14:textId="77777777" w:rsidR="00983C3E" w:rsidRDefault="000766BD" w:rsidP="000766BD">
      <w:pPr>
        <w:pStyle w:val="Odstavecseseznamem"/>
        <w:numPr>
          <w:ilvl w:val="1"/>
          <w:numId w:val="10"/>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Nájemce je povinen se o předmět nájmu starat s péčí řádného hospodáře tak, aby předmět nájmu byl chráněn před poškozením a nedocházelo na něm ke škodám, ani ke škodám na zdraví a majetku třetích osob. </w:t>
      </w:r>
    </w:p>
    <w:p w14:paraId="44BB356B" w14:textId="77777777" w:rsidR="00D6336E" w:rsidRDefault="00D6336E" w:rsidP="00D6336E">
      <w:pPr>
        <w:pStyle w:val="Odstavecseseznamem"/>
        <w:spacing w:after="0" w:line="240" w:lineRule="auto"/>
        <w:ind w:left="360"/>
        <w:jc w:val="both"/>
        <w:rPr>
          <w:rFonts w:ascii="Arial" w:eastAsia="Times New Roman" w:hAnsi="Arial" w:cs="Arial"/>
          <w:sz w:val="18"/>
          <w:szCs w:val="18"/>
          <w:lang w:eastAsia="cs-CZ"/>
        </w:rPr>
      </w:pPr>
    </w:p>
    <w:p w14:paraId="5CFD24AF" w14:textId="77777777" w:rsidR="00D6336E" w:rsidRDefault="00D6336E" w:rsidP="000766BD">
      <w:pPr>
        <w:pStyle w:val="Odstavecseseznamem"/>
        <w:numPr>
          <w:ilvl w:val="1"/>
          <w:numId w:val="10"/>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Nájemce je povinen při užívání předmětu nájmu dodržovat platné obecně závazné právní předpisy, zejména protipožární a bezpečnostní. </w:t>
      </w:r>
    </w:p>
    <w:p w14:paraId="76752D1B" w14:textId="77777777" w:rsidR="00D6336E" w:rsidRPr="00D6336E" w:rsidRDefault="00D6336E" w:rsidP="00D6336E">
      <w:pPr>
        <w:pStyle w:val="Odstavecseseznamem"/>
        <w:rPr>
          <w:rFonts w:ascii="Arial" w:eastAsia="Times New Roman" w:hAnsi="Arial" w:cs="Arial"/>
          <w:sz w:val="18"/>
          <w:szCs w:val="18"/>
          <w:lang w:eastAsia="cs-CZ"/>
        </w:rPr>
      </w:pPr>
    </w:p>
    <w:p w14:paraId="0850555B" w14:textId="77777777" w:rsidR="00D6336E" w:rsidRDefault="00D6336E" w:rsidP="000766BD">
      <w:pPr>
        <w:pStyle w:val="Odstavecseseznamem"/>
        <w:numPr>
          <w:ilvl w:val="1"/>
          <w:numId w:val="10"/>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Nájemce je povinen umožnit pronajímateli kdykoliv provedení kontroly dodržování podmínek nájmu sjednaných touto smlouvou a poskytnout nezbytnou součinnost.</w:t>
      </w:r>
    </w:p>
    <w:p w14:paraId="0CE730F2" w14:textId="77777777" w:rsidR="00D6336E" w:rsidRPr="00D6336E" w:rsidRDefault="00D6336E" w:rsidP="00D6336E">
      <w:pPr>
        <w:pStyle w:val="Odstavecseseznamem"/>
        <w:rPr>
          <w:rFonts w:ascii="Arial" w:eastAsia="Times New Roman" w:hAnsi="Arial" w:cs="Arial"/>
          <w:sz w:val="18"/>
          <w:szCs w:val="18"/>
          <w:lang w:eastAsia="cs-CZ"/>
        </w:rPr>
      </w:pPr>
    </w:p>
    <w:p w14:paraId="1C4D5FD3" w14:textId="77777777" w:rsidR="00D6336E" w:rsidRDefault="00D6336E" w:rsidP="000766BD">
      <w:pPr>
        <w:pStyle w:val="Odstavecseseznamem"/>
        <w:numPr>
          <w:ilvl w:val="1"/>
          <w:numId w:val="10"/>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Nájemce umožní pronajímateli možnost vstupu do objektu za účelem provádění statického posudku a technické zprávy za přítomnosti odpovědného pracovníka muzea.</w:t>
      </w:r>
    </w:p>
    <w:p w14:paraId="5F61E60F" w14:textId="77777777" w:rsidR="00D6336E" w:rsidRPr="00D6336E" w:rsidRDefault="00D6336E" w:rsidP="00D6336E">
      <w:pPr>
        <w:pStyle w:val="Odstavecseseznamem"/>
        <w:rPr>
          <w:rFonts w:ascii="Arial" w:eastAsia="Times New Roman" w:hAnsi="Arial" w:cs="Arial"/>
          <w:sz w:val="18"/>
          <w:szCs w:val="18"/>
          <w:lang w:eastAsia="cs-CZ"/>
        </w:rPr>
      </w:pPr>
    </w:p>
    <w:p w14:paraId="49C3C76F" w14:textId="77777777" w:rsidR="00D6336E" w:rsidRDefault="00D6336E" w:rsidP="000766BD">
      <w:pPr>
        <w:pStyle w:val="Odstavecseseznamem"/>
        <w:numPr>
          <w:ilvl w:val="1"/>
          <w:numId w:val="10"/>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Nájemce je povinen umožnit pronajímateli provedení veškerých a nezbytných oprav. Jiné než běžné úpravy a opravy předmětu nájmu je pronajímatel oprávněn realizovat jen po předchozí písemné dohodě s nájemcem, a to s ohledem na zvláštní bezpečnostní režim muzea. </w:t>
      </w:r>
    </w:p>
    <w:p w14:paraId="76C6BC12" w14:textId="77777777" w:rsidR="00D6336E" w:rsidRPr="00D6336E" w:rsidRDefault="00D6336E" w:rsidP="00D6336E">
      <w:pPr>
        <w:pStyle w:val="Odstavecseseznamem"/>
        <w:rPr>
          <w:rFonts w:ascii="Arial" w:eastAsia="Times New Roman" w:hAnsi="Arial" w:cs="Arial"/>
          <w:sz w:val="18"/>
          <w:szCs w:val="18"/>
          <w:lang w:eastAsia="cs-CZ"/>
        </w:rPr>
      </w:pPr>
    </w:p>
    <w:p w14:paraId="2B2D5127" w14:textId="587C2DB8" w:rsidR="009E5AFD" w:rsidRPr="00AE1628" w:rsidRDefault="00D6336E" w:rsidP="00AE1628">
      <w:pPr>
        <w:pStyle w:val="Odstavecseseznamem"/>
        <w:numPr>
          <w:ilvl w:val="1"/>
          <w:numId w:val="10"/>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Práva a povinnosti vyplývající ze smlouvy přecházejí v plném rozsahu na právní zástupce obou smluvních stran.</w:t>
      </w:r>
    </w:p>
    <w:p w14:paraId="048F1F2A" w14:textId="77777777" w:rsidR="00D6336E" w:rsidRPr="00D6336E" w:rsidRDefault="00D6336E" w:rsidP="00D6336E">
      <w:pPr>
        <w:pStyle w:val="Odstavecseseznamem"/>
        <w:rPr>
          <w:rFonts w:ascii="Arial" w:eastAsia="Times New Roman" w:hAnsi="Arial" w:cs="Arial"/>
          <w:sz w:val="18"/>
          <w:szCs w:val="18"/>
          <w:lang w:eastAsia="cs-CZ"/>
        </w:rPr>
      </w:pPr>
    </w:p>
    <w:p w14:paraId="01AB3826" w14:textId="77777777" w:rsidR="009E5AFD" w:rsidRDefault="009E5AFD" w:rsidP="009E5AFD">
      <w:pPr>
        <w:spacing w:after="0" w:line="240" w:lineRule="auto"/>
        <w:ind w:left="360"/>
        <w:jc w:val="both"/>
        <w:rPr>
          <w:rFonts w:ascii="Arial" w:eastAsia="Times New Roman" w:hAnsi="Arial" w:cs="Arial"/>
          <w:b/>
          <w:sz w:val="18"/>
          <w:szCs w:val="18"/>
          <w:lang w:eastAsia="cs-CZ"/>
        </w:rPr>
      </w:pPr>
      <w:r>
        <w:rPr>
          <w:rFonts w:ascii="Arial" w:eastAsia="Times New Roman" w:hAnsi="Arial" w:cs="Arial"/>
          <w:b/>
          <w:sz w:val="18"/>
          <w:szCs w:val="18"/>
          <w:lang w:eastAsia="cs-CZ"/>
        </w:rPr>
        <w:t>Článek VII. Doložka</w:t>
      </w:r>
    </w:p>
    <w:p w14:paraId="2095AB86" w14:textId="77777777" w:rsidR="009E5AFD" w:rsidRPr="00983C3E" w:rsidRDefault="009E5AFD" w:rsidP="009E5AFD">
      <w:pPr>
        <w:spacing w:after="0" w:line="240" w:lineRule="auto"/>
        <w:ind w:left="360"/>
        <w:jc w:val="both"/>
        <w:rPr>
          <w:rFonts w:ascii="Arial" w:eastAsia="Times New Roman" w:hAnsi="Arial" w:cs="Arial"/>
          <w:sz w:val="18"/>
          <w:szCs w:val="18"/>
          <w:lang w:eastAsia="cs-CZ"/>
        </w:rPr>
      </w:pPr>
    </w:p>
    <w:p w14:paraId="28E2037B" w14:textId="12379045" w:rsidR="009E5AFD" w:rsidRDefault="009E5AFD" w:rsidP="009E5AFD">
      <w:pPr>
        <w:pStyle w:val="Odstavecseseznamem"/>
        <w:numPr>
          <w:ilvl w:val="1"/>
          <w:numId w:val="12"/>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Uzavření této smlouvy bylo schváleno </w:t>
      </w:r>
      <w:r w:rsidR="00AE1628">
        <w:rPr>
          <w:rFonts w:ascii="Arial" w:eastAsia="Times New Roman" w:hAnsi="Arial" w:cs="Arial"/>
          <w:sz w:val="18"/>
          <w:szCs w:val="18"/>
          <w:lang w:eastAsia="cs-CZ"/>
        </w:rPr>
        <w:t>Předběžným souhlasem s uzavřením smlouvy o nájmu č.j. sine / 2022 / KUSK z 23. 9. 2022</w:t>
      </w:r>
      <w:r w:rsidR="00F50A1D">
        <w:rPr>
          <w:rFonts w:ascii="Arial" w:eastAsia="Times New Roman" w:hAnsi="Arial" w:cs="Arial"/>
          <w:sz w:val="18"/>
          <w:szCs w:val="18"/>
          <w:lang w:eastAsia="cs-CZ"/>
        </w:rPr>
        <w:t xml:space="preserve"> vystaveným vedoucí Odboru kultury, památkové péče a cestovního ruchu (viz příloha). </w:t>
      </w:r>
    </w:p>
    <w:p w14:paraId="01AC6153" w14:textId="77777777" w:rsidR="009E5AFD" w:rsidRDefault="009E5AFD" w:rsidP="009E5AFD">
      <w:pPr>
        <w:spacing w:after="0" w:line="240" w:lineRule="auto"/>
        <w:jc w:val="both"/>
        <w:rPr>
          <w:rFonts w:ascii="Arial" w:eastAsia="Times New Roman" w:hAnsi="Arial" w:cs="Arial"/>
          <w:sz w:val="18"/>
          <w:szCs w:val="18"/>
          <w:lang w:eastAsia="cs-CZ"/>
        </w:rPr>
      </w:pPr>
    </w:p>
    <w:p w14:paraId="4D1E663F" w14:textId="77777777" w:rsidR="009E5AFD" w:rsidRDefault="009E5AFD" w:rsidP="009E5AFD">
      <w:pPr>
        <w:spacing w:after="0" w:line="240" w:lineRule="auto"/>
        <w:ind w:left="360"/>
        <w:jc w:val="both"/>
        <w:rPr>
          <w:rFonts w:ascii="Arial" w:eastAsia="Times New Roman" w:hAnsi="Arial" w:cs="Arial"/>
          <w:b/>
          <w:sz w:val="18"/>
          <w:szCs w:val="18"/>
          <w:lang w:eastAsia="cs-CZ"/>
        </w:rPr>
      </w:pPr>
      <w:r>
        <w:rPr>
          <w:rFonts w:ascii="Arial" w:eastAsia="Times New Roman" w:hAnsi="Arial" w:cs="Arial"/>
          <w:b/>
          <w:sz w:val="18"/>
          <w:szCs w:val="18"/>
          <w:lang w:eastAsia="cs-CZ"/>
        </w:rPr>
        <w:lastRenderedPageBreak/>
        <w:t>Článek VIII. Závěrečná ustanovení</w:t>
      </w:r>
    </w:p>
    <w:p w14:paraId="22456877" w14:textId="77777777" w:rsidR="009E5AFD" w:rsidRPr="00983C3E" w:rsidRDefault="009E5AFD" w:rsidP="009E5AFD">
      <w:pPr>
        <w:spacing w:after="0" w:line="240" w:lineRule="auto"/>
        <w:ind w:left="360"/>
        <w:jc w:val="both"/>
        <w:rPr>
          <w:rFonts w:ascii="Arial" w:eastAsia="Times New Roman" w:hAnsi="Arial" w:cs="Arial"/>
          <w:sz w:val="18"/>
          <w:szCs w:val="18"/>
          <w:lang w:eastAsia="cs-CZ"/>
        </w:rPr>
      </w:pPr>
    </w:p>
    <w:p w14:paraId="5BC56516" w14:textId="77777777" w:rsidR="009E5AFD" w:rsidRDefault="009E5AFD" w:rsidP="009E5AFD">
      <w:pPr>
        <w:pStyle w:val="Odstavecseseznamem"/>
        <w:numPr>
          <w:ilvl w:val="1"/>
          <w:numId w:val="14"/>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Práva a povinnosti smluvních stran touto smlouvou výslovně neupravené se řídí obecně závaznými právními předpisy, zejména zákonem č. 89/2012 Sb., občanský zákoník, ve znění pozdějších předpisů.</w:t>
      </w:r>
    </w:p>
    <w:p w14:paraId="3EC3DE40" w14:textId="77777777" w:rsidR="009E5AFD" w:rsidRDefault="009E5AFD" w:rsidP="009E5AFD">
      <w:pPr>
        <w:pStyle w:val="Odstavecseseznamem"/>
        <w:spacing w:after="0" w:line="240" w:lineRule="auto"/>
        <w:ind w:left="1211"/>
        <w:jc w:val="both"/>
        <w:rPr>
          <w:rFonts w:ascii="Arial" w:eastAsia="Times New Roman" w:hAnsi="Arial" w:cs="Arial"/>
          <w:sz w:val="18"/>
          <w:szCs w:val="18"/>
          <w:lang w:eastAsia="cs-CZ"/>
        </w:rPr>
      </w:pPr>
    </w:p>
    <w:p w14:paraId="7B320E3F" w14:textId="77777777" w:rsidR="009E5AFD" w:rsidRDefault="009E5AFD" w:rsidP="009E5AFD">
      <w:pPr>
        <w:pStyle w:val="Odstavecseseznamem"/>
        <w:numPr>
          <w:ilvl w:val="1"/>
          <w:numId w:val="14"/>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Pronajímatel má právo odstoupit od této smlouvy, pokud by nájemce užíval pronajaté prostory v rozporu s účelem a podmínkami, za kterých mu byly pronajaty včetně neplacení nájemného. </w:t>
      </w:r>
    </w:p>
    <w:p w14:paraId="4A596E4A" w14:textId="77777777" w:rsidR="009E5AFD" w:rsidRPr="009E5AFD" w:rsidRDefault="009E5AFD" w:rsidP="009E5AFD">
      <w:pPr>
        <w:spacing w:after="0" w:line="240" w:lineRule="auto"/>
        <w:jc w:val="both"/>
        <w:rPr>
          <w:rFonts w:ascii="Arial" w:eastAsia="Times New Roman" w:hAnsi="Arial" w:cs="Arial"/>
          <w:sz w:val="18"/>
          <w:szCs w:val="18"/>
          <w:lang w:eastAsia="cs-CZ"/>
        </w:rPr>
      </w:pPr>
    </w:p>
    <w:p w14:paraId="63E8D9D5" w14:textId="77777777" w:rsidR="009E5AFD" w:rsidRDefault="009E5AFD" w:rsidP="009E5AFD">
      <w:pPr>
        <w:pStyle w:val="Odstavecseseznamem"/>
        <w:numPr>
          <w:ilvl w:val="1"/>
          <w:numId w:val="14"/>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Pronajímatel má rovněž právo odstoupit od této smlouvy, pokud by nájemce porušoval vnitřní předpisy pronajímatele nebo soustavně narušoval jeho provoz. Nájemce má právo odstoupit od smlouvy, pokud by pronajímatel neumožňoval užívání předmětu nájmu nájemcem v rozsahu stanoveném touto smlouvou.</w:t>
      </w:r>
    </w:p>
    <w:p w14:paraId="76F9AF1F" w14:textId="77777777" w:rsidR="009E5AFD" w:rsidRPr="009E5AFD" w:rsidRDefault="009E5AFD" w:rsidP="009E5AFD">
      <w:pPr>
        <w:pStyle w:val="Odstavecseseznamem"/>
        <w:rPr>
          <w:rFonts w:ascii="Arial" w:eastAsia="Times New Roman" w:hAnsi="Arial" w:cs="Arial"/>
          <w:sz w:val="18"/>
          <w:szCs w:val="18"/>
          <w:lang w:eastAsia="cs-CZ"/>
        </w:rPr>
      </w:pPr>
    </w:p>
    <w:p w14:paraId="63C023EF" w14:textId="77777777" w:rsidR="009E5AFD" w:rsidRDefault="009E5AFD" w:rsidP="009E5AFD">
      <w:pPr>
        <w:pStyle w:val="Odstavecseseznamem"/>
        <w:numPr>
          <w:ilvl w:val="1"/>
          <w:numId w:val="14"/>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Tato smlouva může být měněna a doplňována pouze písemnými číslovanými dodatky podepsanými oběma účastníky smlouvy.</w:t>
      </w:r>
    </w:p>
    <w:p w14:paraId="5D2F6269" w14:textId="77777777" w:rsidR="009E5AFD" w:rsidRPr="009E5AFD" w:rsidRDefault="009E5AFD" w:rsidP="009E5AFD">
      <w:pPr>
        <w:pStyle w:val="Odstavecseseznamem"/>
        <w:rPr>
          <w:rFonts w:ascii="Arial" w:eastAsia="Times New Roman" w:hAnsi="Arial" w:cs="Arial"/>
          <w:sz w:val="18"/>
          <w:szCs w:val="18"/>
          <w:lang w:eastAsia="cs-CZ"/>
        </w:rPr>
      </w:pPr>
    </w:p>
    <w:p w14:paraId="7DDF4722" w14:textId="77777777" w:rsidR="009E5AFD" w:rsidRDefault="009E5AFD" w:rsidP="009E5AFD">
      <w:pPr>
        <w:pStyle w:val="Odstavecseseznamem"/>
        <w:numPr>
          <w:ilvl w:val="1"/>
          <w:numId w:val="14"/>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Smluvní strany v souladu s ustanoveními zákona č. 110/2019 Sb., o zpracování osobních údajů, prohlašují, že zpracování osobních údajů je nezbytné pro splnění této smlouvy, a to v souladu s článkem 6 odst. 1 písm. b) Obecného nařízení na ochranu osobních údajů </w:t>
      </w:r>
      <w:r w:rsidR="0010487C">
        <w:rPr>
          <w:rFonts w:ascii="Arial" w:eastAsia="Times New Roman" w:hAnsi="Arial" w:cs="Arial"/>
          <w:sz w:val="18"/>
          <w:szCs w:val="18"/>
          <w:lang w:eastAsia="cs-CZ"/>
        </w:rPr>
        <w:t xml:space="preserve">(General Data </w:t>
      </w:r>
      <w:proofErr w:type="spellStart"/>
      <w:r w:rsidR="0010487C">
        <w:rPr>
          <w:rFonts w:ascii="Arial" w:eastAsia="Times New Roman" w:hAnsi="Arial" w:cs="Arial"/>
          <w:sz w:val="18"/>
          <w:szCs w:val="18"/>
          <w:lang w:eastAsia="cs-CZ"/>
        </w:rPr>
        <w:t>Protection</w:t>
      </w:r>
      <w:proofErr w:type="spellEnd"/>
      <w:r w:rsidR="0010487C">
        <w:rPr>
          <w:rFonts w:ascii="Arial" w:eastAsia="Times New Roman" w:hAnsi="Arial" w:cs="Arial"/>
          <w:sz w:val="18"/>
          <w:szCs w:val="18"/>
          <w:lang w:eastAsia="cs-CZ"/>
        </w:rPr>
        <w:t xml:space="preserve"> </w:t>
      </w:r>
      <w:proofErr w:type="spellStart"/>
      <w:r w:rsidR="0010487C">
        <w:rPr>
          <w:rFonts w:ascii="Arial" w:eastAsia="Times New Roman" w:hAnsi="Arial" w:cs="Arial"/>
          <w:sz w:val="18"/>
          <w:szCs w:val="18"/>
          <w:lang w:eastAsia="cs-CZ"/>
        </w:rPr>
        <w:t>Regulation</w:t>
      </w:r>
      <w:proofErr w:type="spellEnd"/>
      <w:r w:rsidR="0010487C">
        <w:rPr>
          <w:rFonts w:ascii="Arial" w:eastAsia="Times New Roman" w:hAnsi="Arial" w:cs="Arial"/>
          <w:sz w:val="18"/>
          <w:szCs w:val="18"/>
          <w:lang w:eastAsia="cs-CZ"/>
        </w:rPr>
        <w:t>).</w:t>
      </w:r>
    </w:p>
    <w:p w14:paraId="79B8E041" w14:textId="77777777" w:rsidR="0010487C" w:rsidRPr="0010487C" w:rsidRDefault="0010487C" w:rsidP="0010487C">
      <w:pPr>
        <w:pStyle w:val="Odstavecseseznamem"/>
        <w:rPr>
          <w:rFonts w:ascii="Arial" w:eastAsia="Times New Roman" w:hAnsi="Arial" w:cs="Arial"/>
          <w:sz w:val="18"/>
          <w:szCs w:val="18"/>
          <w:lang w:eastAsia="cs-CZ"/>
        </w:rPr>
      </w:pPr>
    </w:p>
    <w:p w14:paraId="44801606" w14:textId="77777777" w:rsidR="0010487C" w:rsidRDefault="0010487C" w:rsidP="009E5AFD">
      <w:pPr>
        <w:pStyle w:val="Odstavecseseznamem"/>
        <w:numPr>
          <w:ilvl w:val="1"/>
          <w:numId w:val="14"/>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Tato smlouva nabývá platnosti a účinnosti ne dříve než 1.11. 2022, jinak dnem jejího uveřejnění podle zákona č.340/2015 Sb., které zajistí pronajímatel.</w:t>
      </w:r>
    </w:p>
    <w:p w14:paraId="00D9BA20" w14:textId="77777777" w:rsidR="0010487C" w:rsidRPr="0010487C" w:rsidRDefault="0010487C" w:rsidP="0010487C">
      <w:pPr>
        <w:pStyle w:val="Odstavecseseznamem"/>
        <w:rPr>
          <w:rFonts w:ascii="Arial" w:eastAsia="Times New Roman" w:hAnsi="Arial" w:cs="Arial"/>
          <w:sz w:val="18"/>
          <w:szCs w:val="18"/>
          <w:lang w:eastAsia="cs-CZ"/>
        </w:rPr>
      </w:pPr>
    </w:p>
    <w:p w14:paraId="3BC61E37" w14:textId="77777777" w:rsidR="0010487C" w:rsidRDefault="0010487C" w:rsidP="009E5AFD">
      <w:pPr>
        <w:pStyle w:val="Odstavecseseznamem"/>
        <w:numPr>
          <w:ilvl w:val="1"/>
          <w:numId w:val="14"/>
        </w:num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Obě smluvní strany shodně prohlašují, že si tuto smlouvu přečetly a že byla uzavřena po vzájemném projednání podle jejich pravé a svobodné vůle. Obě smluvní strany dále prohlašují, že tuto smlouvu neuzavřely v tísni ani za nápadně nevyhovujících podmínek a na důkaz této skutečnosti připojují své podpisy.</w:t>
      </w:r>
    </w:p>
    <w:p w14:paraId="3A81ED7D" w14:textId="77777777" w:rsidR="0010487C" w:rsidRPr="0010487C" w:rsidRDefault="0010487C" w:rsidP="0010487C">
      <w:pPr>
        <w:pStyle w:val="Odstavecseseznamem"/>
        <w:rPr>
          <w:rFonts w:ascii="Arial" w:eastAsia="Times New Roman" w:hAnsi="Arial" w:cs="Arial"/>
          <w:sz w:val="18"/>
          <w:szCs w:val="18"/>
          <w:lang w:eastAsia="cs-CZ"/>
        </w:rPr>
      </w:pPr>
    </w:p>
    <w:p w14:paraId="25809A9F" w14:textId="77777777" w:rsidR="0010487C" w:rsidRDefault="0010487C" w:rsidP="0010487C">
      <w:pPr>
        <w:spacing w:after="0" w:line="240" w:lineRule="auto"/>
        <w:jc w:val="both"/>
        <w:rPr>
          <w:rFonts w:ascii="Arial" w:eastAsia="Times New Roman" w:hAnsi="Arial" w:cs="Arial"/>
          <w:i/>
          <w:sz w:val="18"/>
          <w:szCs w:val="18"/>
          <w:lang w:eastAsia="cs-CZ"/>
        </w:rPr>
      </w:pPr>
      <w:r w:rsidRPr="0010487C">
        <w:rPr>
          <w:rFonts w:ascii="Arial" w:eastAsia="Times New Roman" w:hAnsi="Arial" w:cs="Arial"/>
          <w:i/>
          <w:sz w:val="18"/>
          <w:szCs w:val="18"/>
          <w:lang w:eastAsia="cs-CZ"/>
        </w:rPr>
        <w:t>Příloha:</w:t>
      </w:r>
    </w:p>
    <w:p w14:paraId="51B880CE" w14:textId="78A66AA6" w:rsidR="0010487C" w:rsidRDefault="0010487C" w:rsidP="0010487C">
      <w:pPr>
        <w:spacing w:after="0" w:line="240" w:lineRule="auto"/>
        <w:jc w:val="both"/>
        <w:rPr>
          <w:rFonts w:ascii="Arial" w:eastAsia="Times New Roman" w:hAnsi="Arial" w:cs="Arial"/>
          <w:i/>
          <w:sz w:val="18"/>
          <w:szCs w:val="18"/>
          <w:lang w:eastAsia="cs-CZ"/>
        </w:rPr>
      </w:pPr>
      <w:r>
        <w:rPr>
          <w:rFonts w:ascii="Arial" w:eastAsia="Times New Roman" w:hAnsi="Arial" w:cs="Arial"/>
          <w:i/>
          <w:sz w:val="18"/>
          <w:szCs w:val="18"/>
          <w:lang w:eastAsia="cs-CZ"/>
        </w:rPr>
        <w:t>Výpis z katastru nemovitostí LV 10001 a katastrální území Vysoká Libeň</w:t>
      </w:r>
    </w:p>
    <w:p w14:paraId="23565C5D" w14:textId="1343AE4F" w:rsidR="00F50A1D" w:rsidRPr="0010487C" w:rsidRDefault="00F50A1D" w:rsidP="0010487C">
      <w:pPr>
        <w:spacing w:after="0" w:line="240" w:lineRule="auto"/>
        <w:jc w:val="both"/>
        <w:rPr>
          <w:rFonts w:ascii="Arial" w:eastAsia="Times New Roman" w:hAnsi="Arial" w:cs="Arial"/>
          <w:i/>
          <w:sz w:val="18"/>
          <w:szCs w:val="18"/>
          <w:lang w:eastAsia="cs-CZ"/>
        </w:rPr>
      </w:pPr>
      <w:r>
        <w:rPr>
          <w:rFonts w:ascii="Arial" w:eastAsia="Times New Roman" w:hAnsi="Arial" w:cs="Arial"/>
          <w:i/>
          <w:sz w:val="18"/>
          <w:szCs w:val="18"/>
          <w:lang w:eastAsia="cs-CZ"/>
        </w:rPr>
        <w:t>Předběžný souhlas s uzavřením smlouvy o nájmu</w:t>
      </w:r>
    </w:p>
    <w:p w14:paraId="2E323DC6" w14:textId="77777777" w:rsidR="0010487C" w:rsidRPr="0010487C" w:rsidRDefault="0010487C" w:rsidP="0010487C">
      <w:pPr>
        <w:pStyle w:val="Odstavecseseznamem"/>
        <w:rPr>
          <w:rFonts w:ascii="Arial" w:eastAsia="Times New Roman" w:hAnsi="Arial" w:cs="Arial"/>
          <w:sz w:val="18"/>
          <w:szCs w:val="18"/>
          <w:lang w:eastAsia="cs-CZ"/>
        </w:rPr>
      </w:pPr>
    </w:p>
    <w:p w14:paraId="23E1E646" w14:textId="252AF27B" w:rsidR="009E5AFD" w:rsidRPr="009E5AFD" w:rsidRDefault="0010487C" w:rsidP="009E5AFD">
      <w:pPr>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V Mělnickém Vtelně, dne……………………</w:t>
      </w:r>
      <w:proofErr w:type="gramStart"/>
      <w:r>
        <w:rPr>
          <w:rFonts w:ascii="Arial" w:eastAsia="Times New Roman" w:hAnsi="Arial" w:cs="Arial"/>
          <w:sz w:val="18"/>
          <w:szCs w:val="18"/>
          <w:lang w:eastAsia="cs-CZ"/>
        </w:rPr>
        <w:t>…….</w:t>
      </w:r>
      <w:proofErr w:type="gramEnd"/>
      <w:r>
        <w:rPr>
          <w:rFonts w:ascii="Arial" w:eastAsia="Times New Roman" w:hAnsi="Arial" w:cs="Arial"/>
          <w:sz w:val="18"/>
          <w:szCs w:val="18"/>
          <w:lang w:eastAsia="cs-CZ"/>
        </w:rPr>
        <w:t>.                                  V Mělníku, dne</w:t>
      </w:r>
      <w:r w:rsidR="000C7D4E">
        <w:rPr>
          <w:rFonts w:ascii="Arial" w:eastAsia="Times New Roman" w:hAnsi="Arial" w:cs="Arial"/>
          <w:sz w:val="18"/>
          <w:szCs w:val="18"/>
          <w:lang w:eastAsia="cs-CZ"/>
        </w:rPr>
        <w:t xml:space="preserve"> </w:t>
      </w:r>
      <w:r w:rsidR="00E1419E">
        <w:rPr>
          <w:rFonts w:ascii="Arial" w:eastAsia="Times New Roman" w:hAnsi="Arial" w:cs="Arial"/>
          <w:sz w:val="18"/>
          <w:szCs w:val="18"/>
          <w:lang w:eastAsia="cs-CZ"/>
        </w:rPr>
        <w:t>………………………</w:t>
      </w:r>
      <w:proofErr w:type="gramStart"/>
      <w:r w:rsidR="00E1419E">
        <w:rPr>
          <w:rFonts w:ascii="Arial" w:eastAsia="Times New Roman" w:hAnsi="Arial" w:cs="Arial"/>
          <w:sz w:val="18"/>
          <w:szCs w:val="18"/>
          <w:lang w:eastAsia="cs-CZ"/>
        </w:rPr>
        <w:t>…….</w:t>
      </w:r>
      <w:proofErr w:type="gramEnd"/>
      <w:r w:rsidR="00E1419E">
        <w:rPr>
          <w:rFonts w:ascii="Arial" w:eastAsia="Times New Roman" w:hAnsi="Arial" w:cs="Arial"/>
          <w:sz w:val="18"/>
          <w:szCs w:val="18"/>
          <w:lang w:eastAsia="cs-CZ"/>
        </w:rPr>
        <w:t>.</w:t>
      </w:r>
    </w:p>
    <w:p w14:paraId="2C4BCCC5" w14:textId="77777777" w:rsidR="00D6336E" w:rsidRDefault="00D6336E" w:rsidP="009E5AFD">
      <w:pPr>
        <w:pStyle w:val="Odstavecseseznamem"/>
        <w:spacing w:after="0" w:line="240" w:lineRule="auto"/>
        <w:ind w:left="360"/>
        <w:jc w:val="both"/>
        <w:rPr>
          <w:rFonts w:ascii="Arial" w:eastAsia="Times New Roman" w:hAnsi="Arial" w:cs="Arial"/>
          <w:sz w:val="18"/>
          <w:szCs w:val="18"/>
          <w:lang w:eastAsia="cs-CZ"/>
        </w:rPr>
      </w:pPr>
    </w:p>
    <w:p w14:paraId="72FB6406" w14:textId="77777777" w:rsidR="00D6336E" w:rsidRPr="00983C3E" w:rsidRDefault="00D6336E" w:rsidP="009E5AFD">
      <w:pPr>
        <w:pStyle w:val="Odstavecseseznamem"/>
        <w:spacing w:after="0" w:line="240" w:lineRule="auto"/>
        <w:ind w:left="360"/>
        <w:jc w:val="both"/>
        <w:rPr>
          <w:rFonts w:ascii="Arial" w:eastAsia="Times New Roman" w:hAnsi="Arial" w:cs="Arial"/>
          <w:sz w:val="18"/>
          <w:szCs w:val="18"/>
          <w:lang w:eastAsia="cs-CZ"/>
        </w:rPr>
      </w:pPr>
    </w:p>
    <w:p w14:paraId="31393ECE" w14:textId="77777777" w:rsidR="00983C3E" w:rsidRPr="00983C3E" w:rsidRDefault="00983C3E" w:rsidP="00983C3E">
      <w:pPr>
        <w:widowControl w:val="0"/>
        <w:spacing w:after="0" w:line="360" w:lineRule="auto"/>
        <w:jc w:val="both"/>
        <w:rPr>
          <w:rFonts w:ascii="Arial" w:hAnsi="Arial" w:cs="Arial"/>
          <w:color w:val="1A1918"/>
          <w:sz w:val="18"/>
          <w:szCs w:val="18"/>
        </w:rPr>
      </w:pPr>
    </w:p>
    <w:p w14:paraId="7C2B2BCA" w14:textId="77777777" w:rsidR="00983C3E" w:rsidRPr="00983C3E" w:rsidRDefault="00983C3E" w:rsidP="00983C3E">
      <w:pPr>
        <w:widowControl w:val="0"/>
        <w:spacing w:after="0" w:line="360" w:lineRule="auto"/>
        <w:jc w:val="both"/>
        <w:rPr>
          <w:rFonts w:ascii="Arial" w:hAnsi="Arial" w:cs="Arial"/>
          <w:color w:val="1A1918"/>
          <w:sz w:val="18"/>
          <w:szCs w:val="18"/>
        </w:rPr>
      </w:pPr>
    </w:p>
    <w:p w14:paraId="1F3BE51D" w14:textId="77777777" w:rsidR="00983C3E" w:rsidRPr="00983C3E" w:rsidRDefault="00983C3E" w:rsidP="00983C3E">
      <w:pPr>
        <w:widowControl w:val="0"/>
        <w:spacing w:after="0" w:line="360" w:lineRule="auto"/>
        <w:jc w:val="both"/>
        <w:rPr>
          <w:rFonts w:ascii="Arial" w:hAnsi="Arial" w:cs="Arial"/>
          <w:color w:val="1A1918"/>
          <w:sz w:val="18"/>
          <w:szCs w:val="18"/>
        </w:rPr>
      </w:pPr>
      <w:r w:rsidRPr="00983C3E">
        <w:rPr>
          <w:rFonts w:ascii="Arial" w:hAnsi="Arial" w:cs="Arial"/>
          <w:color w:val="1A1918"/>
          <w:sz w:val="18"/>
          <w:szCs w:val="18"/>
        </w:rPr>
        <w:t>………………………………………………….</w:t>
      </w:r>
      <w:r w:rsidRPr="00983C3E">
        <w:rPr>
          <w:rFonts w:ascii="Arial" w:hAnsi="Arial" w:cs="Arial"/>
          <w:color w:val="1A1918"/>
          <w:sz w:val="18"/>
          <w:szCs w:val="18"/>
        </w:rPr>
        <w:tab/>
      </w:r>
      <w:r w:rsidRPr="00983C3E">
        <w:rPr>
          <w:rFonts w:ascii="Arial" w:hAnsi="Arial" w:cs="Arial"/>
          <w:color w:val="1A1918"/>
          <w:sz w:val="18"/>
          <w:szCs w:val="18"/>
        </w:rPr>
        <w:tab/>
      </w:r>
      <w:r w:rsidRPr="00983C3E">
        <w:rPr>
          <w:rFonts w:ascii="Arial" w:hAnsi="Arial" w:cs="Arial"/>
          <w:color w:val="1A1918"/>
          <w:sz w:val="18"/>
          <w:szCs w:val="18"/>
        </w:rPr>
        <w:tab/>
      </w:r>
      <w:r w:rsidR="0010487C">
        <w:rPr>
          <w:rFonts w:ascii="Arial" w:hAnsi="Arial" w:cs="Arial"/>
          <w:color w:val="1A1918"/>
          <w:sz w:val="18"/>
          <w:szCs w:val="18"/>
        </w:rPr>
        <w:t xml:space="preserve">           </w:t>
      </w:r>
      <w:r w:rsidRPr="00983C3E">
        <w:rPr>
          <w:rFonts w:ascii="Arial" w:hAnsi="Arial" w:cs="Arial"/>
          <w:color w:val="1A1918"/>
          <w:sz w:val="18"/>
          <w:szCs w:val="18"/>
        </w:rPr>
        <w:t>……………………………………………….</w:t>
      </w:r>
    </w:p>
    <w:p w14:paraId="57D13F68" w14:textId="77777777" w:rsidR="00983C3E" w:rsidRPr="00983C3E" w:rsidRDefault="00983C3E" w:rsidP="00983C3E">
      <w:pPr>
        <w:widowControl w:val="0"/>
        <w:pBdr>
          <w:bottom w:val="single" w:sz="12" w:space="31" w:color="auto"/>
        </w:pBdr>
        <w:spacing w:after="0" w:line="360" w:lineRule="auto"/>
        <w:jc w:val="both"/>
        <w:rPr>
          <w:rFonts w:ascii="Arial" w:hAnsi="Arial" w:cs="Arial"/>
          <w:color w:val="1A1918"/>
          <w:sz w:val="18"/>
          <w:szCs w:val="18"/>
        </w:rPr>
      </w:pPr>
      <w:r w:rsidRPr="00983C3E">
        <w:rPr>
          <w:rFonts w:ascii="Arial" w:hAnsi="Arial" w:cs="Arial"/>
          <w:color w:val="1A1918"/>
          <w:sz w:val="18"/>
          <w:szCs w:val="18"/>
        </w:rPr>
        <w:t xml:space="preserve">                  p</w:t>
      </w:r>
      <w:r w:rsidR="0010487C">
        <w:rPr>
          <w:rFonts w:ascii="Arial" w:hAnsi="Arial" w:cs="Arial"/>
          <w:color w:val="1A1918"/>
          <w:sz w:val="18"/>
          <w:szCs w:val="18"/>
        </w:rPr>
        <w:t>ronajímatel</w:t>
      </w:r>
      <w:r w:rsidRPr="00983C3E">
        <w:rPr>
          <w:rFonts w:ascii="Arial" w:hAnsi="Arial" w:cs="Arial"/>
          <w:color w:val="1A1918"/>
          <w:sz w:val="18"/>
          <w:szCs w:val="18"/>
        </w:rPr>
        <w:tab/>
      </w:r>
      <w:r w:rsidRPr="00983C3E">
        <w:rPr>
          <w:rFonts w:ascii="Arial" w:hAnsi="Arial" w:cs="Arial"/>
          <w:color w:val="1A1918"/>
          <w:sz w:val="18"/>
          <w:szCs w:val="18"/>
        </w:rPr>
        <w:tab/>
      </w:r>
      <w:r w:rsidRPr="00983C3E">
        <w:rPr>
          <w:rFonts w:ascii="Arial" w:hAnsi="Arial" w:cs="Arial"/>
          <w:color w:val="1A1918"/>
          <w:sz w:val="18"/>
          <w:szCs w:val="18"/>
        </w:rPr>
        <w:tab/>
      </w:r>
      <w:r w:rsidRPr="00983C3E">
        <w:rPr>
          <w:rFonts w:ascii="Arial" w:hAnsi="Arial" w:cs="Arial"/>
          <w:color w:val="1A1918"/>
          <w:sz w:val="18"/>
          <w:szCs w:val="18"/>
        </w:rPr>
        <w:tab/>
      </w:r>
      <w:r w:rsidRPr="00983C3E">
        <w:rPr>
          <w:rFonts w:ascii="Arial" w:hAnsi="Arial" w:cs="Arial"/>
          <w:color w:val="1A1918"/>
          <w:sz w:val="18"/>
          <w:szCs w:val="18"/>
        </w:rPr>
        <w:tab/>
      </w:r>
      <w:r w:rsidRPr="00983C3E">
        <w:rPr>
          <w:rFonts w:ascii="Arial" w:hAnsi="Arial" w:cs="Arial"/>
          <w:color w:val="1A1918"/>
          <w:sz w:val="18"/>
          <w:szCs w:val="18"/>
        </w:rPr>
        <w:tab/>
      </w:r>
      <w:r w:rsidRPr="00983C3E">
        <w:rPr>
          <w:rFonts w:ascii="Arial" w:hAnsi="Arial" w:cs="Arial"/>
          <w:color w:val="1A1918"/>
          <w:sz w:val="18"/>
          <w:szCs w:val="18"/>
        </w:rPr>
        <w:tab/>
      </w:r>
      <w:r w:rsidR="0010487C">
        <w:rPr>
          <w:rFonts w:ascii="Arial" w:hAnsi="Arial" w:cs="Arial"/>
          <w:color w:val="1A1918"/>
          <w:sz w:val="18"/>
          <w:szCs w:val="18"/>
        </w:rPr>
        <w:t>nájemce</w:t>
      </w:r>
    </w:p>
    <w:p w14:paraId="117A69A0" w14:textId="77777777" w:rsidR="00983C3E" w:rsidRPr="00983C3E" w:rsidRDefault="00983C3E" w:rsidP="00983C3E">
      <w:pPr>
        <w:widowControl w:val="0"/>
        <w:pBdr>
          <w:bottom w:val="single" w:sz="12" w:space="31" w:color="auto"/>
        </w:pBdr>
        <w:spacing w:after="0" w:line="360" w:lineRule="auto"/>
        <w:jc w:val="both"/>
        <w:rPr>
          <w:rFonts w:ascii="Arial" w:hAnsi="Arial" w:cs="Arial"/>
          <w:color w:val="1A1918"/>
          <w:sz w:val="18"/>
          <w:szCs w:val="18"/>
        </w:rPr>
      </w:pPr>
    </w:p>
    <w:p w14:paraId="2032E7BC" w14:textId="77777777" w:rsidR="00983C3E" w:rsidRDefault="0010487C" w:rsidP="00983C3E">
      <w:pPr>
        <w:widowControl w:val="0"/>
        <w:pBdr>
          <w:bottom w:val="single" w:sz="12" w:space="31" w:color="auto"/>
        </w:pBdr>
        <w:spacing w:after="0" w:line="360" w:lineRule="auto"/>
        <w:jc w:val="both"/>
        <w:rPr>
          <w:rFonts w:ascii="Arial" w:hAnsi="Arial" w:cs="Arial"/>
          <w:color w:val="1A1918"/>
          <w:sz w:val="18"/>
          <w:szCs w:val="18"/>
        </w:rPr>
      </w:pPr>
      <w:r>
        <w:rPr>
          <w:rFonts w:ascii="Arial" w:hAnsi="Arial" w:cs="Arial"/>
          <w:color w:val="1A1918"/>
          <w:sz w:val="18"/>
          <w:szCs w:val="18"/>
        </w:rPr>
        <w:t>Pronajímatel: Obec Mělnické Vtelno                                                      Nájemce: Regionální muzeum Mělník, p. o.</w:t>
      </w:r>
    </w:p>
    <w:p w14:paraId="5BF0CB25" w14:textId="77777777" w:rsidR="0010487C" w:rsidRPr="00983C3E" w:rsidRDefault="0010487C" w:rsidP="00983C3E">
      <w:pPr>
        <w:widowControl w:val="0"/>
        <w:pBdr>
          <w:bottom w:val="single" w:sz="12" w:space="31" w:color="auto"/>
        </w:pBdr>
        <w:spacing w:after="0" w:line="360" w:lineRule="auto"/>
        <w:jc w:val="both"/>
        <w:rPr>
          <w:rFonts w:ascii="Arial" w:hAnsi="Arial" w:cs="Arial"/>
          <w:color w:val="1A1918"/>
          <w:sz w:val="18"/>
          <w:szCs w:val="18"/>
        </w:rPr>
      </w:pPr>
      <w:r w:rsidRPr="00C30C69">
        <w:rPr>
          <w:rFonts w:ascii="Arial" w:hAnsi="Arial" w:cs="Arial"/>
          <w:color w:val="1A1918"/>
          <w:sz w:val="18"/>
          <w:szCs w:val="18"/>
          <w:highlight w:val="black"/>
        </w:rPr>
        <w:t>Starostka: Bc. Martina Götz</w:t>
      </w:r>
      <w:r>
        <w:rPr>
          <w:rFonts w:ascii="Arial" w:hAnsi="Arial" w:cs="Arial"/>
          <w:color w:val="1A1918"/>
          <w:sz w:val="18"/>
          <w:szCs w:val="18"/>
        </w:rPr>
        <w:t xml:space="preserve">                                                                    </w:t>
      </w:r>
      <w:r w:rsidRPr="00C30C69">
        <w:rPr>
          <w:rFonts w:ascii="Arial" w:hAnsi="Arial" w:cs="Arial"/>
          <w:color w:val="1A1918"/>
          <w:sz w:val="18"/>
          <w:szCs w:val="18"/>
          <w:highlight w:val="black"/>
        </w:rPr>
        <w:t>Ředitelka: Mgr. Jitka Králová</w:t>
      </w:r>
    </w:p>
    <w:sectPr w:rsidR="0010487C" w:rsidRPr="00983C3E" w:rsidSect="004D58F1">
      <w:headerReference w:type="default" r:id="rId7"/>
      <w:footerReference w:type="even" r:id="rId8"/>
      <w:footerReference w:type="default" r:id="rId9"/>
      <w:pgSz w:w="11906" w:h="16838"/>
      <w:pgMar w:top="2668" w:right="1417" w:bottom="2130" w:left="1417" w:header="592"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0F80" w14:textId="77777777" w:rsidR="00BA2C0B" w:rsidRDefault="00BA2C0B" w:rsidP="00983C3E">
      <w:pPr>
        <w:spacing w:after="0" w:line="240" w:lineRule="auto"/>
      </w:pPr>
      <w:r>
        <w:separator/>
      </w:r>
    </w:p>
  </w:endnote>
  <w:endnote w:type="continuationSeparator" w:id="0">
    <w:p w14:paraId="49870CCF" w14:textId="77777777" w:rsidR="00BA2C0B" w:rsidRDefault="00BA2C0B" w:rsidP="0098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useo 500">
    <w:altName w:val="Calibri"/>
    <w:panose1 w:val="02000000000000000000"/>
    <w:charset w:val="00"/>
    <w:family w:val="modern"/>
    <w:notTrueType/>
    <w:pitch w:val="variable"/>
    <w:sig w:usb0="A00000AF" w:usb1="4000004A" w:usb2="00000000" w:usb3="00000000" w:csb0="00000093" w:csb1="00000000"/>
  </w:font>
  <w:font w:name="Times New Roman (Základní tex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122563978"/>
      <w:docPartObj>
        <w:docPartGallery w:val="Page Numbers (Bottom of Page)"/>
        <w:docPartUnique/>
      </w:docPartObj>
    </w:sdtPr>
    <w:sdtContent>
      <w:p w14:paraId="6B874E71" w14:textId="77777777" w:rsidR="00016F6D" w:rsidRDefault="00330AEA" w:rsidP="00A30B74">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0D94720" w14:textId="77777777" w:rsidR="00016F6D" w:rsidRDefault="00000000" w:rsidP="00016F6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8930" w:type="dxa"/>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2835"/>
      <w:gridCol w:w="2694"/>
      <w:gridCol w:w="850"/>
    </w:tblGrid>
    <w:tr w:rsidR="00016F6D" w14:paraId="7794CF8D" w14:textId="77777777" w:rsidTr="00AD4979">
      <w:trPr>
        <w:trHeight w:val="20"/>
      </w:trPr>
      <w:tc>
        <w:tcPr>
          <w:tcW w:w="2551" w:type="dxa"/>
        </w:tcPr>
        <w:p w14:paraId="5DEC412D" w14:textId="77777777" w:rsidR="00016F6D" w:rsidRPr="003A1995" w:rsidRDefault="00330AEA" w:rsidP="00FA1E0E">
          <w:pPr>
            <w:pStyle w:val="ZpatRMM"/>
            <w:ind w:right="360"/>
          </w:pPr>
          <w:r w:rsidRPr="003A1995">
            <w:t>Regionální muzeum Mělník</w:t>
          </w:r>
        </w:p>
        <w:p w14:paraId="4B8D32F0" w14:textId="77777777" w:rsidR="00016F6D" w:rsidRPr="003A1995" w:rsidRDefault="00330AEA" w:rsidP="00FA1E0E">
          <w:pPr>
            <w:pStyle w:val="ZpatRMM"/>
          </w:pPr>
          <w:r w:rsidRPr="003A1995">
            <w:t>příspěvková organizace</w:t>
          </w:r>
        </w:p>
        <w:p w14:paraId="02E807FE" w14:textId="77777777" w:rsidR="00016F6D" w:rsidRPr="003A1995" w:rsidRDefault="00330AEA" w:rsidP="00FA1E0E">
          <w:pPr>
            <w:pStyle w:val="ZpatRMM"/>
          </w:pPr>
          <w:r w:rsidRPr="003A1995">
            <w:t>nám. Míru 54, 276 01 Mělník</w:t>
          </w:r>
        </w:p>
        <w:p w14:paraId="1A8756D8" w14:textId="77777777" w:rsidR="00016F6D" w:rsidRDefault="00000000" w:rsidP="00FA1E0E">
          <w:pPr>
            <w:pStyle w:val="ZpatRMM"/>
          </w:pPr>
        </w:p>
      </w:tc>
      <w:tc>
        <w:tcPr>
          <w:tcW w:w="2835" w:type="dxa"/>
        </w:tcPr>
        <w:p w14:paraId="551B5F75" w14:textId="77777777" w:rsidR="00016F6D" w:rsidRDefault="00330AEA" w:rsidP="00016F6D">
          <w:pPr>
            <w:pStyle w:val="ZpatRMM"/>
          </w:pPr>
          <w:proofErr w:type="gramStart"/>
          <w:r>
            <w:t xml:space="preserve">T:  </w:t>
          </w:r>
          <w:r w:rsidRPr="003A1995">
            <w:t>+</w:t>
          </w:r>
          <w:proofErr w:type="gramEnd"/>
          <w:r w:rsidRPr="003A1995">
            <w:t>420 315 630</w:t>
          </w:r>
          <w:r>
            <w:t> </w:t>
          </w:r>
          <w:r w:rsidRPr="003A1995">
            <w:t>922</w:t>
          </w:r>
        </w:p>
        <w:p w14:paraId="1629E4D2" w14:textId="77777777" w:rsidR="00016F6D" w:rsidRDefault="00330AEA" w:rsidP="00016F6D">
          <w:pPr>
            <w:pStyle w:val="ZpatRMM"/>
          </w:pPr>
          <w:proofErr w:type="gramStart"/>
          <w:r>
            <w:t xml:space="preserve">E:  </w:t>
          </w:r>
          <w:r w:rsidRPr="003A1995">
            <w:t>muzeum@muzeum-melnik.cz</w:t>
          </w:r>
          <w:proofErr w:type="gramEnd"/>
          <w:r w:rsidRPr="003A1995">
            <w:t xml:space="preserve"> </w:t>
          </w:r>
          <w:r>
            <w:t xml:space="preserve">  </w:t>
          </w:r>
        </w:p>
        <w:p w14:paraId="603C138B" w14:textId="77777777" w:rsidR="00016F6D" w:rsidRDefault="00330AEA" w:rsidP="00016F6D">
          <w:pPr>
            <w:pStyle w:val="ZpatRMM"/>
          </w:pPr>
          <w:r>
            <w:t xml:space="preserve">    </w:t>
          </w:r>
          <w:r w:rsidRPr="003A1995">
            <w:rPr>
              <w:sz w:val="20"/>
              <w:szCs w:val="20"/>
            </w:rPr>
            <w:t xml:space="preserve"> </w:t>
          </w:r>
          <w:r w:rsidRPr="003A1995">
            <w:t>www.muzeum-melnik.cz</w:t>
          </w:r>
        </w:p>
      </w:tc>
      <w:tc>
        <w:tcPr>
          <w:tcW w:w="2694" w:type="dxa"/>
        </w:tcPr>
        <w:p w14:paraId="7BC6B1BB" w14:textId="77777777" w:rsidR="00016F6D" w:rsidRDefault="00330AEA" w:rsidP="00016F6D">
          <w:pPr>
            <w:pStyle w:val="ZpatRMM"/>
          </w:pPr>
          <w:proofErr w:type="gramStart"/>
          <w:r>
            <w:t xml:space="preserve">DS: </w:t>
          </w:r>
          <w:r w:rsidRPr="00A5586F">
            <w:rPr>
              <w:sz w:val="18"/>
              <w:szCs w:val="20"/>
            </w:rPr>
            <w:t xml:space="preserve"> </w:t>
          </w:r>
          <w:r w:rsidRPr="00A5586F">
            <w:t>nxzk</w:t>
          </w:r>
          <w:proofErr w:type="gramEnd"/>
          <w:r w:rsidRPr="00A5586F">
            <w:t>7gx</w:t>
          </w:r>
        </w:p>
        <w:p w14:paraId="109D44E7" w14:textId="77777777" w:rsidR="00016F6D" w:rsidRDefault="00330AEA" w:rsidP="00016F6D">
          <w:pPr>
            <w:pStyle w:val="ZpatRMM"/>
          </w:pPr>
          <w:r>
            <w:t xml:space="preserve"> </w:t>
          </w:r>
          <w:proofErr w:type="gramStart"/>
          <w:r>
            <w:t xml:space="preserve">IČ:  </w:t>
          </w:r>
          <w:r w:rsidRPr="00A5586F">
            <w:t>00066567</w:t>
          </w:r>
          <w:proofErr w:type="gramEnd"/>
          <w:r w:rsidRPr="00A5586F">
            <w:t>, DIČ:</w:t>
          </w:r>
          <w:r>
            <w:t xml:space="preserve"> </w:t>
          </w:r>
          <w:r w:rsidRPr="00A5586F">
            <w:t>CZ00066567</w:t>
          </w:r>
        </w:p>
        <w:p w14:paraId="7C691008" w14:textId="77777777" w:rsidR="00016F6D" w:rsidRDefault="00330AEA" w:rsidP="00016F6D">
          <w:pPr>
            <w:pStyle w:val="ZpatRMM"/>
          </w:pPr>
          <w:proofErr w:type="gramStart"/>
          <w:r>
            <w:t xml:space="preserve">BÚ:  </w:t>
          </w:r>
          <w:r w:rsidRPr="00A5586F">
            <w:t>KB</w:t>
          </w:r>
          <w:proofErr w:type="gramEnd"/>
          <w:r w:rsidRPr="00A5586F">
            <w:t xml:space="preserve"> Mělník 3139171/0100</w:t>
          </w:r>
        </w:p>
      </w:tc>
      <w:tc>
        <w:tcPr>
          <w:tcW w:w="850" w:type="dxa"/>
          <w:shd w:val="clear" w:color="auto" w:fill="auto"/>
        </w:tcPr>
        <w:p w14:paraId="6598F2FF" w14:textId="77777777" w:rsidR="00BF1A95" w:rsidRDefault="00000000" w:rsidP="00BF1A95">
          <w:pPr>
            <w:pStyle w:val="ZpatRMM"/>
            <w:jc w:val="right"/>
          </w:pPr>
        </w:p>
        <w:p w14:paraId="37AF16A6" w14:textId="77777777" w:rsidR="00BF1A95" w:rsidRDefault="00000000" w:rsidP="00BF1A95">
          <w:pPr>
            <w:pStyle w:val="ZpatRMM"/>
            <w:jc w:val="right"/>
          </w:pPr>
        </w:p>
        <w:p w14:paraId="5304BB5D" w14:textId="77777777" w:rsidR="00016F6D" w:rsidRDefault="00330AEA" w:rsidP="00A05C9A">
          <w:pPr>
            <w:pStyle w:val="ZpatRMM"/>
            <w:tabs>
              <w:tab w:val="left" w:pos="408"/>
              <w:tab w:val="right" w:pos="742"/>
            </w:tabs>
          </w:pPr>
          <w:r>
            <w:tab/>
          </w:r>
          <w:r>
            <w:tab/>
          </w:r>
          <w:r>
            <w:fldChar w:fldCharType="begin"/>
          </w:r>
          <w:r>
            <w:instrText>PAGE  \* Arabic  \* MERGEFORMAT</w:instrText>
          </w:r>
          <w:r>
            <w:fldChar w:fldCharType="separate"/>
          </w:r>
          <w:r>
            <w:rPr>
              <w:noProof/>
            </w:rPr>
            <w:t>3</w:t>
          </w:r>
          <w:r>
            <w:fldChar w:fldCharType="end"/>
          </w:r>
          <w:r>
            <w:t>/1</w:t>
          </w:r>
        </w:p>
      </w:tc>
    </w:tr>
  </w:tbl>
  <w:p w14:paraId="22EB3C3A" w14:textId="77777777" w:rsidR="005243F9" w:rsidRPr="003A1995" w:rsidRDefault="00000000" w:rsidP="003A1995">
    <w:pPr>
      <w:pStyle w:val="ZpatRM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4B4C" w14:textId="77777777" w:rsidR="00BA2C0B" w:rsidRDefault="00BA2C0B" w:rsidP="00983C3E">
      <w:pPr>
        <w:spacing w:after="0" w:line="240" w:lineRule="auto"/>
      </w:pPr>
      <w:r>
        <w:separator/>
      </w:r>
    </w:p>
  </w:footnote>
  <w:footnote w:type="continuationSeparator" w:id="0">
    <w:p w14:paraId="0F3959E6" w14:textId="77777777" w:rsidR="00BA2C0B" w:rsidRDefault="00BA2C0B" w:rsidP="0098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35F0" w14:textId="77777777" w:rsidR="005A229A" w:rsidRPr="005A229A" w:rsidRDefault="00000000" w:rsidP="005A229A">
    <w:pPr>
      <w:pStyle w:val="Zhlav"/>
      <w:rPr>
        <w:sz w:val="22"/>
        <w:szCs w:val="22"/>
      </w:rPr>
    </w:pPr>
  </w:p>
  <w:tbl>
    <w:tblPr>
      <w:tblStyle w:val="Mkatabulky"/>
      <w:tblW w:w="97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1"/>
      <w:gridCol w:w="5245"/>
    </w:tblGrid>
    <w:tr w:rsidR="005A229A" w:rsidRPr="002C29C1" w14:paraId="3F87D357" w14:textId="77777777" w:rsidTr="00AD4979">
      <w:trPr>
        <w:trHeight w:val="841"/>
      </w:trPr>
      <w:tc>
        <w:tcPr>
          <w:tcW w:w="4531" w:type="dxa"/>
        </w:tcPr>
        <w:p w14:paraId="5D11FC72" w14:textId="77777777" w:rsidR="005A229A" w:rsidRDefault="00330AEA" w:rsidP="005A229A">
          <w:pPr>
            <w:pStyle w:val="Zhlav"/>
            <w:rPr>
              <w:sz w:val="22"/>
              <w:szCs w:val="22"/>
            </w:rPr>
          </w:pPr>
          <w:r>
            <w:rPr>
              <w:noProof/>
              <w:lang w:eastAsia="cs-CZ"/>
            </w:rPr>
            <w:drawing>
              <wp:inline distT="0" distB="0" distL="0" distR="0" wp14:anchorId="6748D83C" wp14:editId="709C5A93">
                <wp:extent cx="1308100" cy="546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308100" cy="546100"/>
                        </a:xfrm>
                        <a:prstGeom prst="rect">
                          <a:avLst/>
                        </a:prstGeom>
                      </pic:spPr>
                    </pic:pic>
                  </a:graphicData>
                </a:graphic>
              </wp:inline>
            </w:drawing>
          </w:r>
        </w:p>
      </w:tc>
      <w:tc>
        <w:tcPr>
          <w:tcW w:w="5245" w:type="dxa"/>
        </w:tcPr>
        <w:p w14:paraId="160E8D77" w14:textId="77777777" w:rsidR="005A229A" w:rsidRDefault="0085472B" w:rsidP="002C29C1">
          <w:pPr>
            <w:pStyle w:val="Zhlav-RMM"/>
            <w:rPr>
              <w:rStyle w:val="Zhlav-RMMChar"/>
              <w:b/>
              <w:bCs/>
            </w:rPr>
          </w:pPr>
          <w:r>
            <w:rPr>
              <w:rStyle w:val="Zhlav-RMMChar"/>
            </w:rPr>
            <w:t>Nájemní smlouva</w:t>
          </w:r>
        </w:p>
        <w:p w14:paraId="4755BEDC" w14:textId="50CDC2A4" w:rsidR="002C29C1" w:rsidRPr="002C29C1" w:rsidRDefault="000C7D4E" w:rsidP="002C29C1">
          <w:pPr>
            <w:pStyle w:val="EES"/>
          </w:pPr>
          <w:r>
            <w:t>248</w:t>
          </w:r>
          <w:r w:rsidR="00330AEA" w:rsidRPr="002C29C1">
            <w:t>/000</w:t>
          </w:r>
          <w:r w:rsidR="00F23BA6">
            <w:t>66567</w:t>
          </w:r>
          <w:r w:rsidR="00330AEA" w:rsidRPr="002C29C1">
            <w:t>/2022</w:t>
          </w:r>
        </w:p>
      </w:tc>
    </w:tr>
  </w:tbl>
  <w:p w14:paraId="58C38D24" w14:textId="77777777" w:rsidR="005A229A" w:rsidRPr="005A229A" w:rsidRDefault="00000000" w:rsidP="005A229A">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1DD"/>
    <w:multiLevelType w:val="multilevel"/>
    <w:tmpl w:val="8FA64CE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15:restartNumberingAfterBreak="0">
    <w:nsid w:val="0A2A1505"/>
    <w:multiLevelType w:val="multilevel"/>
    <w:tmpl w:val="8FA64CE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D58141C"/>
    <w:multiLevelType w:val="multilevel"/>
    <w:tmpl w:val="6D20E3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12E19"/>
    <w:multiLevelType w:val="multilevel"/>
    <w:tmpl w:val="6E182070"/>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4" w15:restartNumberingAfterBreak="0">
    <w:nsid w:val="16AA31E7"/>
    <w:multiLevelType w:val="multilevel"/>
    <w:tmpl w:val="8FA64CE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15:restartNumberingAfterBreak="0">
    <w:nsid w:val="1D3B0A2A"/>
    <w:multiLevelType w:val="multilevel"/>
    <w:tmpl w:val="34D4F2E4"/>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5832" w:hanging="108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7776" w:hanging="1440"/>
      </w:pPr>
      <w:rPr>
        <w:rFonts w:hint="default"/>
        <w:b w:val="0"/>
      </w:rPr>
    </w:lvl>
  </w:abstractNum>
  <w:abstractNum w:abstractNumId="6" w15:restartNumberingAfterBreak="0">
    <w:nsid w:val="1DD65AED"/>
    <w:multiLevelType w:val="multilevel"/>
    <w:tmpl w:val="8FA64CE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30062076"/>
    <w:multiLevelType w:val="multilevel"/>
    <w:tmpl w:val="32706A06"/>
    <w:lvl w:ilvl="0">
      <w:start w:val="6"/>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8" w15:restartNumberingAfterBreak="0">
    <w:nsid w:val="343B7F18"/>
    <w:multiLevelType w:val="multilevel"/>
    <w:tmpl w:val="8FA64CEA"/>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35E720E9"/>
    <w:multiLevelType w:val="multilevel"/>
    <w:tmpl w:val="8FA64CEA"/>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3AEB12FB"/>
    <w:multiLevelType w:val="multilevel"/>
    <w:tmpl w:val="D62879C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510F611E"/>
    <w:multiLevelType w:val="multilevel"/>
    <w:tmpl w:val="8FA64CE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57E40FE3"/>
    <w:multiLevelType w:val="multilevel"/>
    <w:tmpl w:val="8FA64CEA"/>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5BD00588"/>
    <w:multiLevelType w:val="multilevel"/>
    <w:tmpl w:val="8FA64CE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1366254394">
    <w:abstractNumId w:val="2"/>
  </w:num>
  <w:num w:numId="2" w16cid:durableId="1831018506">
    <w:abstractNumId w:val="5"/>
  </w:num>
  <w:num w:numId="3" w16cid:durableId="1843161715">
    <w:abstractNumId w:val="10"/>
  </w:num>
  <w:num w:numId="4" w16cid:durableId="208223979">
    <w:abstractNumId w:val="9"/>
  </w:num>
  <w:num w:numId="5" w16cid:durableId="1053626085">
    <w:abstractNumId w:val="3"/>
  </w:num>
  <w:num w:numId="6" w16cid:durableId="663557032">
    <w:abstractNumId w:val="12"/>
  </w:num>
  <w:num w:numId="7" w16cid:durableId="904678290">
    <w:abstractNumId w:val="1"/>
  </w:num>
  <w:num w:numId="8" w16cid:durableId="512494869">
    <w:abstractNumId w:val="7"/>
  </w:num>
  <w:num w:numId="9" w16cid:durableId="600723610">
    <w:abstractNumId w:val="8"/>
  </w:num>
  <w:num w:numId="10" w16cid:durableId="1943950187">
    <w:abstractNumId w:val="6"/>
  </w:num>
  <w:num w:numId="11" w16cid:durableId="1162623432">
    <w:abstractNumId w:val="4"/>
  </w:num>
  <w:num w:numId="12" w16cid:durableId="1836721113">
    <w:abstractNumId w:val="0"/>
  </w:num>
  <w:num w:numId="13" w16cid:durableId="1038046024">
    <w:abstractNumId w:val="11"/>
  </w:num>
  <w:num w:numId="14" w16cid:durableId="1767071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3E"/>
    <w:rsid w:val="00030E40"/>
    <w:rsid w:val="000766BD"/>
    <w:rsid w:val="000C3245"/>
    <w:rsid w:val="000C7D4E"/>
    <w:rsid w:val="0010487C"/>
    <w:rsid w:val="00105BED"/>
    <w:rsid w:val="00167592"/>
    <w:rsid w:val="001B70F2"/>
    <w:rsid w:val="00324C12"/>
    <w:rsid w:val="00330AEA"/>
    <w:rsid w:val="003C796E"/>
    <w:rsid w:val="005661E3"/>
    <w:rsid w:val="005C74FF"/>
    <w:rsid w:val="006A0161"/>
    <w:rsid w:val="0073222D"/>
    <w:rsid w:val="0074517B"/>
    <w:rsid w:val="0076473D"/>
    <w:rsid w:val="0085472B"/>
    <w:rsid w:val="00983C3E"/>
    <w:rsid w:val="009E5AFD"/>
    <w:rsid w:val="00A13234"/>
    <w:rsid w:val="00AD1761"/>
    <w:rsid w:val="00AE1628"/>
    <w:rsid w:val="00BA2C0B"/>
    <w:rsid w:val="00C30C69"/>
    <w:rsid w:val="00CE7C73"/>
    <w:rsid w:val="00D076B9"/>
    <w:rsid w:val="00D6336E"/>
    <w:rsid w:val="00D70BEF"/>
    <w:rsid w:val="00DD0B21"/>
    <w:rsid w:val="00DE58EA"/>
    <w:rsid w:val="00E1419E"/>
    <w:rsid w:val="00E5207E"/>
    <w:rsid w:val="00F23BA6"/>
    <w:rsid w:val="00F50A1D"/>
    <w:rsid w:val="00F93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CEE5"/>
  <w15:chartTrackingRefBased/>
  <w15:docId w15:val="{44774749-99F0-472D-9DD4-588CA2A4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83C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83C3E"/>
    <w:pPr>
      <w:tabs>
        <w:tab w:val="center" w:pos="4536"/>
        <w:tab w:val="right" w:pos="9072"/>
      </w:tabs>
      <w:spacing w:after="0" w:line="240" w:lineRule="auto"/>
    </w:pPr>
    <w:rPr>
      <w:rFonts w:ascii="Arial" w:hAnsi="Arial"/>
      <w:color w:val="1A1918"/>
      <w:sz w:val="18"/>
      <w:szCs w:val="24"/>
    </w:rPr>
  </w:style>
  <w:style w:type="character" w:customStyle="1" w:styleId="ZhlavChar">
    <w:name w:val="Záhlaví Char"/>
    <w:basedOn w:val="Standardnpsmoodstavce"/>
    <w:link w:val="Zhlav"/>
    <w:uiPriority w:val="99"/>
    <w:rsid w:val="00983C3E"/>
    <w:rPr>
      <w:rFonts w:ascii="Arial" w:hAnsi="Arial"/>
      <w:color w:val="1A1918"/>
      <w:sz w:val="18"/>
      <w:szCs w:val="24"/>
    </w:rPr>
  </w:style>
  <w:style w:type="paragraph" w:styleId="Zpat">
    <w:name w:val="footer"/>
    <w:basedOn w:val="Normln"/>
    <w:link w:val="ZpatChar"/>
    <w:uiPriority w:val="99"/>
    <w:unhideWhenUsed/>
    <w:rsid w:val="00983C3E"/>
    <w:pPr>
      <w:tabs>
        <w:tab w:val="center" w:pos="4536"/>
        <w:tab w:val="right" w:pos="9072"/>
      </w:tabs>
      <w:spacing w:after="0" w:line="240" w:lineRule="auto"/>
    </w:pPr>
    <w:rPr>
      <w:rFonts w:ascii="Arial" w:hAnsi="Arial"/>
      <w:color w:val="1A1918"/>
      <w:sz w:val="18"/>
      <w:szCs w:val="24"/>
    </w:rPr>
  </w:style>
  <w:style w:type="character" w:customStyle="1" w:styleId="ZpatChar">
    <w:name w:val="Zápatí Char"/>
    <w:basedOn w:val="Standardnpsmoodstavce"/>
    <w:link w:val="Zpat"/>
    <w:uiPriority w:val="99"/>
    <w:rsid w:val="00983C3E"/>
    <w:rPr>
      <w:rFonts w:ascii="Arial" w:hAnsi="Arial"/>
      <w:color w:val="1A1918"/>
      <w:sz w:val="18"/>
      <w:szCs w:val="24"/>
    </w:rPr>
  </w:style>
  <w:style w:type="character" w:styleId="slostrnky">
    <w:name w:val="page number"/>
    <w:basedOn w:val="Standardnpsmoodstavce"/>
    <w:uiPriority w:val="99"/>
    <w:semiHidden/>
    <w:unhideWhenUsed/>
    <w:rsid w:val="00983C3E"/>
  </w:style>
  <w:style w:type="paragraph" w:customStyle="1" w:styleId="ZpatRMM">
    <w:name w:val="Zápatí RMM"/>
    <w:basedOn w:val="Zpat"/>
    <w:link w:val="ZpatRMMChar"/>
    <w:qFormat/>
    <w:rsid w:val="00983C3E"/>
    <w:rPr>
      <w:rFonts w:ascii="Museo 500" w:hAnsi="Museo 500" w:cs="Times New Roman (Základní text"/>
      <w:color w:val="595959" w:themeColor="text1" w:themeTint="A6"/>
      <w:spacing w:val="2"/>
      <w:sz w:val="14"/>
      <w:szCs w:val="14"/>
    </w:rPr>
  </w:style>
  <w:style w:type="character" w:customStyle="1" w:styleId="ZpatRMMChar">
    <w:name w:val="Zápatí RMM Char"/>
    <w:basedOn w:val="ZpatChar"/>
    <w:link w:val="ZpatRMM"/>
    <w:rsid w:val="00983C3E"/>
    <w:rPr>
      <w:rFonts w:ascii="Museo 500" w:hAnsi="Museo 500" w:cs="Times New Roman (Základní text"/>
      <w:color w:val="595959" w:themeColor="text1" w:themeTint="A6"/>
      <w:spacing w:val="2"/>
      <w:sz w:val="14"/>
      <w:szCs w:val="14"/>
    </w:rPr>
  </w:style>
  <w:style w:type="paragraph" w:customStyle="1" w:styleId="Zhlav-RMM">
    <w:name w:val="Záhlaví-RMM"/>
    <w:basedOn w:val="Zhlav"/>
    <w:link w:val="Zhlav-RMMChar"/>
    <w:qFormat/>
    <w:rsid w:val="00983C3E"/>
    <w:pPr>
      <w:spacing w:before="142"/>
      <w:ind w:left="-567"/>
      <w:jc w:val="right"/>
    </w:pPr>
    <w:rPr>
      <w:rFonts w:cs="Arial"/>
      <w:b/>
      <w:bCs/>
      <w:sz w:val="23"/>
    </w:rPr>
  </w:style>
  <w:style w:type="character" w:customStyle="1" w:styleId="Zhlav-RMMChar">
    <w:name w:val="Záhlaví-RMM Char"/>
    <w:basedOn w:val="ZhlavChar"/>
    <w:link w:val="Zhlav-RMM"/>
    <w:rsid w:val="00983C3E"/>
    <w:rPr>
      <w:rFonts w:ascii="Arial" w:hAnsi="Arial" w:cs="Arial"/>
      <w:b/>
      <w:bCs/>
      <w:color w:val="1A1918"/>
      <w:sz w:val="23"/>
      <w:szCs w:val="24"/>
    </w:rPr>
  </w:style>
  <w:style w:type="paragraph" w:customStyle="1" w:styleId="EES">
    <w:name w:val="EES"/>
    <w:basedOn w:val="Normln"/>
    <w:qFormat/>
    <w:rsid w:val="00983C3E"/>
    <w:pPr>
      <w:spacing w:after="0" w:line="360" w:lineRule="auto"/>
      <w:jc w:val="right"/>
    </w:pPr>
    <w:rPr>
      <w:rFonts w:ascii="Arial" w:hAnsi="Arial"/>
      <w:color w:val="1A1918"/>
      <w:sz w:val="18"/>
      <w:szCs w:val="24"/>
    </w:rPr>
  </w:style>
  <w:style w:type="paragraph" w:styleId="Odstavecseseznamem">
    <w:name w:val="List Paragraph"/>
    <w:basedOn w:val="Normln"/>
    <w:uiPriority w:val="34"/>
    <w:qFormat/>
    <w:rsid w:val="00DD0B21"/>
    <w:pPr>
      <w:ind w:left="720"/>
      <w:contextualSpacing/>
    </w:pPr>
  </w:style>
  <w:style w:type="paragraph" w:styleId="Textbubliny">
    <w:name w:val="Balloon Text"/>
    <w:basedOn w:val="Normln"/>
    <w:link w:val="TextbublinyChar"/>
    <w:uiPriority w:val="99"/>
    <w:semiHidden/>
    <w:unhideWhenUsed/>
    <w:rsid w:val="00D70B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5117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Kralova</dc:creator>
  <cp:keywords/>
  <dc:description/>
  <cp:lastModifiedBy>Kateřina Udržalová</cp:lastModifiedBy>
  <cp:revision>3</cp:revision>
  <cp:lastPrinted>2022-09-26T07:49:00Z</cp:lastPrinted>
  <dcterms:created xsi:type="dcterms:W3CDTF">2022-10-20T05:35:00Z</dcterms:created>
  <dcterms:modified xsi:type="dcterms:W3CDTF">2022-10-20T05:36:00Z</dcterms:modified>
</cp:coreProperties>
</file>