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80931" w14:textId="3384DCA0"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7B6E8562" w14:textId="06D3D20D" w:rsidR="00C70AE7" w:rsidRPr="00C70AE7" w:rsidRDefault="001546A7" w:rsidP="00C70AE7">
      <w:pPr>
        <w:pStyle w:val="Nadpis1"/>
        <w:keepNext w:val="0"/>
        <w:tabs>
          <w:tab w:val="clear" w:pos="0"/>
          <w:tab w:val="num" w:pos="284"/>
        </w:tabs>
        <w:spacing w:line="276" w:lineRule="auto"/>
        <w:ind w:left="284" w:hanging="180"/>
        <w:rPr>
          <w:rFonts w:ascii="Tahoma" w:eastAsia="Calibri" w:hAnsi="Tahoma" w:cs="Tahoma"/>
          <w:bCs w:val="0"/>
          <w:sz w:val="20"/>
          <w:szCs w:val="20"/>
        </w:rPr>
      </w:pPr>
      <w:r w:rsidRPr="00C70AE7">
        <w:rPr>
          <w:rFonts w:ascii="Tahoma" w:hAnsi="Tahoma" w:cs="Tahoma"/>
          <w:sz w:val="20"/>
          <w:szCs w:val="20"/>
        </w:rPr>
        <w:t xml:space="preserve">1. </w:t>
      </w:r>
      <w:r w:rsidR="00C70AE7" w:rsidRPr="00C70AE7">
        <w:rPr>
          <w:rFonts w:ascii="Tahoma" w:hAnsi="Tahoma" w:cs="Tahoma"/>
          <w:sz w:val="20"/>
          <w:szCs w:val="20"/>
        </w:rPr>
        <w:t>Slezská nemocnice v Opavě, příspěvková organizace</w:t>
      </w:r>
    </w:p>
    <w:p w14:paraId="734371DB"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Se sídlem:               </w:t>
      </w:r>
      <w:r w:rsidRPr="00C70AE7">
        <w:rPr>
          <w:rFonts w:ascii="Tahoma" w:hAnsi="Tahoma" w:cs="Tahoma"/>
          <w:sz w:val="20"/>
          <w:szCs w:val="20"/>
        </w:rPr>
        <w:tab/>
        <w:t>Olomoucká 470/86, Předměstí, 746 01 Opava</w:t>
      </w:r>
    </w:p>
    <w:p w14:paraId="7D73DA1D" w14:textId="77777777" w:rsidR="00C70AE7" w:rsidRPr="00C70AE7" w:rsidRDefault="00C70AE7" w:rsidP="00C70AE7">
      <w:pPr>
        <w:numPr>
          <w:ilvl w:val="12"/>
          <w:numId w:val="0"/>
        </w:numPr>
        <w:tabs>
          <w:tab w:val="num" w:pos="360"/>
          <w:tab w:val="left" w:pos="2977"/>
        </w:tabs>
        <w:ind w:left="360"/>
        <w:rPr>
          <w:rFonts w:ascii="Tahoma" w:hAnsi="Tahoma" w:cs="Tahoma"/>
          <w:sz w:val="20"/>
          <w:szCs w:val="20"/>
        </w:rPr>
      </w:pPr>
      <w:r w:rsidRPr="00C70AE7">
        <w:rPr>
          <w:rFonts w:ascii="Tahoma" w:hAnsi="Tahoma" w:cs="Tahoma"/>
          <w:sz w:val="20"/>
          <w:szCs w:val="20"/>
        </w:rPr>
        <w:t>Zastoupena:</w:t>
      </w:r>
      <w:r w:rsidRPr="00C70AE7">
        <w:rPr>
          <w:rFonts w:ascii="Tahoma" w:hAnsi="Tahoma" w:cs="Tahoma"/>
          <w:sz w:val="20"/>
          <w:szCs w:val="20"/>
        </w:rPr>
        <w:tab/>
      </w:r>
    </w:p>
    <w:p w14:paraId="6083789A" w14:textId="11014CFE" w:rsidR="00C70AE7" w:rsidRPr="00C70AE7" w:rsidRDefault="00C70AE7" w:rsidP="00C70AE7">
      <w:pPr>
        <w:numPr>
          <w:ilvl w:val="12"/>
          <w:numId w:val="0"/>
        </w:numPr>
        <w:tabs>
          <w:tab w:val="left" w:pos="2977"/>
        </w:tabs>
        <w:ind w:left="426"/>
        <w:rPr>
          <w:rFonts w:ascii="Tahoma" w:hAnsi="Tahoma" w:cs="Tahoma"/>
          <w:sz w:val="20"/>
          <w:szCs w:val="20"/>
        </w:rPr>
      </w:pPr>
      <w:r w:rsidRPr="00C70AE7">
        <w:rPr>
          <w:rFonts w:ascii="Tahoma" w:hAnsi="Tahoma" w:cs="Tahoma"/>
          <w:sz w:val="20"/>
          <w:szCs w:val="20"/>
        </w:rPr>
        <w:t>ve věcech smluvních:</w:t>
      </w:r>
      <w:r w:rsidRPr="00C70AE7">
        <w:rPr>
          <w:rFonts w:ascii="Tahoma" w:hAnsi="Tahoma" w:cs="Tahoma"/>
          <w:sz w:val="20"/>
          <w:szCs w:val="20"/>
        </w:rPr>
        <w:tab/>
      </w:r>
      <w:r w:rsidR="007F659A">
        <w:rPr>
          <w:rFonts w:ascii="Tahoma" w:hAnsi="Tahoma" w:cs="Tahoma"/>
          <w:sz w:val="20"/>
          <w:szCs w:val="20"/>
        </w:rPr>
        <w:t>Ing. Karlem</w:t>
      </w:r>
      <w:r>
        <w:rPr>
          <w:rFonts w:ascii="Tahoma" w:hAnsi="Tahoma" w:cs="Tahoma"/>
          <w:sz w:val="20"/>
          <w:szCs w:val="20"/>
        </w:rPr>
        <w:t xml:space="preserve"> </w:t>
      </w:r>
      <w:proofErr w:type="spellStart"/>
      <w:r>
        <w:rPr>
          <w:rFonts w:ascii="Tahoma" w:hAnsi="Tahoma" w:cs="Tahoma"/>
          <w:sz w:val="20"/>
          <w:szCs w:val="20"/>
        </w:rPr>
        <w:t>Siebert</w:t>
      </w:r>
      <w:r w:rsidR="007F659A">
        <w:rPr>
          <w:rFonts w:ascii="Tahoma" w:hAnsi="Tahoma" w:cs="Tahoma"/>
          <w:sz w:val="20"/>
          <w:szCs w:val="20"/>
        </w:rPr>
        <w:t>em</w:t>
      </w:r>
      <w:proofErr w:type="spellEnd"/>
      <w:r w:rsidRPr="00C70AE7">
        <w:rPr>
          <w:rFonts w:ascii="Tahoma" w:hAnsi="Tahoma" w:cs="Tahoma"/>
          <w:sz w:val="20"/>
          <w:szCs w:val="20"/>
        </w:rPr>
        <w:t>, MBA, ředitel</w:t>
      </w:r>
      <w:r w:rsidR="007F659A">
        <w:rPr>
          <w:rFonts w:ascii="Tahoma" w:hAnsi="Tahoma" w:cs="Tahoma"/>
          <w:sz w:val="20"/>
          <w:szCs w:val="20"/>
        </w:rPr>
        <w:t>em</w:t>
      </w:r>
    </w:p>
    <w:p w14:paraId="2EB6A5B5" w14:textId="0E8717D6" w:rsidR="00C70AE7" w:rsidRPr="00C70AE7" w:rsidRDefault="00C70AE7" w:rsidP="00C70AE7">
      <w:pPr>
        <w:numPr>
          <w:ilvl w:val="12"/>
          <w:numId w:val="0"/>
        </w:numPr>
        <w:tabs>
          <w:tab w:val="left" w:pos="2977"/>
        </w:tabs>
        <w:ind w:left="426"/>
        <w:rPr>
          <w:rFonts w:ascii="Tahoma" w:hAnsi="Tahoma" w:cs="Tahoma"/>
          <w:i/>
          <w:iCs/>
          <w:color w:val="FF0000"/>
          <w:sz w:val="20"/>
          <w:szCs w:val="20"/>
        </w:rPr>
      </w:pPr>
      <w:r w:rsidRPr="00C70AE7">
        <w:rPr>
          <w:rFonts w:ascii="Tahoma" w:hAnsi="Tahoma" w:cs="Tahoma"/>
          <w:sz w:val="20"/>
          <w:szCs w:val="20"/>
        </w:rPr>
        <w:t>ve věcech technických:</w:t>
      </w:r>
      <w:r w:rsidRPr="00C70AE7">
        <w:rPr>
          <w:rFonts w:ascii="Tahoma" w:hAnsi="Tahoma" w:cs="Tahoma"/>
          <w:sz w:val="20"/>
          <w:szCs w:val="20"/>
        </w:rPr>
        <w:tab/>
      </w:r>
      <w:r w:rsidR="00F92A8B">
        <w:rPr>
          <w:rFonts w:ascii="Tahoma" w:hAnsi="Tahoma" w:cs="Tahoma"/>
          <w:sz w:val="20"/>
          <w:szCs w:val="20"/>
        </w:rPr>
        <w:t>XXX,</w:t>
      </w:r>
      <w:r w:rsidRPr="00C70AE7">
        <w:rPr>
          <w:rFonts w:ascii="Tahoma" w:hAnsi="Tahoma" w:cs="Tahoma"/>
          <w:sz w:val="20"/>
          <w:szCs w:val="20"/>
        </w:rPr>
        <w:t xml:space="preserve"> vedoucí</w:t>
      </w:r>
      <w:r w:rsidR="007F659A">
        <w:rPr>
          <w:rFonts w:ascii="Tahoma" w:hAnsi="Tahoma" w:cs="Tahoma"/>
          <w:sz w:val="20"/>
          <w:szCs w:val="20"/>
        </w:rPr>
        <w:t>m</w:t>
      </w:r>
      <w:r w:rsidRPr="00C70AE7">
        <w:rPr>
          <w:rFonts w:ascii="Tahoma" w:hAnsi="Tahoma" w:cs="Tahoma"/>
          <w:sz w:val="20"/>
          <w:szCs w:val="20"/>
        </w:rPr>
        <w:t xml:space="preserve"> Oddělení zdravotnické techniky</w:t>
      </w:r>
    </w:p>
    <w:p w14:paraId="2FFFCA9A" w14:textId="26D30051"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IČ</w:t>
      </w:r>
      <w:r w:rsidR="00780FEB">
        <w:rPr>
          <w:rFonts w:ascii="Tahoma" w:hAnsi="Tahoma" w:cs="Tahoma"/>
          <w:sz w:val="20"/>
          <w:szCs w:val="20"/>
        </w:rPr>
        <w:t>O</w:t>
      </w:r>
      <w:r w:rsidRPr="00C70AE7">
        <w:rPr>
          <w:rFonts w:ascii="Tahoma" w:hAnsi="Tahoma" w:cs="Tahoma"/>
          <w:sz w:val="20"/>
          <w:szCs w:val="20"/>
        </w:rPr>
        <w:t>:</w:t>
      </w:r>
      <w:r w:rsidRPr="00C70AE7">
        <w:rPr>
          <w:rFonts w:ascii="Tahoma" w:hAnsi="Tahoma" w:cs="Tahoma"/>
          <w:sz w:val="20"/>
          <w:szCs w:val="20"/>
        </w:rPr>
        <w:tab/>
        <w:t>47813750</w:t>
      </w:r>
    </w:p>
    <w:p w14:paraId="030C321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DIČ:</w:t>
      </w:r>
      <w:r w:rsidRPr="00C70AE7">
        <w:rPr>
          <w:rFonts w:ascii="Tahoma" w:hAnsi="Tahoma" w:cs="Tahoma"/>
          <w:sz w:val="20"/>
          <w:szCs w:val="20"/>
        </w:rPr>
        <w:tab/>
        <w:t xml:space="preserve">CZ47813750 </w:t>
      </w:r>
    </w:p>
    <w:p w14:paraId="05EB56E9"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Zapsanou v obchodním rejstříku u Krajského soudu v Ostravě, odd. </w:t>
      </w:r>
      <w:proofErr w:type="spellStart"/>
      <w:r w:rsidRPr="00C70AE7">
        <w:rPr>
          <w:rFonts w:ascii="Tahoma" w:hAnsi="Tahoma" w:cs="Tahoma"/>
          <w:sz w:val="20"/>
          <w:szCs w:val="20"/>
        </w:rPr>
        <w:t>Pr</w:t>
      </w:r>
      <w:proofErr w:type="spellEnd"/>
      <w:r w:rsidRPr="00C70AE7">
        <w:rPr>
          <w:rFonts w:ascii="Tahoma" w:hAnsi="Tahoma" w:cs="Tahoma"/>
          <w:sz w:val="20"/>
          <w:szCs w:val="20"/>
        </w:rPr>
        <w:t>, vložka 924</w:t>
      </w:r>
    </w:p>
    <w:p w14:paraId="3071C9F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Bankovní spojení: </w:t>
      </w:r>
      <w:r w:rsidRPr="00C70AE7">
        <w:rPr>
          <w:rFonts w:ascii="Tahoma" w:hAnsi="Tahoma" w:cs="Tahoma"/>
          <w:sz w:val="20"/>
          <w:szCs w:val="20"/>
        </w:rPr>
        <w:tab/>
        <w:t>Komerční banka, a.s., pobočka Opava</w:t>
      </w:r>
    </w:p>
    <w:p w14:paraId="185ED93A" w14:textId="5FA87CA3" w:rsidR="00C70AE7" w:rsidRPr="00C70AE7" w:rsidRDefault="00C70AE7" w:rsidP="00C70AE7">
      <w:pPr>
        <w:numPr>
          <w:ilvl w:val="12"/>
          <w:numId w:val="0"/>
        </w:numPr>
        <w:tabs>
          <w:tab w:val="num" w:pos="360"/>
          <w:tab w:val="left" w:pos="2977"/>
        </w:tabs>
        <w:spacing w:after="60"/>
        <w:ind w:left="425" w:hanging="68"/>
        <w:rPr>
          <w:rFonts w:ascii="Tahoma" w:hAnsi="Tahoma" w:cs="Tahoma"/>
          <w:sz w:val="20"/>
          <w:szCs w:val="20"/>
        </w:rPr>
      </w:pPr>
      <w:r w:rsidRPr="00C70AE7">
        <w:rPr>
          <w:rFonts w:ascii="Tahoma" w:hAnsi="Tahoma" w:cs="Tahoma"/>
          <w:sz w:val="20"/>
          <w:szCs w:val="20"/>
        </w:rPr>
        <w:t xml:space="preserve">Číslo účtu: </w:t>
      </w:r>
      <w:r w:rsidRPr="00C70AE7">
        <w:rPr>
          <w:rFonts w:ascii="Tahoma" w:hAnsi="Tahoma" w:cs="Tahoma"/>
          <w:sz w:val="20"/>
          <w:szCs w:val="20"/>
        </w:rPr>
        <w:tab/>
      </w:r>
      <w:r w:rsidR="00F92A8B">
        <w:rPr>
          <w:rFonts w:ascii="Tahoma" w:hAnsi="Tahoma" w:cs="Tahoma"/>
          <w:sz w:val="20"/>
          <w:szCs w:val="20"/>
        </w:rPr>
        <w:t>XXX</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044B7E68" w:rsidR="001546A7" w:rsidRPr="00AD4E72"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AD4E72" w:rsidRPr="00AD4E72">
        <w:rPr>
          <w:rFonts w:ascii="Tahoma" w:hAnsi="Tahoma" w:cs="Tahoma"/>
          <w:sz w:val="20"/>
          <w:szCs w:val="20"/>
          <w:lang w:val="pt-BR"/>
        </w:rPr>
        <w:t>NIMOTECH, s.r.o.</w:t>
      </w:r>
    </w:p>
    <w:p w14:paraId="16A1CAB6" w14:textId="11C0FF35" w:rsidR="001546A7" w:rsidRPr="00AD4E72" w:rsidRDefault="00CD360B" w:rsidP="009749D6">
      <w:pPr>
        <w:pStyle w:val="Normlnweb2"/>
        <w:spacing w:line="276" w:lineRule="auto"/>
        <w:ind w:left="284"/>
        <w:jc w:val="both"/>
        <w:rPr>
          <w:rFonts w:ascii="Tahoma" w:hAnsi="Tahoma"/>
          <w:color w:val="auto"/>
          <w:sz w:val="20"/>
          <w:szCs w:val="20"/>
          <w:lang w:val="cs-CZ"/>
        </w:rPr>
      </w:pPr>
      <w:r w:rsidRPr="00AD4E72">
        <w:rPr>
          <w:rFonts w:ascii="Tahoma" w:hAnsi="Tahoma"/>
          <w:color w:val="auto"/>
          <w:sz w:val="20"/>
          <w:szCs w:val="20"/>
          <w:lang w:val="cs-CZ"/>
        </w:rPr>
        <w:t>se sídlem:</w:t>
      </w:r>
      <w:r w:rsidR="00AD4E72" w:rsidRPr="00AD4E72">
        <w:rPr>
          <w:rFonts w:ascii="Tahoma" w:hAnsi="Tahoma"/>
          <w:color w:val="auto"/>
          <w:sz w:val="20"/>
          <w:szCs w:val="20"/>
          <w:lang w:val="cs-CZ"/>
        </w:rPr>
        <w:t xml:space="preserve">                             Šumavská 416/15, </w:t>
      </w:r>
      <w:proofErr w:type="spellStart"/>
      <w:r w:rsidR="00AD4E72" w:rsidRPr="00AD4E72">
        <w:rPr>
          <w:rFonts w:ascii="Tahoma" w:hAnsi="Tahoma"/>
          <w:color w:val="auto"/>
          <w:sz w:val="20"/>
          <w:szCs w:val="20"/>
          <w:lang w:val="cs-CZ"/>
        </w:rPr>
        <w:t>Ponava</w:t>
      </w:r>
      <w:proofErr w:type="spellEnd"/>
      <w:r w:rsidR="00AD4E72" w:rsidRPr="00AD4E72">
        <w:rPr>
          <w:rFonts w:ascii="Tahoma" w:hAnsi="Tahoma"/>
          <w:color w:val="auto"/>
          <w:sz w:val="20"/>
          <w:szCs w:val="20"/>
          <w:lang w:val="cs-CZ"/>
        </w:rPr>
        <w:t>, 602 00 Brno</w:t>
      </w:r>
    </w:p>
    <w:p w14:paraId="57EA5A18" w14:textId="1729E3E6" w:rsidR="001546A7" w:rsidRPr="00AD4E72" w:rsidRDefault="00CD360B" w:rsidP="009749D6">
      <w:pPr>
        <w:pStyle w:val="Normlnweb2"/>
        <w:spacing w:line="276" w:lineRule="auto"/>
        <w:ind w:left="284"/>
        <w:jc w:val="both"/>
        <w:rPr>
          <w:rFonts w:ascii="Tahoma" w:hAnsi="Tahoma"/>
          <w:color w:val="auto"/>
          <w:sz w:val="20"/>
          <w:szCs w:val="20"/>
          <w:lang w:val="cs-CZ"/>
        </w:rPr>
      </w:pPr>
      <w:r w:rsidRPr="00AD4E72">
        <w:rPr>
          <w:rFonts w:ascii="Tahoma" w:hAnsi="Tahoma"/>
          <w:color w:val="auto"/>
          <w:sz w:val="20"/>
          <w:szCs w:val="20"/>
          <w:lang w:val="cs-CZ"/>
        </w:rPr>
        <w:t>zastoupen</w:t>
      </w:r>
      <w:r w:rsidRPr="00AD4E72">
        <w:rPr>
          <w:rFonts w:ascii="Tahoma" w:hAnsi="Tahoma"/>
          <w:color w:val="auto"/>
          <w:sz w:val="20"/>
          <w:szCs w:val="20"/>
          <w:lang w:val="cs-CZ"/>
        </w:rPr>
        <w:tab/>
      </w:r>
      <w:r w:rsidR="00AD4E72" w:rsidRPr="00AD4E72">
        <w:rPr>
          <w:rFonts w:ascii="Tahoma" w:hAnsi="Tahoma"/>
          <w:color w:val="auto"/>
          <w:sz w:val="20"/>
          <w:szCs w:val="20"/>
          <w:lang w:val="cs-CZ"/>
        </w:rPr>
        <w:t xml:space="preserve">                         </w:t>
      </w:r>
    </w:p>
    <w:p w14:paraId="620FF7E1" w14:textId="5AB25144" w:rsidR="005448BE" w:rsidRPr="00AD4E72" w:rsidRDefault="005448BE" w:rsidP="005448BE">
      <w:pPr>
        <w:pStyle w:val="Normlnweb2"/>
        <w:spacing w:line="276" w:lineRule="auto"/>
        <w:ind w:left="284" w:firstLine="424"/>
        <w:jc w:val="both"/>
        <w:rPr>
          <w:rFonts w:ascii="Tahoma" w:hAnsi="Tahoma"/>
          <w:sz w:val="20"/>
          <w:szCs w:val="20"/>
          <w:lang w:val="cs-CZ"/>
        </w:rPr>
      </w:pPr>
      <w:r w:rsidRPr="00AD4E72">
        <w:rPr>
          <w:rFonts w:ascii="Tahoma" w:hAnsi="Tahoma"/>
          <w:sz w:val="20"/>
          <w:szCs w:val="22"/>
          <w:lang w:val="cs-CZ"/>
        </w:rPr>
        <w:t>ve věcech smluvních</w:t>
      </w:r>
      <w:r w:rsidR="00B764D6" w:rsidRPr="00AD4E72">
        <w:rPr>
          <w:rFonts w:ascii="Tahoma" w:hAnsi="Tahoma"/>
          <w:sz w:val="20"/>
          <w:szCs w:val="20"/>
          <w:lang w:val="cs-CZ"/>
        </w:rPr>
        <w:t>:</w:t>
      </w:r>
      <w:r w:rsidRPr="00AD4E72">
        <w:rPr>
          <w:rFonts w:ascii="Tahoma" w:hAnsi="Tahoma"/>
          <w:sz w:val="20"/>
          <w:szCs w:val="20"/>
          <w:lang w:val="cs-CZ"/>
        </w:rPr>
        <w:tab/>
      </w:r>
      <w:r w:rsidR="00AD4E72" w:rsidRPr="00AD4E72">
        <w:rPr>
          <w:rFonts w:ascii="Tahoma" w:hAnsi="Tahoma"/>
          <w:sz w:val="20"/>
          <w:szCs w:val="20"/>
          <w:lang w:val="cs-CZ"/>
        </w:rPr>
        <w:t xml:space="preserve">   JUDr. Gertrudou </w:t>
      </w:r>
      <w:proofErr w:type="spellStart"/>
      <w:r w:rsidR="00AD4E72" w:rsidRPr="00AD4E72">
        <w:rPr>
          <w:rFonts w:ascii="Tahoma" w:hAnsi="Tahoma"/>
          <w:sz w:val="20"/>
          <w:szCs w:val="20"/>
          <w:lang w:val="cs-CZ"/>
        </w:rPr>
        <w:t>Frydovou</w:t>
      </w:r>
      <w:proofErr w:type="spellEnd"/>
      <w:r w:rsidR="00AD4E72" w:rsidRPr="00AD4E72">
        <w:rPr>
          <w:rFonts w:ascii="Tahoma" w:hAnsi="Tahoma"/>
          <w:sz w:val="20"/>
          <w:szCs w:val="20"/>
          <w:lang w:val="cs-CZ"/>
        </w:rPr>
        <w:t>, prokuristou</w:t>
      </w:r>
    </w:p>
    <w:p w14:paraId="548F2A7A" w14:textId="7B0DCF92" w:rsidR="001546A7" w:rsidRPr="00AD4E72" w:rsidRDefault="00CD360B" w:rsidP="009749D6">
      <w:pPr>
        <w:pStyle w:val="Normlnweb2"/>
        <w:spacing w:line="276" w:lineRule="auto"/>
        <w:ind w:left="284"/>
        <w:jc w:val="both"/>
        <w:rPr>
          <w:rFonts w:ascii="Tahoma" w:hAnsi="Tahoma"/>
          <w:sz w:val="20"/>
          <w:szCs w:val="20"/>
          <w:lang w:val="cs-CZ"/>
        </w:rPr>
      </w:pPr>
      <w:r w:rsidRPr="00AD4E72">
        <w:rPr>
          <w:rFonts w:ascii="Tahoma" w:hAnsi="Tahoma"/>
          <w:sz w:val="20"/>
          <w:szCs w:val="20"/>
          <w:lang w:val="cs-CZ"/>
        </w:rPr>
        <w:t>IČ</w:t>
      </w:r>
      <w:r w:rsidR="00780FEB" w:rsidRPr="00AD4E72">
        <w:rPr>
          <w:rFonts w:ascii="Tahoma" w:hAnsi="Tahoma"/>
          <w:sz w:val="20"/>
          <w:szCs w:val="20"/>
          <w:lang w:val="cs-CZ"/>
        </w:rPr>
        <w:t>O</w:t>
      </w:r>
      <w:r w:rsidRPr="00AD4E72">
        <w:rPr>
          <w:rFonts w:ascii="Tahoma" w:hAnsi="Tahoma"/>
          <w:sz w:val="20"/>
          <w:szCs w:val="20"/>
          <w:lang w:val="cs-CZ"/>
        </w:rPr>
        <w:t>:</w:t>
      </w:r>
      <w:r w:rsidRPr="00AD4E72">
        <w:rPr>
          <w:rFonts w:ascii="Tahoma" w:hAnsi="Tahoma"/>
          <w:sz w:val="20"/>
          <w:szCs w:val="20"/>
          <w:lang w:val="cs-CZ"/>
        </w:rPr>
        <w:tab/>
      </w:r>
      <w:r w:rsidRPr="00AD4E72">
        <w:rPr>
          <w:rFonts w:ascii="Tahoma" w:hAnsi="Tahoma"/>
          <w:sz w:val="20"/>
          <w:szCs w:val="20"/>
          <w:lang w:val="cs-CZ"/>
        </w:rPr>
        <w:tab/>
      </w:r>
      <w:r w:rsidRPr="00AD4E72">
        <w:rPr>
          <w:rFonts w:ascii="Tahoma" w:hAnsi="Tahoma"/>
          <w:sz w:val="20"/>
          <w:szCs w:val="20"/>
          <w:lang w:val="cs-CZ"/>
        </w:rPr>
        <w:tab/>
      </w:r>
      <w:r w:rsidR="005448BE" w:rsidRPr="00AD4E72">
        <w:rPr>
          <w:rFonts w:ascii="Tahoma" w:hAnsi="Tahoma"/>
          <w:sz w:val="20"/>
          <w:szCs w:val="20"/>
          <w:lang w:val="cs-CZ"/>
        </w:rPr>
        <w:tab/>
      </w:r>
      <w:r w:rsidR="00AD4E72" w:rsidRPr="00AD4E72">
        <w:rPr>
          <w:rFonts w:ascii="Tahoma" w:hAnsi="Tahoma"/>
          <w:sz w:val="20"/>
          <w:szCs w:val="20"/>
          <w:lang w:val="cs-CZ"/>
        </w:rPr>
        <w:t xml:space="preserve">   18825605</w:t>
      </w:r>
    </w:p>
    <w:p w14:paraId="135D6968" w14:textId="2F5FB239" w:rsidR="001546A7" w:rsidRPr="00AD4E72" w:rsidRDefault="00CD360B" w:rsidP="009749D6">
      <w:pPr>
        <w:spacing w:line="276" w:lineRule="auto"/>
        <w:ind w:left="284"/>
        <w:jc w:val="both"/>
        <w:rPr>
          <w:rFonts w:ascii="Tahoma" w:hAnsi="Tahoma" w:cs="Tahoma"/>
          <w:sz w:val="20"/>
          <w:szCs w:val="20"/>
        </w:rPr>
      </w:pPr>
      <w:r w:rsidRPr="00AD4E72">
        <w:rPr>
          <w:rFonts w:ascii="Tahoma" w:hAnsi="Tahoma" w:cs="Tahoma"/>
          <w:sz w:val="20"/>
          <w:szCs w:val="20"/>
        </w:rPr>
        <w:t>DIČ:</w:t>
      </w:r>
      <w:r w:rsidRPr="00AD4E72">
        <w:rPr>
          <w:rFonts w:ascii="Tahoma" w:hAnsi="Tahoma" w:cs="Tahoma"/>
          <w:sz w:val="20"/>
          <w:szCs w:val="20"/>
        </w:rPr>
        <w:tab/>
      </w:r>
      <w:r w:rsidRPr="00AD4E72">
        <w:rPr>
          <w:rFonts w:ascii="Tahoma" w:hAnsi="Tahoma" w:cs="Tahoma"/>
          <w:sz w:val="20"/>
          <w:szCs w:val="20"/>
        </w:rPr>
        <w:tab/>
      </w:r>
      <w:r w:rsidRPr="00AD4E72">
        <w:rPr>
          <w:rFonts w:ascii="Tahoma" w:hAnsi="Tahoma" w:cs="Tahoma"/>
          <w:sz w:val="20"/>
          <w:szCs w:val="20"/>
        </w:rPr>
        <w:tab/>
      </w:r>
      <w:r w:rsidR="005448BE" w:rsidRPr="00AD4E72">
        <w:rPr>
          <w:rFonts w:ascii="Tahoma" w:hAnsi="Tahoma" w:cs="Tahoma"/>
          <w:sz w:val="20"/>
          <w:szCs w:val="20"/>
        </w:rPr>
        <w:tab/>
      </w:r>
      <w:r w:rsidR="00AD4E72" w:rsidRPr="00AD4E72">
        <w:rPr>
          <w:rFonts w:ascii="Tahoma" w:hAnsi="Tahoma" w:cs="Tahoma"/>
          <w:sz w:val="20"/>
          <w:szCs w:val="20"/>
        </w:rPr>
        <w:t xml:space="preserve">   CZ18825605</w:t>
      </w:r>
    </w:p>
    <w:p w14:paraId="01A18185" w14:textId="2E9A0DA0" w:rsidR="001546A7" w:rsidRPr="00AD4E72" w:rsidRDefault="00CD360B" w:rsidP="009749D6">
      <w:pPr>
        <w:pStyle w:val="Normlnweb2"/>
        <w:spacing w:line="276" w:lineRule="auto"/>
        <w:ind w:left="284"/>
        <w:jc w:val="both"/>
        <w:rPr>
          <w:rFonts w:ascii="Tahoma" w:hAnsi="Tahoma"/>
          <w:color w:val="auto"/>
          <w:sz w:val="20"/>
          <w:szCs w:val="20"/>
          <w:lang w:val="cs-CZ"/>
        </w:rPr>
      </w:pPr>
      <w:r w:rsidRPr="00AD4E72">
        <w:rPr>
          <w:rFonts w:ascii="Tahoma" w:hAnsi="Tahoma"/>
          <w:color w:val="auto"/>
          <w:sz w:val="20"/>
          <w:szCs w:val="20"/>
          <w:lang w:val="cs-CZ"/>
        </w:rPr>
        <w:t>bankovní spojení:</w:t>
      </w:r>
      <w:r w:rsidRPr="00AD4E72">
        <w:rPr>
          <w:rFonts w:ascii="Tahoma" w:hAnsi="Tahoma"/>
          <w:color w:val="auto"/>
          <w:sz w:val="20"/>
          <w:szCs w:val="20"/>
          <w:lang w:val="cs-CZ"/>
        </w:rPr>
        <w:tab/>
      </w:r>
      <w:r w:rsidR="005448BE" w:rsidRPr="00AD4E72">
        <w:rPr>
          <w:rFonts w:ascii="Tahoma" w:hAnsi="Tahoma"/>
          <w:color w:val="auto"/>
          <w:sz w:val="20"/>
          <w:szCs w:val="20"/>
          <w:lang w:val="cs-CZ"/>
        </w:rPr>
        <w:tab/>
      </w:r>
      <w:r w:rsidR="00AD4E72" w:rsidRPr="00AD4E72">
        <w:rPr>
          <w:rFonts w:ascii="Tahoma" w:hAnsi="Tahoma"/>
          <w:color w:val="auto"/>
          <w:sz w:val="20"/>
          <w:szCs w:val="20"/>
          <w:lang w:val="cs-CZ"/>
        </w:rPr>
        <w:t xml:space="preserve">   </w:t>
      </w:r>
      <w:proofErr w:type="spellStart"/>
      <w:r w:rsidR="00AD4E72" w:rsidRPr="00AD4E72">
        <w:rPr>
          <w:rFonts w:ascii="Tahoma" w:hAnsi="Tahoma"/>
          <w:color w:val="auto"/>
          <w:sz w:val="20"/>
          <w:szCs w:val="20"/>
          <w:lang w:val="cs-CZ"/>
        </w:rPr>
        <w:t>UniCredit</w:t>
      </w:r>
      <w:proofErr w:type="spellEnd"/>
      <w:r w:rsidR="00AD4E72" w:rsidRPr="00AD4E72">
        <w:rPr>
          <w:rFonts w:ascii="Tahoma" w:hAnsi="Tahoma"/>
          <w:color w:val="auto"/>
          <w:sz w:val="20"/>
          <w:szCs w:val="20"/>
          <w:lang w:val="cs-CZ"/>
        </w:rPr>
        <w:t xml:space="preserve"> Bank Czech Republic and Slovakia, a.s.</w:t>
      </w:r>
    </w:p>
    <w:p w14:paraId="2BF26A6A" w14:textId="22647671" w:rsidR="001546A7" w:rsidRPr="00AD4E72" w:rsidRDefault="00CD360B" w:rsidP="009749D6">
      <w:pPr>
        <w:pStyle w:val="Normlnweb2"/>
        <w:spacing w:line="276" w:lineRule="auto"/>
        <w:ind w:left="284"/>
        <w:jc w:val="both"/>
        <w:rPr>
          <w:rFonts w:ascii="Tahoma" w:hAnsi="Tahoma"/>
          <w:color w:val="auto"/>
          <w:sz w:val="20"/>
          <w:szCs w:val="20"/>
          <w:lang w:val="cs-CZ"/>
        </w:rPr>
      </w:pPr>
      <w:r w:rsidRPr="00AD4E72">
        <w:rPr>
          <w:rFonts w:ascii="Tahoma" w:hAnsi="Tahoma"/>
          <w:color w:val="auto"/>
          <w:sz w:val="20"/>
          <w:szCs w:val="20"/>
          <w:lang w:val="cs-CZ"/>
        </w:rPr>
        <w:t>číslo účtu:</w:t>
      </w:r>
      <w:r w:rsidRPr="00AD4E72">
        <w:rPr>
          <w:rFonts w:ascii="Tahoma" w:hAnsi="Tahoma"/>
          <w:color w:val="auto"/>
          <w:sz w:val="20"/>
          <w:szCs w:val="20"/>
          <w:lang w:val="cs-CZ"/>
        </w:rPr>
        <w:tab/>
      </w:r>
      <w:r w:rsidRPr="00AD4E72">
        <w:rPr>
          <w:rFonts w:ascii="Tahoma" w:hAnsi="Tahoma"/>
          <w:color w:val="auto"/>
          <w:sz w:val="20"/>
          <w:szCs w:val="20"/>
          <w:lang w:val="cs-CZ"/>
        </w:rPr>
        <w:tab/>
      </w:r>
      <w:r w:rsidR="005448BE" w:rsidRPr="00AD4E72">
        <w:rPr>
          <w:rFonts w:ascii="Tahoma" w:hAnsi="Tahoma"/>
          <w:color w:val="auto"/>
          <w:sz w:val="20"/>
          <w:szCs w:val="20"/>
          <w:lang w:val="cs-CZ"/>
        </w:rPr>
        <w:tab/>
      </w:r>
      <w:r w:rsidR="00AD4E72" w:rsidRPr="00AD4E72">
        <w:rPr>
          <w:rFonts w:ascii="Tahoma" w:hAnsi="Tahoma"/>
          <w:color w:val="auto"/>
          <w:sz w:val="20"/>
          <w:szCs w:val="20"/>
          <w:lang w:val="cs-CZ"/>
        </w:rPr>
        <w:t xml:space="preserve">   </w:t>
      </w:r>
      <w:r w:rsidR="00F92A8B">
        <w:rPr>
          <w:rFonts w:ascii="Tahoma" w:hAnsi="Tahoma"/>
          <w:color w:val="auto"/>
          <w:sz w:val="20"/>
          <w:szCs w:val="20"/>
          <w:lang w:val="cs-CZ"/>
        </w:rPr>
        <w:t>XXX</w:t>
      </w:r>
      <w:r w:rsidR="00AD4E72" w:rsidRPr="00AD4E72">
        <w:rPr>
          <w:rFonts w:ascii="Tahoma" w:hAnsi="Tahoma"/>
          <w:color w:val="auto"/>
          <w:sz w:val="20"/>
          <w:szCs w:val="20"/>
          <w:lang w:val="cs-CZ"/>
        </w:rPr>
        <w:t xml:space="preserve"> </w:t>
      </w:r>
    </w:p>
    <w:p w14:paraId="0DE92699" w14:textId="1A268B7A" w:rsidR="001546A7" w:rsidRPr="00AD4E72" w:rsidRDefault="001546A7" w:rsidP="009749D6">
      <w:pPr>
        <w:spacing w:line="276" w:lineRule="auto"/>
        <w:ind w:left="284"/>
        <w:rPr>
          <w:rFonts w:ascii="Tahoma" w:hAnsi="Tahoma" w:cs="Tahoma"/>
          <w:sz w:val="20"/>
          <w:szCs w:val="20"/>
        </w:rPr>
      </w:pPr>
      <w:r w:rsidRPr="00AD4E72">
        <w:rPr>
          <w:rFonts w:ascii="Tahoma" w:hAnsi="Tahoma" w:cs="Tahoma"/>
          <w:sz w:val="20"/>
          <w:szCs w:val="20"/>
        </w:rPr>
        <w:t>zapsán v</w:t>
      </w:r>
      <w:r w:rsidR="00B764D6" w:rsidRPr="00AD4E72">
        <w:rPr>
          <w:rFonts w:ascii="Tahoma" w:hAnsi="Tahoma" w:cs="Tahoma"/>
          <w:sz w:val="20"/>
          <w:szCs w:val="20"/>
        </w:rPr>
        <w:t xml:space="preserve"> obchodním rejstříku </w:t>
      </w:r>
      <w:r w:rsidR="00B90E34" w:rsidRPr="00AD4E72">
        <w:rPr>
          <w:rFonts w:ascii="Tahoma" w:hAnsi="Tahoma" w:cs="Tahoma"/>
          <w:sz w:val="20"/>
          <w:szCs w:val="20"/>
        </w:rPr>
        <w:t xml:space="preserve">vedeném </w:t>
      </w:r>
      <w:r w:rsidR="00AD4E72" w:rsidRPr="00AD4E72">
        <w:rPr>
          <w:rFonts w:ascii="Tahoma" w:hAnsi="Tahoma" w:cs="Tahoma"/>
          <w:sz w:val="20"/>
          <w:szCs w:val="20"/>
        </w:rPr>
        <w:t>Krajským</w:t>
      </w:r>
      <w:r w:rsidR="00B90E34" w:rsidRPr="00AD4E72">
        <w:rPr>
          <w:rFonts w:ascii="Tahoma" w:hAnsi="Tahoma" w:cs="Tahoma"/>
          <w:sz w:val="20"/>
          <w:szCs w:val="20"/>
        </w:rPr>
        <w:t xml:space="preserve"> soudem v </w:t>
      </w:r>
      <w:r w:rsidR="00AD4E72" w:rsidRPr="00AD4E72">
        <w:rPr>
          <w:rFonts w:ascii="Tahoma" w:hAnsi="Tahoma" w:cs="Tahoma"/>
          <w:sz w:val="20"/>
          <w:szCs w:val="20"/>
        </w:rPr>
        <w:t>Brně</w:t>
      </w:r>
      <w:r w:rsidRPr="00AD4E72">
        <w:rPr>
          <w:rFonts w:ascii="Tahoma" w:hAnsi="Tahoma" w:cs="Tahoma"/>
          <w:sz w:val="20"/>
          <w:szCs w:val="20"/>
        </w:rPr>
        <w:t xml:space="preserve">, oddíl </w:t>
      </w:r>
      <w:r w:rsidR="00AD4E72" w:rsidRPr="00AD4E72">
        <w:rPr>
          <w:rFonts w:ascii="Tahoma" w:hAnsi="Tahoma" w:cs="Tahoma"/>
          <w:sz w:val="20"/>
          <w:szCs w:val="20"/>
        </w:rPr>
        <w:t>C,</w:t>
      </w:r>
      <w:r w:rsidRPr="00AD4E72">
        <w:rPr>
          <w:rFonts w:ascii="Tahoma" w:hAnsi="Tahoma" w:cs="Tahoma"/>
          <w:sz w:val="20"/>
          <w:szCs w:val="20"/>
        </w:rPr>
        <w:t xml:space="preserve"> vložka </w:t>
      </w:r>
      <w:r w:rsidR="00AD4E72" w:rsidRPr="00AD4E72">
        <w:rPr>
          <w:rFonts w:ascii="Tahoma" w:hAnsi="Tahoma" w:cs="Tahoma"/>
          <w:sz w:val="20"/>
          <w:szCs w:val="20"/>
        </w:rPr>
        <w:t>1292</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AD4E72">
        <w:rPr>
          <w:rFonts w:ascii="Tahoma" w:hAnsi="Tahoma" w:cs="Tahoma"/>
          <w:color w:val="auto"/>
          <w:sz w:val="20"/>
          <w:szCs w:val="20"/>
          <w:lang w:val="cs-CZ"/>
        </w:rPr>
        <w:t xml:space="preserve">dále jen </w:t>
      </w:r>
      <w:r w:rsidRPr="00AD4E72">
        <w:rPr>
          <w:rFonts w:ascii="Tahoma" w:hAnsi="Tahoma" w:cs="Tahoma"/>
          <w:i/>
          <w:iCs/>
          <w:color w:val="auto"/>
          <w:sz w:val="20"/>
          <w:szCs w:val="20"/>
          <w:lang w:val="cs-CZ"/>
        </w:rPr>
        <w:t>„prodávající“</w:t>
      </w: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142612E5"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780FEB">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EDBD802" w14:textId="77777777" w:rsid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549FBB28" w:rsidR="009A3249" w:rsidRP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213287">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33E8A8D1" w14:textId="1230068B"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3677138B" w14:textId="77777777" w:rsidR="00314147" w:rsidRPr="000E26B8" w:rsidRDefault="00314147" w:rsidP="00314147">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0E26B8">
        <w:rPr>
          <w:rFonts w:ascii="Tahoma" w:hAnsi="Tahoma" w:cs="Tahoma"/>
          <w:sz w:val="20"/>
        </w:rPr>
        <w:t>P</w:t>
      </w:r>
      <w:r w:rsidRPr="00D769AC">
        <w:rPr>
          <w:rFonts w:ascii="Tahoma" w:hAnsi="Tahoma" w:cs="Tahoma"/>
          <w:sz w:val="20"/>
        </w:rPr>
        <w:t xml:space="preserve">ředmět smlouvy bude realizován v rámci projektu </w:t>
      </w:r>
      <w:bookmarkStart w:id="0" w:name="_Hlk69204398"/>
      <w:r w:rsidRPr="00D769AC">
        <w:rPr>
          <w:rFonts w:ascii="Tahoma" w:hAnsi="Tahoma" w:cs="Tahoma"/>
          <w:sz w:val="20"/>
        </w:rPr>
        <w:t>„</w:t>
      </w:r>
      <w:r w:rsidRPr="00957EF9">
        <w:rPr>
          <w:rStyle w:val="datalabel"/>
          <w:rFonts w:ascii="Tahoma" w:hAnsi="Tahoma" w:cs="Tahoma"/>
          <w:sz w:val="20"/>
        </w:rPr>
        <w:t>Rozvoj a modernizace pracovišť navazujících na urgentní příjem Slezské nemocnice v Opavě</w:t>
      </w:r>
      <w:r w:rsidRPr="00D769AC">
        <w:rPr>
          <w:rFonts w:ascii="Tahoma" w:hAnsi="Tahoma" w:cs="Tahoma"/>
          <w:sz w:val="20"/>
        </w:rPr>
        <w:t>“</w:t>
      </w:r>
      <w:bookmarkEnd w:id="0"/>
      <w:r w:rsidRPr="00D769AC">
        <w:rPr>
          <w:rFonts w:ascii="Tahoma" w:hAnsi="Tahoma" w:cs="Tahoma"/>
          <w:sz w:val="20"/>
        </w:rPr>
        <w:t xml:space="preserve"> (dále jen „projekt), který bude spolufinancován ze strukturálních fondů Evropské unie, konkrétně z Integrovaného</w:t>
      </w:r>
      <w:r w:rsidRPr="000E26B8">
        <w:rPr>
          <w:rFonts w:ascii="Tahoma" w:hAnsi="Tahoma" w:cs="Tahoma"/>
          <w:sz w:val="20"/>
        </w:rPr>
        <w:t xml:space="preserve"> regionálního operačního programu (dále jen „IROP“) </w:t>
      </w:r>
      <w:r w:rsidRPr="00EE31F1">
        <w:rPr>
          <w:rFonts w:ascii="Tahoma" w:hAnsi="Tahoma" w:cs="Tahoma"/>
          <w:sz w:val="20"/>
        </w:rPr>
        <w:t>ve výzvě prioritní osa 6: „</w:t>
      </w:r>
      <w:proofErr w:type="spellStart"/>
      <w:r w:rsidRPr="00EE31F1">
        <w:rPr>
          <w:rFonts w:ascii="Tahoma" w:hAnsi="Tahoma" w:cs="Tahoma"/>
          <w:sz w:val="20"/>
        </w:rPr>
        <w:t>React</w:t>
      </w:r>
      <w:proofErr w:type="spellEnd"/>
      <w:r w:rsidRPr="00EE31F1">
        <w:rPr>
          <w:rFonts w:ascii="Tahoma" w:hAnsi="Tahoma" w:cs="Tahoma"/>
          <w:sz w:val="20"/>
        </w:rPr>
        <w:t xml:space="preserve"> EU“, výzva č. 98: </w:t>
      </w:r>
      <w:r w:rsidRPr="00EE31F1">
        <w:rPr>
          <w:rFonts w:ascii="Tahoma" w:hAnsi="Tahoma" w:cs="Tahoma"/>
          <w:bCs/>
          <w:sz w:val="20"/>
        </w:rPr>
        <w:t>„Rozvoj, modernizace a posílení odolnosti páteřní sítě poskytovatelů zdravotní péče s ohledem na potenciální hrozby“</w:t>
      </w:r>
      <w:r w:rsidRPr="000E26B8">
        <w:rPr>
          <w:rFonts w:ascii="Tahoma" w:hAnsi="Tahoma" w:cs="Tahoma"/>
          <w:sz w:val="20"/>
        </w:rPr>
        <w:t xml:space="preserve">. </w:t>
      </w:r>
      <w:r>
        <w:rPr>
          <w:rFonts w:ascii="Tahoma" w:hAnsi="Tahoma" w:cs="Tahoma"/>
          <w:sz w:val="20"/>
        </w:rPr>
        <w:t xml:space="preserve">Prodávající </w:t>
      </w:r>
      <w:r w:rsidRPr="000E26B8">
        <w:rPr>
          <w:rFonts w:ascii="Tahoma" w:hAnsi="Tahoma" w:cs="Tahoma"/>
          <w:sz w:val="20"/>
        </w:rPr>
        <w:t xml:space="preserve">bere na vědomí, že předmětem smlouvy jsou aktivity a výstupy, které budou tvořit součást projektu spolufinancovaného Evropskou unií prostřednictvím IROP. </w:t>
      </w: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1CB417A3" w14:textId="0A638A6D" w:rsidR="00117506" w:rsidRPr="00117506" w:rsidRDefault="001546A7" w:rsidP="003928AD">
      <w:pPr>
        <w:pStyle w:val="Odstavecseseznamem"/>
        <w:numPr>
          <w:ilvl w:val="0"/>
          <w:numId w:val="6"/>
        </w:numPr>
        <w:ind w:left="284"/>
        <w:jc w:val="both"/>
        <w:rPr>
          <w:rFonts w:ascii="Tahoma" w:eastAsia="Calibri" w:hAnsi="Tahoma" w:cs="Tahoma"/>
          <w:sz w:val="20"/>
          <w:szCs w:val="20"/>
        </w:rPr>
      </w:pPr>
      <w:r w:rsidRPr="00117506">
        <w:rPr>
          <w:rFonts w:ascii="Tahoma" w:hAnsi="Tahoma" w:cs="Tahoma"/>
          <w:sz w:val="20"/>
          <w:szCs w:val="20"/>
        </w:rPr>
        <w:t xml:space="preserve">Prodávající se zavazuje </w:t>
      </w:r>
      <w:r w:rsidR="009B48B3" w:rsidRPr="00117506">
        <w:rPr>
          <w:rFonts w:ascii="Tahoma" w:hAnsi="Tahoma" w:cs="Tahoma"/>
          <w:sz w:val="20"/>
          <w:szCs w:val="20"/>
        </w:rPr>
        <w:t>odevzd</w:t>
      </w:r>
      <w:r w:rsidRPr="00117506">
        <w:rPr>
          <w:rFonts w:ascii="Tahoma" w:hAnsi="Tahoma" w:cs="Tahoma"/>
          <w:sz w:val="20"/>
          <w:szCs w:val="20"/>
        </w:rPr>
        <w:t>at kupujícímu</w:t>
      </w:r>
      <w:r w:rsidR="00A247E8" w:rsidRPr="00117506">
        <w:rPr>
          <w:rFonts w:ascii="Tahoma" w:hAnsi="Tahoma" w:cs="Tahoma"/>
          <w:sz w:val="20"/>
          <w:szCs w:val="20"/>
        </w:rPr>
        <w:t xml:space="preserve"> předmět smlouvy</w:t>
      </w:r>
      <w:r w:rsidR="00F400DC" w:rsidRPr="00117506">
        <w:rPr>
          <w:rFonts w:ascii="Tahoma" w:hAnsi="Tahoma" w:cs="Tahoma"/>
          <w:sz w:val="20"/>
          <w:szCs w:val="20"/>
        </w:rPr>
        <w:t xml:space="preserve"> –</w:t>
      </w:r>
      <w:r w:rsidR="00FA3D12" w:rsidRPr="00117506">
        <w:rPr>
          <w:rFonts w:ascii="Tahoma" w:hAnsi="Tahoma" w:cs="Tahoma"/>
          <w:b/>
          <w:bCs/>
          <w:sz w:val="20"/>
          <w:szCs w:val="20"/>
        </w:rPr>
        <w:t xml:space="preserve"> </w:t>
      </w:r>
      <w:r w:rsidR="00B43DE4" w:rsidRPr="00B43DE4">
        <w:rPr>
          <w:rFonts w:ascii="Tahoma" w:hAnsi="Tahoma" w:cs="Tahoma"/>
          <w:b/>
          <w:bCs/>
          <w:color w:val="000000"/>
          <w:sz w:val="20"/>
          <w:szCs w:val="20"/>
        </w:rPr>
        <w:t>Ultrazvukový diagnostický přístroj centrální</w:t>
      </w:r>
      <w:r w:rsidR="00B43DE4" w:rsidRPr="009B48B3">
        <w:rPr>
          <w:rFonts w:ascii="Tahoma" w:hAnsi="Tahoma" w:cs="Tahoma"/>
          <w:b/>
          <w:bCs/>
          <w:sz w:val="20"/>
          <w:szCs w:val="20"/>
        </w:rPr>
        <w:t xml:space="preserve"> </w:t>
      </w:r>
      <w:r w:rsidR="008D4B3E" w:rsidRPr="009B48B3">
        <w:rPr>
          <w:rFonts w:ascii="Tahoma" w:hAnsi="Tahoma" w:cs="Tahoma"/>
          <w:b/>
          <w:bCs/>
          <w:sz w:val="20"/>
          <w:szCs w:val="20"/>
        </w:rPr>
        <w:t>(</w:t>
      </w:r>
      <w:r w:rsidR="00B43DE4">
        <w:rPr>
          <w:rFonts w:ascii="Tahoma" w:hAnsi="Tahoma" w:cs="Tahoma"/>
          <w:b/>
          <w:bCs/>
          <w:sz w:val="20"/>
          <w:szCs w:val="20"/>
        </w:rPr>
        <w:t>1</w:t>
      </w:r>
      <w:r w:rsidR="008D4B3E" w:rsidRPr="009B48B3">
        <w:rPr>
          <w:rFonts w:ascii="Tahoma" w:hAnsi="Tahoma" w:cs="Tahoma"/>
          <w:b/>
          <w:bCs/>
          <w:sz w:val="20"/>
          <w:szCs w:val="20"/>
        </w:rPr>
        <w:t xml:space="preserve"> ks</w:t>
      </w:r>
      <w:r w:rsidR="008D4B3E">
        <w:rPr>
          <w:rFonts w:ascii="Tahoma" w:hAnsi="Tahoma" w:cs="Tahoma"/>
          <w:b/>
          <w:bCs/>
          <w:sz w:val="20"/>
          <w:szCs w:val="20"/>
        </w:rPr>
        <w:t>)</w:t>
      </w:r>
      <w:r w:rsidR="007E692B" w:rsidRPr="00117506">
        <w:rPr>
          <w:rFonts w:ascii="Tahoma" w:hAnsi="Tahoma" w:cs="Tahoma"/>
          <w:sz w:val="20"/>
          <w:szCs w:val="20"/>
        </w:rPr>
        <w:t>,</w:t>
      </w:r>
      <w:r w:rsidR="00E24509" w:rsidRPr="00117506">
        <w:rPr>
          <w:rFonts w:ascii="Tahoma" w:hAnsi="Tahoma" w:cs="Tahoma"/>
          <w:b/>
          <w:sz w:val="20"/>
          <w:szCs w:val="20"/>
        </w:rPr>
        <w:t xml:space="preserve"> </w:t>
      </w:r>
      <w:r w:rsidR="009A3249" w:rsidRPr="00117506">
        <w:rPr>
          <w:rFonts w:ascii="Tahoma" w:hAnsi="Tahoma" w:cs="Tahoma"/>
          <w:bCs/>
          <w:sz w:val="20"/>
          <w:szCs w:val="20"/>
        </w:rPr>
        <w:t>včetně příslušenství</w:t>
      </w:r>
      <w:r w:rsidR="009A3249" w:rsidRPr="00117506">
        <w:rPr>
          <w:rFonts w:ascii="Tahoma" w:hAnsi="Tahoma" w:cs="Tahoma"/>
          <w:b/>
          <w:sz w:val="20"/>
          <w:szCs w:val="20"/>
        </w:rPr>
        <w:t xml:space="preserve"> </w:t>
      </w:r>
      <w:r w:rsidR="009A3249" w:rsidRPr="00117506">
        <w:rPr>
          <w:rFonts w:ascii="Tahoma" w:hAnsi="Tahoma" w:cs="Tahoma"/>
          <w:bCs/>
          <w:sz w:val="20"/>
          <w:szCs w:val="20"/>
        </w:rPr>
        <w:t>podle odst. 2 tohoto článku</w:t>
      </w:r>
      <w:r w:rsidR="001D16E8" w:rsidRPr="00117506">
        <w:rPr>
          <w:rFonts w:ascii="Tahoma" w:hAnsi="Tahoma" w:cs="Tahoma"/>
          <w:bCs/>
          <w:sz w:val="20"/>
          <w:szCs w:val="20"/>
        </w:rPr>
        <w:t xml:space="preserve"> smlouvy</w:t>
      </w:r>
      <w:r w:rsidR="009A3249" w:rsidRPr="00117506">
        <w:rPr>
          <w:rFonts w:ascii="Tahoma" w:hAnsi="Tahoma" w:cs="Tahoma"/>
          <w:bCs/>
          <w:sz w:val="20"/>
          <w:szCs w:val="20"/>
        </w:rPr>
        <w:t xml:space="preserve">, </w:t>
      </w:r>
      <w:r w:rsidR="009B48B3" w:rsidRPr="00117506">
        <w:rPr>
          <w:rFonts w:ascii="Tahoma" w:hAnsi="Tahoma" w:cs="Tahoma"/>
          <w:sz w:val="20"/>
          <w:szCs w:val="20"/>
        </w:rPr>
        <w:t xml:space="preserve">a to včetně návodů k použití </w:t>
      </w:r>
      <w:r w:rsidR="00A247E8" w:rsidRPr="00117506">
        <w:rPr>
          <w:rFonts w:ascii="Tahoma" w:hAnsi="Tahoma" w:cs="Tahoma"/>
          <w:sz w:val="20"/>
          <w:szCs w:val="20"/>
        </w:rPr>
        <w:t>v českém jazyce (dále jen „předmět smlouvy</w:t>
      </w:r>
      <w:r w:rsidR="009B48B3" w:rsidRPr="00117506">
        <w:rPr>
          <w:rFonts w:ascii="Tahoma" w:hAnsi="Tahoma" w:cs="Tahoma"/>
          <w:sz w:val="20"/>
          <w:szCs w:val="20"/>
        </w:rPr>
        <w:t>“). Prodávající se dále zavazuje umožnit kupujícímu</w:t>
      </w:r>
      <w:r w:rsidR="00A247E8" w:rsidRPr="00117506">
        <w:rPr>
          <w:rFonts w:ascii="Tahoma" w:hAnsi="Tahoma" w:cs="Tahoma"/>
          <w:sz w:val="20"/>
          <w:szCs w:val="20"/>
        </w:rPr>
        <w:t xml:space="preserve"> nabýt vlastnické právo k předmětu </w:t>
      </w:r>
      <w:r w:rsidR="00A247E8" w:rsidRPr="007B262B">
        <w:rPr>
          <w:rFonts w:ascii="Tahoma" w:hAnsi="Tahoma" w:cs="Tahoma"/>
          <w:sz w:val="20"/>
          <w:szCs w:val="20"/>
        </w:rPr>
        <w:t>smlouvy</w:t>
      </w:r>
      <w:r w:rsidR="006C272A" w:rsidRPr="007B262B">
        <w:rPr>
          <w:rFonts w:ascii="Tahoma" w:hAnsi="Tahoma" w:cs="Tahoma"/>
          <w:sz w:val="20"/>
          <w:szCs w:val="20"/>
        </w:rPr>
        <w:t>. Kupující se zavazuje předmět smlouvy</w:t>
      </w:r>
      <w:r w:rsidR="009B48B3" w:rsidRPr="007B262B">
        <w:rPr>
          <w:rFonts w:ascii="Tahoma" w:hAnsi="Tahoma" w:cs="Tahoma"/>
          <w:sz w:val="20"/>
          <w:szCs w:val="20"/>
        </w:rPr>
        <w:t xml:space="preserve"> převzít a zaplatit za ně</w:t>
      </w:r>
      <w:r w:rsidR="006C272A" w:rsidRPr="007B262B">
        <w:rPr>
          <w:rFonts w:ascii="Tahoma" w:hAnsi="Tahoma" w:cs="Tahoma"/>
          <w:sz w:val="20"/>
          <w:szCs w:val="20"/>
        </w:rPr>
        <w:t>j</w:t>
      </w:r>
      <w:r w:rsidR="009B48B3" w:rsidRPr="007B262B">
        <w:rPr>
          <w:rFonts w:ascii="Tahoma" w:hAnsi="Tahoma" w:cs="Tahoma"/>
          <w:sz w:val="20"/>
          <w:szCs w:val="20"/>
        </w:rPr>
        <w:t xml:space="preserve"> prodávajícímu kupní cenu dle čl. IV této smlouvy.</w:t>
      </w:r>
      <w:r w:rsidR="00117506" w:rsidRPr="007B262B">
        <w:rPr>
          <w:rFonts w:ascii="Tahoma" w:hAnsi="Tahoma" w:cs="Tahoma"/>
        </w:rPr>
        <w:t xml:space="preserve"> </w:t>
      </w:r>
      <w:r w:rsidR="00117506" w:rsidRPr="007B262B">
        <w:rPr>
          <w:rFonts w:ascii="Tahoma" w:eastAsia="Calibri" w:hAnsi="Tahoma" w:cs="Tahoma"/>
          <w:sz w:val="20"/>
          <w:szCs w:val="20"/>
        </w:rPr>
        <w:t>Dodávka proběhne v rámci projektu</w:t>
      </w:r>
      <w:r w:rsidR="00117506" w:rsidRPr="008D4B3E">
        <w:rPr>
          <w:rFonts w:ascii="Tahoma" w:eastAsia="Calibri" w:hAnsi="Tahoma" w:cs="Tahoma"/>
          <w:b/>
          <w:bCs/>
          <w:sz w:val="20"/>
          <w:szCs w:val="20"/>
        </w:rPr>
        <w:t xml:space="preserve"> </w:t>
      </w:r>
      <w:r w:rsidR="008D4B3E" w:rsidRPr="008D4B3E">
        <w:rPr>
          <w:rFonts w:ascii="Tahoma" w:eastAsia="Calibri" w:hAnsi="Tahoma" w:cs="Tahoma"/>
          <w:b/>
          <w:bCs/>
          <w:sz w:val="20"/>
          <w:szCs w:val="20"/>
        </w:rPr>
        <w:t>„</w:t>
      </w:r>
      <w:r w:rsidR="008D4B3E" w:rsidRPr="008D4B3E">
        <w:rPr>
          <w:rStyle w:val="datalabel"/>
          <w:rFonts w:ascii="Tahoma" w:hAnsi="Tahoma" w:cs="Tahoma"/>
          <w:b/>
          <w:bCs/>
          <w:sz w:val="20"/>
          <w:szCs w:val="20"/>
        </w:rPr>
        <w:t>Rozvoj a modernizace pracovišť navazujících na urgentní příjem Slezské nemocnice v Opavě“.</w:t>
      </w:r>
    </w:p>
    <w:p w14:paraId="78712B6B" w14:textId="43FB7ACB" w:rsidR="009B48B3" w:rsidRPr="009B48B3" w:rsidRDefault="009B48B3" w:rsidP="009C1B07">
      <w:pPr>
        <w:pStyle w:val="Styl-normln-slo-odsazen"/>
        <w:numPr>
          <w:ilvl w:val="0"/>
          <w:numId w:val="0"/>
        </w:numPr>
        <w:spacing w:line="276" w:lineRule="auto"/>
        <w:ind w:left="284"/>
        <w:rPr>
          <w:rFonts w:ascii="Tahoma" w:hAnsi="Tahoma" w:cs="Tahoma"/>
          <w:color w:val="000000"/>
          <w:sz w:val="20"/>
        </w:rPr>
      </w:pPr>
    </w:p>
    <w:p w14:paraId="02019301" w14:textId="5DECF557" w:rsidR="007B262B" w:rsidRDefault="006C272A" w:rsidP="007B262B">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2E7914">
        <w:rPr>
          <w:rFonts w:ascii="Tahoma" w:hAnsi="Tahoma" w:cs="Tahoma"/>
          <w:b/>
          <w:bCs/>
          <w:sz w:val="20"/>
          <w:szCs w:val="20"/>
        </w:rPr>
        <w:t>:</w:t>
      </w:r>
      <w:r w:rsidR="007B262B">
        <w:rPr>
          <w:rFonts w:ascii="Tahoma" w:hAnsi="Tahoma" w:cs="Tahoma"/>
          <w:color w:val="000000"/>
          <w:sz w:val="20"/>
        </w:rPr>
        <w:t xml:space="preserve"> </w:t>
      </w:r>
    </w:p>
    <w:p w14:paraId="22BEEFA7" w14:textId="77777777" w:rsidR="00D75B92" w:rsidRDefault="00B43DE4" w:rsidP="003254B8">
      <w:pPr>
        <w:pStyle w:val="Styl-normln-slo-odsazen"/>
        <w:numPr>
          <w:ilvl w:val="0"/>
          <w:numId w:val="0"/>
        </w:numPr>
        <w:spacing w:line="276" w:lineRule="auto"/>
        <w:ind w:left="284"/>
        <w:rPr>
          <w:rFonts w:ascii="Tahoma" w:hAnsi="Tahoma" w:cs="Tahoma"/>
          <w:sz w:val="20"/>
          <w:szCs w:val="20"/>
        </w:rPr>
      </w:pPr>
      <w:r w:rsidRPr="00D75B92">
        <w:rPr>
          <w:rFonts w:ascii="Tahoma" w:hAnsi="Tahoma" w:cs="Tahoma"/>
          <w:b/>
          <w:bCs/>
          <w:color w:val="000000"/>
          <w:sz w:val="20"/>
          <w:szCs w:val="20"/>
        </w:rPr>
        <w:t xml:space="preserve">Ultrazvukový diagnostický přístroj </w:t>
      </w:r>
      <w:r w:rsidRPr="0033234B">
        <w:rPr>
          <w:rFonts w:ascii="Tahoma" w:hAnsi="Tahoma" w:cs="Tahoma"/>
          <w:b/>
          <w:bCs/>
          <w:color w:val="000000"/>
          <w:sz w:val="20"/>
          <w:szCs w:val="20"/>
        </w:rPr>
        <w:t>centrální</w:t>
      </w:r>
      <w:r w:rsidRPr="0033234B">
        <w:rPr>
          <w:rFonts w:ascii="Tahoma" w:hAnsi="Tahoma" w:cs="Tahoma"/>
          <w:b/>
          <w:bCs/>
          <w:sz w:val="20"/>
          <w:szCs w:val="20"/>
        </w:rPr>
        <w:t xml:space="preserve"> (1 ks)</w:t>
      </w:r>
      <w:r w:rsidRPr="0033234B">
        <w:rPr>
          <w:rFonts w:ascii="Tahoma" w:hAnsi="Tahoma" w:cs="Tahoma"/>
          <w:b/>
          <w:sz w:val="20"/>
          <w:szCs w:val="20"/>
        </w:rPr>
        <w:t xml:space="preserve"> </w:t>
      </w:r>
      <w:r w:rsidR="00D75B92" w:rsidRPr="0033234B">
        <w:rPr>
          <w:rFonts w:ascii="Tahoma" w:hAnsi="Tahoma" w:cs="Tahoma"/>
          <w:sz w:val="20"/>
          <w:szCs w:val="20"/>
        </w:rPr>
        <w:t xml:space="preserve">Samsung </w:t>
      </w:r>
      <w:proofErr w:type="spellStart"/>
      <w:r w:rsidR="00D75B92" w:rsidRPr="0033234B">
        <w:rPr>
          <w:rFonts w:ascii="Tahoma" w:hAnsi="Tahoma" w:cs="Tahoma"/>
          <w:sz w:val="20"/>
          <w:szCs w:val="20"/>
        </w:rPr>
        <w:t>Medison</w:t>
      </w:r>
      <w:proofErr w:type="spellEnd"/>
      <w:r w:rsidR="00D75B92" w:rsidRPr="0033234B">
        <w:rPr>
          <w:rFonts w:ascii="Tahoma" w:hAnsi="Tahoma" w:cs="Tahoma"/>
          <w:sz w:val="20"/>
          <w:szCs w:val="20"/>
        </w:rPr>
        <w:t xml:space="preserve"> V8</w:t>
      </w:r>
    </w:p>
    <w:p w14:paraId="289B9E09" w14:textId="34A11567" w:rsidR="009A3249" w:rsidRPr="00D75B92" w:rsidRDefault="009A3249" w:rsidP="00D75B92">
      <w:pPr>
        <w:pStyle w:val="Styl-normln-slo-odsazen"/>
        <w:numPr>
          <w:ilvl w:val="0"/>
          <w:numId w:val="0"/>
        </w:numPr>
        <w:spacing w:line="276" w:lineRule="auto"/>
        <w:ind w:left="360"/>
        <w:rPr>
          <w:rFonts w:ascii="Tahoma" w:hAnsi="Tahoma" w:cs="Tahoma"/>
          <w:color w:val="000000"/>
          <w:sz w:val="20"/>
        </w:rPr>
      </w:pPr>
      <w:r w:rsidRPr="00D75B92">
        <w:rPr>
          <w:rFonts w:ascii="Tahoma" w:hAnsi="Tahoma" w:cs="Tahoma"/>
          <w:sz w:val="20"/>
        </w:rPr>
        <w:t>včetně příslušenství</w:t>
      </w:r>
      <w:r w:rsidR="00FA3D12" w:rsidRPr="00D75B92">
        <w:rPr>
          <w:rFonts w:ascii="Tahoma" w:hAnsi="Tahoma" w:cs="Tahoma"/>
          <w:sz w:val="20"/>
        </w:rPr>
        <w:t>, dle specifikace uvedené v Příloze č. 1</w:t>
      </w:r>
      <w:r w:rsidR="006D1012" w:rsidRPr="00D75B92">
        <w:rPr>
          <w:rFonts w:ascii="Tahoma" w:hAnsi="Tahoma" w:cs="Tahoma"/>
          <w:sz w:val="20"/>
        </w:rPr>
        <w:t xml:space="preserve"> této smlouvy</w:t>
      </w:r>
      <w:r w:rsidRPr="00D75B92">
        <w:rPr>
          <w:rFonts w:ascii="Tahoma" w:hAnsi="Tahoma" w:cs="Tahoma"/>
          <w:sz w:val="20"/>
        </w:rPr>
        <w:t xml:space="preserve">. </w:t>
      </w:r>
      <w:r w:rsidR="006C272A" w:rsidRPr="00D75B92">
        <w:rPr>
          <w:rFonts w:ascii="Tahoma" w:hAnsi="Tahoma" w:cs="Tahoma"/>
          <w:color w:val="000000"/>
          <w:sz w:val="20"/>
        </w:rPr>
        <w:t>Předmět smlouvy musí být nový a nepoužívaný</w:t>
      </w:r>
      <w:r w:rsidRPr="00D75B92">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22BAD902"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5A0C3DC7" w:rsidR="003576CF" w:rsidRPr="0033234B" w:rsidRDefault="00D75B92" w:rsidP="009749D6">
            <w:pPr>
              <w:snapToGrid w:val="0"/>
              <w:spacing w:line="276" w:lineRule="auto"/>
              <w:jc w:val="center"/>
              <w:rPr>
                <w:rFonts w:ascii="Tahoma" w:hAnsi="Tahoma" w:cs="Tahoma"/>
                <w:b/>
                <w:sz w:val="20"/>
                <w:szCs w:val="20"/>
              </w:rPr>
            </w:pPr>
            <w:r w:rsidRPr="0033234B">
              <w:rPr>
                <w:rFonts w:ascii="Tahoma" w:hAnsi="Tahoma" w:cs="Tahoma"/>
                <w:sz w:val="20"/>
                <w:szCs w:val="20"/>
              </w:rPr>
              <w:t>1 900 519,20</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6B9AA20F" w:rsidR="003576CF" w:rsidRPr="0033234B" w:rsidRDefault="00D75B92" w:rsidP="009749D6">
            <w:pPr>
              <w:snapToGrid w:val="0"/>
              <w:spacing w:line="276" w:lineRule="auto"/>
              <w:jc w:val="center"/>
              <w:rPr>
                <w:rFonts w:ascii="Tahoma" w:hAnsi="Tahoma" w:cs="Tahoma"/>
                <w:sz w:val="20"/>
                <w:szCs w:val="20"/>
              </w:rPr>
            </w:pPr>
            <w:r w:rsidRPr="0033234B">
              <w:rPr>
                <w:rFonts w:ascii="Tahoma" w:hAnsi="Tahoma" w:cs="Tahoma"/>
                <w:sz w:val="20"/>
                <w:szCs w:val="20"/>
              </w:rPr>
              <w:t>399 109,03</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01A21FEA" w:rsidR="003576CF" w:rsidRPr="0033234B" w:rsidRDefault="00D75B92" w:rsidP="009749D6">
            <w:pPr>
              <w:snapToGrid w:val="0"/>
              <w:spacing w:line="276" w:lineRule="auto"/>
              <w:jc w:val="center"/>
              <w:rPr>
                <w:rFonts w:ascii="Tahoma" w:hAnsi="Tahoma" w:cs="Tahoma"/>
                <w:sz w:val="20"/>
                <w:szCs w:val="20"/>
              </w:rPr>
            </w:pPr>
            <w:r w:rsidRPr="0033234B">
              <w:rPr>
                <w:rFonts w:ascii="Tahoma" w:hAnsi="Tahoma" w:cs="Tahoma"/>
                <w:sz w:val="20"/>
                <w:szCs w:val="20"/>
              </w:rPr>
              <w:t>21%</w:t>
            </w:r>
          </w:p>
        </w:tc>
      </w:tr>
      <w:tr w:rsidR="003576CF" w:rsidRPr="00820A00" w14:paraId="6786C6E0" w14:textId="77777777" w:rsidTr="00C7108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1660E61A" w:rsidR="00BC59E8" w:rsidRPr="00EF5A69" w:rsidRDefault="00D75B92" w:rsidP="00C7108D">
            <w:pPr>
              <w:snapToGrid w:val="0"/>
              <w:spacing w:line="276" w:lineRule="auto"/>
              <w:jc w:val="center"/>
              <w:rPr>
                <w:rFonts w:ascii="Tahoma" w:hAnsi="Tahoma" w:cs="Tahoma"/>
                <w:b/>
                <w:sz w:val="20"/>
                <w:szCs w:val="20"/>
              </w:rPr>
            </w:pPr>
            <w:r w:rsidRPr="00EF5A69">
              <w:rPr>
                <w:rFonts w:ascii="Tahoma" w:hAnsi="Tahoma" w:cs="Tahoma"/>
                <w:b/>
                <w:sz w:val="20"/>
                <w:szCs w:val="20"/>
              </w:rPr>
              <w:t>2 299 628,23</w:t>
            </w:r>
          </w:p>
        </w:tc>
      </w:tr>
    </w:tbl>
    <w:p w14:paraId="10693BCE" w14:textId="77777777" w:rsidR="00BC303C" w:rsidRDefault="00BC303C" w:rsidP="009749D6">
      <w:pPr>
        <w:tabs>
          <w:tab w:val="left" w:pos="0"/>
          <w:tab w:val="left" w:pos="360"/>
        </w:tabs>
        <w:spacing w:after="60" w:line="276" w:lineRule="auto"/>
        <w:jc w:val="both"/>
        <w:rPr>
          <w:rFonts w:ascii="Tahoma" w:hAnsi="Tahoma" w:cs="Tahoma"/>
          <w:sz w:val="20"/>
          <w:szCs w:val="20"/>
        </w:rPr>
      </w:pPr>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DFC6E04" w:rsidR="009B48B3" w:rsidRPr="00FA3D12"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Je-li prodávající plátcem DPH, odpovídá za to, že sazba daně z přidané hodnoty bude stanovena v souladu s platnými právními předpisy; v případě, že dojde ke změně zákonné sazby DPH, bude prodávající ke </w:t>
      </w:r>
      <w:r w:rsidRPr="006C272A">
        <w:rPr>
          <w:rFonts w:ascii="Tahoma" w:hAnsi="Tahoma" w:cs="Tahoma"/>
          <w:sz w:val="20"/>
        </w:rPr>
        <w:lastRenderedPageBreak/>
        <w:t>kupní ceně bez DPH p</w:t>
      </w:r>
      <w:r w:rsidR="006C272A">
        <w:rPr>
          <w:rFonts w:ascii="Tahoma" w:hAnsi="Tahoma" w:cs="Tahoma"/>
          <w:sz w:val="20"/>
        </w:rPr>
        <w:t xml:space="preserve">ovinen účtovat DPH ve výši platné </w:t>
      </w:r>
      <w:bookmarkStart w:id="1" w:name="_Hlk82416515"/>
      <w:r w:rsidR="006C272A">
        <w:rPr>
          <w:rFonts w:ascii="Tahoma" w:hAnsi="Tahoma" w:cs="Tahoma"/>
          <w:sz w:val="20"/>
        </w:rPr>
        <w:t>ke dni uskutečnění zdanitelného plnění</w:t>
      </w:r>
      <w:r w:rsidRPr="006C272A">
        <w:rPr>
          <w:rFonts w:ascii="Tahoma" w:hAnsi="Tahoma" w:cs="Tahoma"/>
          <w:sz w:val="20"/>
        </w:rPr>
        <w:t>.</w:t>
      </w:r>
      <w:bookmarkEnd w:id="1"/>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34E88DDB" w14:textId="77777777" w:rsidR="00B43DE4" w:rsidRPr="006C272A" w:rsidRDefault="00B43DE4" w:rsidP="00FA3D12">
      <w:pPr>
        <w:pStyle w:val="Styl-normln-slo-odsazen"/>
        <w:numPr>
          <w:ilvl w:val="0"/>
          <w:numId w:val="0"/>
        </w:numPr>
        <w:spacing w:line="276" w:lineRule="auto"/>
        <w:ind w:left="360"/>
        <w:rPr>
          <w:rFonts w:ascii="Tahoma" w:hAnsi="Tahoma" w:cs="Tahoma"/>
          <w:b/>
          <w:color w:val="C0504D"/>
          <w:sz w:val="20"/>
        </w:rPr>
      </w:pP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14327E7B" w:rsidR="009A3249" w:rsidRPr="008569AA" w:rsidRDefault="009A3249" w:rsidP="009749D6">
      <w:pPr>
        <w:pStyle w:val="Styl-normln-slo-odsazen"/>
        <w:numPr>
          <w:ilvl w:val="0"/>
          <w:numId w:val="7"/>
        </w:numPr>
        <w:spacing w:line="276" w:lineRule="auto"/>
        <w:ind w:left="284" w:hanging="284"/>
        <w:rPr>
          <w:rFonts w:ascii="Tahoma" w:hAnsi="Tahoma" w:cs="Tahoma"/>
          <w:sz w:val="20"/>
          <w:szCs w:val="20"/>
        </w:rPr>
      </w:pPr>
      <w:r w:rsidRPr="008569AA">
        <w:rPr>
          <w:rFonts w:ascii="Tahoma" w:hAnsi="Tahoma" w:cs="Tahoma"/>
          <w:sz w:val="20"/>
          <w:szCs w:val="20"/>
        </w:rPr>
        <w:t xml:space="preserve">Prodávající je povinen </w:t>
      </w:r>
      <w:r w:rsidR="006C272A" w:rsidRPr="008569AA">
        <w:rPr>
          <w:rFonts w:ascii="Tahoma" w:hAnsi="Tahoma" w:cs="Tahoma"/>
          <w:sz w:val="20"/>
          <w:szCs w:val="20"/>
        </w:rPr>
        <w:t>předmět smlouvy dodat, i</w:t>
      </w:r>
      <w:r w:rsidR="00AF1777" w:rsidRPr="008569AA">
        <w:rPr>
          <w:rFonts w:ascii="Tahoma" w:hAnsi="Tahoma" w:cs="Tahoma"/>
          <w:sz w:val="20"/>
          <w:szCs w:val="20"/>
        </w:rPr>
        <w:t>n</w:t>
      </w:r>
      <w:r w:rsidR="006C272A" w:rsidRPr="008569AA">
        <w:rPr>
          <w:rFonts w:ascii="Tahoma" w:hAnsi="Tahoma" w:cs="Tahoma"/>
          <w:sz w:val="20"/>
          <w:szCs w:val="20"/>
        </w:rPr>
        <w:t xml:space="preserve">stalovat a uvést do provozu </w:t>
      </w:r>
      <w:r w:rsidR="009B48B3" w:rsidRPr="008569AA">
        <w:rPr>
          <w:rFonts w:ascii="Tahoma" w:hAnsi="Tahoma" w:cs="Tahoma"/>
          <w:sz w:val="20"/>
          <w:szCs w:val="20"/>
        </w:rPr>
        <w:t>v</w:t>
      </w:r>
      <w:r w:rsidR="006C272A" w:rsidRPr="008569AA">
        <w:rPr>
          <w:rFonts w:ascii="Tahoma" w:hAnsi="Tahoma" w:cs="Tahoma"/>
          <w:sz w:val="20"/>
          <w:szCs w:val="20"/>
        </w:rPr>
        <w:t xml:space="preserve"> místě</w:t>
      </w:r>
      <w:r w:rsidRPr="008569AA">
        <w:rPr>
          <w:rFonts w:ascii="Tahoma" w:hAnsi="Tahoma" w:cs="Tahoma"/>
          <w:sz w:val="20"/>
          <w:szCs w:val="20"/>
        </w:rPr>
        <w:t xml:space="preserve"> plnění, kterým je </w:t>
      </w:r>
      <w:r w:rsidR="008569AA" w:rsidRPr="008569AA">
        <w:rPr>
          <w:rFonts w:ascii="Tahoma" w:hAnsi="Tahoma" w:cs="Tahoma"/>
          <w:sz w:val="20"/>
          <w:szCs w:val="20"/>
        </w:rPr>
        <w:t xml:space="preserve">Slezská nemocnice v Opavě, Olomoucká 470/86, Předměstí, 746 01 Opava, </w:t>
      </w:r>
      <w:r w:rsidR="00B43DE4">
        <w:rPr>
          <w:rFonts w:ascii="Tahoma" w:hAnsi="Tahoma" w:cs="Tahoma"/>
          <w:b/>
          <w:bCs/>
          <w:sz w:val="20"/>
          <w:szCs w:val="20"/>
        </w:rPr>
        <w:t>RDG</w:t>
      </w:r>
      <w:r w:rsidRPr="008569AA">
        <w:rPr>
          <w:rFonts w:ascii="Tahoma" w:hAnsi="Tahoma" w:cs="Tahoma"/>
          <w:b/>
          <w:sz w:val="20"/>
          <w:szCs w:val="20"/>
        </w:rPr>
        <w:t>.</w:t>
      </w:r>
    </w:p>
    <w:p w14:paraId="77E94D8D" w14:textId="161F75ED"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B5372A">
        <w:rPr>
          <w:rFonts w:ascii="Tahoma" w:hAnsi="Tahoma" w:cs="Tahoma"/>
          <w:b/>
          <w:bCs/>
          <w:sz w:val="20"/>
          <w:szCs w:val="20"/>
        </w:rPr>
        <w:t>15</w:t>
      </w:r>
      <w:r w:rsidRPr="008F0ECD">
        <w:rPr>
          <w:rFonts w:ascii="Tahoma" w:hAnsi="Tahoma" w:cs="Tahoma"/>
          <w:b/>
          <w:bCs/>
          <w:sz w:val="20"/>
          <w:szCs w:val="20"/>
        </w:rPr>
        <w:t>0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6BF0BAE2" w:rsidR="009B48B3"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03D47B8D" w14:textId="77777777" w:rsidR="00314147" w:rsidRPr="009C1B07" w:rsidRDefault="00314147" w:rsidP="00314147">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9C1B07">
        <w:rPr>
          <w:rFonts w:ascii="Tahoma" w:hAnsi="Tahoma" w:cs="Tahoma"/>
          <w:sz w:val="20"/>
          <w:szCs w:val="22"/>
        </w:rPr>
        <w:t xml:space="preserve">Řádně uchovávat </w:t>
      </w:r>
      <w:r>
        <w:rPr>
          <w:rFonts w:ascii="Tahoma" w:hAnsi="Tahoma" w:cs="Tahoma"/>
          <w:sz w:val="20"/>
          <w:szCs w:val="22"/>
        </w:rPr>
        <w:t xml:space="preserve">v souladu se zákonem č.499/2004 Sb., o archivnictví a spisové službě a o změně některých zákonů, ve znění pozdějších předpisů, a v souladu se zákonem č. 563/1991 Sb., o účetnictví, ve znění pozdějších předpisů, a v souladu s obecnými pravidly pro žadatele a příjemce pro IROP </w:t>
      </w:r>
      <w:r w:rsidRPr="009C1B07">
        <w:rPr>
          <w:rFonts w:ascii="Tahoma" w:hAnsi="Tahoma" w:cs="Tahoma"/>
          <w:sz w:val="20"/>
          <w:szCs w:val="22"/>
        </w:rPr>
        <w:t>veškerou dokumentaci a účetní doklady,</w:t>
      </w:r>
      <w:r>
        <w:rPr>
          <w:rFonts w:ascii="Tahoma" w:hAnsi="Tahoma" w:cs="Tahoma"/>
          <w:sz w:val="20"/>
          <w:szCs w:val="22"/>
        </w:rPr>
        <w:t xml:space="preserve"> smlouvy včetně dodatků a další dokumenty</w:t>
      </w:r>
      <w:r w:rsidRPr="009C1B07">
        <w:rPr>
          <w:rFonts w:ascii="Tahoma" w:hAnsi="Tahoma" w:cs="Tahoma"/>
          <w:sz w:val="20"/>
          <w:szCs w:val="22"/>
        </w:rPr>
        <w:t xml:space="preserve"> související s realizací projektu, minimálně do konce roku 2028. Pokud je v českých právních předpisech stanovena lhůta delší než v evropských předpisech, musí být použita pro úschovu delší lhůta.</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 xml:space="preserve">1 x v tištěné a 1 x v elektronické podobě (na </w:t>
      </w:r>
      <w:r w:rsidRPr="00633675">
        <w:rPr>
          <w:rFonts w:ascii="Tahoma" w:hAnsi="Tahoma" w:cs="Tahoma"/>
          <w:color w:val="000000"/>
          <w:sz w:val="20"/>
          <w:szCs w:val="22"/>
        </w:rPr>
        <w:lastRenderedPageBreak/>
        <w:t>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78A0E9F3"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4D297E">
        <w:rPr>
          <w:rFonts w:ascii="Tahoma" w:hAnsi="Tahoma" w:cs="Tahoma"/>
          <w:sz w:val="20"/>
          <w:szCs w:val="20"/>
        </w:rPr>
        <w:t xml:space="preserve">č. 89/2021 Sb. </w:t>
      </w:r>
      <w:r w:rsidR="004D297E">
        <w:rPr>
          <w:rFonts w:ascii="Tahoma" w:hAnsi="Tahoma" w:cs="Tahoma"/>
          <w:sz w:val="20"/>
          <w:szCs w:val="22"/>
        </w:rPr>
        <w:t>o </w:t>
      </w:r>
      <w:r w:rsidR="004D297E" w:rsidRPr="00633675">
        <w:rPr>
          <w:rFonts w:ascii="Tahoma" w:hAnsi="Tahoma" w:cs="Tahoma"/>
          <w:sz w:val="20"/>
          <w:szCs w:val="22"/>
        </w:rPr>
        <w:t>zdravotnických prostředcích</w:t>
      </w:r>
      <w:r w:rsidR="004D297E">
        <w:rPr>
          <w:rFonts w:ascii="Tahoma" w:hAnsi="Tahoma" w:cs="Tahoma"/>
          <w:sz w:val="20"/>
          <w:szCs w:val="20"/>
        </w:rPr>
        <w:t xml:space="preserve">, </w:t>
      </w:r>
      <w:r w:rsidR="00A84492">
        <w:rPr>
          <w:rFonts w:ascii="Tahoma" w:hAnsi="Tahoma" w:cs="Tahoma"/>
          <w:sz w:val="20"/>
          <w:szCs w:val="20"/>
        </w:rPr>
        <w:t>popř. zákonem</w:t>
      </w:r>
      <w:r w:rsidR="009B48B3" w:rsidRPr="00633675">
        <w:rPr>
          <w:rFonts w:ascii="Tahoma" w:hAnsi="Tahoma" w:cs="Tahoma"/>
          <w:sz w:val="20"/>
          <w:szCs w:val="20"/>
        </w:rPr>
        <w:t xml:space="preserve"> </w:t>
      </w:r>
      <w:r w:rsidR="004D297E">
        <w:rPr>
          <w:rFonts w:ascii="Tahoma" w:hAnsi="Tahoma" w:cs="Tahoma"/>
          <w:sz w:val="20"/>
          <w:szCs w:val="20"/>
        </w:rPr>
        <w:t>č. </w:t>
      </w:r>
      <w:r w:rsidR="004D297E" w:rsidRPr="00633675">
        <w:rPr>
          <w:rFonts w:ascii="Tahoma" w:hAnsi="Tahoma" w:cs="Tahoma"/>
          <w:sz w:val="20"/>
          <w:szCs w:val="20"/>
        </w:rPr>
        <w:t>268/2014</w:t>
      </w:r>
      <w:r w:rsidR="004D297E">
        <w:rPr>
          <w:rFonts w:ascii="Tahoma" w:hAnsi="Tahoma" w:cs="Tahoma"/>
          <w:sz w:val="20"/>
          <w:szCs w:val="20"/>
        </w:rPr>
        <w:t xml:space="preserve"> </w:t>
      </w:r>
      <w:r w:rsidR="004D297E" w:rsidRPr="00633675">
        <w:rPr>
          <w:rFonts w:ascii="Tahoma" w:hAnsi="Tahoma" w:cs="Tahoma"/>
          <w:sz w:val="20"/>
          <w:szCs w:val="20"/>
        </w:rPr>
        <w:t>Sb</w:t>
      </w:r>
      <w:r w:rsidR="004D297E">
        <w:rPr>
          <w:rFonts w:ascii="Tahoma" w:hAnsi="Tahoma" w:cs="Tahoma"/>
          <w:sz w:val="20"/>
          <w:szCs w:val="20"/>
        </w:rPr>
        <w:t xml:space="preserve">. </w:t>
      </w:r>
      <w:r w:rsidR="004D297E">
        <w:rPr>
          <w:rFonts w:ascii="Tahoma" w:hAnsi="Tahoma" w:cs="Tahoma"/>
          <w:sz w:val="20"/>
          <w:szCs w:val="22"/>
        </w:rPr>
        <w:t>o diagnostických zdravotnických prostředcích in vitro</w:t>
      </w:r>
      <w:r w:rsidR="004D297E"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4CCFB97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A84492">
        <w:rPr>
          <w:rFonts w:ascii="Tahoma" w:hAnsi="Tahoma" w:cs="Tahoma"/>
          <w:sz w:val="20"/>
          <w:szCs w:val="22"/>
        </w:rPr>
        <w:t xml:space="preserve">č. 89/2021 Sb., </w:t>
      </w:r>
      <w:r>
        <w:rPr>
          <w:rFonts w:ascii="Tahoma" w:hAnsi="Tahoma" w:cs="Tahoma"/>
          <w:sz w:val="20"/>
          <w:szCs w:val="22"/>
        </w:rPr>
        <w:t xml:space="preserve">případně </w:t>
      </w:r>
      <w:r w:rsidR="00332CC2">
        <w:rPr>
          <w:rFonts w:ascii="Tahoma" w:hAnsi="Tahoma" w:cs="Tahoma"/>
          <w:sz w:val="20"/>
          <w:szCs w:val="22"/>
        </w:rPr>
        <w:t>zákonem</w:t>
      </w:r>
      <w:r w:rsidR="00A84492">
        <w:rPr>
          <w:rFonts w:ascii="Tahoma" w:hAnsi="Tahoma" w:cs="Tahoma"/>
          <w:sz w:val="20"/>
          <w:szCs w:val="22"/>
        </w:rPr>
        <w:t xml:space="preserve"> č. </w:t>
      </w:r>
      <w:r w:rsidR="00A84492" w:rsidRPr="00633675">
        <w:rPr>
          <w:rFonts w:ascii="Tahoma" w:hAnsi="Tahoma" w:cs="Tahoma"/>
          <w:sz w:val="20"/>
          <w:szCs w:val="22"/>
        </w:rPr>
        <w:t>268/2014 Sb</w:t>
      </w:r>
      <w:r w:rsidR="00A84492">
        <w:rPr>
          <w:rFonts w:ascii="Tahoma" w:hAnsi="Tahoma" w:cs="Tahoma"/>
          <w:sz w:val="20"/>
          <w:szCs w:val="22"/>
        </w:rPr>
        <w:t>.</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19B2084A" w:rsidR="002B7A44" w:rsidRPr="008569A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7E9E51E2"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7710A9">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w:t>
      </w:r>
      <w:r w:rsidR="00F92A8B">
        <w:rPr>
          <w:rFonts w:ascii="Tahoma" w:hAnsi="Tahoma" w:cs="Tahoma"/>
          <w:sz w:val="20"/>
          <w:szCs w:val="20"/>
        </w:rPr>
        <w:t>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 xml:space="preserve">oddělení zdravotnické techniky, tel.: </w:t>
      </w:r>
      <w:r w:rsidR="00F92A8B">
        <w:rPr>
          <w:rFonts w:ascii="Tahoma" w:hAnsi="Tahoma" w:cs="Tahoma"/>
          <w:color w:val="000000"/>
          <w:sz w:val="20"/>
          <w:szCs w:val="20"/>
        </w:rPr>
        <w:t>XXX</w:t>
      </w:r>
      <w:r w:rsidR="009749D6" w:rsidRPr="00883ED8">
        <w:rPr>
          <w:rFonts w:ascii="Tahoma" w:hAnsi="Tahoma" w:cs="Tahoma"/>
          <w:color w:val="000000"/>
          <w:sz w:val="20"/>
          <w:szCs w:val="20"/>
        </w:rPr>
        <w:t>.</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6877631B"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2" w:name="_Hlk82416675"/>
      <w:r>
        <w:rPr>
          <w:rFonts w:ascii="Tahoma" w:hAnsi="Tahoma" w:cs="Tahoma"/>
          <w:sz w:val="20"/>
          <w:szCs w:val="22"/>
        </w:rPr>
        <w:lastRenderedPageBreak/>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314147" w:rsidRPr="00314147">
        <w:rPr>
          <w:rFonts w:ascii="Tahoma" w:hAnsi="Tahoma" w:cs="Tahoma"/>
          <w:sz w:val="20"/>
          <w:szCs w:val="22"/>
        </w:rPr>
        <w:t xml:space="preserve"> </w:t>
      </w:r>
      <w:r w:rsidR="00314147">
        <w:rPr>
          <w:rFonts w:ascii="Tahoma" w:hAnsi="Tahoma" w:cs="Tahoma"/>
          <w:sz w:val="20"/>
          <w:szCs w:val="22"/>
        </w:rPr>
        <w:t>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2"/>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4AED05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780FEB">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8569AA">
        <w:rPr>
          <w:rFonts w:ascii="Tahoma" w:hAnsi="Tahoma" w:cs="Tahoma"/>
          <w:b/>
          <w:sz w:val="20"/>
          <w:szCs w:val="20"/>
        </w:rPr>
        <w:t>O</w:t>
      </w:r>
      <w:r w:rsidR="00CD457B">
        <w:rPr>
          <w:rFonts w:ascii="Tahoma" w:hAnsi="Tahoma" w:cs="Tahoma"/>
          <w:b/>
          <w:sz w:val="20"/>
          <w:szCs w:val="20"/>
        </w:rPr>
        <w:t>PA</w:t>
      </w:r>
      <w:r w:rsidRPr="00D91D96">
        <w:rPr>
          <w:rFonts w:ascii="Tahoma" w:hAnsi="Tahoma" w:cs="Tahoma"/>
          <w:b/>
          <w:sz w:val="20"/>
          <w:szCs w:val="20"/>
        </w:rPr>
        <w:t>/</w:t>
      </w:r>
      <w:r>
        <w:rPr>
          <w:rFonts w:ascii="Tahoma" w:hAnsi="Tahoma" w:cs="Tahoma"/>
          <w:b/>
          <w:sz w:val="20"/>
          <w:szCs w:val="20"/>
        </w:rPr>
        <w:t>FMP</w:t>
      </w:r>
      <w:r w:rsidRPr="00D91D96">
        <w:rPr>
          <w:rFonts w:ascii="Tahoma" w:hAnsi="Tahoma" w:cs="Tahoma"/>
          <w:b/>
          <w:sz w:val="20"/>
          <w:szCs w:val="20"/>
        </w:rPr>
        <w:t>/202</w:t>
      </w:r>
      <w:r w:rsidR="00CD457B">
        <w:rPr>
          <w:rFonts w:ascii="Tahoma" w:hAnsi="Tahoma" w:cs="Tahoma"/>
          <w:b/>
          <w:sz w:val="20"/>
          <w:szCs w:val="20"/>
        </w:rPr>
        <w:t>2</w:t>
      </w:r>
      <w:r w:rsidRPr="00D91D96">
        <w:rPr>
          <w:rFonts w:ascii="Tahoma" w:hAnsi="Tahoma" w:cs="Tahoma"/>
          <w:b/>
          <w:sz w:val="20"/>
          <w:szCs w:val="20"/>
        </w:rPr>
        <w:t>/</w:t>
      </w:r>
      <w:r>
        <w:rPr>
          <w:rFonts w:ascii="Tahoma" w:hAnsi="Tahoma" w:cs="Tahoma"/>
          <w:b/>
          <w:sz w:val="20"/>
          <w:szCs w:val="20"/>
        </w:rPr>
        <w:t>0</w:t>
      </w:r>
      <w:r w:rsidR="00F727AD">
        <w:rPr>
          <w:rFonts w:ascii="Tahoma" w:hAnsi="Tahoma" w:cs="Tahoma"/>
          <w:b/>
          <w:sz w:val="20"/>
          <w:szCs w:val="20"/>
        </w:rPr>
        <w:t>3</w:t>
      </w:r>
      <w:r w:rsidRPr="00D91D96">
        <w:rPr>
          <w:rFonts w:ascii="Tahoma" w:hAnsi="Tahoma" w:cs="Tahoma"/>
          <w:b/>
          <w:sz w:val="20"/>
          <w:szCs w:val="20"/>
        </w:rPr>
        <w:t>/</w:t>
      </w:r>
      <w:r>
        <w:rPr>
          <w:rFonts w:ascii="Tahoma" w:hAnsi="Tahoma" w:cs="Tahoma"/>
          <w:b/>
          <w:sz w:val="20"/>
          <w:szCs w:val="20"/>
        </w:rPr>
        <w:t>Přístroje 202</w:t>
      </w:r>
      <w:r w:rsidR="00CD457B">
        <w:rPr>
          <w:rFonts w:ascii="Tahoma" w:hAnsi="Tahoma" w:cs="Tahoma"/>
          <w:b/>
          <w:sz w:val="20"/>
          <w:szCs w:val="20"/>
        </w:rPr>
        <w:t xml:space="preserve">2 </w:t>
      </w:r>
      <w:r w:rsidR="00F727AD">
        <w:rPr>
          <w:rFonts w:ascii="Tahoma" w:hAnsi="Tahoma" w:cs="Tahoma"/>
          <w:b/>
          <w:sz w:val="20"/>
          <w:szCs w:val="20"/>
        </w:rPr>
        <w:t>-</w:t>
      </w:r>
      <w:r w:rsidR="00CD457B">
        <w:rPr>
          <w:rFonts w:ascii="Tahoma" w:hAnsi="Tahoma" w:cs="Tahoma"/>
          <w:b/>
          <w:sz w:val="20"/>
          <w:szCs w:val="20"/>
        </w:rPr>
        <w:t xml:space="preserve"> I</w:t>
      </w:r>
      <w:r w:rsidR="00F727AD">
        <w:rPr>
          <w:rFonts w:ascii="Tahoma" w:hAnsi="Tahoma" w:cs="Tahoma"/>
          <w:b/>
          <w:sz w:val="20"/>
          <w:szCs w:val="20"/>
        </w:rPr>
        <w:t>.</w:t>
      </w:r>
      <w:r w:rsidR="00CD457B">
        <w:rPr>
          <w:rFonts w:ascii="Tahoma" w:hAnsi="Tahoma" w:cs="Tahoma"/>
          <w:b/>
          <w:sz w:val="20"/>
          <w:szCs w:val="20"/>
        </w:rPr>
        <w:t xml:space="preserve"> </w:t>
      </w:r>
      <w:r>
        <w:rPr>
          <w:rFonts w:ascii="Tahoma" w:hAnsi="Tahoma" w:cs="Tahoma"/>
          <w:b/>
          <w:sz w:val="20"/>
          <w:szCs w:val="20"/>
        </w:rPr>
        <w:t>-</w:t>
      </w:r>
      <w:r w:rsidR="00CD457B">
        <w:rPr>
          <w:rFonts w:ascii="Tahoma" w:hAnsi="Tahoma" w:cs="Tahoma"/>
          <w:b/>
          <w:sz w:val="20"/>
          <w:szCs w:val="20"/>
        </w:rPr>
        <w:t xml:space="preserve"> </w:t>
      </w:r>
      <w:proofErr w:type="spellStart"/>
      <w:r>
        <w:rPr>
          <w:rFonts w:ascii="Tahoma" w:hAnsi="Tahoma" w:cs="Tahoma"/>
          <w:b/>
          <w:sz w:val="20"/>
          <w:szCs w:val="20"/>
        </w:rPr>
        <w:t>React</w:t>
      </w:r>
      <w:proofErr w:type="spellEnd"/>
      <w:r>
        <w:rPr>
          <w:rFonts w:ascii="Tahoma" w:hAnsi="Tahoma" w:cs="Tahoma"/>
          <w:b/>
          <w:sz w:val="20"/>
          <w:szCs w:val="20"/>
        </w:rPr>
        <w:t xml:space="preserve"> EU</w:t>
      </w:r>
      <w:r w:rsidR="00CD457B">
        <w:rPr>
          <w:rFonts w:ascii="Tahoma" w:hAnsi="Tahoma" w:cs="Tahoma"/>
          <w:b/>
          <w:sz w:val="20"/>
          <w:szCs w:val="20"/>
        </w:rPr>
        <w:t>.</w:t>
      </w:r>
    </w:p>
    <w:p w14:paraId="03922A12" w14:textId="55CBFE38" w:rsidR="00C55FF6" w:rsidRPr="00871609" w:rsidRDefault="00C55FF6" w:rsidP="008569AA">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3D37F0">
        <w:rPr>
          <w:rFonts w:ascii="Tahoma" w:hAnsi="Tahoma" w:cs="Tahoma"/>
          <w:sz w:val="20"/>
          <w:szCs w:val="22"/>
        </w:rPr>
        <w:t xml:space="preserve">Název projektu: </w:t>
      </w:r>
      <w:r w:rsidR="008B46F0" w:rsidRPr="003D37F0">
        <w:rPr>
          <w:rFonts w:ascii="Tahoma" w:hAnsi="Tahoma" w:cs="Tahoma"/>
          <w:b/>
          <w:sz w:val="20"/>
          <w:szCs w:val="20"/>
        </w:rPr>
        <w:t>„</w:t>
      </w:r>
      <w:r w:rsidR="003D37F0" w:rsidRPr="003D37F0">
        <w:rPr>
          <w:rStyle w:val="datalabel"/>
          <w:rFonts w:ascii="Tahoma" w:hAnsi="Tahoma" w:cs="Tahoma"/>
          <w:b/>
          <w:sz w:val="20"/>
          <w:szCs w:val="20"/>
        </w:rPr>
        <w:t>Rozvoj a modernizace pracovišť navazujících na urgentní příjem Slezské nemocnice v Opavě</w:t>
      </w:r>
      <w:r w:rsidR="008B46F0" w:rsidRPr="003D37F0">
        <w:rPr>
          <w:rFonts w:ascii="Tahoma" w:hAnsi="Tahoma" w:cs="Tahoma"/>
          <w:b/>
          <w:sz w:val="20"/>
          <w:szCs w:val="20"/>
        </w:rPr>
        <w:t>“</w:t>
      </w:r>
      <w:r w:rsidRPr="003D37F0">
        <w:rPr>
          <w:rFonts w:ascii="Tahoma" w:hAnsi="Tahoma" w:cs="Tahoma"/>
          <w:b/>
          <w:sz w:val="20"/>
          <w:szCs w:val="22"/>
        </w:rPr>
        <w:t xml:space="preserve">, </w:t>
      </w:r>
      <w:r w:rsidRPr="00871609">
        <w:rPr>
          <w:rFonts w:ascii="Tahoma" w:hAnsi="Tahoma" w:cs="Tahoma"/>
          <w:sz w:val="20"/>
          <w:szCs w:val="22"/>
        </w:rPr>
        <w:t xml:space="preserve">registrační číslo </w:t>
      </w:r>
      <w:r w:rsidRPr="007F659A">
        <w:rPr>
          <w:rFonts w:ascii="Tahoma" w:hAnsi="Tahoma" w:cs="Tahoma"/>
          <w:sz w:val="20"/>
          <w:szCs w:val="22"/>
        </w:rPr>
        <w:t>projektu</w:t>
      </w:r>
      <w:r w:rsidR="008B46F0" w:rsidRPr="007F659A">
        <w:rPr>
          <w:sz w:val="20"/>
          <w:szCs w:val="20"/>
        </w:rPr>
        <w:t xml:space="preserve"> </w:t>
      </w:r>
      <w:r w:rsidR="007F659A" w:rsidRPr="007F659A">
        <w:rPr>
          <w:rStyle w:val="datalabel"/>
          <w:rFonts w:ascii="Tahoma" w:hAnsi="Tahoma" w:cs="Tahoma"/>
          <w:b/>
          <w:bCs/>
          <w:sz w:val="20"/>
          <w:szCs w:val="20"/>
        </w:rPr>
        <w:t>CZ.06.6.127/0.0/0.0/21_121/0016342</w:t>
      </w:r>
      <w:r w:rsidR="00314147" w:rsidRPr="007F659A">
        <w:rPr>
          <w:rStyle w:val="datalabel"/>
          <w:rFonts w:ascii="Tahoma" w:hAnsi="Tahoma" w:cs="Tahoma"/>
          <w:sz w:val="20"/>
          <w:szCs w:val="20"/>
        </w:rPr>
        <w:t xml:space="preserve"> a</w:t>
      </w:r>
      <w:r w:rsidR="00314147" w:rsidRPr="00957EF9">
        <w:rPr>
          <w:rStyle w:val="datalabel"/>
          <w:rFonts w:ascii="Tahoma" w:hAnsi="Tahoma" w:cs="Tahoma"/>
          <w:sz w:val="20"/>
          <w:szCs w:val="20"/>
        </w:rPr>
        <w:t xml:space="preserve"> text „spolufinancováno v rámci IROP“</w:t>
      </w:r>
      <w:r w:rsidR="00314147">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297A089D" w14:textId="44B8964D" w:rsidR="00596386" w:rsidRDefault="00C55FF6" w:rsidP="00596386">
      <w:pPr>
        <w:widowControl/>
        <w:numPr>
          <w:ilvl w:val="0"/>
          <w:numId w:val="24"/>
        </w:numPr>
        <w:suppressAutoHyphens w:val="0"/>
        <w:spacing w:after="120" w:line="276" w:lineRule="auto"/>
        <w:jc w:val="both"/>
        <w:rPr>
          <w:rFonts w:ascii="Tahoma" w:hAnsi="Tahoma" w:cs="Tahoma"/>
          <w:sz w:val="20"/>
          <w:szCs w:val="22"/>
        </w:rPr>
      </w:pPr>
      <w:r w:rsidRPr="00633675">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3" w:name="_Hlk81510498"/>
      <w:r w:rsidRPr="00816A9D">
        <w:rPr>
          <w:rFonts w:ascii="Tahoma" w:hAnsi="Tahoma" w:cs="Tahoma"/>
          <w:sz w:val="20"/>
          <w:szCs w:val="20"/>
        </w:rPr>
        <w:t xml:space="preserve">nebo mailem na adresu </w:t>
      </w:r>
      <w:bookmarkEnd w:id="3"/>
      <w:r w:rsidR="00596386">
        <w:rPr>
          <w:rFonts w:ascii="Tahoma" w:hAnsi="Tahoma" w:cs="Tahoma"/>
          <w:sz w:val="20"/>
          <w:szCs w:val="20"/>
        </w:rPr>
        <w:fldChar w:fldCharType="begin"/>
      </w:r>
      <w:r w:rsidR="00596386">
        <w:rPr>
          <w:rFonts w:ascii="Tahoma" w:hAnsi="Tahoma" w:cs="Tahoma"/>
          <w:sz w:val="20"/>
          <w:szCs w:val="20"/>
        </w:rPr>
        <w:instrText xml:space="preserve"> HYPERLINK "mailto:</w:instrText>
      </w:r>
      <w:r w:rsidR="00596386" w:rsidRPr="00654DF4">
        <w:rPr>
          <w:rFonts w:ascii="Tahoma" w:hAnsi="Tahoma" w:cs="Tahoma"/>
          <w:sz w:val="20"/>
          <w:szCs w:val="20"/>
        </w:rPr>
        <w:instrText>fin.uct@snopava.cz</w:instrText>
      </w:r>
      <w:r w:rsidR="00596386">
        <w:rPr>
          <w:rFonts w:ascii="Tahoma" w:hAnsi="Tahoma" w:cs="Tahoma"/>
          <w:sz w:val="20"/>
          <w:szCs w:val="20"/>
        </w:rPr>
        <w:instrText xml:space="preserve">" </w:instrText>
      </w:r>
      <w:r w:rsidR="00596386">
        <w:rPr>
          <w:rFonts w:ascii="Tahoma" w:hAnsi="Tahoma" w:cs="Tahoma"/>
          <w:sz w:val="20"/>
          <w:szCs w:val="20"/>
        </w:rPr>
        <w:fldChar w:fldCharType="separate"/>
      </w:r>
      <w:r w:rsidR="00596386" w:rsidRPr="00A87D6B">
        <w:rPr>
          <w:rStyle w:val="Hypertextovodkaz"/>
          <w:rFonts w:ascii="Tahoma" w:hAnsi="Tahoma" w:cs="Tahoma"/>
          <w:sz w:val="20"/>
          <w:szCs w:val="20"/>
        </w:rPr>
        <w:t>fin.uct@snopava.cz</w:t>
      </w:r>
      <w:r w:rsidR="00596386">
        <w:rPr>
          <w:rFonts w:ascii="Tahoma" w:hAnsi="Tahoma" w:cs="Tahoma"/>
          <w:sz w:val="20"/>
          <w:szCs w:val="20"/>
        </w:rPr>
        <w:fldChar w:fldCharType="end"/>
      </w:r>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Povinnost zaplatit kupní cenu je splněna dnem odepsání příslušné částky z účtu kupujícího.</w:t>
      </w:r>
    </w:p>
    <w:p w14:paraId="53030758" w14:textId="35E945F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4DEAD38A"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D75B92" w:rsidRPr="0033234B">
        <w:rPr>
          <w:rFonts w:ascii="Tahoma" w:hAnsi="Tahoma" w:cs="Tahoma"/>
          <w:sz w:val="20"/>
          <w:szCs w:val="22"/>
        </w:rPr>
        <w:t xml:space="preserve">24 </w:t>
      </w:r>
      <w:r w:rsidRPr="0033234B">
        <w:rPr>
          <w:rFonts w:ascii="Tahoma" w:hAnsi="Tahoma" w:cs="Tahoma"/>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4"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1B06F5AB"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w:t>
      </w:r>
      <w:r w:rsidR="00B4683F">
        <w:rPr>
          <w:rFonts w:ascii="Tahoma" w:hAnsi="Tahoma" w:cs="Tahoma"/>
          <w:sz w:val="20"/>
          <w:szCs w:val="20"/>
        </w:rPr>
        <w:t>č. </w:t>
      </w:r>
      <w:r w:rsidR="00A84492" w:rsidRPr="0043288E">
        <w:rPr>
          <w:rFonts w:ascii="Tahoma" w:hAnsi="Tahoma" w:cs="Tahoma"/>
          <w:sz w:val="20"/>
          <w:szCs w:val="20"/>
        </w:rPr>
        <w:t>89/2021 Sb.</w:t>
      </w:r>
      <w:r w:rsidR="00A84492">
        <w:rPr>
          <w:rFonts w:ascii="Tahoma" w:hAnsi="Tahoma" w:cs="Tahoma"/>
          <w:sz w:val="20"/>
          <w:szCs w:val="20"/>
        </w:rPr>
        <w:t>,</w:t>
      </w:r>
      <w:r w:rsidR="00A84492" w:rsidRPr="0043288E">
        <w:rPr>
          <w:rFonts w:ascii="Tahoma" w:hAnsi="Tahoma" w:cs="Tahoma"/>
          <w:sz w:val="20"/>
          <w:szCs w:val="20"/>
        </w:rPr>
        <w:t xml:space="preserve"> </w:t>
      </w:r>
      <w:r w:rsidR="00A84492">
        <w:rPr>
          <w:rFonts w:ascii="Tahoma" w:hAnsi="Tahoma" w:cs="Tahoma"/>
          <w:sz w:val="20"/>
          <w:szCs w:val="20"/>
        </w:rPr>
        <w:t>popř.</w:t>
      </w:r>
      <w:r w:rsidR="0043288E" w:rsidRPr="0043288E">
        <w:rPr>
          <w:rFonts w:ascii="Tahoma" w:hAnsi="Tahoma" w:cs="Tahoma"/>
          <w:sz w:val="20"/>
          <w:szCs w:val="20"/>
        </w:rPr>
        <w:t xml:space="preserve"> </w:t>
      </w:r>
      <w:r w:rsidR="00332CC2">
        <w:rPr>
          <w:rFonts w:ascii="Tahoma" w:hAnsi="Tahoma" w:cs="Tahoma"/>
          <w:sz w:val="20"/>
          <w:szCs w:val="20"/>
        </w:rPr>
        <w:t>z</w:t>
      </w:r>
      <w:r w:rsidR="0043288E" w:rsidRPr="0043288E">
        <w:rPr>
          <w:rFonts w:ascii="Tahoma" w:hAnsi="Tahoma" w:cs="Tahoma"/>
          <w:sz w:val="20"/>
          <w:szCs w:val="20"/>
        </w:rPr>
        <w:t>ákon</w:t>
      </w:r>
      <w:r w:rsidR="00A84492">
        <w:rPr>
          <w:rFonts w:ascii="Tahoma" w:hAnsi="Tahoma" w:cs="Tahoma"/>
          <w:sz w:val="20"/>
          <w:szCs w:val="20"/>
        </w:rPr>
        <w:t>a</w:t>
      </w:r>
      <w:r w:rsidR="0043288E" w:rsidRPr="0043288E">
        <w:rPr>
          <w:rFonts w:ascii="Tahoma" w:hAnsi="Tahoma" w:cs="Tahoma"/>
          <w:sz w:val="20"/>
          <w:szCs w:val="20"/>
        </w:rPr>
        <w:t xml:space="preserve"> </w:t>
      </w:r>
      <w:r w:rsidR="00A84492" w:rsidRPr="0043288E">
        <w:rPr>
          <w:rFonts w:ascii="Tahoma" w:hAnsi="Tahoma" w:cs="Tahoma"/>
          <w:sz w:val="20"/>
          <w:szCs w:val="20"/>
        </w:rPr>
        <w:t>č. 268/2014 Sb.</w:t>
      </w:r>
      <w:r w:rsidR="00A84492">
        <w:rPr>
          <w:rFonts w:ascii="Tahoma" w:hAnsi="Tahoma" w:cs="Tahoma"/>
          <w:sz w:val="20"/>
          <w:szCs w:val="20"/>
        </w:rPr>
        <w:t xml:space="preserve"> </w:t>
      </w:r>
      <w:r w:rsidR="0043288E" w:rsidRPr="0043288E">
        <w:rPr>
          <w:rFonts w:ascii="Tahoma" w:hAnsi="Tahoma" w:cs="Tahoma"/>
          <w:sz w:val="20"/>
          <w:szCs w:val="20"/>
        </w:rPr>
        <w:t xml:space="preserve">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xml:space="preserve">, vč. výměny všech předepsaných servisních </w:t>
      </w:r>
      <w:proofErr w:type="spellStart"/>
      <w:r w:rsidR="0043288E" w:rsidRPr="0043288E">
        <w:rPr>
          <w:rFonts w:ascii="Tahoma" w:hAnsi="Tahoma" w:cs="Tahoma"/>
          <w:sz w:val="20"/>
          <w:szCs w:val="20"/>
        </w:rPr>
        <w:t>kitů</w:t>
      </w:r>
      <w:proofErr w:type="spellEnd"/>
      <w:r w:rsidR="0043288E" w:rsidRPr="0043288E">
        <w:rPr>
          <w:rFonts w:ascii="Tahoma" w:hAnsi="Tahoma" w:cs="Tahoma"/>
          <w:sz w:val="20"/>
          <w:szCs w:val="20"/>
        </w:rPr>
        <w:t xml:space="preserve"> a náhradních dílů dle doporučení výrobce.</w:t>
      </w:r>
    </w:p>
    <w:bookmarkEnd w:id="4"/>
    <w:p w14:paraId="18EADAF4" w14:textId="386B59EE" w:rsidR="00E473DE" w:rsidRPr="00596386"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lastRenderedPageBreak/>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255B1846"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4B15461D"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33234B">
        <w:rPr>
          <w:rFonts w:ascii="Tahoma" w:hAnsi="Tahoma" w:cs="Tahoma"/>
          <w:sz w:val="20"/>
          <w:szCs w:val="20"/>
        </w:rPr>
        <w:t>549246688</w:t>
      </w:r>
    </w:p>
    <w:p w14:paraId="65D2ECFA" w14:textId="715BDF80"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33234B">
        <w:rPr>
          <w:rFonts w:ascii="Tahoma" w:hAnsi="Tahoma" w:cs="Tahoma"/>
          <w:sz w:val="20"/>
          <w:szCs w:val="20"/>
        </w:rPr>
        <w:t>opravy@nimotech.cz</w:t>
      </w:r>
    </w:p>
    <w:p w14:paraId="67DA2F93" w14:textId="6430FFB4"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33234B">
        <w:rPr>
          <w:rFonts w:ascii="Tahoma" w:hAnsi="Tahoma" w:cs="Tahoma"/>
          <w:sz w:val="20"/>
          <w:szCs w:val="20"/>
        </w:rPr>
        <w:t>NIMOTECH, s.r.o., Karáskovo nám. 20, 615 00 Brno</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6D8AD9F" w14:textId="1AD00271" w:rsidR="00FF0589" w:rsidRPr="00FA3D12" w:rsidRDefault="00A154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5" w:name="_Hlk81510601"/>
      <w:r w:rsidRPr="00FA3D12">
        <w:rPr>
          <w:rFonts w:ascii="Tahoma" w:hAnsi="Tahoma" w:cs="Tahoma"/>
          <w:sz w:val="20"/>
          <w:szCs w:val="20"/>
        </w:rPr>
        <w:t>V případě, že</w:t>
      </w:r>
      <w:r w:rsidR="00FF0589" w:rsidRPr="00FA3D12">
        <w:rPr>
          <w:rFonts w:ascii="Tahoma" w:hAnsi="Tahoma" w:cs="Tahoma"/>
          <w:sz w:val="20"/>
          <w:szCs w:val="20"/>
        </w:rPr>
        <w:t xml:space="preserve"> prodávající vadu</w:t>
      </w:r>
      <w:r w:rsidRPr="00FA3D12">
        <w:rPr>
          <w:rFonts w:ascii="Tahoma" w:hAnsi="Tahoma" w:cs="Tahoma"/>
          <w:sz w:val="20"/>
          <w:szCs w:val="20"/>
        </w:rPr>
        <w:t xml:space="preserve"> nebude schopen ve </w:t>
      </w:r>
      <w:r w:rsidR="00FF0589" w:rsidRPr="00FA3D12">
        <w:rPr>
          <w:rFonts w:ascii="Tahoma" w:hAnsi="Tahoma" w:cs="Tahoma"/>
          <w:sz w:val="20"/>
          <w:szCs w:val="20"/>
        </w:rPr>
        <w:t>lhůtě</w:t>
      </w:r>
      <w:r w:rsidRPr="00FA3D12">
        <w:rPr>
          <w:rFonts w:ascii="Tahoma" w:hAnsi="Tahoma" w:cs="Tahoma"/>
          <w:sz w:val="20"/>
          <w:szCs w:val="20"/>
        </w:rPr>
        <w:t xml:space="preserve"> 6 pracovních dnů vadu odstranit</w:t>
      </w:r>
      <w:r w:rsidR="00FF0589" w:rsidRPr="00FA3D12">
        <w:rPr>
          <w:rFonts w:ascii="Tahoma" w:hAnsi="Tahoma" w:cs="Tahoma"/>
          <w:sz w:val="20"/>
          <w:szCs w:val="20"/>
        </w:rPr>
        <w:t>, je povinen kupujícímu p</w:t>
      </w:r>
      <w:r w:rsidRPr="00FA3D12">
        <w:rPr>
          <w:rFonts w:ascii="Tahoma" w:hAnsi="Tahoma" w:cs="Tahoma"/>
          <w:sz w:val="20"/>
          <w:szCs w:val="20"/>
        </w:rPr>
        <w:t xml:space="preserve">oskytnout zdarma náhradní plnění předmětu smlouvy </w:t>
      </w:r>
      <w:r w:rsidR="00FF0589" w:rsidRPr="00FA3D12">
        <w:rPr>
          <w:rFonts w:ascii="Tahoma" w:hAnsi="Tahoma" w:cs="Tahoma"/>
          <w:sz w:val="20"/>
          <w:szCs w:val="20"/>
        </w:rPr>
        <w:t>stejných nebo</w:t>
      </w:r>
      <w:r w:rsidRPr="00FA3D12">
        <w:rPr>
          <w:rFonts w:ascii="Tahoma" w:hAnsi="Tahoma" w:cs="Tahoma"/>
          <w:sz w:val="20"/>
          <w:szCs w:val="20"/>
        </w:rPr>
        <w:t xml:space="preserve"> vyšších technických parametrů, a to až do doby do odstranění reklamované vady a uvedení původního předmětu plnění do provozu</w:t>
      </w:r>
      <w:r w:rsidR="00FF0589" w:rsidRPr="00FA3D12">
        <w:rPr>
          <w:rFonts w:ascii="Tahoma" w:hAnsi="Tahoma" w:cs="Tahoma"/>
          <w:sz w:val="20"/>
          <w:szCs w:val="20"/>
        </w:rPr>
        <w:t>.</w:t>
      </w:r>
    </w:p>
    <w:bookmarkEnd w:id="5"/>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6"/>
    <w:p w14:paraId="2E44FA3A" w14:textId="16D773EF"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8A4FBA">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0B070EFB" w:rsidR="00C55FF6" w:rsidRPr="00FA3D1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A3D12">
        <w:rPr>
          <w:rFonts w:ascii="Tahoma" w:hAnsi="Tahoma" w:cs="Tahoma"/>
          <w:sz w:val="20"/>
          <w:szCs w:val="22"/>
        </w:rPr>
        <w:t>Pokud p</w:t>
      </w:r>
      <w:r w:rsidR="005A603C" w:rsidRPr="00FA3D12">
        <w:rPr>
          <w:rFonts w:ascii="Tahoma" w:hAnsi="Tahoma" w:cs="Tahoma"/>
          <w:sz w:val="20"/>
          <w:szCs w:val="22"/>
        </w:rPr>
        <w:t>rodávající ne</w:t>
      </w:r>
      <w:r w:rsidR="00821FE9">
        <w:rPr>
          <w:rFonts w:ascii="Tahoma" w:hAnsi="Tahoma" w:cs="Tahoma"/>
          <w:sz w:val="20"/>
          <w:szCs w:val="22"/>
        </w:rPr>
        <w:t>zahájí odstraňování</w:t>
      </w:r>
      <w:r w:rsidR="005A603C" w:rsidRPr="00FA3D12">
        <w:rPr>
          <w:rFonts w:ascii="Tahoma" w:hAnsi="Tahoma" w:cs="Tahoma"/>
          <w:sz w:val="20"/>
          <w:szCs w:val="22"/>
        </w:rPr>
        <w:t xml:space="preserve"> vad</w:t>
      </w:r>
      <w:r w:rsidR="00821FE9">
        <w:rPr>
          <w:rFonts w:ascii="Tahoma" w:hAnsi="Tahoma" w:cs="Tahoma"/>
          <w:sz w:val="20"/>
          <w:szCs w:val="22"/>
        </w:rPr>
        <w:t>y</w:t>
      </w:r>
      <w:r w:rsidR="005A603C" w:rsidRPr="00FA3D12">
        <w:rPr>
          <w:rFonts w:ascii="Tahoma" w:hAnsi="Tahoma" w:cs="Tahoma"/>
          <w:sz w:val="20"/>
          <w:szCs w:val="22"/>
        </w:rPr>
        <w:t xml:space="preserve"> předmětu smlouvy</w:t>
      </w:r>
      <w:r w:rsidRPr="00FA3D12">
        <w:rPr>
          <w:rFonts w:ascii="Tahoma" w:hAnsi="Tahoma" w:cs="Tahoma"/>
          <w:sz w:val="20"/>
          <w:szCs w:val="22"/>
        </w:rPr>
        <w:t xml:space="preserve"> ve lhůtě uvedené v čl. X </w:t>
      </w:r>
      <w:r w:rsidRPr="00821FE9">
        <w:rPr>
          <w:rFonts w:ascii="Tahoma" w:hAnsi="Tahoma" w:cs="Tahoma"/>
          <w:sz w:val="20"/>
          <w:szCs w:val="22"/>
        </w:rPr>
        <w:t>odst. 1</w:t>
      </w:r>
      <w:r w:rsidR="00821FE9" w:rsidRPr="00821FE9">
        <w:rPr>
          <w:rFonts w:ascii="Tahoma" w:hAnsi="Tahoma" w:cs="Tahoma"/>
          <w:sz w:val="20"/>
          <w:szCs w:val="22"/>
        </w:rPr>
        <w:t>2</w:t>
      </w:r>
      <w:r w:rsidRPr="00FA3D12">
        <w:rPr>
          <w:rFonts w:ascii="Tahoma" w:hAnsi="Tahoma" w:cs="Tahoma"/>
          <w:sz w:val="20"/>
          <w:szCs w:val="22"/>
        </w:rPr>
        <w:t xml:space="preserve"> této smlouvy </w:t>
      </w:r>
      <w:r w:rsidRPr="00FA3D12">
        <w:rPr>
          <w:rFonts w:ascii="Tahoma" w:hAnsi="Tahoma" w:cs="Tahoma"/>
          <w:iCs/>
          <w:sz w:val="20"/>
          <w:szCs w:val="22"/>
        </w:rPr>
        <w:t>a</w:t>
      </w:r>
      <w:r w:rsidRPr="00FA3D12">
        <w:rPr>
          <w:rFonts w:ascii="Tahoma" w:hAnsi="Tahoma" w:cs="Tahoma"/>
          <w:i/>
          <w:iCs/>
          <w:sz w:val="20"/>
          <w:szCs w:val="22"/>
        </w:rPr>
        <w:t xml:space="preserve"> </w:t>
      </w:r>
      <w:r w:rsidRPr="00FA3D12">
        <w:rPr>
          <w:rFonts w:ascii="Tahoma" w:hAnsi="Tahoma" w:cs="Tahoma"/>
          <w:iCs/>
          <w:sz w:val="20"/>
          <w:szCs w:val="22"/>
        </w:rPr>
        <w:t>zároveň v</w:t>
      </w:r>
      <w:r w:rsidR="00821FE9">
        <w:rPr>
          <w:rFonts w:ascii="Tahoma" w:hAnsi="Tahoma" w:cs="Tahoma"/>
          <w:iCs/>
          <w:sz w:val="20"/>
          <w:szCs w:val="22"/>
        </w:rPr>
        <w:t>e</w:t>
      </w:r>
      <w:r w:rsidRPr="00FA3D12">
        <w:rPr>
          <w:rFonts w:ascii="Tahoma" w:hAnsi="Tahoma" w:cs="Tahoma"/>
          <w:iCs/>
          <w:sz w:val="20"/>
          <w:szCs w:val="22"/>
        </w:rPr>
        <w:t xml:space="preserve"> lhůtě </w:t>
      </w:r>
      <w:r w:rsidR="00821FE9">
        <w:rPr>
          <w:rFonts w:ascii="Tahoma" w:hAnsi="Tahoma" w:cs="Tahoma"/>
          <w:iCs/>
          <w:sz w:val="20"/>
          <w:szCs w:val="22"/>
        </w:rPr>
        <w:t xml:space="preserve">uvedené v čl. X odst. 13 </w:t>
      </w:r>
      <w:r w:rsidRPr="00FA3D12">
        <w:rPr>
          <w:rFonts w:ascii="Tahoma" w:hAnsi="Tahoma" w:cs="Tahoma"/>
          <w:iCs/>
          <w:sz w:val="20"/>
          <w:szCs w:val="22"/>
        </w:rPr>
        <w:t>kupujícímu za vad</w:t>
      </w:r>
      <w:r w:rsidR="0058034B" w:rsidRPr="00FA3D12">
        <w:rPr>
          <w:rFonts w:ascii="Tahoma" w:hAnsi="Tahoma" w:cs="Tahoma"/>
          <w:iCs/>
          <w:sz w:val="20"/>
          <w:szCs w:val="22"/>
        </w:rPr>
        <w:t>ný</w:t>
      </w:r>
      <w:r w:rsidRPr="00FA3D12">
        <w:rPr>
          <w:rFonts w:ascii="Tahoma" w:hAnsi="Tahoma" w:cs="Tahoma"/>
          <w:iCs/>
          <w:sz w:val="20"/>
          <w:szCs w:val="22"/>
        </w:rPr>
        <w:t xml:space="preserve"> </w:t>
      </w:r>
      <w:r w:rsidR="0058034B" w:rsidRPr="00FA3D12">
        <w:rPr>
          <w:rFonts w:ascii="Tahoma" w:hAnsi="Tahoma" w:cs="Tahoma"/>
          <w:iCs/>
          <w:sz w:val="20"/>
          <w:szCs w:val="22"/>
        </w:rPr>
        <w:t>předmět smlouvy</w:t>
      </w:r>
      <w:r w:rsidRPr="00FA3D12">
        <w:rPr>
          <w:rFonts w:ascii="Tahoma" w:hAnsi="Tahoma" w:cs="Tahoma"/>
          <w:iCs/>
          <w:sz w:val="20"/>
          <w:szCs w:val="22"/>
        </w:rPr>
        <w:t xml:space="preserve"> neposkytne zdarma náhradní </w:t>
      </w:r>
      <w:r w:rsidR="000A66E7" w:rsidRPr="00FA3D12">
        <w:rPr>
          <w:rFonts w:ascii="Tahoma" w:hAnsi="Tahoma" w:cs="Tahoma"/>
          <w:iCs/>
          <w:sz w:val="20"/>
          <w:szCs w:val="22"/>
        </w:rPr>
        <w:t xml:space="preserve">předmět smlouvy </w:t>
      </w:r>
      <w:r w:rsidRPr="00FA3D12">
        <w:rPr>
          <w:rFonts w:ascii="Tahoma" w:hAnsi="Tahoma" w:cs="Tahoma"/>
          <w:iCs/>
          <w:sz w:val="20"/>
          <w:szCs w:val="22"/>
        </w:rPr>
        <w:t>o stejných nebo vyšších technických parametrech</w:t>
      </w:r>
      <w:r w:rsidRPr="00FA3D12">
        <w:rPr>
          <w:rFonts w:ascii="Tahoma" w:hAnsi="Tahoma" w:cs="Tahoma"/>
          <w:sz w:val="20"/>
          <w:szCs w:val="22"/>
        </w:rPr>
        <w:t xml:space="preserve">, je povinen zaplatit kupujícímu smluvní pokutu ve výši </w:t>
      </w:r>
      <w:r w:rsidRPr="00FA3D12">
        <w:rPr>
          <w:rFonts w:ascii="Tahoma" w:hAnsi="Tahoma" w:cs="Tahoma"/>
          <w:b/>
          <w:iCs/>
          <w:sz w:val="20"/>
          <w:szCs w:val="22"/>
        </w:rPr>
        <w:t>0,2 %</w:t>
      </w:r>
      <w:r w:rsidRPr="00FA3D1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A3D12">
        <w:rPr>
          <w:rFonts w:ascii="Tahoma" w:hAnsi="Tahoma" w:cs="Tahoma"/>
          <w:iCs/>
          <w:sz w:val="20"/>
          <w:szCs w:val="22"/>
        </w:rPr>
        <w:t>předmětu sm</w:t>
      </w:r>
      <w:r w:rsidR="00FA3D12" w:rsidRPr="00FA3D12">
        <w:rPr>
          <w:rFonts w:ascii="Tahoma" w:hAnsi="Tahoma" w:cs="Tahoma"/>
          <w:iCs/>
          <w:sz w:val="20"/>
          <w:szCs w:val="22"/>
        </w:rPr>
        <w:t>l</w:t>
      </w:r>
      <w:r w:rsidR="000A66E7" w:rsidRPr="00FA3D12">
        <w:rPr>
          <w:rFonts w:ascii="Tahoma" w:hAnsi="Tahoma" w:cs="Tahoma"/>
          <w:iCs/>
          <w:sz w:val="20"/>
          <w:szCs w:val="22"/>
        </w:rPr>
        <w:t>ouvy</w:t>
      </w:r>
      <w:r w:rsidRPr="00FA3D12">
        <w:rPr>
          <w:rFonts w:ascii="Tahoma" w:hAnsi="Tahoma" w:cs="Tahoma"/>
          <w:iCs/>
          <w:sz w:val="20"/>
          <w:szCs w:val="22"/>
        </w:rPr>
        <w:t xml:space="preserve"> o stejných nebo vyšších technických parametrech</w:t>
      </w:r>
      <w:r w:rsidRPr="00FA3D12">
        <w:rPr>
          <w:rFonts w:ascii="Tahoma" w:hAnsi="Tahoma" w:cs="Tahoma"/>
          <w:sz w:val="20"/>
          <w:szCs w:val="22"/>
        </w:rPr>
        <w:t xml:space="preserve">. </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71FCD8AE" w:rsidR="005A603C" w:rsidRPr="001841A3"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7" w:name="_Hlk82416873"/>
      <w:r w:rsidRPr="001841A3">
        <w:rPr>
          <w:rFonts w:ascii="Tahoma" w:hAnsi="Tahoma" w:cs="Tahoma"/>
          <w:sz w:val="20"/>
          <w:szCs w:val="22"/>
        </w:rPr>
        <w:t>V případě, že kupující platně odstoupí od této smlouvy z důvodu uplatnění práv z odpovědnosti za vady, je prodávající povinen zaplatit kup</w:t>
      </w:r>
      <w:r w:rsidR="001841A3" w:rsidRPr="001841A3">
        <w:rPr>
          <w:rFonts w:ascii="Tahoma" w:hAnsi="Tahoma" w:cs="Tahoma"/>
          <w:sz w:val="20"/>
          <w:szCs w:val="22"/>
        </w:rPr>
        <w:t>ujícímu smluvní pokutu ve výši 2</w:t>
      </w:r>
      <w:r w:rsidRPr="001841A3">
        <w:rPr>
          <w:rFonts w:ascii="Tahoma" w:hAnsi="Tahoma" w:cs="Tahoma"/>
          <w:sz w:val="20"/>
          <w:szCs w:val="22"/>
        </w:rPr>
        <w:t>0</w:t>
      </w:r>
      <w:r w:rsidR="00691B29" w:rsidRPr="001841A3">
        <w:rPr>
          <w:rFonts w:ascii="Tahoma" w:hAnsi="Tahoma" w:cs="Tahoma"/>
          <w:sz w:val="20"/>
          <w:szCs w:val="22"/>
        </w:rPr>
        <w:t xml:space="preserve"> </w:t>
      </w:r>
      <w:r w:rsidRPr="001841A3">
        <w:rPr>
          <w:rFonts w:ascii="Tahoma" w:hAnsi="Tahoma" w:cs="Tahoma"/>
          <w:sz w:val="20"/>
          <w:szCs w:val="22"/>
        </w:rPr>
        <w:t xml:space="preserve">% </w:t>
      </w:r>
      <w:r w:rsidR="00EC2396">
        <w:rPr>
          <w:rFonts w:ascii="Tahoma" w:hAnsi="Tahoma" w:cs="Tahoma"/>
          <w:sz w:val="20"/>
          <w:szCs w:val="22"/>
        </w:rPr>
        <w:t xml:space="preserve">ze </w:t>
      </w:r>
      <w:r w:rsidRPr="001841A3">
        <w:rPr>
          <w:rFonts w:ascii="Tahoma" w:hAnsi="Tahoma" w:cs="Tahoma"/>
          <w:sz w:val="20"/>
          <w:szCs w:val="22"/>
        </w:rPr>
        <w:t xml:space="preserve">sjednané </w:t>
      </w:r>
      <w:r w:rsidR="00EC2396">
        <w:rPr>
          <w:rFonts w:ascii="Tahoma" w:hAnsi="Tahoma" w:cs="Tahoma"/>
          <w:sz w:val="20"/>
          <w:szCs w:val="22"/>
        </w:rPr>
        <w:t xml:space="preserve">celkové </w:t>
      </w:r>
      <w:r w:rsidRPr="001841A3">
        <w:rPr>
          <w:rFonts w:ascii="Tahoma" w:hAnsi="Tahoma" w:cs="Tahoma"/>
          <w:sz w:val="20"/>
          <w:szCs w:val="22"/>
        </w:rPr>
        <w:t>kupní ceny bez DPH.</w:t>
      </w:r>
    </w:p>
    <w:p w14:paraId="6F688F95" w14:textId="60C10AFE" w:rsidR="002153AF" w:rsidRDefault="002153AF" w:rsidP="002153AF">
      <w:pPr>
        <w:pStyle w:val="Import16"/>
        <w:tabs>
          <w:tab w:val="clear" w:pos="864"/>
        </w:tabs>
        <w:spacing w:after="120" w:line="276" w:lineRule="auto"/>
        <w:ind w:left="425" w:firstLine="0"/>
        <w:jc w:val="both"/>
        <w:rPr>
          <w:rFonts w:ascii="Tahoma" w:hAnsi="Tahoma" w:cs="Tahoma"/>
          <w:sz w:val="20"/>
          <w:szCs w:val="22"/>
        </w:rPr>
      </w:pPr>
    </w:p>
    <w:p w14:paraId="055033C1" w14:textId="77777777" w:rsidR="002153AF" w:rsidRDefault="002153AF" w:rsidP="002153AF">
      <w:pPr>
        <w:pStyle w:val="Odstavecseseznamem"/>
        <w:numPr>
          <w:ilvl w:val="0"/>
          <w:numId w:val="11"/>
        </w:numPr>
        <w:spacing w:after="120" w:line="276" w:lineRule="auto"/>
        <w:ind w:left="0" w:firstLine="0"/>
        <w:contextualSpacing w:val="0"/>
        <w:jc w:val="center"/>
        <w:rPr>
          <w:rFonts w:ascii="Tahoma" w:hAnsi="Tahoma" w:cs="Tahoma"/>
          <w:kern w:val="2"/>
          <w:sz w:val="20"/>
          <w:szCs w:val="20"/>
        </w:rPr>
      </w:pPr>
    </w:p>
    <w:p w14:paraId="70DE3067" w14:textId="77777777" w:rsidR="002153AF" w:rsidRDefault="002153AF" w:rsidP="002153AF">
      <w:pPr>
        <w:pStyle w:val="slolnkuSmlouvy"/>
        <w:pBdr>
          <w:top w:val="single" w:sz="4" w:space="1" w:color="auto"/>
          <w:bottom w:val="single" w:sz="4" w:space="1" w:color="auto"/>
        </w:pBdr>
        <w:spacing w:before="120"/>
        <w:rPr>
          <w:rFonts w:ascii="Tahoma" w:hAnsi="Tahoma" w:cs="Tahoma"/>
          <w:sz w:val="20"/>
        </w:rPr>
      </w:pPr>
      <w:r>
        <w:rPr>
          <w:rFonts w:ascii="Tahoma" w:hAnsi="Tahoma" w:cs="Tahoma"/>
          <w:sz w:val="20"/>
        </w:rPr>
        <w:t>Sankce vůči Rusku a Bělorusku</w:t>
      </w:r>
    </w:p>
    <w:p w14:paraId="16F3CF97" w14:textId="77777777" w:rsidR="002153AF" w:rsidRDefault="002153AF" w:rsidP="001841A3">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26F8430" w14:textId="77777777" w:rsidR="002153AF" w:rsidRDefault="002153AF" w:rsidP="001841A3">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2B2EDEFC" w14:textId="2125F560" w:rsidR="002153AF" w:rsidRPr="00BB0FE5" w:rsidRDefault="002153AF" w:rsidP="001841A3">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02D3034" w14:textId="4FFC4AA6" w:rsidR="002153AF" w:rsidRPr="00BB0FE5" w:rsidRDefault="002153AF" w:rsidP="00BB0FE5">
      <w:pPr>
        <w:pStyle w:val="Smlouva-slo"/>
        <w:numPr>
          <w:ilvl w:val="0"/>
          <w:numId w:val="39"/>
        </w:numPr>
        <w:suppressAutoHyphens w:val="0"/>
        <w:spacing w:line="276" w:lineRule="auto"/>
        <w:ind w:left="357" w:hanging="357"/>
        <w:rPr>
          <w:rFonts w:ascii="Tahoma" w:eastAsia="Tahoma" w:hAnsi="Tahoma" w:cs="Tahoma"/>
          <w:sz w:val="20"/>
          <w:szCs w:val="20"/>
        </w:rPr>
      </w:pPr>
      <w:r w:rsidRPr="00BB0FE5">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68CFA6DC" w14:textId="62F90325" w:rsidR="00BB0FE5" w:rsidRDefault="00BB0FE5" w:rsidP="002153AF">
      <w:pPr>
        <w:pStyle w:val="Import16"/>
        <w:tabs>
          <w:tab w:val="clear" w:pos="864"/>
        </w:tabs>
        <w:spacing w:after="120" w:line="276" w:lineRule="auto"/>
        <w:ind w:left="425" w:firstLine="0"/>
        <w:jc w:val="both"/>
        <w:rPr>
          <w:rFonts w:ascii="Tahoma" w:hAnsi="Tahoma" w:cs="Tahoma"/>
          <w:sz w:val="20"/>
          <w:szCs w:val="22"/>
        </w:rPr>
      </w:pPr>
      <w:r>
        <w:rPr>
          <w:rFonts w:ascii="Tahoma" w:hAnsi="Tahoma" w:cs="Tahoma"/>
          <w:sz w:val="20"/>
          <w:szCs w:val="22"/>
        </w:rPr>
        <w:br w:type="page"/>
      </w:r>
    </w:p>
    <w:bookmarkEnd w:id="7"/>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14:paraId="616A40B3" w14:textId="32D072D8" w:rsidR="00D91D96" w:rsidRPr="00213287" w:rsidRDefault="00E473DE" w:rsidP="002405BE">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213287">
        <w:rPr>
          <w:rFonts w:ascii="Tahoma" w:hAnsi="Tahoma" w:cs="Tahoma"/>
          <w:iCs/>
          <w:sz w:val="20"/>
          <w:szCs w:val="20"/>
        </w:rPr>
        <w:t xml:space="preserve">Okamžikem zveřejnění této smlouvy dle zákona č. 340/2015 Sb., o zvláštních </w:t>
      </w:r>
      <w:r w:rsidRPr="00213287">
        <w:rPr>
          <w:rFonts w:ascii="Tahoma" w:hAnsi="Tahoma" w:cs="Tahoma"/>
          <w:sz w:val="20"/>
        </w:rPr>
        <w:t>podmínkách</w:t>
      </w:r>
      <w:r w:rsidRPr="002132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213287">
        <w:rPr>
          <w:rFonts w:ascii="Tahoma" w:hAnsi="Tahoma" w:cs="Tahoma"/>
          <w:iCs/>
          <w:sz w:val="20"/>
          <w:szCs w:val="20"/>
        </w:rPr>
        <w:t> </w:t>
      </w:r>
      <w:r w:rsidRPr="00213287">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8"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8"/>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26E8DEFE"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Prodávající nemůže bez souhlasu kupujícího postoupit svá práva a povinnosti plynoucí z této smlouvy třetí osobě.</w:t>
      </w:r>
    </w:p>
    <w:p w14:paraId="554C0F08" w14:textId="77777777" w:rsidR="00C55FF6" w:rsidRPr="00FA3D12"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 xml:space="preserve">Smluvní strany prohlašují, že si tuto smlouvu před jejím podpisem přečetly, že byla ujednána podle jejich pravé a svobodné vůle, určitě, vážně a srozumitelně. Autentičnost této smlouvy a svůj souhlas s obsahem </w:t>
      </w:r>
      <w:r w:rsidRPr="00FA3D12">
        <w:rPr>
          <w:rFonts w:ascii="Tahoma" w:hAnsi="Tahoma" w:cs="Tahoma"/>
          <w:sz w:val="20"/>
          <w:szCs w:val="22"/>
        </w:rPr>
        <w:t>vyjadřují svým podpisem.</w:t>
      </w:r>
    </w:p>
    <w:p w14:paraId="61E99AA5" w14:textId="0086D98B" w:rsidR="00AB19E0" w:rsidRPr="00FA3D12"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9" w:name="_Hlk82416905"/>
      <w:r w:rsidRPr="00FA3D12">
        <w:rPr>
          <w:rFonts w:ascii="Tahoma" w:hAnsi="Tahoma" w:cs="Tahoma"/>
          <w:sz w:val="20"/>
          <w:szCs w:val="18"/>
        </w:rPr>
        <w:t>Tato smlouva je vyhotovena v elektronické podobě a podepsána oběma stranami za použití zaručených elektronických podpisů odpovědných zástupců obou stran.</w:t>
      </w:r>
    </w:p>
    <w:bookmarkEnd w:id="9"/>
    <w:p w14:paraId="59DE85A1" w14:textId="7E07CE78"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w:t>
      </w:r>
      <w:r w:rsidR="009C1B07">
        <w:rPr>
          <w:rFonts w:ascii="Tahoma" w:hAnsi="Tahoma" w:cs="Tahoma"/>
          <w:sz w:val="20"/>
          <w:szCs w:val="22"/>
        </w:rPr>
        <w:t>28</w:t>
      </w:r>
      <w:r w:rsidRPr="00952CA9">
        <w:rPr>
          <w:rFonts w:ascii="Tahoma" w:hAnsi="Tahoma" w:cs="Tahoma"/>
          <w:sz w:val="20"/>
          <w:szCs w:val="22"/>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3C706028"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w:t>
      </w:r>
      <w:r w:rsidR="00BC303C">
        <w:rPr>
          <w:rFonts w:ascii="Tahoma" w:hAnsi="Tahoma" w:cs="Tahoma"/>
          <w:sz w:val="20"/>
          <w:szCs w:val="20"/>
        </w:rPr>
        <w:t>sou</w:t>
      </w:r>
      <w:r w:rsidR="00332CC2">
        <w:rPr>
          <w:rFonts w:ascii="Tahoma" w:hAnsi="Tahoma" w:cs="Tahoma"/>
          <w:sz w:val="20"/>
          <w:szCs w:val="20"/>
        </w:rPr>
        <w:t>:</w:t>
      </w:r>
    </w:p>
    <w:p w14:paraId="48B95B96" w14:textId="3E25A650"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77A60253" w14:textId="77777777" w:rsidR="001841A3" w:rsidRDefault="001841A3" w:rsidP="009749D6">
      <w:pPr>
        <w:spacing w:line="276" w:lineRule="auto"/>
        <w:rPr>
          <w:rFonts w:ascii="Tahoma" w:hAnsi="Tahoma" w:cs="Tahoma"/>
          <w:sz w:val="20"/>
          <w:szCs w:val="20"/>
        </w:rPr>
      </w:pPr>
    </w:p>
    <w:p w14:paraId="6C804AEA" w14:textId="77777777" w:rsidR="001841A3" w:rsidRDefault="001841A3" w:rsidP="009749D6">
      <w:pPr>
        <w:spacing w:line="276" w:lineRule="auto"/>
        <w:rPr>
          <w:rFonts w:ascii="Tahoma" w:hAnsi="Tahoma" w:cs="Tahoma"/>
          <w:sz w:val="20"/>
          <w:szCs w:val="20"/>
        </w:rPr>
      </w:pPr>
    </w:p>
    <w:p w14:paraId="5691503D" w14:textId="27AFC93B" w:rsidR="00D30EFD" w:rsidRDefault="00E473DE" w:rsidP="009749D6">
      <w:pPr>
        <w:spacing w:line="276" w:lineRule="auto"/>
        <w:rPr>
          <w:rFonts w:ascii="Tahoma" w:hAnsi="Tahoma" w:cs="Tahoma"/>
          <w:sz w:val="20"/>
          <w:szCs w:val="20"/>
        </w:rPr>
      </w:pPr>
      <w:r>
        <w:rPr>
          <w:rFonts w:ascii="Tahoma" w:hAnsi="Tahoma" w:cs="Tahoma"/>
          <w:sz w:val="20"/>
          <w:szCs w:val="20"/>
        </w:rPr>
        <w:t>V </w:t>
      </w:r>
      <w:r w:rsidR="00871609">
        <w:rPr>
          <w:rFonts w:ascii="Tahoma" w:hAnsi="Tahoma" w:cs="Tahoma"/>
          <w:sz w:val="20"/>
          <w:szCs w:val="20"/>
        </w:rPr>
        <w:t>Opavě</w:t>
      </w:r>
      <w:r w:rsidR="00D30EFD">
        <w:rPr>
          <w:rFonts w:ascii="Tahoma" w:hAnsi="Tahoma" w:cs="Tahoma"/>
          <w:sz w:val="20"/>
          <w:szCs w:val="20"/>
        </w:rPr>
        <w:t xml:space="preserve"> </w:t>
      </w:r>
      <w:r w:rsidR="00F92A8B">
        <w:rPr>
          <w:rFonts w:ascii="Tahoma" w:hAnsi="Tahoma" w:cs="Tahoma"/>
          <w:sz w:val="20"/>
          <w:szCs w:val="20"/>
        </w:rPr>
        <w:t>13.10.2022</w:t>
      </w:r>
      <w:r w:rsidR="00194E6F">
        <w:rPr>
          <w:rFonts w:ascii="Tahoma" w:hAnsi="Tahoma" w:cs="Tahoma"/>
          <w:sz w:val="20"/>
          <w:szCs w:val="20"/>
        </w:rPr>
        <w:tab/>
      </w:r>
      <w:r w:rsidR="00194E6F">
        <w:rPr>
          <w:rFonts w:ascii="Tahoma" w:hAnsi="Tahoma" w:cs="Tahoma"/>
          <w:sz w:val="20"/>
          <w:szCs w:val="20"/>
        </w:rPr>
        <w:tab/>
      </w:r>
      <w:r w:rsidR="00194E6F">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213287">
        <w:rPr>
          <w:rFonts w:ascii="Tahoma" w:hAnsi="Tahoma" w:cs="Tahoma"/>
          <w:sz w:val="20"/>
          <w:szCs w:val="20"/>
        </w:rPr>
        <w:tab/>
      </w:r>
      <w:r w:rsidR="00D30EFD">
        <w:rPr>
          <w:rFonts w:ascii="Tahoma" w:hAnsi="Tahoma" w:cs="Tahoma"/>
          <w:sz w:val="20"/>
          <w:szCs w:val="20"/>
        </w:rPr>
        <w:t xml:space="preserve">V </w:t>
      </w:r>
      <w:r w:rsidR="0033234B">
        <w:rPr>
          <w:rFonts w:ascii="Tahoma" w:hAnsi="Tahoma" w:cs="Tahoma"/>
          <w:sz w:val="20"/>
          <w:szCs w:val="20"/>
        </w:rPr>
        <w:t>Brně</w:t>
      </w:r>
      <w:r w:rsidR="00D30EFD">
        <w:rPr>
          <w:rFonts w:ascii="Tahoma" w:hAnsi="Tahoma" w:cs="Tahoma"/>
          <w:sz w:val="20"/>
          <w:szCs w:val="20"/>
        </w:rPr>
        <w:t xml:space="preserve"> </w:t>
      </w:r>
      <w:r w:rsidR="00F92A8B">
        <w:rPr>
          <w:rFonts w:ascii="Tahoma" w:hAnsi="Tahoma" w:cs="Tahoma"/>
          <w:sz w:val="20"/>
          <w:szCs w:val="20"/>
        </w:rPr>
        <w:t>23.8.2022</w:t>
      </w:r>
    </w:p>
    <w:p w14:paraId="56508D6A" w14:textId="60FEEA8F" w:rsidR="00821FE9" w:rsidRDefault="00821FE9" w:rsidP="009749D6">
      <w:pPr>
        <w:spacing w:line="276" w:lineRule="auto"/>
        <w:rPr>
          <w:rFonts w:ascii="Tahoma" w:hAnsi="Tahoma" w:cs="Tahoma"/>
          <w:sz w:val="20"/>
          <w:szCs w:val="20"/>
        </w:rPr>
      </w:pPr>
    </w:p>
    <w:p w14:paraId="2E796969" w14:textId="5504D3E2" w:rsidR="001841A3" w:rsidRDefault="001841A3" w:rsidP="009749D6">
      <w:pPr>
        <w:spacing w:line="276" w:lineRule="auto"/>
        <w:rPr>
          <w:rFonts w:ascii="Tahoma" w:hAnsi="Tahoma" w:cs="Tahoma"/>
          <w:sz w:val="20"/>
          <w:szCs w:val="20"/>
        </w:rPr>
      </w:pPr>
    </w:p>
    <w:p w14:paraId="3541769E" w14:textId="7CFC8EC6" w:rsidR="001841A3" w:rsidRDefault="001841A3" w:rsidP="009749D6">
      <w:pPr>
        <w:spacing w:line="276" w:lineRule="auto"/>
        <w:rPr>
          <w:rFonts w:ascii="Tahoma" w:hAnsi="Tahoma" w:cs="Tahoma"/>
          <w:sz w:val="20"/>
          <w:szCs w:val="20"/>
        </w:rPr>
      </w:pPr>
    </w:p>
    <w:p w14:paraId="7FFE4F3E" w14:textId="7D2FEA7B" w:rsidR="001841A3" w:rsidRDefault="001841A3" w:rsidP="009749D6">
      <w:pPr>
        <w:spacing w:line="276" w:lineRule="auto"/>
        <w:rPr>
          <w:rFonts w:ascii="Tahoma" w:hAnsi="Tahoma" w:cs="Tahoma"/>
          <w:sz w:val="20"/>
          <w:szCs w:val="20"/>
        </w:rPr>
      </w:pPr>
    </w:p>
    <w:p w14:paraId="32437BAD" w14:textId="77777777" w:rsidR="001841A3" w:rsidRDefault="001841A3" w:rsidP="009749D6">
      <w:pPr>
        <w:spacing w:line="276" w:lineRule="auto"/>
        <w:rPr>
          <w:rFonts w:ascii="Tahoma" w:hAnsi="Tahoma" w:cs="Tahoma"/>
          <w:sz w:val="20"/>
          <w:szCs w:val="20"/>
        </w:rPr>
      </w:pPr>
    </w:p>
    <w:p w14:paraId="500FE764" w14:textId="77777777" w:rsidR="00DC59CD" w:rsidRDefault="00DC59CD" w:rsidP="009749D6">
      <w:pPr>
        <w:spacing w:line="276" w:lineRule="auto"/>
        <w:rPr>
          <w:rFonts w:ascii="Tahoma" w:hAnsi="Tahoma" w:cs="Tahoma"/>
          <w:sz w:val="20"/>
          <w:szCs w:val="20"/>
        </w:rPr>
      </w:pPr>
    </w:p>
    <w:p w14:paraId="0A3E4FDC" w14:textId="1B01F9CB"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w:t>
      </w:r>
    </w:p>
    <w:p w14:paraId="138A5EA0" w14:textId="35D8A588"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1ACD70C6" w:rsidR="006C48EF" w:rsidRDefault="00596386" w:rsidP="009749D6">
      <w:pPr>
        <w:spacing w:line="276" w:lineRule="auto"/>
        <w:rPr>
          <w:rFonts w:ascii="Tahoma" w:hAnsi="Tahoma" w:cs="Tahoma"/>
          <w:sz w:val="20"/>
          <w:szCs w:val="20"/>
        </w:rPr>
      </w:pPr>
      <w:r>
        <w:rPr>
          <w:rFonts w:ascii="Tahoma" w:hAnsi="Tahoma" w:cs="Tahoma"/>
          <w:sz w:val="20"/>
          <w:szCs w:val="20"/>
        </w:rPr>
        <w:t xml:space="preserve">     </w:t>
      </w:r>
      <w:r w:rsidR="00C93D67">
        <w:rPr>
          <w:rFonts w:ascii="Tahoma" w:hAnsi="Tahoma" w:cs="Tahoma"/>
          <w:sz w:val="20"/>
          <w:szCs w:val="20"/>
        </w:rPr>
        <w:t>Ing. Karel Siebert</w:t>
      </w:r>
      <w:r w:rsidR="006C48EF">
        <w:rPr>
          <w:rFonts w:ascii="Tahoma" w:hAnsi="Tahoma" w:cs="Tahoma"/>
          <w:sz w:val="20"/>
          <w:szCs w:val="20"/>
        </w:rPr>
        <w:t>, MBA</w:t>
      </w:r>
      <w:r w:rsidR="00C93D67">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95637C">
        <w:rPr>
          <w:rFonts w:ascii="Tahoma" w:hAnsi="Tahoma" w:cs="Tahoma"/>
          <w:sz w:val="20"/>
          <w:szCs w:val="20"/>
        </w:rPr>
        <w:t xml:space="preserve"> </w:t>
      </w:r>
      <w:r w:rsidR="00213287">
        <w:rPr>
          <w:rFonts w:ascii="Tahoma" w:hAnsi="Tahoma" w:cs="Tahoma"/>
          <w:sz w:val="20"/>
          <w:szCs w:val="20"/>
        </w:rPr>
        <w:tab/>
      </w:r>
      <w:r w:rsidR="0095637C">
        <w:rPr>
          <w:rFonts w:ascii="Tahoma" w:hAnsi="Tahoma" w:cs="Tahoma"/>
          <w:sz w:val="20"/>
          <w:szCs w:val="20"/>
        </w:rPr>
        <w:t xml:space="preserve">     </w:t>
      </w:r>
      <w:r w:rsidR="0033234B">
        <w:rPr>
          <w:rFonts w:ascii="Tahoma" w:hAnsi="Tahoma" w:cs="Tahoma"/>
          <w:sz w:val="20"/>
          <w:szCs w:val="20"/>
        </w:rPr>
        <w:t xml:space="preserve">JUDr. Gertruda </w:t>
      </w:r>
      <w:proofErr w:type="spellStart"/>
      <w:r w:rsidR="0033234B">
        <w:rPr>
          <w:rFonts w:ascii="Tahoma" w:hAnsi="Tahoma" w:cs="Tahoma"/>
          <w:sz w:val="20"/>
          <w:szCs w:val="20"/>
        </w:rPr>
        <w:t>Frydová</w:t>
      </w:r>
      <w:proofErr w:type="spellEnd"/>
    </w:p>
    <w:p w14:paraId="7197B433" w14:textId="2C14A287" w:rsidR="001546A7" w:rsidRDefault="00B90E34" w:rsidP="00DC59CD">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w:t>
      </w:r>
      <w:r w:rsidR="0033234B">
        <w:rPr>
          <w:rFonts w:ascii="Tahoma" w:hAnsi="Tahoma" w:cs="Tahoma"/>
          <w:sz w:val="20"/>
          <w:szCs w:val="20"/>
        </w:rPr>
        <w:t>Ř</w:t>
      </w:r>
      <w:r w:rsidR="006C48EF">
        <w:rPr>
          <w:rFonts w:ascii="Tahoma" w:hAnsi="Tahoma" w:cs="Tahoma"/>
          <w:sz w:val="20"/>
          <w:szCs w:val="20"/>
        </w:rPr>
        <w:t>editel</w:t>
      </w:r>
      <w:r w:rsidR="0033234B">
        <w:rPr>
          <w:rFonts w:ascii="Tahoma" w:hAnsi="Tahoma" w:cs="Tahoma"/>
          <w:sz w:val="20"/>
          <w:szCs w:val="20"/>
        </w:rPr>
        <w:t xml:space="preserve"> </w:t>
      </w:r>
      <w:r w:rsidR="00976A37">
        <w:rPr>
          <w:rFonts w:ascii="Tahoma" w:hAnsi="Tahoma" w:cs="Tahoma"/>
          <w:sz w:val="20"/>
          <w:szCs w:val="20"/>
        </w:rPr>
        <w:t xml:space="preserve">                                                                                prokurista</w:t>
      </w:r>
      <w:r w:rsidR="0033234B">
        <w:rPr>
          <w:rFonts w:ascii="Tahoma" w:hAnsi="Tahoma" w:cs="Tahoma"/>
          <w:sz w:val="20"/>
          <w:szCs w:val="20"/>
        </w:rPr>
        <w:t xml:space="preserve">                                                            </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0EFF5953" w14:textId="77777777" w:rsidR="00D75B92" w:rsidRPr="00282A0D" w:rsidRDefault="00D75B92" w:rsidP="00DC59CD">
      <w:pPr>
        <w:widowControl/>
        <w:suppressAutoHyphens w:val="0"/>
        <w:spacing w:after="200" w:line="276" w:lineRule="auto"/>
        <w:rPr>
          <w:rFonts w:ascii="Tahoma" w:hAnsi="Tahoma" w:cs="Tahoma"/>
          <w:b/>
          <w:sz w:val="20"/>
          <w:szCs w:val="20"/>
          <w:u w:val="single"/>
        </w:rPr>
      </w:pPr>
    </w:p>
    <w:tbl>
      <w:tblPr>
        <w:tblW w:w="9980" w:type="dxa"/>
        <w:tblBorders>
          <w:bottom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276"/>
        <w:gridCol w:w="992"/>
        <w:gridCol w:w="142"/>
        <w:gridCol w:w="425"/>
      </w:tblGrid>
      <w:tr w:rsidR="00D75B92" w14:paraId="515D31FF" w14:textId="77777777" w:rsidTr="00CE743A">
        <w:trPr>
          <w:tblHeader/>
        </w:trPr>
        <w:tc>
          <w:tcPr>
            <w:tcW w:w="483" w:type="dxa"/>
            <w:tcBorders>
              <w:bottom w:val="single" w:sz="4" w:space="0" w:color="auto"/>
            </w:tcBorders>
            <w:shd w:val="clear" w:color="auto" w:fill="auto"/>
            <w:vAlign w:val="bottom"/>
          </w:tcPr>
          <w:p w14:paraId="17A48194" w14:textId="77777777" w:rsidR="00D75B92" w:rsidRPr="00FD5D66" w:rsidRDefault="00D75B92" w:rsidP="00CE743A">
            <w:pPr>
              <w:rPr>
                <w:b/>
                <w:sz w:val="16"/>
                <w:szCs w:val="16"/>
              </w:rPr>
            </w:pPr>
            <w:r w:rsidRPr="00FD5D66">
              <w:rPr>
                <w:b/>
                <w:sz w:val="16"/>
                <w:szCs w:val="16"/>
              </w:rPr>
              <w:t>Pol.</w:t>
            </w:r>
          </w:p>
        </w:tc>
        <w:tc>
          <w:tcPr>
            <w:tcW w:w="3118" w:type="dxa"/>
            <w:tcBorders>
              <w:bottom w:val="single" w:sz="4" w:space="0" w:color="auto"/>
            </w:tcBorders>
            <w:shd w:val="clear" w:color="auto" w:fill="auto"/>
            <w:vAlign w:val="bottom"/>
          </w:tcPr>
          <w:p w14:paraId="1D0BD34C" w14:textId="77777777" w:rsidR="00D75B92" w:rsidRPr="00FD5D66" w:rsidRDefault="00D75B92" w:rsidP="00CE743A">
            <w:pPr>
              <w:rPr>
                <w:b/>
                <w:sz w:val="16"/>
                <w:szCs w:val="16"/>
              </w:rPr>
            </w:pPr>
            <w:proofErr w:type="spellStart"/>
            <w:r w:rsidRPr="00FD5D66">
              <w:rPr>
                <w:b/>
                <w:sz w:val="16"/>
                <w:szCs w:val="16"/>
              </w:rPr>
              <w:t>Kat.č</w:t>
            </w:r>
            <w:proofErr w:type="spellEnd"/>
            <w:r w:rsidRPr="00FD5D66">
              <w:rPr>
                <w:b/>
                <w:sz w:val="16"/>
                <w:szCs w:val="16"/>
              </w:rPr>
              <w:t>. / Popis</w:t>
            </w:r>
          </w:p>
        </w:tc>
        <w:tc>
          <w:tcPr>
            <w:tcW w:w="425" w:type="dxa"/>
            <w:tcBorders>
              <w:bottom w:val="single" w:sz="4" w:space="0" w:color="auto"/>
            </w:tcBorders>
            <w:shd w:val="clear" w:color="auto" w:fill="auto"/>
            <w:vAlign w:val="bottom"/>
          </w:tcPr>
          <w:p w14:paraId="69B5DDDA" w14:textId="77777777" w:rsidR="00D75B92" w:rsidRPr="00FD5D66" w:rsidRDefault="00D75B92" w:rsidP="00CE743A">
            <w:pPr>
              <w:jc w:val="center"/>
              <w:rPr>
                <w:b/>
                <w:sz w:val="16"/>
                <w:szCs w:val="16"/>
              </w:rPr>
            </w:pPr>
            <w:r w:rsidRPr="00FD5D66">
              <w:rPr>
                <w:b/>
                <w:sz w:val="16"/>
                <w:szCs w:val="16"/>
              </w:rPr>
              <w:t>Ks</w:t>
            </w:r>
            <w:r w:rsidRPr="00FD5D66">
              <w:rPr>
                <w:b/>
                <w:sz w:val="16"/>
                <w:szCs w:val="16"/>
              </w:rPr>
              <w:br/>
              <w:t>[-]</w:t>
            </w:r>
          </w:p>
        </w:tc>
        <w:tc>
          <w:tcPr>
            <w:tcW w:w="1276" w:type="dxa"/>
            <w:tcBorders>
              <w:bottom w:val="single" w:sz="4" w:space="0" w:color="auto"/>
            </w:tcBorders>
            <w:shd w:val="clear" w:color="auto" w:fill="auto"/>
            <w:vAlign w:val="bottom"/>
          </w:tcPr>
          <w:p w14:paraId="010CECD6" w14:textId="77777777" w:rsidR="00D75B92" w:rsidRPr="00FD5D66" w:rsidRDefault="00D75B92" w:rsidP="00CE743A">
            <w:pPr>
              <w:jc w:val="center"/>
              <w:rPr>
                <w:b/>
                <w:sz w:val="16"/>
                <w:szCs w:val="16"/>
              </w:rPr>
            </w:pPr>
            <w:r w:rsidRPr="00FD5D66">
              <w:rPr>
                <w:b/>
                <w:sz w:val="16"/>
                <w:szCs w:val="16"/>
              </w:rPr>
              <w:t>Cena/kus</w:t>
            </w:r>
            <w:r w:rsidRPr="00FD5D66">
              <w:rPr>
                <w:b/>
                <w:sz w:val="16"/>
                <w:szCs w:val="16"/>
              </w:rPr>
              <w:br/>
              <w:t>[Kč]</w:t>
            </w:r>
          </w:p>
        </w:tc>
        <w:tc>
          <w:tcPr>
            <w:tcW w:w="567" w:type="dxa"/>
            <w:tcBorders>
              <w:bottom w:val="single" w:sz="4" w:space="0" w:color="auto"/>
            </w:tcBorders>
            <w:shd w:val="clear" w:color="auto" w:fill="auto"/>
            <w:vAlign w:val="bottom"/>
          </w:tcPr>
          <w:p w14:paraId="67E66BC9" w14:textId="77777777" w:rsidR="00D75B92" w:rsidRPr="00FD5D66" w:rsidRDefault="00D75B92" w:rsidP="00CE743A">
            <w:pPr>
              <w:jc w:val="center"/>
              <w:rPr>
                <w:b/>
                <w:sz w:val="16"/>
                <w:szCs w:val="16"/>
              </w:rPr>
            </w:pPr>
            <w:r w:rsidRPr="00FD5D66">
              <w:rPr>
                <w:b/>
                <w:sz w:val="16"/>
                <w:szCs w:val="16"/>
              </w:rPr>
              <w:t>Sleva</w:t>
            </w:r>
            <w:r w:rsidRPr="00FD5D66">
              <w:rPr>
                <w:b/>
                <w:sz w:val="16"/>
                <w:szCs w:val="16"/>
              </w:rPr>
              <w:br/>
              <w:t>%</w:t>
            </w:r>
          </w:p>
        </w:tc>
        <w:tc>
          <w:tcPr>
            <w:tcW w:w="1276" w:type="dxa"/>
            <w:tcBorders>
              <w:bottom w:val="single" w:sz="4" w:space="0" w:color="auto"/>
            </w:tcBorders>
            <w:shd w:val="clear" w:color="auto" w:fill="auto"/>
            <w:vAlign w:val="bottom"/>
          </w:tcPr>
          <w:p w14:paraId="0DC1F802" w14:textId="77777777" w:rsidR="00D75B92" w:rsidRPr="00FD5D66" w:rsidRDefault="00D75B92" w:rsidP="00CE743A">
            <w:pPr>
              <w:jc w:val="center"/>
              <w:rPr>
                <w:b/>
                <w:sz w:val="16"/>
                <w:szCs w:val="16"/>
              </w:rPr>
            </w:pPr>
            <w:r w:rsidRPr="00FD5D66">
              <w:rPr>
                <w:b/>
                <w:sz w:val="16"/>
                <w:szCs w:val="16"/>
              </w:rPr>
              <w:t>Cena po slevě bez DPH</w:t>
            </w:r>
            <w:r w:rsidRPr="00FD5D66">
              <w:rPr>
                <w:b/>
                <w:sz w:val="16"/>
                <w:szCs w:val="16"/>
              </w:rPr>
              <w:br/>
              <w:t>[Kč]</w:t>
            </w:r>
          </w:p>
        </w:tc>
        <w:tc>
          <w:tcPr>
            <w:tcW w:w="1276" w:type="dxa"/>
            <w:tcBorders>
              <w:bottom w:val="single" w:sz="4" w:space="0" w:color="auto"/>
            </w:tcBorders>
            <w:shd w:val="clear" w:color="auto" w:fill="auto"/>
            <w:vAlign w:val="bottom"/>
          </w:tcPr>
          <w:p w14:paraId="65541893" w14:textId="77777777" w:rsidR="00D75B92" w:rsidRPr="00FD5D66" w:rsidRDefault="00D75B92" w:rsidP="00CE743A">
            <w:pPr>
              <w:jc w:val="center"/>
              <w:rPr>
                <w:b/>
                <w:sz w:val="16"/>
                <w:szCs w:val="16"/>
              </w:rPr>
            </w:pPr>
            <w:r w:rsidRPr="00FD5D66">
              <w:rPr>
                <w:b/>
                <w:sz w:val="16"/>
                <w:szCs w:val="16"/>
              </w:rPr>
              <w:t>Cena po slevě s DPH</w:t>
            </w:r>
            <w:r w:rsidRPr="00FD5D66">
              <w:rPr>
                <w:b/>
                <w:sz w:val="16"/>
                <w:szCs w:val="16"/>
              </w:rPr>
              <w:br/>
              <w:t>[Kč]</w:t>
            </w:r>
          </w:p>
        </w:tc>
        <w:tc>
          <w:tcPr>
            <w:tcW w:w="992" w:type="dxa"/>
            <w:tcBorders>
              <w:bottom w:val="single" w:sz="4" w:space="0" w:color="auto"/>
            </w:tcBorders>
            <w:shd w:val="clear" w:color="auto" w:fill="auto"/>
            <w:vAlign w:val="bottom"/>
          </w:tcPr>
          <w:p w14:paraId="663FB3EA" w14:textId="77777777" w:rsidR="00D75B92" w:rsidRPr="00FD5D66" w:rsidRDefault="00D75B92" w:rsidP="00CE743A">
            <w:pPr>
              <w:jc w:val="center"/>
              <w:rPr>
                <w:b/>
                <w:sz w:val="16"/>
                <w:szCs w:val="16"/>
              </w:rPr>
            </w:pPr>
            <w:r w:rsidRPr="00FD5D66">
              <w:rPr>
                <w:b/>
                <w:sz w:val="16"/>
                <w:szCs w:val="16"/>
              </w:rPr>
              <w:t>DPH</w:t>
            </w:r>
          </w:p>
          <w:p w14:paraId="34E60328" w14:textId="77777777" w:rsidR="00D75B92" w:rsidRPr="00FD5D66" w:rsidRDefault="00D75B92" w:rsidP="00CE743A">
            <w:pPr>
              <w:jc w:val="center"/>
              <w:rPr>
                <w:b/>
                <w:sz w:val="16"/>
                <w:szCs w:val="16"/>
              </w:rPr>
            </w:pPr>
            <w:r w:rsidRPr="00FD5D66">
              <w:rPr>
                <w:b/>
                <w:sz w:val="16"/>
                <w:szCs w:val="16"/>
              </w:rPr>
              <w:t>[Kč]</w:t>
            </w:r>
          </w:p>
        </w:tc>
        <w:tc>
          <w:tcPr>
            <w:tcW w:w="567" w:type="dxa"/>
            <w:gridSpan w:val="2"/>
            <w:tcBorders>
              <w:bottom w:val="single" w:sz="4" w:space="0" w:color="auto"/>
            </w:tcBorders>
            <w:shd w:val="clear" w:color="auto" w:fill="auto"/>
            <w:vAlign w:val="bottom"/>
          </w:tcPr>
          <w:p w14:paraId="7713E5A0" w14:textId="77777777" w:rsidR="00D75B92" w:rsidRPr="00FD5D66" w:rsidRDefault="00D75B92" w:rsidP="00CE743A">
            <w:pPr>
              <w:jc w:val="center"/>
              <w:rPr>
                <w:b/>
                <w:sz w:val="16"/>
                <w:szCs w:val="16"/>
              </w:rPr>
            </w:pPr>
            <w:r w:rsidRPr="00FD5D66">
              <w:rPr>
                <w:b/>
                <w:sz w:val="16"/>
                <w:szCs w:val="16"/>
              </w:rPr>
              <w:t>DPH</w:t>
            </w:r>
            <w:r w:rsidRPr="00FD5D66">
              <w:rPr>
                <w:b/>
                <w:sz w:val="16"/>
                <w:szCs w:val="16"/>
              </w:rPr>
              <w:br/>
              <w:t>[%]</w:t>
            </w:r>
          </w:p>
        </w:tc>
      </w:tr>
      <w:tr w:rsidR="00D75B92" w14:paraId="1F02AE2B" w14:textId="77777777" w:rsidTr="00CE743A">
        <w:tblPrEx>
          <w:tblBorders>
            <w:bottom w:val="none" w:sz="0" w:space="0" w:color="auto"/>
          </w:tblBorders>
          <w:tblCellMar>
            <w:top w:w="28" w:type="dxa"/>
            <w:bottom w:w="28" w:type="dxa"/>
          </w:tblCellMar>
        </w:tblPrEx>
        <w:trPr>
          <w:cantSplit/>
        </w:trPr>
        <w:tc>
          <w:tcPr>
            <w:tcW w:w="483" w:type="dxa"/>
            <w:shd w:val="clear" w:color="auto" w:fill="auto"/>
            <w:vAlign w:val="center"/>
          </w:tcPr>
          <w:p w14:paraId="7F53DBAD" w14:textId="77777777" w:rsidR="00D75B92" w:rsidRDefault="00D75B92" w:rsidP="00CE743A">
            <w:pPr>
              <w:keepNext/>
              <w:jc w:val="center"/>
            </w:pPr>
            <w:r>
              <w:t xml:space="preserve"> 1</w:t>
            </w:r>
          </w:p>
        </w:tc>
        <w:tc>
          <w:tcPr>
            <w:tcW w:w="3118" w:type="dxa"/>
            <w:shd w:val="clear" w:color="auto" w:fill="auto"/>
            <w:vAlign w:val="center"/>
          </w:tcPr>
          <w:p w14:paraId="4F1F6618" w14:textId="77777777" w:rsidR="00D75B92" w:rsidRPr="00FD5D66" w:rsidRDefault="00D75B92" w:rsidP="00CE743A">
            <w:pPr>
              <w:keepNext/>
              <w:rPr>
                <w:b/>
              </w:rPr>
            </w:pPr>
            <w:r w:rsidRPr="00FD5D66">
              <w:rPr>
                <w:b/>
              </w:rPr>
              <w:t>USS-V8N000K4WR</w:t>
            </w:r>
          </w:p>
        </w:tc>
        <w:tc>
          <w:tcPr>
            <w:tcW w:w="425" w:type="dxa"/>
            <w:shd w:val="clear" w:color="auto" w:fill="auto"/>
            <w:vAlign w:val="center"/>
          </w:tcPr>
          <w:p w14:paraId="029C9671" w14:textId="77777777" w:rsidR="00D75B92" w:rsidRPr="00FD5D66" w:rsidRDefault="00D75B92" w:rsidP="00CE743A">
            <w:pPr>
              <w:keepNext/>
              <w:jc w:val="right"/>
              <w:rPr>
                <w:sz w:val="16"/>
              </w:rPr>
            </w:pPr>
            <w:r w:rsidRPr="00FD5D66">
              <w:rPr>
                <w:sz w:val="16"/>
              </w:rPr>
              <w:t>1</w:t>
            </w:r>
          </w:p>
        </w:tc>
        <w:tc>
          <w:tcPr>
            <w:tcW w:w="1276" w:type="dxa"/>
            <w:shd w:val="clear" w:color="auto" w:fill="auto"/>
            <w:vAlign w:val="center"/>
          </w:tcPr>
          <w:p w14:paraId="4C4419DC" w14:textId="0A8577A0" w:rsidR="00D75B92" w:rsidRPr="00FD5D66" w:rsidRDefault="006F51C6" w:rsidP="006F51C6">
            <w:pPr>
              <w:keepNext/>
              <w:rPr>
                <w:sz w:val="16"/>
              </w:rPr>
            </w:pPr>
            <w:r>
              <w:rPr>
                <w:sz w:val="16"/>
              </w:rPr>
              <w:t xml:space="preserve">          </w:t>
            </w:r>
            <w:bookmarkStart w:id="10" w:name="_GoBack"/>
            <w:bookmarkEnd w:id="10"/>
            <w:r>
              <w:rPr>
                <w:sz w:val="16"/>
              </w:rPr>
              <w:t>XX</w:t>
            </w:r>
          </w:p>
        </w:tc>
        <w:tc>
          <w:tcPr>
            <w:tcW w:w="567" w:type="dxa"/>
            <w:shd w:val="clear" w:color="auto" w:fill="auto"/>
            <w:vAlign w:val="center"/>
          </w:tcPr>
          <w:p w14:paraId="6BA0D83A" w14:textId="57664C2E" w:rsidR="00D75B92" w:rsidRPr="00FD5D66" w:rsidRDefault="006F51C6" w:rsidP="006F51C6">
            <w:pPr>
              <w:keepNext/>
              <w:jc w:val="right"/>
              <w:rPr>
                <w:sz w:val="16"/>
              </w:rPr>
            </w:pPr>
            <w:r>
              <w:rPr>
                <w:sz w:val="16"/>
              </w:rPr>
              <w:t>XX</w:t>
            </w:r>
          </w:p>
        </w:tc>
        <w:tc>
          <w:tcPr>
            <w:tcW w:w="1276" w:type="dxa"/>
            <w:shd w:val="clear" w:color="auto" w:fill="auto"/>
            <w:vAlign w:val="center"/>
          </w:tcPr>
          <w:p w14:paraId="1494089B" w14:textId="77777777" w:rsidR="00D75B92" w:rsidRPr="00FD5D66" w:rsidRDefault="00D75B92" w:rsidP="00CE743A">
            <w:pPr>
              <w:keepNext/>
              <w:jc w:val="right"/>
              <w:rPr>
                <w:sz w:val="16"/>
              </w:rPr>
            </w:pPr>
            <w:r w:rsidRPr="00FD5D66">
              <w:rPr>
                <w:sz w:val="16"/>
              </w:rPr>
              <w:t>1 900 519,20</w:t>
            </w:r>
          </w:p>
        </w:tc>
        <w:tc>
          <w:tcPr>
            <w:tcW w:w="1276" w:type="dxa"/>
            <w:shd w:val="clear" w:color="auto" w:fill="auto"/>
            <w:vAlign w:val="center"/>
          </w:tcPr>
          <w:p w14:paraId="0E1AEC91" w14:textId="77777777" w:rsidR="00D75B92" w:rsidRPr="00FD5D66" w:rsidRDefault="00D75B92" w:rsidP="00CE743A">
            <w:pPr>
              <w:keepNext/>
              <w:jc w:val="right"/>
              <w:rPr>
                <w:sz w:val="16"/>
              </w:rPr>
            </w:pPr>
            <w:r w:rsidRPr="00FD5D66">
              <w:rPr>
                <w:sz w:val="16"/>
              </w:rPr>
              <w:t>2 299 628,23</w:t>
            </w:r>
          </w:p>
        </w:tc>
        <w:tc>
          <w:tcPr>
            <w:tcW w:w="1134" w:type="dxa"/>
            <w:gridSpan w:val="2"/>
            <w:shd w:val="clear" w:color="auto" w:fill="auto"/>
            <w:vAlign w:val="center"/>
          </w:tcPr>
          <w:p w14:paraId="39F22A61" w14:textId="77777777" w:rsidR="00D75B92" w:rsidRPr="00FD5D66" w:rsidRDefault="00D75B92" w:rsidP="00CE743A">
            <w:pPr>
              <w:keepNext/>
              <w:jc w:val="right"/>
              <w:rPr>
                <w:sz w:val="16"/>
              </w:rPr>
            </w:pPr>
            <w:r w:rsidRPr="00FD5D66">
              <w:rPr>
                <w:sz w:val="16"/>
              </w:rPr>
              <w:t>399 109,03</w:t>
            </w:r>
          </w:p>
        </w:tc>
        <w:tc>
          <w:tcPr>
            <w:tcW w:w="425" w:type="dxa"/>
            <w:shd w:val="clear" w:color="auto" w:fill="auto"/>
            <w:vAlign w:val="center"/>
          </w:tcPr>
          <w:p w14:paraId="1A508B74" w14:textId="77777777" w:rsidR="00D75B92" w:rsidRPr="00FD5D66" w:rsidRDefault="00D75B92" w:rsidP="00CE743A">
            <w:pPr>
              <w:keepNext/>
              <w:jc w:val="right"/>
              <w:rPr>
                <w:sz w:val="16"/>
              </w:rPr>
            </w:pPr>
            <w:r w:rsidRPr="00FD5D66">
              <w:rPr>
                <w:sz w:val="16"/>
              </w:rPr>
              <w:t>21</w:t>
            </w:r>
          </w:p>
        </w:tc>
      </w:tr>
      <w:tr w:rsidR="00D75B92" w14:paraId="64CEC567" w14:textId="77777777" w:rsidTr="00CE743A">
        <w:tblPrEx>
          <w:tblBorders>
            <w:bottom w:val="none" w:sz="0" w:space="0" w:color="auto"/>
          </w:tblBorders>
          <w:tblCellMar>
            <w:top w:w="28" w:type="dxa"/>
            <w:bottom w:w="28" w:type="dxa"/>
          </w:tblCellMar>
        </w:tblPrEx>
        <w:trPr>
          <w:cantSplit/>
        </w:trPr>
        <w:tc>
          <w:tcPr>
            <w:tcW w:w="483" w:type="dxa"/>
            <w:shd w:val="clear" w:color="auto" w:fill="auto"/>
            <w:vAlign w:val="center"/>
          </w:tcPr>
          <w:p w14:paraId="44E076F8" w14:textId="77777777" w:rsidR="00D75B92" w:rsidRDefault="00D75B92" w:rsidP="00CE743A">
            <w:pPr>
              <w:jc w:val="center"/>
            </w:pPr>
          </w:p>
        </w:tc>
        <w:tc>
          <w:tcPr>
            <w:tcW w:w="9072" w:type="dxa"/>
            <w:gridSpan w:val="8"/>
            <w:shd w:val="clear" w:color="auto" w:fill="auto"/>
            <w:vAlign w:val="center"/>
          </w:tcPr>
          <w:p w14:paraId="7240EFA4" w14:textId="77777777" w:rsidR="00D75B92" w:rsidRPr="00FD5D66" w:rsidRDefault="00D75B92" w:rsidP="00CE743A">
            <w:pPr>
              <w:rPr>
                <w:sz w:val="16"/>
                <w:szCs w:val="16"/>
              </w:rPr>
            </w:pPr>
            <w:r w:rsidRPr="00FD5D66">
              <w:rPr>
                <w:sz w:val="16"/>
                <w:szCs w:val="16"/>
              </w:rPr>
              <w:t xml:space="preserve">SAMSUNG MEDISON V8 - digitální barevný ultrazvukový přístroj třídy </w:t>
            </w:r>
            <w:proofErr w:type="spellStart"/>
            <w:r w:rsidRPr="00FD5D66">
              <w:rPr>
                <w:sz w:val="16"/>
                <w:szCs w:val="16"/>
              </w:rPr>
              <w:t>HighEnd</w:t>
            </w:r>
            <w:proofErr w:type="spellEnd"/>
            <w:r w:rsidRPr="00FD5D66">
              <w:rPr>
                <w:sz w:val="16"/>
                <w:szCs w:val="16"/>
              </w:rPr>
              <w:t xml:space="preserve"> </w:t>
            </w:r>
          </w:p>
          <w:p w14:paraId="403667D4" w14:textId="77777777" w:rsidR="00D75B92" w:rsidRPr="00FD5D66" w:rsidRDefault="00D75B92" w:rsidP="00CE743A">
            <w:pPr>
              <w:rPr>
                <w:sz w:val="16"/>
                <w:szCs w:val="16"/>
              </w:rPr>
            </w:pPr>
            <w:r w:rsidRPr="00FD5D66">
              <w:rPr>
                <w:sz w:val="16"/>
                <w:szCs w:val="16"/>
              </w:rPr>
              <w:t xml:space="preserve">V1.00, </w:t>
            </w:r>
            <w:proofErr w:type="spellStart"/>
            <w:r w:rsidRPr="00FD5D66">
              <w:rPr>
                <w:sz w:val="16"/>
                <w:szCs w:val="16"/>
              </w:rPr>
              <w:t>ClearVision</w:t>
            </w:r>
            <w:proofErr w:type="spellEnd"/>
            <w:r w:rsidRPr="00FD5D66">
              <w:rPr>
                <w:sz w:val="16"/>
                <w:szCs w:val="16"/>
              </w:rPr>
              <w:t xml:space="preserve">, </w:t>
            </w:r>
            <w:proofErr w:type="spellStart"/>
            <w:r w:rsidRPr="00FD5D66">
              <w:rPr>
                <w:sz w:val="16"/>
                <w:szCs w:val="16"/>
              </w:rPr>
              <w:t>MultiVision</w:t>
            </w:r>
            <w:proofErr w:type="spellEnd"/>
            <w:r w:rsidRPr="00FD5D66">
              <w:rPr>
                <w:sz w:val="16"/>
                <w:szCs w:val="16"/>
              </w:rPr>
              <w:t xml:space="preserve">, HQ-Vision, </w:t>
            </w:r>
            <w:proofErr w:type="spellStart"/>
            <w:r w:rsidRPr="00FD5D66">
              <w:rPr>
                <w:sz w:val="16"/>
                <w:szCs w:val="16"/>
              </w:rPr>
              <w:t>ShadowHDR</w:t>
            </w:r>
            <w:proofErr w:type="spellEnd"/>
            <w:r w:rsidRPr="00FD5D66">
              <w:rPr>
                <w:sz w:val="16"/>
                <w:szCs w:val="16"/>
              </w:rPr>
              <w:t xml:space="preserve">, </w:t>
            </w:r>
            <w:proofErr w:type="spellStart"/>
            <w:r w:rsidRPr="00FD5D66">
              <w:rPr>
                <w:sz w:val="16"/>
                <w:szCs w:val="16"/>
              </w:rPr>
              <w:t>EzExam</w:t>
            </w:r>
            <w:proofErr w:type="spellEnd"/>
            <w:r w:rsidRPr="00FD5D66">
              <w:rPr>
                <w:sz w:val="16"/>
                <w:szCs w:val="16"/>
              </w:rPr>
              <w:t xml:space="preserve">+, </w:t>
            </w:r>
            <w:proofErr w:type="spellStart"/>
            <w:r w:rsidRPr="00FD5D66">
              <w:rPr>
                <w:sz w:val="16"/>
                <w:szCs w:val="16"/>
              </w:rPr>
              <w:t>NeedleMate</w:t>
            </w:r>
            <w:proofErr w:type="spellEnd"/>
            <w:r w:rsidRPr="00FD5D66">
              <w:rPr>
                <w:sz w:val="16"/>
                <w:szCs w:val="16"/>
              </w:rPr>
              <w:t xml:space="preserve">+, </w:t>
            </w:r>
            <w:proofErr w:type="spellStart"/>
            <w:r w:rsidRPr="00FD5D66">
              <w:rPr>
                <w:sz w:val="16"/>
                <w:szCs w:val="16"/>
              </w:rPr>
              <w:t>BiometryAssist</w:t>
            </w:r>
            <w:proofErr w:type="spellEnd"/>
            <w:r w:rsidRPr="00FD5D66">
              <w:rPr>
                <w:sz w:val="16"/>
                <w:szCs w:val="16"/>
              </w:rPr>
              <w:t>, klávesnice, 4 porty. MV-</w:t>
            </w:r>
            <w:proofErr w:type="spellStart"/>
            <w:r w:rsidRPr="00FD5D66">
              <w:rPr>
                <w:sz w:val="16"/>
                <w:szCs w:val="16"/>
              </w:rPr>
              <w:t>flow</w:t>
            </w:r>
            <w:proofErr w:type="spellEnd"/>
            <w:r w:rsidRPr="00FD5D66">
              <w:rPr>
                <w:sz w:val="16"/>
                <w:szCs w:val="16"/>
              </w:rPr>
              <w:t xml:space="preserve">, </w:t>
            </w:r>
            <w:proofErr w:type="spellStart"/>
            <w:r w:rsidRPr="00FD5D66">
              <w:rPr>
                <w:sz w:val="16"/>
                <w:szCs w:val="16"/>
              </w:rPr>
              <w:t>LumiFlow</w:t>
            </w:r>
            <w:proofErr w:type="spellEnd"/>
            <w:r w:rsidRPr="00FD5D66">
              <w:rPr>
                <w:sz w:val="16"/>
                <w:szCs w:val="16"/>
              </w:rPr>
              <w:t xml:space="preserve">, </w:t>
            </w:r>
            <w:proofErr w:type="spellStart"/>
            <w:r w:rsidRPr="00FD5D66">
              <w:rPr>
                <w:sz w:val="16"/>
                <w:szCs w:val="16"/>
              </w:rPr>
              <w:t>Panoramic</w:t>
            </w:r>
            <w:proofErr w:type="spellEnd"/>
            <w:r w:rsidRPr="00FD5D66">
              <w:rPr>
                <w:sz w:val="16"/>
                <w:szCs w:val="16"/>
              </w:rPr>
              <w:t>, DICOM</w:t>
            </w:r>
          </w:p>
          <w:p w14:paraId="023A1699" w14:textId="77777777" w:rsidR="00D75B92" w:rsidRPr="00FD5D66" w:rsidRDefault="00D75B92" w:rsidP="00CE743A">
            <w:pPr>
              <w:rPr>
                <w:sz w:val="16"/>
                <w:szCs w:val="16"/>
              </w:rPr>
            </w:pPr>
            <w:r w:rsidRPr="00FD5D66">
              <w:rPr>
                <w:sz w:val="16"/>
                <w:szCs w:val="16"/>
              </w:rPr>
              <w:t>- 1-7 MHz širokopásmová konvexní sonda (CA1-7S)</w:t>
            </w:r>
          </w:p>
          <w:p w14:paraId="09819240" w14:textId="77777777" w:rsidR="00D75B92" w:rsidRPr="00FD5D66" w:rsidRDefault="00D75B92" w:rsidP="00CE743A">
            <w:pPr>
              <w:rPr>
                <w:sz w:val="16"/>
                <w:szCs w:val="16"/>
              </w:rPr>
            </w:pPr>
            <w:r w:rsidRPr="00FD5D66">
              <w:rPr>
                <w:sz w:val="16"/>
                <w:szCs w:val="16"/>
              </w:rPr>
              <w:t>- 4-10 MHz širokopásmová konvexní sonda (CA4-10M)</w:t>
            </w:r>
          </w:p>
          <w:p w14:paraId="4AD44A3D" w14:textId="77777777" w:rsidR="00D75B92" w:rsidRPr="00FD5D66" w:rsidRDefault="00D75B92" w:rsidP="00CE743A">
            <w:pPr>
              <w:rPr>
                <w:sz w:val="16"/>
                <w:szCs w:val="16"/>
              </w:rPr>
            </w:pPr>
            <w:r w:rsidRPr="00FD5D66">
              <w:rPr>
                <w:sz w:val="16"/>
                <w:szCs w:val="16"/>
              </w:rPr>
              <w:t>- 2-14 MHz širokopásmová lineární sonda (LA2-14A)</w:t>
            </w:r>
          </w:p>
          <w:p w14:paraId="4D30DE57" w14:textId="77777777" w:rsidR="00D75B92" w:rsidRPr="00FD5D66" w:rsidRDefault="00D75B92" w:rsidP="00CE743A">
            <w:pPr>
              <w:rPr>
                <w:sz w:val="16"/>
                <w:szCs w:val="16"/>
              </w:rPr>
            </w:pPr>
            <w:r w:rsidRPr="00FD5D66">
              <w:rPr>
                <w:sz w:val="16"/>
                <w:szCs w:val="16"/>
              </w:rPr>
              <w:t>- 2-9 MHz širokopásmová lineární sonda (LA2-9A)</w:t>
            </w:r>
          </w:p>
          <w:p w14:paraId="66CE9881" w14:textId="77777777" w:rsidR="00D75B92" w:rsidRDefault="00D75B92" w:rsidP="00CE743A"/>
        </w:tc>
        <w:tc>
          <w:tcPr>
            <w:tcW w:w="425" w:type="dxa"/>
            <w:shd w:val="clear" w:color="auto" w:fill="auto"/>
            <w:vAlign w:val="center"/>
          </w:tcPr>
          <w:p w14:paraId="1EBD7218" w14:textId="77777777" w:rsidR="00D75B92" w:rsidRDefault="00D75B92" w:rsidP="00CE743A">
            <w:pPr>
              <w:jc w:val="right"/>
            </w:pPr>
          </w:p>
        </w:tc>
      </w:tr>
      <w:tr w:rsidR="00D75B92" w14:paraId="73C87BEF" w14:textId="77777777" w:rsidTr="00CE743A">
        <w:tblPrEx>
          <w:tblBorders>
            <w:bottom w:val="none" w:sz="0" w:space="0" w:color="auto"/>
          </w:tblBorders>
          <w:tblCellMar>
            <w:top w:w="28" w:type="dxa"/>
            <w:bottom w:w="28" w:type="dxa"/>
          </w:tblCellMar>
        </w:tblPrEx>
        <w:tc>
          <w:tcPr>
            <w:tcW w:w="9980" w:type="dxa"/>
            <w:gridSpan w:val="10"/>
            <w:shd w:val="clear" w:color="auto" w:fill="auto"/>
          </w:tcPr>
          <w:p w14:paraId="6B77F395" w14:textId="2093D626" w:rsidR="00D75B92" w:rsidRPr="00FD5D66" w:rsidRDefault="00D75B92" w:rsidP="00CE743A">
            <w:pPr>
              <w:rPr>
                <w:sz w:val="16"/>
                <w:szCs w:val="16"/>
              </w:rPr>
            </w:pPr>
          </w:p>
        </w:tc>
      </w:tr>
    </w:tbl>
    <w:p w14:paraId="6D4773BC" w14:textId="77777777" w:rsidR="00D75B92" w:rsidRDefault="00D75B92" w:rsidP="00D75B92"/>
    <w:tbl>
      <w:tblPr>
        <w:tblW w:w="6946"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D75B92" w14:paraId="7EC4AA37" w14:textId="77777777" w:rsidTr="00CE743A">
        <w:trPr>
          <w:cantSplit/>
        </w:trPr>
        <w:tc>
          <w:tcPr>
            <w:tcW w:w="1701" w:type="dxa"/>
            <w:tcBorders>
              <w:bottom w:val="single" w:sz="4" w:space="0" w:color="auto"/>
            </w:tcBorders>
            <w:shd w:val="clear" w:color="auto" w:fill="auto"/>
            <w:vAlign w:val="center"/>
          </w:tcPr>
          <w:p w14:paraId="692FF37F" w14:textId="77777777" w:rsidR="00D75B92" w:rsidRDefault="00D75B92" w:rsidP="00CE743A">
            <w:pPr>
              <w:keepNext/>
              <w:jc w:val="right"/>
            </w:pPr>
            <w:r>
              <w:t>Rozpis DPH</w:t>
            </w:r>
          </w:p>
        </w:tc>
        <w:tc>
          <w:tcPr>
            <w:tcW w:w="1701" w:type="dxa"/>
            <w:tcBorders>
              <w:bottom w:val="single" w:sz="4" w:space="0" w:color="auto"/>
            </w:tcBorders>
            <w:shd w:val="clear" w:color="auto" w:fill="auto"/>
            <w:vAlign w:val="center"/>
          </w:tcPr>
          <w:p w14:paraId="6F9D473F" w14:textId="77777777" w:rsidR="00D75B92" w:rsidRDefault="00D75B92" w:rsidP="00CE743A">
            <w:pPr>
              <w:keepNext/>
              <w:jc w:val="right"/>
            </w:pPr>
            <w:r>
              <w:t>Cena bez DPH</w:t>
            </w:r>
          </w:p>
        </w:tc>
        <w:tc>
          <w:tcPr>
            <w:tcW w:w="1418" w:type="dxa"/>
            <w:tcBorders>
              <w:bottom w:val="single" w:sz="4" w:space="0" w:color="auto"/>
            </w:tcBorders>
            <w:shd w:val="clear" w:color="auto" w:fill="auto"/>
            <w:vAlign w:val="center"/>
          </w:tcPr>
          <w:p w14:paraId="7FC31C3E" w14:textId="77777777" w:rsidR="00D75B92" w:rsidRDefault="00D75B92" w:rsidP="00CE743A">
            <w:pPr>
              <w:keepNext/>
              <w:jc w:val="right"/>
            </w:pPr>
            <w:r>
              <w:t>DPH</w:t>
            </w:r>
          </w:p>
        </w:tc>
        <w:tc>
          <w:tcPr>
            <w:tcW w:w="2126" w:type="dxa"/>
            <w:tcBorders>
              <w:bottom w:val="single" w:sz="4" w:space="0" w:color="auto"/>
            </w:tcBorders>
            <w:shd w:val="clear" w:color="auto" w:fill="auto"/>
            <w:vAlign w:val="center"/>
          </w:tcPr>
          <w:p w14:paraId="7B1F6723" w14:textId="77777777" w:rsidR="00D75B92" w:rsidRDefault="00D75B92" w:rsidP="00CE743A">
            <w:pPr>
              <w:keepNext/>
              <w:jc w:val="right"/>
            </w:pPr>
            <w:r>
              <w:t>Celkem s DPH</w:t>
            </w:r>
          </w:p>
        </w:tc>
      </w:tr>
      <w:tr w:rsidR="00D75B92" w14:paraId="7A760AC2" w14:textId="77777777" w:rsidTr="00CE743A">
        <w:tblPrEx>
          <w:tblBorders>
            <w:bottom w:val="none" w:sz="0" w:space="0" w:color="auto"/>
          </w:tblBorders>
        </w:tblPrEx>
        <w:trPr>
          <w:cantSplit/>
        </w:trPr>
        <w:tc>
          <w:tcPr>
            <w:tcW w:w="1701" w:type="dxa"/>
            <w:shd w:val="clear" w:color="auto" w:fill="auto"/>
            <w:vAlign w:val="center"/>
          </w:tcPr>
          <w:p w14:paraId="59C2ED99" w14:textId="77777777" w:rsidR="00D75B92" w:rsidRDefault="00D75B92" w:rsidP="00CE743A">
            <w:pPr>
              <w:keepNext/>
              <w:jc w:val="right"/>
            </w:pPr>
            <w:r>
              <w:t>21%</w:t>
            </w:r>
          </w:p>
        </w:tc>
        <w:tc>
          <w:tcPr>
            <w:tcW w:w="1701" w:type="dxa"/>
            <w:shd w:val="clear" w:color="auto" w:fill="auto"/>
            <w:vAlign w:val="center"/>
          </w:tcPr>
          <w:p w14:paraId="2621FCE5" w14:textId="77777777" w:rsidR="00D75B92" w:rsidRDefault="00D75B92" w:rsidP="00CE743A">
            <w:pPr>
              <w:keepNext/>
              <w:jc w:val="right"/>
            </w:pPr>
            <w:r>
              <w:t>1 900 519,20</w:t>
            </w:r>
          </w:p>
        </w:tc>
        <w:tc>
          <w:tcPr>
            <w:tcW w:w="1418" w:type="dxa"/>
            <w:shd w:val="clear" w:color="auto" w:fill="auto"/>
            <w:vAlign w:val="center"/>
          </w:tcPr>
          <w:p w14:paraId="00EFAFC4" w14:textId="77777777" w:rsidR="00D75B92" w:rsidRDefault="00D75B92" w:rsidP="00CE743A">
            <w:pPr>
              <w:keepNext/>
              <w:jc w:val="right"/>
            </w:pPr>
            <w:r>
              <w:t xml:space="preserve"> 399 109,03</w:t>
            </w:r>
          </w:p>
        </w:tc>
        <w:tc>
          <w:tcPr>
            <w:tcW w:w="2126" w:type="dxa"/>
            <w:shd w:val="clear" w:color="auto" w:fill="auto"/>
            <w:vAlign w:val="center"/>
          </w:tcPr>
          <w:p w14:paraId="0636AC20" w14:textId="77777777" w:rsidR="00D75B92" w:rsidRDefault="00D75B92" w:rsidP="00CE743A">
            <w:pPr>
              <w:keepNext/>
              <w:jc w:val="right"/>
            </w:pPr>
            <w:r>
              <w:t>2 299 628,23 Kč</w:t>
            </w:r>
          </w:p>
        </w:tc>
      </w:tr>
      <w:tr w:rsidR="00D75B92" w14:paraId="17806278" w14:textId="77777777" w:rsidTr="00CE743A">
        <w:tblPrEx>
          <w:tblBorders>
            <w:top w:val="single" w:sz="4" w:space="0" w:color="auto"/>
          </w:tblBorders>
        </w:tblPrEx>
        <w:trPr>
          <w:cantSplit/>
        </w:trPr>
        <w:tc>
          <w:tcPr>
            <w:tcW w:w="1701" w:type="dxa"/>
            <w:tcBorders>
              <w:top w:val="single" w:sz="4" w:space="0" w:color="auto"/>
              <w:bottom w:val="single" w:sz="4" w:space="0" w:color="auto"/>
            </w:tcBorders>
            <w:shd w:val="clear" w:color="auto" w:fill="auto"/>
            <w:vAlign w:val="center"/>
          </w:tcPr>
          <w:p w14:paraId="1D87B696" w14:textId="77777777" w:rsidR="00D75B92" w:rsidRPr="00FD5D66" w:rsidRDefault="00D75B92" w:rsidP="00CE743A">
            <w:pPr>
              <w:keepNext/>
              <w:jc w:val="right"/>
              <w:rPr>
                <w:b/>
              </w:rPr>
            </w:pPr>
            <w:r w:rsidRPr="00FD5D66">
              <w:rPr>
                <w:b/>
              </w:rPr>
              <w:t>Celkem</w:t>
            </w:r>
          </w:p>
        </w:tc>
        <w:tc>
          <w:tcPr>
            <w:tcW w:w="1701" w:type="dxa"/>
            <w:tcBorders>
              <w:top w:val="single" w:sz="4" w:space="0" w:color="auto"/>
              <w:bottom w:val="single" w:sz="4" w:space="0" w:color="auto"/>
            </w:tcBorders>
            <w:shd w:val="clear" w:color="auto" w:fill="auto"/>
            <w:vAlign w:val="center"/>
          </w:tcPr>
          <w:p w14:paraId="7A7467B0" w14:textId="77777777" w:rsidR="00D75B92" w:rsidRDefault="00D75B92" w:rsidP="00CE743A">
            <w:pPr>
              <w:keepNext/>
              <w:jc w:val="right"/>
            </w:pPr>
            <w:r>
              <w:t>1 900 519,20</w:t>
            </w:r>
          </w:p>
        </w:tc>
        <w:tc>
          <w:tcPr>
            <w:tcW w:w="1418" w:type="dxa"/>
            <w:tcBorders>
              <w:top w:val="single" w:sz="4" w:space="0" w:color="auto"/>
              <w:bottom w:val="single" w:sz="4" w:space="0" w:color="auto"/>
            </w:tcBorders>
            <w:shd w:val="clear" w:color="auto" w:fill="auto"/>
            <w:vAlign w:val="center"/>
          </w:tcPr>
          <w:p w14:paraId="5EBACAEA" w14:textId="77777777" w:rsidR="00D75B92" w:rsidRDefault="00D75B92" w:rsidP="00CE743A">
            <w:pPr>
              <w:keepNext/>
              <w:jc w:val="right"/>
            </w:pPr>
            <w:r>
              <w:t xml:space="preserve"> 399 109,03</w:t>
            </w:r>
          </w:p>
        </w:tc>
        <w:tc>
          <w:tcPr>
            <w:tcW w:w="2126" w:type="dxa"/>
            <w:tcBorders>
              <w:top w:val="single" w:sz="4" w:space="0" w:color="auto"/>
              <w:bottom w:val="single" w:sz="4" w:space="0" w:color="auto"/>
            </w:tcBorders>
            <w:shd w:val="clear" w:color="auto" w:fill="auto"/>
            <w:vAlign w:val="center"/>
          </w:tcPr>
          <w:p w14:paraId="3F075623" w14:textId="77777777" w:rsidR="00D75B92" w:rsidRPr="00FD5D66" w:rsidRDefault="00D75B92" w:rsidP="00CE743A">
            <w:pPr>
              <w:keepNext/>
              <w:jc w:val="right"/>
              <w:rPr>
                <w:b/>
              </w:rPr>
            </w:pPr>
            <w:r w:rsidRPr="00FD5D66">
              <w:rPr>
                <w:b/>
              </w:rPr>
              <w:t>2 299 628,23 Kč</w:t>
            </w:r>
          </w:p>
        </w:tc>
      </w:tr>
    </w:tbl>
    <w:p w14:paraId="06FDE587" w14:textId="64E33B2F"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C62787A" w14:textId="010451DE" w:rsidR="00953AA6" w:rsidRDefault="00953AA6" w:rsidP="009749D6">
      <w:pPr>
        <w:pStyle w:val="Normlnweb1"/>
        <w:suppressAutoHyphens w:val="0"/>
        <w:spacing w:line="276" w:lineRule="auto"/>
        <w:rPr>
          <w:rFonts w:ascii="Tahoma" w:hAnsi="Tahoma" w:cs="Tahoma"/>
          <w:b/>
          <w:color w:val="auto"/>
          <w:sz w:val="22"/>
          <w:szCs w:val="20"/>
          <w:u w:val="single"/>
          <w:lang w:val="cs-CZ"/>
        </w:rPr>
      </w:pPr>
    </w:p>
    <w:p w14:paraId="1DC556BE" w14:textId="369D6721" w:rsidR="00953AA6" w:rsidRDefault="00953AA6">
      <w:pPr>
        <w:widowControl/>
        <w:suppressAutoHyphens w:val="0"/>
        <w:spacing w:after="200" w:line="276" w:lineRule="auto"/>
        <w:rPr>
          <w:rFonts w:ascii="Tahoma" w:eastAsia="Times New Roman" w:hAnsi="Tahoma" w:cs="Tahoma"/>
          <w:b/>
          <w:sz w:val="22"/>
          <w:szCs w:val="20"/>
          <w:u w:val="single"/>
        </w:rPr>
      </w:pPr>
      <w:r>
        <w:rPr>
          <w:rFonts w:ascii="Tahoma" w:hAnsi="Tahoma" w:cs="Tahoma"/>
          <w:b/>
          <w:sz w:val="22"/>
          <w:szCs w:val="20"/>
          <w:u w:val="single"/>
        </w:rPr>
        <w:br w:type="page"/>
      </w:r>
    </w:p>
    <w:p w14:paraId="754733AA" w14:textId="77777777" w:rsidR="00953AA6" w:rsidRDefault="00953AA6" w:rsidP="009749D6">
      <w:pPr>
        <w:pStyle w:val="Normlnweb1"/>
        <w:suppressAutoHyphens w:val="0"/>
        <w:spacing w:line="276" w:lineRule="auto"/>
        <w:rPr>
          <w:rFonts w:ascii="Tahoma" w:hAnsi="Tahoma" w:cs="Tahoma"/>
          <w:b/>
          <w:color w:val="auto"/>
          <w:sz w:val="22"/>
          <w:szCs w:val="20"/>
          <w:u w:val="single"/>
          <w:lang w:val="cs-CZ"/>
        </w:rPr>
        <w:sectPr w:rsidR="00953AA6" w:rsidSect="00B43DE4">
          <w:headerReference w:type="default" r:id="rId9"/>
          <w:footerReference w:type="default" r:id="rId10"/>
          <w:pgSz w:w="11906" w:h="16838" w:code="9"/>
          <w:pgMar w:top="1134" w:right="851" w:bottom="851" w:left="1134" w:header="709" w:footer="414" w:gutter="0"/>
          <w:cols w:space="708"/>
          <w:docGrid w:linePitch="360"/>
        </w:sectPr>
      </w:pPr>
    </w:p>
    <w:p w14:paraId="5D0557C3" w14:textId="2BC5D55C" w:rsidR="00215013" w:rsidRPr="00042CA6" w:rsidRDefault="00215013" w:rsidP="00215013">
      <w:pPr>
        <w:pStyle w:val="Zhlav"/>
        <w:rPr>
          <w:rFonts w:ascii="Samsung InterFace" w:hAnsi="Samsung InterFace"/>
          <w:b/>
          <w:sz w:val="36"/>
        </w:rPr>
      </w:pPr>
      <w:r w:rsidRPr="00042CA6">
        <w:rPr>
          <w:rFonts w:ascii="Samsung InterFace" w:hAnsi="Samsung InterFace"/>
          <w:b/>
          <w:sz w:val="36"/>
        </w:rPr>
        <w:lastRenderedPageBreak/>
        <w:t xml:space="preserve">Samsung </w:t>
      </w:r>
      <w:r>
        <w:rPr>
          <w:rFonts w:ascii="Samsung InterFace" w:hAnsi="Samsung InterFace"/>
          <w:b/>
          <w:sz w:val="36"/>
        </w:rPr>
        <w:t>V8</w:t>
      </w:r>
    </w:p>
    <w:p w14:paraId="3104C6EE" w14:textId="77777777" w:rsidR="00215013" w:rsidRDefault="00215013" w:rsidP="00215013">
      <w:pPr>
        <w:pStyle w:val="Zhlav"/>
        <w:tabs>
          <w:tab w:val="clear" w:pos="4536"/>
          <w:tab w:val="clear" w:pos="9072"/>
        </w:tabs>
        <w:rPr>
          <w:rFonts w:ascii="Samsung InterFace" w:hAnsi="Samsung InterFace"/>
          <w:sz w:val="24"/>
        </w:rPr>
      </w:pPr>
      <w:r>
        <w:rPr>
          <w:rFonts w:ascii="Samsung InterFace" w:hAnsi="Samsung InterFace"/>
          <w:sz w:val="24"/>
        </w:rPr>
        <w:t>Technická data</w:t>
      </w:r>
    </w:p>
    <w:p w14:paraId="6C6B594F" w14:textId="77777777" w:rsidR="00215013" w:rsidRPr="0012130B" w:rsidRDefault="00215013" w:rsidP="00215013">
      <w:pPr>
        <w:autoSpaceDE w:val="0"/>
        <w:autoSpaceDN w:val="0"/>
        <w:adjustRightInd w:val="0"/>
        <w:jc w:val="both"/>
        <w:rPr>
          <w:rFonts w:ascii="Samsung InterFace" w:hAnsi="Samsung InterFace" w:cs="SamsungInterFace-Bold"/>
          <w:b/>
          <w:bCs/>
          <w:sz w:val="17"/>
          <w:szCs w:val="17"/>
        </w:rPr>
      </w:pPr>
    </w:p>
    <w:p w14:paraId="6D4E1B6A" w14:textId="77777777" w:rsidR="00215013" w:rsidRPr="00215013" w:rsidRDefault="00215013" w:rsidP="00215013">
      <w:pPr>
        <w:autoSpaceDE w:val="0"/>
        <w:autoSpaceDN w:val="0"/>
        <w:adjustRightInd w:val="0"/>
        <w:jc w:val="both"/>
        <w:rPr>
          <w:rFonts w:ascii="Samsung InterFace" w:hAnsi="Samsung InterFace" w:cs="SamsungInterFace-Bold"/>
          <w:b/>
          <w:bCs/>
          <w:sz w:val="15"/>
          <w:szCs w:val="15"/>
        </w:rPr>
      </w:pPr>
      <w:r w:rsidRPr="00215013">
        <w:rPr>
          <w:rFonts w:ascii="Samsung InterFace" w:hAnsi="Samsung InterFace" w:cs="SamsungInterFace-Bold"/>
          <w:b/>
          <w:bCs/>
          <w:sz w:val="15"/>
          <w:szCs w:val="15"/>
        </w:rPr>
        <w:t>Obecné vlastnosti</w:t>
      </w:r>
    </w:p>
    <w:p w14:paraId="687EAB1D"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vysoce kvalitní 2D zobrazení a citlivé dopplerovské zobrazení</w:t>
      </w:r>
    </w:p>
    <w:p w14:paraId="5E77703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tichý chod, dobrá mobilita</w:t>
      </w:r>
    </w:p>
    <w:p w14:paraId="2719EC4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širokopásmový </w:t>
      </w:r>
      <w:proofErr w:type="spellStart"/>
      <w:r w:rsidRPr="00215013">
        <w:rPr>
          <w:rFonts w:ascii="Samsung InterFace" w:hAnsi="Samsung InterFace" w:cs="SamsungInterFace-Regular"/>
          <w:sz w:val="15"/>
          <w:szCs w:val="15"/>
        </w:rPr>
        <w:t>beamformer</w:t>
      </w:r>
      <w:proofErr w:type="spellEnd"/>
      <w:r w:rsidRPr="00215013">
        <w:rPr>
          <w:rFonts w:ascii="Samsung InterFace" w:hAnsi="Samsung InterFace" w:cs="SamsungInterFace-Regular"/>
          <w:sz w:val="15"/>
          <w:szCs w:val="15"/>
        </w:rPr>
        <w:t xml:space="preserve"> s nastavením rozsahu snímané frekvence umožňující připojení širokopásmových sond typu single </w:t>
      </w:r>
      <w:proofErr w:type="spellStart"/>
      <w:r w:rsidRPr="00215013">
        <w:rPr>
          <w:rFonts w:ascii="Samsung InterFace" w:hAnsi="Samsung InterFace" w:cs="SamsungInterFace-Regular"/>
          <w:sz w:val="15"/>
          <w:szCs w:val="15"/>
        </w:rPr>
        <w:t>crystal</w:t>
      </w:r>
      <w:proofErr w:type="spellEnd"/>
      <w:r w:rsidRPr="00215013">
        <w:rPr>
          <w:rFonts w:ascii="Samsung InterFace" w:hAnsi="Samsung InterFace" w:cs="SamsungInterFace-Regular"/>
          <w:sz w:val="15"/>
          <w:szCs w:val="15"/>
        </w:rPr>
        <w:t xml:space="preserve"> a matrix</w:t>
      </w:r>
    </w:p>
    <w:p w14:paraId="2889BC3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23,8" Full HD LED monitor (výškově i stranově stavitelný), svítivost 350cd/m</w:t>
      </w:r>
      <w:r w:rsidRPr="00215013">
        <w:rPr>
          <w:rFonts w:ascii="Samsung InterFace" w:hAnsi="Samsung InterFace" w:cs="SamsungInterFace-Regular"/>
          <w:sz w:val="15"/>
          <w:szCs w:val="15"/>
          <w:vertAlign w:val="superscript"/>
        </w:rPr>
        <w:t>2</w:t>
      </w:r>
    </w:p>
    <w:p w14:paraId="4705E60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14“ dotykový ovládací panel s možnosti </w:t>
      </w:r>
      <w:proofErr w:type="spellStart"/>
      <w:r w:rsidRPr="00215013">
        <w:rPr>
          <w:rFonts w:ascii="Samsung InterFace" w:hAnsi="Samsung InterFace" w:cs="SamsungInterFace-Regular"/>
          <w:sz w:val="15"/>
          <w:szCs w:val="15"/>
        </w:rPr>
        <w:t>nast</w:t>
      </w:r>
      <w:proofErr w:type="spellEnd"/>
      <w:r w:rsidRPr="00215013">
        <w:rPr>
          <w:rFonts w:ascii="Samsung InterFace" w:hAnsi="Samsung InterFace" w:cs="SamsungInterFace-Regular"/>
          <w:sz w:val="15"/>
          <w:szCs w:val="15"/>
        </w:rPr>
        <w:t>. sklonu</w:t>
      </w:r>
    </w:p>
    <w:p w14:paraId="4855FA1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5 aktivních portů pro sondy vč. konektoru pro tužkovou sondu</w:t>
      </w:r>
    </w:p>
    <w:p w14:paraId="25687856"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3D/4D technologie</w:t>
      </w:r>
    </w:p>
    <w:p w14:paraId="33DD3A4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studený start systému do 1 min. / ze </w:t>
      </w:r>
      <w:proofErr w:type="spellStart"/>
      <w:r w:rsidRPr="00215013">
        <w:rPr>
          <w:rFonts w:ascii="Samsung InterFace" w:hAnsi="Samsung InterFace" w:cs="SamsungInterFace-Regular"/>
          <w:sz w:val="15"/>
          <w:szCs w:val="15"/>
        </w:rPr>
        <w:t>sleep</w:t>
      </w:r>
      <w:proofErr w:type="spellEnd"/>
      <w:r w:rsidRPr="00215013">
        <w:rPr>
          <w:rFonts w:ascii="Samsung InterFace" w:hAnsi="Samsung InterFace" w:cs="SamsungInterFace-Regular"/>
          <w:sz w:val="15"/>
          <w:szCs w:val="15"/>
        </w:rPr>
        <w:t xml:space="preserve"> módu za 23 s</w:t>
      </w:r>
    </w:p>
    <w:p w14:paraId="4910C69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hmotnost přístroje vč. periferií 80kg</w:t>
      </w:r>
    </w:p>
    <w:p w14:paraId="239FC68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výškově (+/-22cm) a stranově (+/-30°) nastavitelný ovládací panel </w:t>
      </w:r>
    </w:p>
    <w:p w14:paraId="438F246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vysouvatelná mechanická QWERTY klávesnice</w:t>
      </w:r>
    </w:p>
    <w:p w14:paraId="657509BD"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ovládání pomocí </w:t>
      </w:r>
      <w:proofErr w:type="spellStart"/>
      <w:r w:rsidRPr="00215013">
        <w:rPr>
          <w:rFonts w:ascii="Samsung InterFace" w:hAnsi="Samsung InterFace" w:cs="SamsungInterFace-Regular"/>
          <w:sz w:val="15"/>
          <w:szCs w:val="15"/>
        </w:rPr>
        <w:t>trackballu</w:t>
      </w:r>
      <w:proofErr w:type="spellEnd"/>
    </w:p>
    <w:p w14:paraId="560394F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čtečka čárových kódu</w:t>
      </w:r>
    </w:p>
    <w:p w14:paraId="6275B00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plně digitální s frekvenčním rozsahem 1-24MHz</w:t>
      </w:r>
    </w:p>
    <w:p w14:paraId="57EDD0A8"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max. hloubka zobrazení 55cm</w:t>
      </w:r>
    </w:p>
    <w:p w14:paraId="596AA30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ZOOM – plynulé zvětšení obrazu v živém i zmraženém režimu</w:t>
      </w:r>
    </w:p>
    <w:p w14:paraId="6AFC65BB"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HD Zoom – zvětšení s vysokým rozlišením v živém obraze</w:t>
      </w:r>
    </w:p>
    <w:p w14:paraId="6FD7A74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ENLARGE MEASUREMENTS – zvětšení okolí kurzoru při měření</w:t>
      </w:r>
    </w:p>
    <w:p w14:paraId="3F3826E1"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maximální obrazová frekvence –5000 obrázků/sekundu</w:t>
      </w:r>
    </w:p>
    <w:p w14:paraId="68385D7A"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Advanced</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QScan</w:t>
      </w:r>
      <w:proofErr w:type="spellEnd"/>
      <w:r w:rsidRPr="00215013">
        <w:rPr>
          <w:rFonts w:ascii="Samsung InterFace" w:hAnsi="Samsung InterFace" w:cs="SamsungInterFace-Regular"/>
          <w:sz w:val="15"/>
          <w:szCs w:val="15"/>
        </w:rPr>
        <w:t xml:space="preserve"> – optimalizace B-obrazu a dopplerovského zobrazení dle automatického algoritmu</w:t>
      </w:r>
    </w:p>
    <w:p w14:paraId="5567060F"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AutoCalc</w:t>
      </w:r>
      <w:proofErr w:type="spellEnd"/>
      <w:r w:rsidRPr="00215013">
        <w:rPr>
          <w:rFonts w:ascii="Samsung InterFace" w:hAnsi="Samsung InterFace" w:cs="SamsungInterFace-Regular"/>
          <w:sz w:val="15"/>
          <w:szCs w:val="15"/>
        </w:rPr>
        <w:t xml:space="preserve">™ – samočinná kalkulace dopplerovských parametrů z dopplerovské křivky na </w:t>
      </w:r>
      <w:proofErr w:type="spellStart"/>
      <w:r w:rsidRPr="00215013">
        <w:rPr>
          <w:rFonts w:ascii="Samsung InterFace" w:hAnsi="Samsung InterFace" w:cs="SamsungInterFace-Regular"/>
          <w:sz w:val="15"/>
          <w:szCs w:val="15"/>
        </w:rPr>
        <w:t>zmraž</w:t>
      </w:r>
      <w:proofErr w:type="spellEnd"/>
      <w:r w:rsidRPr="00215013">
        <w:rPr>
          <w:rFonts w:ascii="Samsung InterFace" w:hAnsi="Samsung InterFace" w:cs="SamsungInterFace-Regular"/>
          <w:sz w:val="15"/>
          <w:szCs w:val="15"/>
        </w:rPr>
        <w:t>. a aktivním záznamu s výpočty</w:t>
      </w:r>
    </w:p>
    <w:p w14:paraId="6C60472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základní měření a výpočty (délka, plocha, objem, …); kardiologická, cévní, radiologická, gynekologická měření a jiná</w:t>
      </w:r>
      <w:r w:rsidRPr="00215013">
        <w:rPr>
          <w:rFonts w:ascii="Samsung InterFace" w:hAnsi="Samsung InterFace" w:cs="SamsungInterFace-Regular"/>
          <w:sz w:val="15"/>
          <w:szCs w:val="15"/>
          <w:lang w:val="pl-PL"/>
        </w:rPr>
        <w:t>;</w:t>
      </w:r>
      <w:r w:rsidRPr="00215013">
        <w:rPr>
          <w:rFonts w:ascii="Samsung InterFace" w:hAnsi="Samsung InterFace" w:cs="SamsungInterFace-Regular"/>
          <w:sz w:val="15"/>
          <w:szCs w:val="15"/>
        </w:rPr>
        <w:t xml:space="preserve"> 10 měření na jednom obraze</w:t>
      </w:r>
    </w:p>
    <w:p w14:paraId="4495F3D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EZ </w:t>
      </w:r>
      <w:proofErr w:type="spellStart"/>
      <w:r w:rsidRPr="00215013">
        <w:rPr>
          <w:rFonts w:ascii="Samsung InterFace" w:hAnsi="Samsung InterFace" w:cs="SamsungInterFace-Regular"/>
          <w:sz w:val="15"/>
          <w:szCs w:val="15"/>
        </w:rPr>
        <w:t>exam</w:t>
      </w:r>
      <w:proofErr w:type="spellEnd"/>
      <w:r w:rsidRPr="00215013">
        <w:rPr>
          <w:rFonts w:ascii="Samsung InterFace" w:hAnsi="Samsung InterFace" w:cs="SamsungInterFace-Regular"/>
          <w:sz w:val="15"/>
          <w:szCs w:val="15"/>
        </w:rPr>
        <w:t>+™  – přepínání funkcí přístroje jedním tlačítkem dle definovaného protokolu</w:t>
      </w:r>
    </w:p>
    <w:p w14:paraId="47B7543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tkáňová optimalizace pro různé typy tkání</w:t>
      </w:r>
    </w:p>
    <w:p w14:paraId="5F25CFA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nastavení sond dle vyšetřované oblasti – možnost uložení uživatelských </w:t>
      </w:r>
      <w:proofErr w:type="spellStart"/>
      <w:r w:rsidRPr="00215013">
        <w:rPr>
          <w:rFonts w:ascii="Samsung InterFace" w:hAnsi="Samsung InterFace" w:cs="SamsungInterFace-Regular"/>
          <w:sz w:val="15"/>
          <w:szCs w:val="15"/>
        </w:rPr>
        <w:t>presetů</w:t>
      </w:r>
      <w:proofErr w:type="spellEnd"/>
    </w:p>
    <w:p w14:paraId="489B996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digitální TGC s možností uložení různých nastavení</w:t>
      </w:r>
    </w:p>
    <w:p w14:paraId="1457C6B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uživatelem definovaná tlačítka</w:t>
      </w:r>
    </w:p>
    <w:p w14:paraId="066E9E2B"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rychlé přepínaní </w:t>
      </w:r>
      <w:proofErr w:type="spellStart"/>
      <w:r w:rsidRPr="00215013">
        <w:rPr>
          <w:rFonts w:ascii="Samsung InterFace" w:hAnsi="Samsung InterFace" w:cs="SamsungInterFace-Regular"/>
          <w:sz w:val="15"/>
          <w:szCs w:val="15"/>
        </w:rPr>
        <w:t>předdef</w:t>
      </w:r>
      <w:proofErr w:type="spellEnd"/>
      <w:r w:rsidRPr="00215013">
        <w:rPr>
          <w:rFonts w:ascii="Samsung InterFace" w:hAnsi="Samsung InterFace" w:cs="SamsungInterFace-Regular"/>
          <w:sz w:val="15"/>
          <w:szCs w:val="15"/>
        </w:rPr>
        <w:t>. nastavení pomocí jednoho tlačítka</w:t>
      </w:r>
    </w:p>
    <w:p w14:paraId="5CB682A1"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Autofreeze</w:t>
      </w:r>
      <w:proofErr w:type="spellEnd"/>
      <w:r w:rsidRPr="00215013">
        <w:rPr>
          <w:rFonts w:ascii="Samsung InterFace" w:hAnsi="Samsung InterFace" w:cs="SamsungInterFace-Regular"/>
          <w:sz w:val="15"/>
          <w:szCs w:val="15"/>
        </w:rPr>
        <w:t xml:space="preserve"> po nastaveném čase</w:t>
      </w:r>
    </w:p>
    <w:p w14:paraId="60BE3E5E" w14:textId="77777777" w:rsidR="00215013" w:rsidRPr="00215013" w:rsidRDefault="00215013" w:rsidP="00215013">
      <w:pPr>
        <w:autoSpaceDE w:val="0"/>
        <w:autoSpaceDN w:val="0"/>
        <w:adjustRightInd w:val="0"/>
        <w:jc w:val="both"/>
        <w:rPr>
          <w:rFonts w:ascii="Samsung InterFace" w:hAnsi="Samsung InterFace" w:cs="SamsungInterFace-Bold"/>
          <w:b/>
          <w:bCs/>
          <w:sz w:val="15"/>
          <w:szCs w:val="15"/>
        </w:rPr>
      </w:pPr>
    </w:p>
    <w:p w14:paraId="7D6B7ADB" w14:textId="77777777" w:rsidR="00215013" w:rsidRPr="00215013" w:rsidRDefault="00215013" w:rsidP="00215013">
      <w:pPr>
        <w:autoSpaceDE w:val="0"/>
        <w:autoSpaceDN w:val="0"/>
        <w:adjustRightInd w:val="0"/>
        <w:jc w:val="both"/>
        <w:rPr>
          <w:rFonts w:ascii="Samsung InterFace" w:hAnsi="Samsung InterFace" w:cs="SamsungInterFace-Bold"/>
          <w:b/>
          <w:bCs/>
          <w:sz w:val="15"/>
          <w:szCs w:val="15"/>
        </w:rPr>
      </w:pPr>
      <w:r w:rsidRPr="00215013">
        <w:rPr>
          <w:rFonts w:ascii="Samsung InterFace" w:hAnsi="Samsung InterFace" w:cs="SamsungInterFace-Bold"/>
          <w:b/>
          <w:bCs/>
          <w:sz w:val="15"/>
          <w:szCs w:val="15"/>
        </w:rPr>
        <w:t>Zobrazení</w:t>
      </w:r>
    </w:p>
    <w:p w14:paraId="1F55142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B-mód, B/B-mód, B/B/B/B-mód, M-mód (včetně anatomického M-módu), B/M-mód, </w:t>
      </w:r>
      <w:proofErr w:type="spellStart"/>
      <w:r w:rsidRPr="00215013">
        <w:rPr>
          <w:rFonts w:ascii="Samsung InterFace" w:hAnsi="Samsung InterFace" w:cs="SamsungInterFace-Regular"/>
          <w:sz w:val="15"/>
          <w:szCs w:val="15"/>
        </w:rPr>
        <w:t>Color</w:t>
      </w:r>
      <w:proofErr w:type="spellEnd"/>
      <w:r w:rsidRPr="00215013">
        <w:rPr>
          <w:rFonts w:ascii="Samsung InterFace" w:hAnsi="Samsung InterFace" w:cs="SamsungInterFace-Regular"/>
          <w:sz w:val="15"/>
          <w:szCs w:val="15"/>
        </w:rPr>
        <w:t xml:space="preserve"> Doppler, </w:t>
      </w:r>
      <w:proofErr w:type="spellStart"/>
      <w:r w:rsidRPr="00215013">
        <w:rPr>
          <w:rFonts w:ascii="Samsung InterFace" w:hAnsi="Samsung InterFace" w:cs="SamsungInterFace-Regular"/>
          <w:sz w:val="15"/>
          <w:szCs w:val="15"/>
        </w:rPr>
        <w:t>Power</w:t>
      </w:r>
      <w:proofErr w:type="spellEnd"/>
      <w:r w:rsidRPr="00215013">
        <w:rPr>
          <w:rFonts w:ascii="Samsung InterFace" w:hAnsi="Samsung InterFace" w:cs="SamsungInterFace-Regular"/>
          <w:sz w:val="15"/>
          <w:szCs w:val="15"/>
        </w:rPr>
        <w:t xml:space="preserve"> Doppler, Spektrální Doppler (PW i CW), Tkáňový </w:t>
      </w:r>
      <w:proofErr w:type="spellStart"/>
      <w:r w:rsidRPr="00215013">
        <w:rPr>
          <w:rFonts w:ascii="Samsung InterFace" w:hAnsi="Samsung InterFace" w:cs="SamsungInterFace-Regular"/>
          <w:sz w:val="15"/>
          <w:szCs w:val="15"/>
        </w:rPr>
        <w:t>doppler</w:t>
      </w:r>
      <w:proofErr w:type="spellEnd"/>
      <w:r w:rsidRPr="00215013">
        <w:rPr>
          <w:rFonts w:ascii="Samsung InterFace" w:hAnsi="Samsung InterFace" w:cs="SamsungInterFace-Regular"/>
          <w:sz w:val="15"/>
          <w:szCs w:val="15"/>
        </w:rPr>
        <w:t xml:space="preserve"> (TDI)</w:t>
      </w:r>
    </w:p>
    <w:p w14:paraId="1DF3DC7D"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S-</w:t>
      </w:r>
      <w:proofErr w:type="spellStart"/>
      <w:r w:rsidRPr="00215013">
        <w:rPr>
          <w:rFonts w:ascii="Samsung InterFace" w:hAnsi="Samsung InterFace" w:cs="SamsungInterFace-Regular"/>
          <w:sz w:val="15"/>
          <w:szCs w:val="15"/>
        </w:rPr>
        <w:t>Flow</w:t>
      </w:r>
      <w:proofErr w:type="spellEnd"/>
      <w:r w:rsidRPr="00215013">
        <w:rPr>
          <w:rFonts w:ascii="Samsung InterFace" w:hAnsi="Samsung InterFace" w:cs="SamsungInterFace-Regular"/>
          <w:sz w:val="15"/>
          <w:szCs w:val="15"/>
        </w:rPr>
        <w:t>™ - barevné zobrazení krevního průtoku vyšší rozlišovací schopnosti a obrazovou rychlosti</w:t>
      </w:r>
    </w:p>
    <w:p w14:paraId="2F5E6E98"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Dual</w:t>
      </w:r>
      <w:proofErr w:type="spellEnd"/>
      <w:r w:rsidRPr="00215013">
        <w:rPr>
          <w:rFonts w:ascii="Samsung InterFace" w:hAnsi="Samsung InterFace" w:cs="SamsungInterFace-Regular"/>
          <w:sz w:val="15"/>
          <w:szCs w:val="15"/>
        </w:rPr>
        <w:t xml:space="preserve"> Live - současné zobrazení B-obrazu a B-obrazu s CFM</w:t>
      </w:r>
    </w:p>
    <w:p w14:paraId="54C5861F"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duplexní a triplexní zobrazení v reálném čase</w:t>
      </w:r>
    </w:p>
    <w:p w14:paraId="38B7495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HPRF pro měření vysokých rychlostí až 70 m/s</w:t>
      </w:r>
    </w:p>
    <w:p w14:paraId="6A85BF5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PW: nastavitelná velikost vzorkovacího objemu (SV: 0,5-25mm)</w:t>
      </w:r>
    </w:p>
    <w:p w14:paraId="280B191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změna poměru a pozice </w:t>
      </w:r>
      <w:proofErr w:type="spellStart"/>
      <w:r w:rsidRPr="00215013">
        <w:rPr>
          <w:rFonts w:ascii="Samsung InterFace" w:hAnsi="Samsung InterFace" w:cs="SamsungInterFace-Regular"/>
          <w:sz w:val="15"/>
          <w:szCs w:val="15"/>
        </w:rPr>
        <w:t>spektr</w:t>
      </w:r>
      <w:proofErr w:type="spellEnd"/>
      <w:r w:rsidRPr="00215013">
        <w:rPr>
          <w:rFonts w:ascii="Samsung InterFace" w:hAnsi="Samsung InterFace" w:cs="SamsungInterFace-Regular"/>
          <w:sz w:val="15"/>
          <w:szCs w:val="15"/>
        </w:rPr>
        <w:t>. křivky a B obr. (případně B+CFM)</w:t>
      </w:r>
    </w:p>
    <w:p w14:paraId="4CCD898D"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rychlá optimalizace Doppleru (</w:t>
      </w:r>
      <w:proofErr w:type="spellStart"/>
      <w:r w:rsidRPr="00215013">
        <w:rPr>
          <w:rFonts w:ascii="Samsung InterFace" w:hAnsi="Samsung InterFace" w:cs="SamsungInterFace-Regular"/>
          <w:sz w:val="15"/>
          <w:szCs w:val="15"/>
        </w:rPr>
        <w:t>low</w:t>
      </w:r>
      <w:proofErr w:type="spellEnd"/>
      <w:r w:rsidRPr="00215013">
        <w:rPr>
          <w:rFonts w:ascii="Samsung InterFace" w:hAnsi="Samsung InterFace" w:cs="SamsungInterFace-Regular"/>
          <w:sz w:val="15"/>
          <w:szCs w:val="15"/>
        </w:rPr>
        <w:t>/</w:t>
      </w:r>
      <w:proofErr w:type="spellStart"/>
      <w:r w:rsidRPr="00215013">
        <w:rPr>
          <w:rFonts w:ascii="Samsung InterFace" w:hAnsi="Samsung InterFace" w:cs="SamsungInterFace-Regular"/>
          <w:sz w:val="15"/>
          <w:szCs w:val="15"/>
        </w:rPr>
        <w:t>mid</w:t>
      </w:r>
      <w:proofErr w:type="spellEnd"/>
      <w:r w:rsidRPr="00215013">
        <w:rPr>
          <w:rFonts w:ascii="Samsung InterFace" w:hAnsi="Samsung InterFace" w:cs="SamsungInterFace-Regular"/>
          <w:sz w:val="15"/>
          <w:szCs w:val="15"/>
        </w:rPr>
        <w:t>/</w:t>
      </w:r>
      <w:proofErr w:type="spellStart"/>
      <w:r w:rsidRPr="00215013">
        <w:rPr>
          <w:rFonts w:ascii="Samsung InterFace" w:hAnsi="Samsung InterFace" w:cs="SamsungInterFace-Regular"/>
          <w:sz w:val="15"/>
          <w:szCs w:val="15"/>
        </w:rPr>
        <w:t>high</w:t>
      </w:r>
      <w:proofErr w:type="spellEnd"/>
      <w:r w:rsidRPr="00215013">
        <w:rPr>
          <w:rFonts w:ascii="Samsung InterFace" w:hAnsi="Samsung InterFace" w:cs="SamsungInterFace-Regular"/>
          <w:sz w:val="15"/>
          <w:szCs w:val="15"/>
        </w:rPr>
        <w:t>)</w:t>
      </w:r>
    </w:p>
    <w:p w14:paraId="0422C10A"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změna poměru a pozice M-módu a B obrázku (případně B+CFM)</w:t>
      </w:r>
    </w:p>
    <w:p w14:paraId="445455C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trapezoidní zobrazení a </w:t>
      </w:r>
      <w:proofErr w:type="spellStart"/>
      <w:r w:rsidRPr="00215013">
        <w:rPr>
          <w:rFonts w:ascii="Samsung InterFace" w:hAnsi="Samsung InterFace" w:cs="SamsungInterFace-Regular"/>
          <w:sz w:val="15"/>
          <w:szCs w:val="15"/>
        </w:rPr>
        <w:t>steering</w:t>
      </w:r>
      <w:proofErr w:type="spellEnd"/>
      <w:r w:rsidRPr="00215013">
        <w:rPr>
          <w:rFonts w:ascii="Samsung InterFace" w:hAnsi="Samsung InterFace" w:cs="SamsungInterFace-Regular"/>
          <w:sz w:val="15"/>
          <w:szCs w:val="15"/>
        </w:rPr>
        <w:t xml:space="preserve"> na lineárních sondách +/-30°</w:t>
      </w:r>
    </w:p>
    <w:p w14:paraId="726C8A0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multifocus</w:t>
      </w:r>
      <w:proofErr w:type="spellEnd"/>
      <w:r w:rsidRPr="00215013">
        <w:rPr>
          <w:rFonts w:ascii="Samsung InterFace" w:hAnsi="Samsung InterFace" w:cs="SamsungInterFace-Regular"/>
          <w:sz w:val="15"/>
          <w:szCs w:val="15"/>
        </w:rPr>
        <w:t xml:space="preserve"> až 8 fokálních zón nebo </w:t>
      </w:r>
      <w:proofErr w:type="spellStart"/>
      <w:r w:rsidRPr="00215013">
        <w:rPr>
          <w:rFonts w:ascii="Samsung InterFace" w:hAnsi="Samsung InterFace" w:cs="SamsungInterFace-Regular"/>
          <w:sz w:val="15"/>
          <w:szCs w:val="15"/>
        </w:rPr>
        <w:t>autofocus</w:t>
      </w:r>
      <w:proofErr w:type="spellEnd"/>
      <w:r w:rsidRPr="00215013">
        <w:rPr>
          <w:rFonts w:ascii="Samsung InterFace" w:hAnsi="Samsung InterFace" w:cs="SamsungInterFace-Regular"/>
          <w:sz w:val="15"/>
          <w:szCs w:val="15"/>
        </w:rPr>
        <w:t xml:space="preserve"> v celém obraze</w:t>
      </w:r>
    </w:p>
    <w:p w14:paraId="48F78E8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harmonické / inverzní harmonické / pulzní inverzní harmonické zobrazení</w:t>
      </w:r>
    </w:p>
    <w:p w14:paraId="5C247BA1"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MultiVision</w:t>
      </w:r>
      <w:proofErr w:type="spellEnd"/>
      <w:r w:rsidRPr="00215013">
        <w:rPr>
          <w:rFonts w:ascii="Samsung InterFace" w:hAnsi="Samsung InterFace" w:cs="SamsungInterFace-Regular"/>
          <w:sz w:val="15"/>
          <w:szCs w:val="15"/>
        </w:rPr>
        <w:t xml:space="preserve">™ - kompaundní zobrazení s nastavením úrovně prokládání (5), aktivní také v CFM módu </w:t>
      </w:r>
    </w:p>
    <w:p w14:paraId="7EA7C978"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dynamický rozsah systému 372dB</w:t>
      </w:r>
    </w:p>
    <w:p w14:paraId="05E8F5B6"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možnost nastavení korekce rychlosti šíření zvuku v tkáních</w:t>
      </w:r>
    </w:p>
    <w:p w14:paraId="5526F6FF"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postprocessingové</w:t>
      </w:r>
      <w:proofErr w:type="spellEnd"/>
      <w:r w:rsidRPr="00215013">
        <w:rPr>
          <w:rFonts w:ascii="Samsung InterFace" w:hAnsi="Samsung InterFace" w:cs="SamsungInterFace-Regular"/>
          <w:sz w:val="15"/>
          <w:szCs w:val="15"/>
        </w:rPr>
        <w:t xml:space="preserve"> technologie pro zvýšení kvality ultrazvukového obrazu a redukci ultrazvukových speklí (</w:t>
      </w:r>
      <w:proofErr w:type="spellStart"/>
      <w:r w:rsidRPr="00215013">
        <w:rPr>
          <w:rFonts w:ascii="Samsung InterFace" w:hAnsi="Samsung InterFace" w:cs="SamsungInterFace-Regular"/>
          <w:sz w:val="15"/>
          <w:szCs w:val="15"/>
        </w:rPr>
        <w:t>ClearVision</w:t>
      </w:r>
      <w:proofErr w:type="spellEnd"/>
      <w:r w:rsidRPr="00215013">
        <w:rPr>
          <w:rFonts w:ascii="Samsung InterFace" w:hAnsi="Samsung InterFace" w:cs="SamsungInterFace-Regular"/>
          <w:sz w:val="15"/>
          <w:szCs w:val="15"/>
        </w:rPr>
        <w:t>™)</w:t>
      </w:r>
    </w:p>
    <w:p w14:paraId="52DE7119" w14:textId="28F48713"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47EEAA2F" w14:textId="2A03B573"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6B54D797" w14:textId="30DF9B64"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0D591596" w14:textId="2D9DCF32"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1A227161" w14:textId="36646344"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4440F70D" w14:textId="0B529547"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7A357951" w14:textId="707BFEED" w:rsid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694DE910" w14:textId="77777777" w:rsidR="00215013" w:rsidRPr="00215013" w:rsidRDefault="00215013" w:rsidP="00215013">
      <w:pPr>
        <w:pStyle w:val="Odstavecseseznamem"/>
        <w:autoSpaceDE w:val="0"/>
        <w:autoSpaceDN w:val="0"/>
        <w:adjustRightInd w:val="0"/>
        <w:ind w:left="426"/>
        <w:jc w:val="both"/>
        <w:rPr>
          <w:rFonts w:ascii="Samsung InterFace" w:hAnsi="Samsung InterFace" w:cs="SamsungInterFace-Regular"/>
          <w:sz w:val="15"/>
          <w:szCs w:val="15"/>
        </w:rPr>
      </w:pPr>
    </w:p>
    <w:p w14:paraId="3AA5AB77" w14:textId="77777777" w:rsidR="00215013" w:rsidRPr="00215013" w:rsidRDefault="00215013" w:rsidP="00215013">
      <w:pPr>
        <w:autoSpaceDE w:val="0"/>
        <w:autoSpaceDN w:val="0"/>
        <w:adjustRightInd w:val="0"/>
        <w:jc w:val="both"/>
        <w:rPr>
          <w:rFonts w:ascii="Samsung InterFace" w:hAnsi="Samsung InterFace" w:cs="SamsungInterFace-Bold"/>
          <w:b/>
          <w:bCs/>
          <w:sz w:val="15"/>
          <w:szCs w:val="15"/>
        </w:rPr>
      </w:pPr>
      <w:r w:rsidRPr="00215013">
        <w:rPr>
          <w:rFonts w:ascii="Samsung InterFace" w:hAnsi="Samsung InterFace" w:cs="SamsungInterFace-Bold"/>
          <w:b/>
          <w:bCs/>
          <w:sz w:val="15"/>
          <w:szCs w:val="15"/>
        </w:rPr>
        <w:t>Softwarové vybavení</w:t>
      </w:r>
    </w:p>
    <w:p w14:paraId="00AFD6D7"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CEUS+ – kontrastní vyšetření včetně kvantifikace </w:t>
      </w:r>
      <w:proofErr w:type="spellStart"/>
      <w:r w:rsidRPr="00215013">
        <w:rPr>
          <w:rFonts w:ascii="Samsung InterFace" w:hAnsi="Samsung InterFace" w:cs="SamsungInterFace-Regular"/>
          <w:sz w:val="15"/>
          <w:szCs w:val="15"/>
        </w:rPr>
        <w:t>perfuze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HyCoSy</w:t>
      </w:r>
      <w:proofErr w:type="spellEnd"/>
    </w:p>
    <w:p w14:paraId="74D1AB1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panoramatické zobrazení (</w:t>
      </w:r>
      <w:proofErr w:type="spellStart"/>
      <w:r w:rsidRPr="00215013">
        <w:rPr>
          <w:rFonts w:ascii="Samsung InterFace" w:hAnsi="Samsung InterFace" w:cs="SamsungInterFace-Regular"/>
          <w:sz w:val="15"/>
          <w:szCs w:val="15"/>
        </w:rPr>
        <w:t>Panoramic</w:t>
      </w:r>
      <w:proofErr w:type="spellEnd"/>
      <w:r w:rsidRPr="00215013">
        <w:rPr>
          <w:rFonts w:ascii="Samsung InterFace" w:hAnsi="Samsung InterFace" w:cs="SamsungInterFace-Regular"/>
          <w:sz w:val="15"/>
          <w:szCs w:val="15"/>
        </w:rPr>
        <w:t>™)</w:t>
      </w:r>
    </w:p>
    <w:p w14:paraId="2A9D0838"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automatické měření IMT (Auto IMT+™)</w:t>
      </w:r>
    </w:p>
    <w:p w14:paraId="65510536"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S-</w:t>
      </w:r>
      <w:proofErr w:type="spellStart"/>
      <w:r w:rsidRPr="00215013">
        <w:rPr>
          <w:rFonts w:ascii="Samsung InterFace" w:hAnsi="Samsung InterFace" w:cs="SamsungInterFace-Regular"/>
          <w:sz w:val="15"/>
          <w:szCs w:val="15"/>
        </w:rPr>
        <w:t>shearwave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imaging</w:t>
      </w:r>
      <w:proofErr w:type="spellEnd"/>
      <w:r w:rsidRPr="00215013">
        <w:rPr>
          <w:rFonts w:ascii="Samsung InterFace" w:hAnsi="Samsung InterFace" w:cs="SamsungInterFace-Regular"/>
          <w:sz w:val="15"/>
          <w:szCs w:val="15"/>
        </w:rPr>
        <w:t xml:space="preserve">™ - barevná </w:t>
      </w:r>
      <w:proofErr w:type="spellStart"/>
      <w:r w:rsidRPr="00215013">
        <w:rPr>
          <w:rFonts w:ascii="Samsung InterFace" w:hAnsi="Samsung InterFace" w:cs="SamsungInterFace-Regular"/>
          <w:sz w:val="15"/>
          <w:szCs w:val="15"/>
        </w:rPr>
        <w:t>shearwave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elastografie</w:t>
      </w:r>
      <w:proofErr w:type="spellEnd"/>
      <w:r w:rsidRPr="00215013">
        <w:rPr>
          <w:rFonts w:ascii="Samsung InterFace" w:hAnsi="Samsung InterFace" w:cs="SamsungInterFace-Regular"/>
          <w:sz w:val="15"/>
          <w:szCs w:val="15"/>
        </w:rPr>
        <w:t xml:space="preserve"> s kvantifikací v m/s i </w:t>
      </w:r>
      <w:proofErr w:type="spellStart"/>
      <w:r w:rsidRPr="00215013">
        <w:rPr>
          <w:rFonts w:ascii="Samsung InterFace" w:hAnsi="Samsung InterFace" w:cs="SamsungInterFace-Regular"/>
          <w:sz w:val="15"/>
          <w:szCs w:val="15"/>
        </w:rPr>
        <w:t>kPa</w:t>
      </w:r>
      <w:proofErr w:type="spellEnd"/>
    </w:p>
    <w:p w14:paraId="7041E3A6"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kompresní </w:t>
      </w:r>
      <w:proofErr w:type="spellStart"/>
      <w:r w:rsidRPr="00215013">
        <w:rPr>
          <w:rFonts w:ascii="Samsung InterFace" w:hAnsi="Samsung InterFace" w:cs="SamsungInterFace-Regular"/>
          <w:sz w:val="15"/>
          <w:szCs w:val="15"/>
        </w:rPr>
        <w:t>elastografie</w:t>
      </w:r>
      <w:proofErr w:type="spellEnd"/>
      <w:r w:rsidRPr="00215013">
        <w:rPr>
          <w:rFonts w:ascii="Samsung InterFace" w:hAnsi="Samsung InterFace" w:cs="SamsungInterFace-Regular"/>
          <w:sz w:val="15"/>
          <w:szCs w:val="15"/>
        </w:rPr>
        <w:t xml:space="preserve"> prsů, štítné žlázy s kvantifikací (E-</w:t>
      </w:r>
      <w:proofErr w:type="spellStart"/>
      <w:r w:rsidRPr="00215013">
        <w:rPr>
          <w:rFonts w:ascii="Samsung InterFace" w:hAnsi="Samsung InterFace" w:cs="SamsungInterFace-Regular"/>
          <w:sz w:val="15"/>
          <w:szCs w:val="15"/>
        </w:rPr>
        <w:t>Breast</w:t>
      </w:r>
      <w:proofErr w:type="spellEnd"/>
      <w:r w:rsidRPr="00215013">
        <w:rPr>
          <w:rFonts w:ascii="Samsung InterFace" w:hAnsi="Samsung InterFace" w:cs="SamsungInterFace-Regular"/>
          <w:sz w:val="15"/>
          <w:szCs w:val="15"/>
        </w:rPr>
        <w:t>™, E-</w:t>
      </w:r>
      <w:proofErr w:type="spellStart"/>
      <w:r w:rsidRPr="00215013">
        <w:rPr>
          <w:rFonts w:ascii="Samsung InterFace" w:hAnsi="Samsung InterFace" w:cs="SamsungInterFace-Regular"/>
          <w:sz w:val="15"/>
          <w:szCs w:val="15"/>
        </w:rPr>
        <w:t>Thyroid</w:t>
      </w:r>
      <w:proofErr w:type="spellEnd"/>
      <w:r w:rsidRPr="00215013">
        <w:rPr>
          <w:rFonts w:ascii="Samsung InterFace" w:hAnsi="Samsung InterFace" w:cs="SamsungInterFace-Regular"/>
          <w:sz w:val="15"/>
          <w:szCs w:val="15"/>
        </w:rPr>
        <w:t>™), cervix (</w:t>
      </w:r>
      <w:proofErr w:type="spellStart"/>
      <w:r w:rsidRPr="00215013">
        <w:rPr>
          <w:rFonts w:ascii="Samsung InterFace" w:hAnsi="Samsung InterFace" w:cs="SamsungInterFace-Regular"/>
          <w:sz w:val="15"/>
          <w:szCs w:val="15"/>
        </w:rPr>
        <w:t>Elastoscan</w:t>
      </w:r>
      <w:proofErr w:type="spellEnd"/>
      <w:r w:rsidRPr="00215013">
        <w:rPr>
          <w:rFonts w:ascii="Samsung InterFace" w:hAnsi="Samsung InterFace" w:cs="SamsungInterFace-Regular"/>
          <w:sz w:val="15"/>
          <w:szCs w:val="15"/>
        </w:rPr>
        <w:t>™)</w:t>
      </w:r>
    </w:p>
    <w:p w14:paraId="2AC73AE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hodnocení steatózy: SW pro  výpočet útlumu UZ signálu v játrech závislého na vysílací frekvenci sondy. Výsledkem je absolutní hodnota v [dB/cm/MHz] (TAI™), SW pro  hodnocení distribuce rozptýleného signálu. </w:t>
      </w:r>
      <w:proofErr w:type="spellStart"/>
      <w:r w:rsidRPr="00215013">
        <w:rPr>
          <w:rFonts w:ascii="Samsung InterFace" w:hAnsi="Samsung InterFace" w:cs="SamsungInterFace-Regular"/>
          <w:sz w:val="15"/>
          <w:szCs w:val="15"/>
        </w:rPr>
        <w:t>Steatotická</w:t>
      </w:r>
      <w:proofErr w:type="spellEnd"/>
      <w:r w:rsidRPr="00215013">
        <w:rPr>
          <w:rFonts w:ascii="Samsung InterFace" w:hAnsi="Samsung InterFace" w:cs="SamsungInterFace-Regular"/>
          <w:sz w:val="15"/>
          <w:szCs w:val="15"/>
        </w:rPr>
        <w:t xml:space="preserve"> játra mají jinou pravděpodobnostní křivku rozložení odražených signálů (TSI™)</w:t>
      </w:r>
    </w:p>
    <w:p w14:paraId="382AD96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výpočet </w:t>
      </w:r>
      <w:proofErr w:type="spellStart"/>
      <w:r w:rsidRPr="00215013">
        <w:rPr>
          <w:rFonts w:ascii="Samsung InterFace" w:hAnsi="Samsung InterFace" w:cs="SamsungInterFace-Regular"/>
          <w:sz w:val="15"/>
          <w:szCs w:val="15"/>
        </w:rPr>
        <w:t>hepato</w:t>
      </w:r>
      <w:proofErr w:type="spellEnd"/>
      <w:r w:rsidRPr="00215013">
        <w:rPr>
          <w:rFonts w:ascii="Samsung InterFace" w:hAnsi="Samsung InterFace" w:cs="SamsungInterFace-Regular"/>
          <w:sz w:val="15"/>
          <w:szCs w:val="15"/>
        </w:rPr>
        <w:t>-renálního indexu (</w:t>
      </w:r>
      <w:proofErr w:type="spellStart"/>
      <w:r w:rsidRPr="00215013">
        <w:rPr>
          <w:rFonts w:ascii="Samsung InterFace" w:hAnsi="Samsung InterFace" w:cs="SamsungInterFace-Regular"/>
          <w:sz w:val="15"/>
          <w:szCs w:val="15"/>
        </w:rPr>
        <w:t>EzHRI</w:t>
      </w:r>
      <w:proofErr w:type="spellEnd"/>
      <w:r w:rsidRPr="00215013">
        <w:rPr>
          <w:rFonts w:ascii="Samsung InterFace" w:hAnsi="Samsung InterFace" w:cs="SamsungInterFace-Regular"/>
          <w:sz w:val="15"/>
          <w:szCs w:val="15"/>
        </w:rPr>
        <w:t>™)</w:t>
      </w:r>
    </w:p>
    <w:p w14:paraId="5EE2199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speciální software pro hodnocení </w:t>
      </w:r>
      <w:proofErr w:type="spellStart"/>
      <w:r w:rsidRPr="00215013">
        <w:rPr>
          <w:rFonts w:ascii="Samsung InterFace" w:hAnsi="Samsung InterFace" w:cs="SamsungInterFace-Regular"/>
          <w:sz w:val="15"/>
          <w:szCs w:val="15"/>
        </w:rPr>
        <w:t>mammárních</w:t>
      </w:r>
      <w:proofErr w:type="spellEnd"/>
      <w:r w:rsidRPr="00215013">
        <w:rPr>
          <w:rFonts w:ascii="Samsung InterFace" w:hAnsi="Samsung InterFace" w:cs="SamsungInterFace-Regular"/>
          <w:sz w:val="15"/>
          <w:szCs w:val="15"/>
        </w:rPr>
        <w:t xml:space="preserve"> a endokrinologických nálezů (S</w:t>
      </w:r>
      <w:r w:rsidRPr="00215013">
        <w:rPr>
          <w:rFonts w:ascii="Samsung InterFace" w:hAnsi="Samsung InterFace" w:cs="SamsungInterFace-Regular"/>
          <w:sz w:val="15"/>
          <w:szCs w:val="15"/>
        </w:rPr>
        <w:noBreakHyphen/>
      </w:r>
      <w:proofErr w:type="spellStart"/>
      <w:r w:rsidRPr="00215013">
        <w:rPr>
          <w:rFonts w:ascii="Samsung InterFace" w:hAnsi="Samsung InterFace" w:cs="SamsungInterFace-Regular"/>
          <w:sz w:val="15"/>
          <w:szCs w:val="15"/>
        </w:rPr>
        <w:t>Detect</w:t>
      </w:r>
      <w:proofErr w:type="spellEnd"/>
      <w:r w:rsidRPr="00215013">
        <w:rPr>
          <w:rFonts w:ascii="Samsung InterFace" w:hAnsi="Samsung InterFace" w:cs="SamsungInterFace-Regular"/>
          <w:sz w:val="15"/>
          <w:szCs w:val="15"/>
        </w:rPr>
        <w:t>™) s BI-RADS/TI-RADS knihovnou</w:t>
      </w:r>
    </w:p>
    <w:p w14:paraId="22FC3D9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MV-</w:t>
      </w:r>
      <w:proofErr w:type="spellStart"/>
      <w:r w:rsidRPr="00215013">
        <w:rPr>
          <w:rFonts w:ascii="Samsung InterFace" w:hAnsi="Samsung InterFace" w:cs="SamsungInterFace-Regular"/>
          <w:sz w:val="15"/>
          <w:szCs w:val="15"/>
        </w:rPr>
        <w:t>flow</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 detekce </w:t>
      </w:r>
      <w:proofErr w:type="spellStart"/>
      <w:r w:rsidRPr="00215013">
        <w:rPr>
          <w:rFonts w:ascii="Samsung InterFace" w:hAnsi="Samsung InterFace" w:cs="SamsungInterFace-Regular"/>
          <w:sz w:val="15"/>
          <w:szCs w:val="15"/>
        </w:rPr>
        <w:t>mikrovaskularizace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nedopplerovskou</w:t>
      </w:r>
      <w:proofErr w:type="spellEnd"/>
      <w:r w:rsidRPr="00215013">
        <w:rPr>
          <w:rFonts w:ascii="Samsung InterFace" w:hAnsi="Samsung InterFace" w:cs="SamsungInterFace-Regular"/>
          <w:sz w:val="15"/>
          <w:szCs w:val="15"/>
        </w:rPr>
        <w:t xml:space="preserve"> metodou</w:t>
      </w:r>
    </w:p>
    <w:p w14:paraId="41D2FF1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LumiFlow</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-zobrazení krevního toku s prostorovým efektem</w:t>
      </w:r>
    </w:p>
    <w:p w14:paraId="56907177"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fúze obrazů CT/MRI –UZ</w:t>
      </w:r>
    </w:p>
    <w:p w14:paraId="7E5DBBD7"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zvýraznění punkční jehly (</w:t>
      </w:r>
      <w:proofErr w:type="spellStart"/>
      <w:r w:rsidRPr="00215013">
        <w:rPr>
          <w:rFonts w:ascii="Samsung InterFace" w:hAnsi="Samsung InterFace" w:cs="SamsungInterFace-Regular"/>
          <w:sz w:val="15"/>
          <w:szCs w:val="15"/>
        </w:rPr>
        <w:t>Needle</w:t>
      </w:r>
      <w:proofErr w:type="spellEnd"/>
      <w:r w:rsidRPr="00215013">
        <w:rPr>
          <w:rFonts w:ascii="Samsung InterFace" w:hAnsi="Samsung InterFace" w:cs="SamsungInterFace-Regular"/>
          <w:sz w:val="15"/>
          <w:szCs w:val="15"/>
        </w:rPr>
        <w:t xml:space="preserve"> Mate™)</w:t>
      </w:r>
    </w:p>
    <w:p w14:paraId="6CFC309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pokročilé cévní analýzy (</w:t>
      </w:r>
      <w:proofErr w:type="spellStart"/>
      <w:r w:rsidRPr="00215013">
        <w:rPr>
          <w:rFonts w:ascii="Samsung InterFace" w:hAnsi="Samsung InterFace" w:cs="SamsungInterFace-Regular"/>
          <w:sz w:val="15"/>
          <w:szCs w:val="15"/>
        </w:rPr>
        <w:t>Arterial</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Analysis</w:t>
      </w:r>
      <w:proofErr w:type="spellEnd"/>
      <w:r w:rsidRPr="00215013">
        <w:rPr>
          <w:rFonts w:ascii="Samsung InterFace" w:hAnsi="Samsung InterFace" w:cs="SamsungInterFace-Regular"/>
          <w:sz w:val="15"/>
          <w:szCs w:val="15"/>
        </w:rPr>
        <w:t>™)</w:t>
      </w:r>
    </w:p>
    <w:p w14:paraId="21E1436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Strain</w:t>
      </w:r>
      <w:proofErr w:type="spellEnd"/>
      <w:r w:rsidRPr="00215013">
        <w:rPr>
          <w:rFonts w:ascii="Samsung InterFace" w:hAnsi="Samsung InterFace" w:cs="SamsungInterFace-Regular"/>
          <w:sz w:val="15"/>
          <w:szCs w:val="15"/>
        </w:rPr>
        <w:t>+™ -</w:t>
      </w:r>
      <w:proofErr w:type="spellStart"/>
      <w:r w:rsidRPr="00215013">
        <w:rPr>
          <w:rFonts w:ascii="Samsung InterFace" w:hAnsi="Samsung InterFace" w:cs="SamsungInterFace-Regular"/>
          <w:sz w:val="15"/>
          <w:szCs w:val="15"/>
        </w:rPr>
        <w:t>speckle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tracking</w:t>
      </w:r>
      <w:proofErr w:type="spellEnd"/>
      <w:r w:rsidRPr="00215013">
        <w:rPr>
          <w:rFonts w:ascii="Samsung InterFace" w:hAnsi="Samsung InterFace" w:cs="SamsungInterFace-Regular"/>
          <w:sz w:val="15"/>
          <w:szCs w:val="15"/>
        </w:rPr>
        <w:t xml:space="preserve"> analýza srdce, </w:t>
      </w:r>
      <w:proofErr w:type="spellStart"/>
      <w:r w:rsidRPr="00215013">
        <w:rPr>
          <w:rFonts w:ascii="Samsung InterFace" w:hAnsi="Samsung InterFace" w:cs="SamsungInterFace-Regular"/>
          <w:sz w:val="15"/>
          <w:szCs w:val="15"/>
        </w:rPr>
        <w:t>autom</w:t>
      </w:r>
      <w:proofErr w:type="spellEnd"/>
      <w:r w:rsidRPr="00215013">
        <w:rPr>
          <w:rFonts w:ascii="Samsung InterFace" w:hAnsi="Samsung InterFace" w:cs="SamsungInterFace-Regular"/>
          <w:sz w:val="15"/>
          <w:szCs w:val="15"/>
        </w:rPr>
        <w:t>. výpočet EF</w:t>
      </w:r>
    </w:p>
    <w:p w14:paraId="59E3E74A"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lang w:val="pl-PL"/>
        </w:rPr>
        <w:t>Stress Echo</w:t>
      </w:r>
      <w:r w:rsidRPr="00215013">
        <w:rPr>
          <w:rFonts w:ascii="Samsung InterFace" w:hAnsi="Samsung InterFace" w:cs="SamsungInterFace-Regular"/>
          <w:sz w:val="15"/>
          <w:szCs w:val="15"/>
        </w:rPr>
        <w:t>™</w:t>
      </w:r>
      <w:r w:rsidRPr="00215013">
        <w:rPr>
          <w:rFonts w:ascii="Samsung InterFace" w:hAnsi="Samsung InterFace" w:cs="SamsungInterFace-Regular"/>
          <w:sz w:val="15"/>
          <w:szCs w:val="15"/>
          <w:lang w:val="pl-PL"/>
        </w:rPr>
        <w:t xml:space="preserve"> -</w:t>
      </w:r>
      <w:r w:rsidRPr="00215013">
        <w:rPr>
          <w:rFonts w:ascii="Samsung InterFace" w:hAnsi="Samsung InterFace" w:cs="SamsungInterFace-Regular"/>
          <w:sz w:val="15"/>
          <w:szCs w:val="15"/>
        </w:rPr>
        <w:t>zátěžová echokardiografie</w:t>
      </w:r>
    </w:p>
    <w:p w14:paraId="172CDB0D"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NerveTrack</w:t>
      </w:r>
      <w:proofErr w:type="spellEnd"/>
      <w:r w:rsidRPr="00215013">
        <w:rPr>
          <w:rFonts w:ascii="Samsung InterFace" w:hAnsi="Samsung InterFace" w:cs="SamsungInterFace-Regular"/>
          <w:sz w:val="15"/>
          <w:szCs w:val="15"/>
        </w:rPr>
        <w:t>™ -automatická lokalizace nervových snopců v živém obraze</w:t>
      </w:r>
    </w:p>
    <w:p w14:paraId="2EDC3B0B"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BiometryAssist</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–automatické měření biometrických parametrů</w:t>
      </w:r>
    </w:p>
    <w:p w14:paraId="51D1ED1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SMART4D</w:t>
      </w:r>
      <w:r w:rsidRPr="00215013">
        <w:rPr>
          <w:rFonts w:ascii="Samsung InterFace" w:hAnsi="Samsung InterFace" w:cs="SamsungInterFace-Regular"/>
          <w:sz w:val="15"/>
          <w:szCs w:val="15"/>
          <w:vertAlign w:val="superscript"/>
        </w:rPr>
        <w:t xml:space="preserve">TM </w:t>
      </w:r>
      <w:r w:rsidRPr="00215013">
        <w:rPr>
          <w:rFonts w:ascii="Samsung InterFace" w:hAnsi="Samsung InterFace" w:cs="SamsungInterFace-Regular"/>
          <w:sz w:val="15"/>
          <w:szCs w:val="15"/>
        </w:rPr>
        <w:t>-3D/4D Live zobrazení</w:t>
      </w:r>
    </w:p>
    <w:p w14:paraId="7D823C6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RealisticVue</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-zobrazování plodu ve 4D s možností nastavení polohy světelného zdroje</w:t>
      </w:r>
    </w:p>
    <w:p w14:paraId="08538D6A"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Crystal</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Vue</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Crystal</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Vue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Flow</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–nastavení průhlednosti struktur při </w:t>
      </w:r>
      <w:proofErr w:type="spellStart"/>
      <w:r w:rsidRPr="00215013">
        <w:rPr>
          <w:rFonts w:ascii="Samsung InterFace" w:hAnsi="Samsung InterFace" w:cs="SamsungInterFace-Regular"/>
          <w:sz w:val="15"/>
          <w:szCs w:val="15"/>
        </w:rPr>
        <w:t>renderování</w:t>
      </w:r>
      <w:proofErr w:type="spellEnd"/>
      <w:r w:rsidRPr="00215013">
        <w:rPr>
          <w:rFonts w:ascii="Samsung InterFace" w:hAnsi="Samsung InterFace" w:cs="SamsungInterFace-Regular"/>
          <w:sz w:val="15"/>
          <w:szCs w:val="15"/>
        </w:rPr>
        <w:t xml:space="preserve"> ve 3D/4D, včetně </w:t>
      </w:r>
      <w:proofErr w:type="spellStart"/>
      <w:r w:rsidRPr="00215013">
        <w:rPr>
          <w:rFonts w:ascii="Samsung InterFace" w:hAnsi="Samsung InterFace" w:cs="SamsungInterFace-Regular"/>
          <w:sz w:val="15"/>
          <w:szCs w:val="15"/>
        </w:rPr>
        <w:t>doppler</w:t>
      </w:r>
      <w:proofErr w:type="spellEnd"/>
      <w:r w:rsidRPr="00215013">
        <w:rPr>
          <w:rFonts w:ascii="Samsung InterFace" w:hAnsi="Samsung InterFace" w:cs="SamsungInterFace-Regular"/>
          <w:sz w:val="15"/>
          <w:szCs w:val="15"/>
        </w:rPr>
        <w:t>. toků</w:t>
      </w:r>
    </w:p>
    <w:p w14:paraId="0864E145"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5D </w:t>
      </w:r>
      <w:proofErr w:type="spellStart"/>
      <w:r w:rsidRPr="00215013">
        <w:rPr>
          <w:rFonts w:ascii="Samsung InterFace" w:hAnsi="Samsung InterFace" w:cs="SamsungInterFace-Regular"/>
          <w:sz w:val="15"/>
          <w:szCs w:val="15"/>
        </w:rPr>
        <w:t>advanced</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diagnostic</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solution</w:t>
      </w:r>
      <w:proofErr w:type="spellEnd"/>
      <w:r w:rsidRPr="00215013">
        <w:rPr>
          <w:rFonts w:ascii="Samsung InterFace" w:hAnsi="Samsung InterFace" w:cs="SamsungInterFace-Regular"/>
          <w:sz w:val="15"/>
          <w:szCs w:val="15"/>
        </w:rPr>
        <w:t xml:space="preserve"> -automatická měření v 3D objemu: 5D HEART</w:t>
      </w:r>
      <w:r w:rsidRPr="00215013">
        <w:rPr>
          <w:rFonts w:ascii="Samsung InterFace" w:hAnsi="Samsung InterFace" w:cs="SamsungInterFace-Regular"/>
          <w:sz w:val="15"/>
          <w:szCs w:val="15"/>
          <w:vertAlign w:val="superscript"/>
        </w:rPr>
        <w:t>TM</w:t>
      </w:r>
      <w:r w:rsidRPr="00215013">
        <w:rPr>
          <w:rFonts w:ascii="Samsung InterFace" w:hAnsi="Samsung InterFace" w:cs="SamsungInterFace-Regular"/>
          <w:sz w:val="15"/>
          <w:szCs w:val="15"/>
        </w:rPr>
        <w:t>, 5D CNS+</w:t>
      </w:r>
      <w:r w:rsidRPr="00215013">
        <w:rPr>
          <w:rFonts w:ascii="Samsung InterFace" w:hAnsi="Samsung InterFace" w:cs="SamsungInterFace-Regular"/>
          <w:sz w:val="15"/>
          <w:szCs w:val="15"/>
          <w:vertAlign w:val="superscript"/>
        </w:rPr>
        <w:t>TM</w:t>
      </w:r>
      <w:r w:rsidRPr="00215013">
        <w:rPr>
          <w:rFonts w:ascii="Samsung InterFace" w:hAnsi="Samsung InterFace" w:cs="SamsungInterFace-Regular"/>
          <w:sz w:val="15"/>
          <w:szCs w:val="15"/>
        </w:rPr>
        <w:t>, 5D LB</w:t>
      </w:r>
      <w:r w:rsidRPr="00215013">
        <w:rPr>
          <w:rFonts w:ascii="Samsung InterFace" w:hAnsi="Samsung InterFace" w:cs="SamsungInterFace-Regular"/>
          <w:sz w:val="15"/>
          <w:szCs w:val="15"/>
          <w:vertAlign w:val="superscript"/>
        </w:rPr>
        <w:t>TM</w:t>
      </w:r>
      <w:r w:rsidRPr="00215013">
        <w:rPr>
          <w:rFonts w:ascii="Samsung InterFace" w:hAnsi="Samsung InterFace" w:cs="SamsungInterFace-Regular"/>
          <w:sz w:val="15"/>
          <w:szCs w:val="15"/>
        </w:rPr>
        <w:t>, 5D </w:t>
      </w:r>
      <w:proofErr w:type="spellStart"/>
      <w:r w:rsidRPr="00215013">
        <w:rPr>
          <w:rFonts w:ascii="Samsung InterFace" w:hAnsi="Samsung InterFace" w:cs="SamsungInterFace-Regular"/>
          <w:sz w:val="15"/>
          <w:szCs w:val="15"/>
        </w:rPr>
        <w:t>Follicle</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5D limb </w:t>
      </w:r>
      <w:proofErr w:type="spellStart"/>
      <w:r w:rsidRPr="00215013">
        <w:rPr>
          <w:rFonts w:ascii="Samsung InterFace" w:hAnsi="Samsung InterFace" w:cs="SamsungInterFace-Regular"/>
          <w:sz w:val="15"/>
          <w:szCs w:val="15"/>
        </w:rPr>
        <w:t>Volume</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5D NT</w:t>
      </w:r>
      <w:r w:rsidRPr="00215013">
        <w:rPr>
          <w:rFonts w:ascii="Samsung InterFace" w:hAnsi="Samsung InterFace" w:cs="SamsungInterFace-Regular"/>
          <w:sz w:val="15"/>
          <w:szCs w:val="15"/>
          <w:vertAlign w:val="superscript"/>
        </w:rPr>
        <w:t>TM</w:t>
      </w:r>
      <w:r w:rsidRPr="00215013">
        <w:rPr>
          <w:rFonts w:ascii="Samsung InterFace" w:hAnsi="Samsung InterFace" w:cs="SamsungInterFace-Regular"/>
          <w:sz w:val="15"/>
          <w:szCs w:val="15"/>
        </w:rPr>
        <w:t xml:space="preserve"> (automatické měření NT včetně automatické detekce </w:t>
      </w:r>
      <w:proofErr w:type="spellStart"/>
      <w:r w:rsidRPr="00215013">
        <w:rPr>
          <w:rFonts w:ascii="Samsung InterFace" w:hAnsi="Samsung InterFace" w:cs="SamsungInterFace-Regular"/>
          <w:sz w:val="15"/>
          <w:szCs w:val="15"/>
        </w:rPr>
        <w:t>mid</w:t>
      </w:r>
      <w:proofErr w:type="spellEnd"/>
      <w:r w:rsidRPr="00215013">
        <w:rPr>
          <w:rFonts w:ascii="Samsung InterFace" w:hAnsi="Samsung InterFace" w:cs="SamsungInterFace-Regular"/>
          <w:sz w:val="15"/>
          <w:szCs w:val="15"/>
        </w:rPr>
        <w:t>-sagitálního řezu plodu)</w:t>
      </w:r>
    </w:p>
    <w:p w14:paraId="2122CBAA"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Automatické hodnocení MPI (</w:t>
      </w:r>
      <w:proofErr w:type="spellStart"/>
      <w:r w:rsidRPr="00215013">
        <w:rPr>
          <w:rFonts w:ascii="Samsung InterFace" w:hAnsi="Samsung InterFace" w:cs="SamsungInterFace-Regular"/>
          <w:sz w:val="15"/>
          <w:szCs w:val="15"/>
        </w:rPr>
        <w:t>myocardial</w:t>
      </w:r>
      <w:proofErr w:type="spellEnd"/>
      <w:r w:rsidRPr="00215013">
        <w:rPr>
          <w:rFonts w:ascii="Samsung InterFace" w:hAnsi="Samsung InterFace" w:cs="SamsungInterFace-Regular"/>
          <w:sz w:val="15"/>
          <w:szCs w:val="15"/>
        </w:rPr>
        <w:t xml:space="preserve"> performance index)</w:t>
      </w:r>
    </w:p>
    <w:p w14:paraId="4EEC0A0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IOTA -ADNEX</w:t>
      </w:r>
      <w:r w:rsidRPr="00215013">
        <w:rPr>
          <w:rFonts w:ascii="Samsung InterFace" w:hAnsi="Samsung InterFace" w:cs="SamsungInterFace-Regular"/>
          <w:sz w:val="15"/>
          <w:szCs w:val="15"/>
          <w:vertAlign w:val="superscript"/>
        </w:rPr>
        <w:t>TM</w:t>
      </w:r>
    </w:p>
    <w:p w14:paraId="504A97FF" w14:textId="77777777" w:rsidR="00215013" w:rsidRPr="00215013" w:rsidRDefault="00215013" w:rsidP="00215013">
      <w:pPr>
        <w:autoSpaceDE w:val="0"/>
        <w:autoSpaceDN w:val="0"/>
        <w:adjustRightInd w:val="0"/>
        <w:jc w:val="both"/>
        <w:rPr>
          <w:rFonts w:ascii="Samsung InterFace" w:hAnsi="Samsung InterFace" w:cs="SamsungInterFace-Bold"/>
          <w:b/>
          <w:bCs/>
          <w:sz w:val="15"/>
          <w:szCs w:val="15"/>
        </w:rPr>
      </w:pPr>
    </w:p>
    <w:p w14:paraId="58B5F477" w14:textId="77777777" w:rsidR="00215013" w:rsidRPr="00215013" w:rsidRDefault="00215013" w:rsidP="00215013">
      <w:pPr>
        <w:autoSpaceDE w:val="0"/>
        <w:autoSpaceDN w:val="0"/>
        <w:adjustRightInd w:val="0"/>
        <w:jc w:val="both"/>
        <w:rPr>
          <w:rFonts w:ascii="Samsung InterFace" w:hAnsi="Samsung InterFace" w:cs="SamsungInterFace-Bold"/>
          <w:b/>
          <w:bCs/>
          <w:sz w:val="15"/>
          <w:szCs w:val="15"/>
        </w:rPr>
      </w:pPr>
      <w:r w:rsidRPr="00215013">
        <w:rPr>
          <w:rFonts w:ascii="Samsung InterFace" w:hAnsi="Samsung InterFace" w:cs="SamsungInterFace-Bold"/>
          <w:b/>
          <w:bCs/>
          <w:sz w:val="15"/>
          <w:szCs w:val="15"/>
        </w:rPr>
        <w:t>Konektivita a správa dat</w:t>
      </w:r>
    </w:p>
    <w:p w14:paraId="5770697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síťové napájení 230V/50Hz, bateriový provoz 40 min</w:t>
      </w:r>
    </w:p>
    <w:p w14:paraId="0E8B248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SonoView</w:t>
      </w:r>
      <w:proofErr w:type="spellEnd"/>
      <w:r w:rsidRPr="00215013">
        <w:rPr>
          <w:rFonts w:ascii="Samsung InterFace" w:hAnsi="Samsung InterFace" w:cs="SamsungInterFace-Regular"/>
          <w:sz w:val="15"/>
          <w:szCs w:val="15"/>
        </w:rPr>
        <w:t>™ - integrovaný databázový systém</w:t>
      </w:r>
    </w:p>
    <w:p w14:paraId="0B05BD5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Sonosync</w:t>
      </w:r>
      <w:proofErr w:type="spellEnd"/>
      <w:r w:rsidRPr="00215013">
        <w:rPr>
          <w:rFonts w:ascii="Samsung InterFace" w:hAnsi="Samsung InterFace" w:cs="SamsungInterFace-Regular"/>
          <w:sz w:val="15"/>
          <w:szCs w:val="15"/>
        </w:rPr>
        <w:t xml:space="preserve">™ – </w:t>
      </w:r>
      <w:proofErr w:type="spellStart"/>
      <w:r w:rsidRPr="00215013">
        <w:rPr>
          <w:rFonts w:ascii="Samsung InterFace" w:hAnsi="Samsung InterFace" w:cs="SamsungInterFace-Regular"/>
          <w:sz w:val="15"/>
          <w:szCs w:val="15"/>
        </w:rPr>
        <w:t>realtime</w:t>
      </w:r>
      <w:proofErr w:type="spellEnd"/>
      <w:r w:rsidRPr="00215013">
        <w:rPr>
          <w:rFonts w:ascii="Samsung InterFace" w:hAnsi="Samsung InterFace" w:cs="SamsungInterFace-Regular"/>
          <w:sz w:val="15"/>
          <w:szCs w:val="15"/>
        </w:rPr>
        <w:t xml:space="preserve"> přenos obrazu pomocí webového protokolu</w:t>
      </w:r>
    </w:p>
    <w:p w14:paraId="763C9793"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proofErr w:type="spellStart"/>
      <w:r w:rsidRPr="00215013">
        <w:rPr>
          <w:rFonts w:ascii="Samsung InterFace" w:hAnsi="Samsung InterFace" w:cs="SamsungInterFace-Regular"/>
          <w:sz w:val="15"/>
          <w:szCs w:val="15"/>
        </w:rPr>
        <w:t>SSDisk</w:t>
      </w:r>
      <w:proofErr w:type="spellEnd"/>
      <w:r w:rsidRPr="00215013">
        <w:rPr>
          <w:rFonts w:ascii="Samsung InterFace" w:hAnsi="Samsung InterFace" w:cs="SamsungInterFace-Regular"/>
          <w:sz w:val="15"/>
          <w:szCs w:val="15"/>
        </w:rPr>
        <w:t xml:space="preserve"> pro systém – rychlý start a odezva na požadavky uživatele</w:t>
      </w:r>
    </w:p>
    <w:p w14:paraId="0D8FE9BA"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kapacita interní paměti 1TB s možností rozšíření - ukládání a úprava smyček</w:t>
      </w:r>
    </w:p>
    <w:p w14:paraId="650639D8"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paměťová smyčka pro 23 910 obrázků, </w:t>
      </w:r>
      <w:r w:rsidRPr="00215013">
        <w:rPr>
          <w:rFonts w:ascii="Samsung InterFace" w:hAnsi="Samsung InterFace" w:cs="SamsungInterFace-Regular"/>
          <w:sz w:val="15"/>
          <w:szCs w:val="15"/>
          <w:lang w:val="pl-PL"/>
        </w:rPr>
        <w:t>&gt;</w:t>
      </w:r>
      <w:r w:rsidRPr="00215013">
        <w:rPr>
          <w:rFonts w:ascii="Samsung InterFace" w:hAnsi="Samsung InterFace" w:cs="SamsungInterFace-Regular"/>
          <w:sz w:val="15"/>
          <w:szCs w:val="15"/>
        </w:rPr>
        <w:t xml:space="preserve"> 10min</w:t>
      </w:r>
    </w:p>
    <w:p w14:paraId="3AE5F2E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export dat v běžných grafických formátech (DICOM, TIFF, BMP, JPG, AVI)</w:t>
      </w:r>
    </w:p>
    <w:p w14:paraId="22A557A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možnost porovnávání a proměřování obrázků a smyček, měření a popisy v uložených obrazech</w:t>
      </w:r>
    </w:p>
    <w:p w14:paraId="3C2138B4"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datové vstupy/výstupy: CD/DVD-RW, USB 6ks (k připojení jakékoliv USB zařízení typu </w:t>
      </w:r>
      <w:proofErr w:type="spellStart"/>
      <w:r w:rsidRPr="00215013">
        <w:rPr>
          <w:rFonts w:ascii="Samsung InterFace" w:hAnsi="Samsung InterFace" w:cs="SamsungInterFace-Regular"/>
          <w:sz w:val="15"/>
          <w:szCs w:val="15"/>
        </w:rPr>
        <w:t>Plug&amp;Play</w:t>
      </w:r>
      <w:proofErr w:type="spellEnd"/>
      <w:r w:rsidRPr="00215013">
        <w:rPr>
          <w:rFonts w:ascii="Samsung InterFace" w:hAnsi="Samsung InterFace" w:cs="SamsungInterFace-Regular"/>
          <w:sz w:val="15"/>
          <w:szCs w:val="15"/>
        </w:rPr>
        <w:t xml:space="preserve">), LAN, </w:t>
      </w:r>
      <w:proofErr w:type="spellStart"/>
      <w:r w:rsidRPr="00215013">
        <w:rPr>
          <w:rFonts w:ascii="Samsung InterFace" w:hAnsi="Samsung InterFace" w:cs="SamsungInterFace-Regular"/>
          <w:sz w:val="15"/>
          <w:szCs w:val="15"/>
        </w:rPr>
        <w:t>WiFi</w:t>
      </w:r>
      <w:proofErr w:type="spellEnd"/>
      <w:r w:rsidRPr="00215013">
        <w:rPr>
          <w:rFonts w:ascii="Samsung InterFace" w:hAnsi="Samsung InterFace" w:cs="SamsungInterFace-Regular"/>
          <w:sz w:val="15"/>
          <w:szCs w:val="15"/>
        </w:rPr>
        <w:t>, HDMI</w:t>
      </w:r>
    </w:p>
    <w:p w14:paraId="61891559"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tisk obrazů a reportů na běžnou tiskárnu</w:t>
      </w:r>
    </w:p>
    <w:p w14:paraId="6304EDD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DICOM 3.0 – </w:t>
      </w:r>
      <w:proofErr w:type="spellStart"/>
      <w:r w:rsidRPr="00215013">
        <w:rPr>
          <w:rFonts w:ascii="Samsung InterFace" w:hAnsi="Samsung InterFace" w:cs="SamsungInterFace-Regular"/>
          <w:sz w:val="15"/>
          <w:szCs w:val="15"/>
        </w:rPr>
        <w:t>Worklist</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Store</w:t>
      </w:r>
      <w:proofErr w:type="spellEnd"/>
      <w:r w:rsidRPr="00215013">
        <w:rPr>
          <w:rFonts w:ascii="Samsung InterFace" w:hAnsi="Samsung InterFace" w:cs="SamsungInterFace-Regular"/>
          <w:sz w:val="15"/>
          <w:szCs w:val="15"/>
        </w:rPr>
        <w:t xml:space="preserve">, </w:t>
      </w:r>
      <w:proofErr w:type="spellStart"/>
      <w:r w:rsidRPr="00215013">
        <w:rPr>
          <w:rFonts w:ascii="Samsung InterFace" w:hAnsi="Samsung InterFace" w:cs="SamsungInterFace-Regular"/>
          <w:sz w:val="15"/>
          <w:szCs w:val="15"/>
        </w:rPr>
        <w:t>Print</w:t>
      </w:r>
      <w:proofErr w:type="spellEnd"/>
      <w:r w:rsidRPr="00215013">
        <w:rPr>
          <w:rFonts w:ascii="Samsung InterFace" w:hAnsi="Samsung InterFace" w:cs="SamsungInterFace-Regular"/>
          <w:sz w:val="15"/>
          <w:szCs w:val="15"/>
        </w:rPr>
        <w:t>, Q/R</w:t>
      </w:r>
    </w:p>
    <w:p w14:paraId="4F264520"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Mobile </w:t>
      </w:r>
      <w:proofErr w:type="spellStart"/>
      <w:r w:rsidRPr="00215013">
        <w:rPr>
          <w:rFonts w:ascii="Samsung InterFace" w:hAnsi="Samsung InterFace" w:cs="SamsungInterFace-Regular"/>
          <w:sz w:val="15"/>
          <w:szCs w:val="15"/>
        </w:rPr>
        <w:t>Export</w:t>
      </w:r>
      <w:r w:rsidRPr="00215013">
        <w:rPr>
          <w:rFonts w:ascii="Samsung InterFace" w:hAnsi="Samsung InterFace" w:cs="SamsungInterFace-Regular"/>
          <w:sz w:val="15"/>
          <w:szCs w:val="15"/>
          <w:vertAlign w:val="superscript"/>
        </w:rPr>
        <w:t>TM</w:t>
      </w:r>
      <w:proofErr w:type="spellEnd"/>
      <w:r w:rsidRPr="00215013">
        <w:rPr>
          <w:rFonts w:ascii="Samsung InterFace" w:hAnsi="Samsung InterFace" w:cs="SamsungInterFace-Regular"/>
          <w:sz w:val="15"/>
          <w:szCs w:val="15"/>
        </w:rPr>
        <w:t xml:space="preserve"> – transfer ultrazvukových obrazů a smyček do aplikace mobilního telefonu</w:t>
      </w:r>
    </w:p>
    <w:p w14:paraId="0A36B08C"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ohřívač ultrazvukového gelu na ovládacím panelu</w:t>
      </w:r>
    </w:p>
    <w:p w14:paraId="6F1FAF1E"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Přísl.: EKG modul, nožní spínač, čtečka čárových kódů, termotiskárna</w:t>
      </w:r>
    </w:p>
    <w:p w14:paraId="2D8DFDF2" w14:textId="77777777" w:rsidR="00215013" w:rsidRPr="00215013" w:rsidRDefault="00215013" w:rsidP="00215013">
      <w:pPr>
        <w:pStyle w:val="Odstavecseseznamem"/>
        <w:widowControl/>
        <w:numPr>
          <w:ilvl w:val="0"/>
          <w:numId w:val="40"/>
        </w:numPr>
        <w:suppressAutoHyphens w:val="0"/>
        <w:autoSpaceDE w:val="0"/>
        <w:autoSpaceDN w:val="0"/>
        <w:adjustRightInd w:val="0"/>
        <w:ind w:left="426" w:hanging="284"/>
        <w:jc w:val="both"/>
        <w:rPr>
          <w:rFonts w:ascii="Samsung InterFace" w:hAnsi="Samsung InterFace" w:cs="SamsungInterFace-Regular"/>
          <w:sz w:val="15"/>
          <w:szCs w:val="15"/>
        </w:rPr>
      </w:pPr>
      <w:r w:rsidRPr="00215013">
        <w:rPr>
          <w:rFonts w:ascii="Samsung InterFace" w:hAnsi="Samsung InterFace" w:cs="SamsungInterFace-Regular"/>
          <w:sz w:val="15"/>
          <w:szCs w:val="15"/>
        </w:rPr>
        <w:t xml:space="preserve">možnost rozšíření o integrované záznamové zařízení pro záznam celého nebo částí vyšetření na disk DVD nebo USB disk v kvalitě </w:t>
      </w:r>
      <w:proofErr w:type="spellStart"/>
      <w:r w:rsidRPr="00215013">
        <w:rPr>
          <w:rFonts w:ascii="Samsung InterFace" w:hAnsi="Samsung InterFace" w:cs="SamsungInterFace-Regular"/>
          <w:sz w:val="15"/>
          <w:szCs w:val="15"/>
        </w:rPr>
        <w:t>FullHD</w:t>
      </w:r>
      <w:proofErr w:type="spellEnd"/>
      <w:r w:rsidRPr="00215013">
        <w:rPr>
          <w:rFonts w:ascii="Samsung InterFace" w:hAnsi="Samsung InterFace" w:cs="SamsungInterFace-Regular"/>
          <w:sz w:val="15"/>
          <w:szCs w:val="15"/>
        </w:rPr>
        <w:t xml:space="preserve"> (ADVR™ 2.0)</w:t>
      </w:r>
    </w:p>
    <w:p w14:paraId="34F37183" w14:textId="4A384D23"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6CF4196B" w14:textId="3AE8036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1D830C8" w14:textId="6861C8F0"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0A668325" w14:textId="57D19A0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F0FBCEA" w14:textId="65AEEB70"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028B0C05" w14:textId="631911C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53CCE4DA" w14:textId="3EE1BF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5761E35" w14:textId="45E994F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D047DFB" w14:textId="59E7C224"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B0FB5EC" w14:textId="191DC8A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6A88910" w14:textId="2B568364"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0FB6B4C" w14:textId="2424EF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7FE6F1D" w14:textId="19512CF8"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5A36ECFA" w14:textId="233E2E6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387C90A" w14:textId="06D1467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589F7DD" w14:textId="1ECF481A"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10DCFD6" w14:textId="1BCCD2A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BB9F65C" w14:textId="7AFBAFD8"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495DA4C" w14:textId="55D24A9F"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F85906C" w14:textId="2B15C6CA"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D77FF48" w14:textId="14D641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A954300" w14:textId="77777777" w:rsidR="00395ED0" w:rsidRDefault="00395ED0" w:rsidP="009749D6">
      <w:pPr>
        <w:pStyle w:val="Normlnweb1"/>
        <w:suppressAutoHyphens w:val="0"/>
        <w:spacing w:line="276" w:lineRule="auto"/>
        <w:rPr>
          <w:rFonts w:ascii="Tahoma" w:hAnsi="Tahoma" w:cs="Tahoma"/>
          <w:b/>
          <w:color w:val="auto"/>
          <w:sz w:val="22"/>
          <w:szCs w:val="20"/>
          <w:u w:val="single"/>
          <w:lang w:val="cs-CZ"/>
        </w:rPr>
      </w:pPr>
    </w:p>
    <w:sectPr w:rsidR="00395ED0" w:rsidSect="00953AA6">
      <w:type w:val="continuous"/>
      <w:pgSz w:w="11906" w:h="16838" w:code="9"/>
      <w:pgMar w:top="1134" w:right="851" w:bottom="851" w:left="1134" w:header="709" w:footer="41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15DB" w14:textId="77777777" w:rsidR="0072466E" w:rsidRDefault="0072466E" w:rsidP="00273BC0">
      <w:r>
        <w:separator/>
      </w:r>
    </w:p>
  </w:endnote>
  <w:endnote w:type="continuationSeparator" w:id="0">
    <w:p w14:paraId="7BC2FC36" w14:textId="77777777" w:rsidR="0072466E" w:rsidRDefault="0072466E"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amsung InterFace">
    <w:altName w:val="Corbel"/>
    <w:charset w:val="EE"/>
    <w:family w:val="swiss"/>
    <w:pitch w:val="variable"/>
    <w:sig w:usb0="00000001" w:usb1="5000205B" w:usb2="00000000" w:usb3="00000000" w:csb0="0000009F" w:csb1="00000000"/>
  </w:font>
  <w:font w:name="SamsungInterFace-Bold">
    <w:altName w:val="Arial"/>
    <w:panose1 w:val="00000000000000000000"/>
    <w:charset w:val="00"/>
    <w:family w:val="swiss"/>
    <w:notTrueType/>
    <w:pitch w:val="default"/>
    <w:sig w:usb0="00000007" w:usb1="00000000" w:usb2="00000000" w:usb3="00000000" w:csb0="00000003" w:csb1="00000000"/>
  </w:font>
  <w:font w:name="SamsungInterFace-Regular">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58065ACE" w14:textId="637CC44D" w:rsidR="001C5635" w:rsidRPr="008D4B3E" w:rsidRDefault="006F51C6" w:rsidP="001C5635">
            <w:pPr>
              <w:pStyle w:val="Zpat"/>
              <w:jc w:val="center"/>
              <w:rPr>
                <w:rFonts w:ascii="Tahoma" w:eastAsiaTheme="minorHAnsi" w:hAnsi="Tahoma" w:cs="Tahoma"/>
                <w:kern w:val="0"/>
                <w:sz w:val="18"/>
                <w:szCs w:val="18"/>
                <w:lang w:eastAsia="en-US" w:bidi="ar-SA"/>
              </w:rPr>
            </w:pPr>
            <w:r>
              <w:rPr>
                <w:rFonts w:ascii="Tahoma" w:hAnsi="Tahoma" w:cs="Tahoma"/>
                <w:sz w:val="18"/>
                <w:szCs w:val="18"/>
              </w:rPr>
              <w:pict w14:anchorId="2E8BD9C9">
                <v:rect id="_x0000_i1025" style="width:0;height:1.5pt" o:hralign="center" o:hrstd="t" o:hr="t" fillcolor="#a0a0a0" stroked="f"/>
              </w:pict>
            </w:r>
          </w:p>
          <w:p w14:paraId="041DB75B" w14:textId="68B91320" w:rsidR="00CC29D9" w:rsidRPr="008D4B3E" w:rsidRDefault="00CC29D9" w:rsidP="001C5635">
            <w:pPr>
              <w:pStyle w:val="Zpat"/>
              <w:jc w:val="center"/>
              <w:rPr>
                <w:rFonts w:ascii="Tahoma" w:hAnsi="Tahoma" w:cs="Tahoma"/>
                <w:sz w:val="18"/>
                <w:szCs w:val="18"/>
              </w:rPr>
            </w:pPr>
            <w:r w:rsidRPr="008D4B3E">
              <w:rPr>
                <w:rFonts w:ascii="Tahoma" w:hAnsi="Tahoma" w:cs="Tahoma"/>
                <w:sz w:val="18"/>
                <w:szCs w:val="18"/>
              </w:rPr>
              <w:t xml:space="preserve">Stránka </w:t>
            </w:r>
            <w:r w:rsidR="001E5869" w:rsidRPr="008D4B3E">
              <w:rPr>
                <w:rFonts w:ascii="Tahoma" w:hAnsi="Tahoma" w:cs="Tahoma"/>
                <w:b/>
                <w:sz w:val="18"/>
                <w:szCs w:val="18"/>
              </w:rPr>
              <w:fldChar w:fldCharType="begin"/>
            </w:r>
            <w:r w:rsidRPr="008D4B3E">
              <w:rPr>
                <w:rFonts w:ascii="Tahoma" w:hAnsi="Tahoma" w:cs="Tahoma"/>
                <w:b/>
                <w:sz w:val="18"/>
                <w:szCs w:val="18"/>
              </w:rPr>
              <w:instrText>PAGE</w:instrText>
            </w:r>
            <w:r w:rsidR="001E5869" w:rsidRPr="008D4B3E">
              <w:rPr>
                <w:rFonts w:ascii="Tahoma" w:hAnsi="Tahoma" w:cs="Tahoma"/>
                <w:b/>
                <w:sz w:val="18"/>
                <w:szCs w:val="18"/>
              </w:rPr>
              <w:fldChar w:fldCharType="separate"/>
            </w:r>
            <w:r w:rsidR="006F51C6">
              <w:rPr>
                <w:rFonts w:ascii="Tahoma" w:hAnsi="Tahoma" w:cs="Tahoma"/>
                <w:b/>
                <w:noProof/>
                <w:sz w:val="18"/>
                <w:szCs w:val="18"/>
              </w:rPr>
              <w:t>11</w:t>
            </w:r>
            <w:r w:rsidR="001E5869" w:rsidRPr="008D4B3E">
              <w:rPr>
                <w:rFonts w:ascii="Tahoma" w:hAnsi="Tahoma" w:cs="Tahoma"/>
                <w:b/>
                <w:sz w:val="18"/>
                <w:szCs w:val="18"/>
              </w:rPr>
              <w:fldChar w:fldCharType="end"/>
            </w:r>
            <w:r w:rsidRPr="008D4B3E">
              <w:rPr>
                <w:rFonts w:ascii="Tahoma" w:hAnsi="Tahoma" w:cs="Tahoma"/>
                <w:sz w:val="18"/>
                <w:szCs w:val="18"/>
              </w:rPr>
              <w:t xml:space="preserve"> z </w:t>
            </w:r>
            <w:r w:rsidR="001E5869" w:rsidRPr="008D4B3E">
              <w:rPr>
                <w:rFonts w:ascii="Tahoma" w:hAnsi="Tahoma" w:cs="Tahoma"/>
                <w:b/>
                <w:sz w:val="18"/>
                <w:szCs w:val="18"/>
              </w:rPr>
              <w:fldChar w:fldCharType="begin"/>
            </w:r>
            <w:r w:rsidRPr="008D4B3E">
              <w:rPr>
                <w:rFonts w:ascii="Tahoma" w:hAnsi="Tahoma" w:cs="Tahoma"/>
                <w:b/>
                <w:sz w:val="18"/>
                <w:szCs w:val="18"/>
              </w:rPr>
              <w:instrText>NUMPAGES</w:instrText>
            </w:r>
            <w:r w:rsidR="001E5869" w:rsidRPr="008D4B3E">
              <w:rPr>
                <w:rFonts w:ascii="Tahoma" w:hAnsi="Tahoma" w:cs="Tahoma"/>
                <w:b/>
                <w:sz w:val="18"/>
                <w:szCs w:val="18"/>
              </w:rPr>
              <w:fldChar w:fldCharType="separate"/>
            </w:r>
            <w:r w:rsidR="006F51C6">
              <w:rPr>
                <w:rFonts w:ascii="Tahoma" w:hAnsi="Tahoma" w:cs="Tahoma"/>
                <w:b/>
                <w:noProof/>
                <w:sz w:val="18"/>
                <w:szCs w:val="18"/>
              </w:rPr>
              <w:t>13</w:t>
            </w:r>
            <w:r w:rsidR="001E5869" w:rsidRPr="008D4B3E">
              <w:rPr>
                <w:rFonts w:ascii="Tahoma" w:hAnsi="Tahoma" w:cs="Tahoma"/>
                <w:b/>
                <w:sz w:val="18"/>
                <w:szCs w:val="18"/>
              </w:rPr>
              <w:fldChar w:fldCharType="end"/>
            </w:r>
          </w:p>
          <w:p w14:paraId="6621716E" w14:textId="77777777" w:rsidR="008D4B3E" w:rsidRPr="008D4B3E" w:rsidRDefault="008D4B3E" w:rsidP="008D4B3E">
            <w:pPr>
              <w:pStyle w:val="Zpat"/>
              <w:jc w:val="center"/>
              <w:rPr>
                <w:rFonts w:ascii="Tahoma" w:hAnsi="Tahoma" w:cs="Tahoma"/>
                <w:sz w:val="18"/>
                <w:szCs w:val="18"/>
              </w:rPr>
            </w:pPr>
            <w:r w:rsidRPr="008D4B3E">
              <w:rPr>
                <w:rFonts w:ascii="Tahoma" w:hAnsi="Tahoma" w:cs="Tahoma"/>
                <w:sz w:val="18"/>
                <w:szCs w:val="18"/>
              </w:rPr>
              <w:t xml:space="preserve">OPA/FMP/2022/03/Přístroje 2022 – I. – </w:t>
            </w:r>
            <w:proofErr w:type="spellStart"/>
            <w:r w:rsidRPr="008D4B3E">
              <w:rPr>
                <w:rFonts w:ascii="Tahoma" w:hAnsi="Tahoma" w:cs="Tahoma"/>
                <w:sz w:val="18"/>
                <w:szCs w:val="18"/>
              </w:rPr>
              <w:t>React</w:t>
            </w:r>
            <w:proofErr w:type="spellEnd"/>
            <w:r w:rsidRPr="008D4B3E">
              <w:rPr>
                <w:rFonts w:ascii="Tahoma" w:hAnsi="Tahoma" w:cs="Tahoma"/>
                <w:sz w:val="18"/>
                <w:szCs w:val="18"/>
              </w:rPr>
              <w:t xml:space="preserve"> EU</w:t>
            </w:r>
          </w:p>
          <w:p w14:paraId="030FE312" w14:textId="13C4727F" w:rsidR="00CC29D9" w:rsidRPr="00B43DE4" w:rsidRDefault="00214F88" w:rsidP="00C70AE7">
            <w:pPr>
              <w:pStyle w:val="Zhlav"/>
              <w:spacing w:line="276" w:lineRule="auto"/>
              <w:jc w:val="center"/>
              <w:outlineLvl w:val="0"/>
              <w:rPr>
                <w:rFonts w:ascii="Tahoma" w:hAnsi="Tahoma" w:cs="Tahoma"/>
                <w:sz w:val="18"/>
                <w:szCs w:val="18"/>
              </w:rPr>
            </w:pPr>
            <w:r w:rsidRPr="00B43DE4">
              <w:rPr>
                <w:rFonts w:ascii="Tahoma" w:hAnsi="Tahoma" w:cs="Tahoma"/>
                <w:sz w:val="18"/>
                <w:szCs w:val="18"/>
              </w:rPr>
              <w:t xml:space="preserve">Část </w:t>
            </w:r>
            <w:r w:rsidR="00B43DE4" w:rsidRPr="00B43DE4">
              <w:rPr>
                <w:rFonts w:ascii="Tahoma" w:hAnsi="Tahoma" w:cs="Tahoma"/>
                <w:sz w:val="18"/>
                <w:szCs w:val="18"/>
              </w:rPr>
              <w:t>3</w:t>
            </w:r>
            <w:r w:rsidRPr="00B43DE4">
              <w:rPr>
                <w:rFonts w:ascii="Tahoma" w:hAnsi="Tahoma" w:cs="Tahoma"/>
                <w:sz w:val="18"/>
                <w:szCs w:val="18"/>
              </w:rPr>
              <w:t xml:space="preserve"> – </w:t>
            </w:r>
            <w:r w:rsidR="00B43DE4" w:rsidRPr="00B43DE4">
              <w:rPr>
                <w:rFonts w:ascii="Tahoma" w:hAnsi="Tahoma" w:cs="Tahoma"/>
                <w:color w:val="000000"/>
                <w:sz w:val="18"/>
                <w:szCs w:val="18"/>
              </w:rPr>
              <w:t>Ultrazvukový diagnostický přístroj centrální</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94D81" w14:textId="77777777" w:rsidR="0072466E" w:rsidRDefault="0072466E" w:rsidP="00273BC0">
      <w:r>
        <w:separator/>
      </w:r>
    </w:p>
  </w:footnote>
  <w:footnote w:type="continuationSeparator" w:id="0">
    <w:p w14:paraId="45F710E8" w14:textId="77777777" w:rsidR="0072466E" w:rsidRDefault="0072466E" w:rsidP="0027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F4FD" w14:textId="19DED3CB" w:rsidR="008E28AC" w:rsidRPr="00193815" w:rsidRDefault="008E28AC" w:rsidP="008E28AC">
    <w:pPr>
      <w:pStyle w:val="Zhlav"/>
      <w:tabs>
        <w:tab w:val="clear" w:pos="4536"/>
        <w:tab w:val="clear" w:pos="9072"/>
      </w:tabs>
      <w:rPr>
        <w:sz w:val="16"/>
        <w:szCs w:val="16"/>
      </w:rPr>
    </w:pPr>
    <w:bookmarkStart w:id="11" w:name="_Hlk80368623"/>
    <w:r>
      <w:rPr>
        <w:b/>
        <w:sz w:val="16"/>
        <w:szCs w:val="16"/>
      </w:rPr>
      <w:t>P</w:t>
    </w:r>
    <w:r w:rsidRPr="00193815">
      <w:rPr>
        <w:b/>
        <w:sz w:val="16"/>
        <w:szCs w:val="16"/>
      </w:rPr>
      <w:t xml:space="preserve">říloha č. </w:t>
    </w:r>
    <w:r>
      <w:rPr>
        <w:b/>
        <w:sz w:val="16"/>
        <w:szCs w:val="16"/>
      </w:rPr>
      <w:t>3</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Pr>
        <w:sz w:val="16"/>
        <w:szCs w:val="16"/>
      </w:rPr>
      <w:tab/>
    </w:r>
    <w:r w:rsidRPr="00193815">
      <w:rPr>
        <w:sz w:val="16"/>
        <w:szCs w:val="16"/>
      </w:rPr>
      <w:t xml:space="preserve">Zadavatel: </w:t>
    </w:r>
  </w:p>
  <w:p w14:paraId="077F886C" w14:textId="3154F599" w:rsidR="008E28AC" w:rsidRPr="00193815" w:rsidRDefault="008E28AC" w:rsidP="008E28AC">
    <w:pPr>
      <w:pStyle w:val="Zhlav"/>
      <w:rPr>
        <w:sz w:val="16"/>
        <w:szCs w:val="16"/>
      </w:rPr>
    </w:pPr>
    <w:r>
      <w:rPr>
        <w:sz w:val="16"/>
        <w:szCs w:val="16"/>
      </w:rPr>
      <w:t xml:space="preserve">Kupní smlouva pro část 3  </w:t>
    </w:r>
    <w:r w:rsidRPr="00193815">
      <w:rPr>
        <w:sz w:val="16"/>
        <w:szCs w:val="16"/>
      </w:rPr>
      <w:tab/>
    </w:r>
    <w:r w:rsidRPr="00193815">
      <w:rPr>
        <w:sz w:val="16"/>
        <w:szCs w:val="16"/>
      </w:rPr>
      <w:tab/>
    </w:r>
    <w:r>
      <w:rPr>
        <w:sz w:val="16"/>
        <w:szCs w:val="16"/>
      </w:rPr>
      <w:t xml:space="preserve"> </w:t>
    </w:r>
    <w:proofErr w:type="gramStart"/>
    <w:r>
      <w:rPr>
        <w:sz w:val="16"/>
        <w:szCs w:val="16"/>
      </w:rPr>
      <w:t>Slezská</w:t>
    </w:r>
    <w:proofErr w:type="gramEnd"/>
    <w:r>
      <w:rPr>
        <w:sz w:val="16"/>
        <w:szCs w:val="16"/>
      </w:rPr>
      <w:t xml:space="preserve"> nemocnice v Opavě, příspěvková organizace</w:t>
    </w:r>
  </w:p>
  <w:p w14:paraId="42A14A1C" w14:textId="77777777" w:rsidR="008E28AC" w:rsidRPr="00193815" w:rsidRDefault="008E28AC" w:rsidP="008E28AC">
    <w:pPr>
      <w:pStyle w:val="Zhlav"/>
      <w:rPr>
        <w:sz w:val="16"/>
        <w:szCs w:val="16"/>
      </w:rPr>
    </w:pPr>
  </w:p>
  <w:p w14:paraId="40A4FAD3" w14:textId="77777777" w:rsidR="008E28AC" w:rsidRPr="00542012" w:rsidRDefault="008E28AC" w:rsidP="008E28AC">
    <w:pPr>
      <w:pStyle w:val="Zhlav"/>
      <w:pBdr>
        <w:bottom w:val="single" w:sz="6" w:space="1" w:color="auto"/>
      </w:pBdr>
      <w:rPr>
        <w:sz w:val="16"/>
        <w:szCs w:val="16"/>
      </w:rPr>
    </w:pPr>
    <w:r w:rsidRPr="00876FDC">
      <w:rPr>
        <w:sz w:val="16"/>
        <w:szCs w:val="16"/>
      </w:rPr>
      <w:t>Veřejná zakázka</w:t>
    </w:r>
    <w:r>
      <w:rPr>
        <w:sz w:val="16"/>
        <w:szCs w:val="16"/>
      </w:rPr>
      <w:t xml:space="preserve"> </w:t>
    </w:r>
    <w:bookmarkEnd w:id="11"/>
    <w:r w:rsidRPr="00876FDC">
      <w:rPr>
        <w:sz w:val="16"/>
        <w:szCs w:val="16"/>
      </w:rPr>
      <w:t>„</w:t>
    </w:r>
    <w:r>
      <w:rPr>
        <w:sz w:val="16"/>
        <w:szCs w:val="16"/>
      </w:rPr>
      <w:t>Přístroje 2022 – I.</w:t>
    </w:r>
    <w:r w:rsidRPr="00876FDC">
      <w:rPr>
        <w:sz w:val="16"/>
        <w:szCs w:val="16"/>
      </w:rPr>
      <w:t>“</w:t>
    </w:r>
  </w:p>
  <w:p w14:paraId="78DB80F4" w14:textId="77777777" w:rsidR="008E28AC" w:rsidRDefault="008E28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0EE2F12"/>
    <w:multiLevelType w:val="hybridMultilevel"/>
    <w:tmpl w:val="41DAB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7">
    <w:nsid w:val="324B11A3"/>
    <w:multiLevelType w:val="hybridMultilevel"/>
    <w:tmpl w:val="F33253B4"/>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8">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4">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BF1123"/>
    <w:multiLevelType w:val="hybridMultilevel"/>
    <w:tmpl w:val="E7C28FD0"/>
    <w:lvl w:ilvl="0" w:tplc="F6CA2D14">
      <w:start w:val="1"/>
      <w:numFmt w:val="upp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9">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4">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9"/>
  </w:num>
  <w:num w:numId="7">
    <w:abstractNumId w:val="31"/>
  </w:num>
  <w:num w:numId="8">
    <w:abstractNumId w:val="41"/>
  </w:num>
  <w:num w:numId="9">
    <w:abstractNumId w:val="37"/>
  </w:num>
  <w:num w:numId="10">
    <w:abstractNumId w:val="24"/>
  </w:num>
  <w:num w:numId="11">
    <w:abstractNumId w:val="19"/>
  </w:num>
  <w:num w:numId="12">
    <w:abstractNumId w:val="27"/>
  </w:num>
  <w:num w:numId="13">
    <w:abstractNumId w:val="45"/>
  </w:num>
  <w:num w:numId="14">
    <w:abstractNumId w:val="21"/>
  </w:num>
  <w:num w:numId="15">
    <w:abstractNumId w:val="33"/>
  </w:num>
  <w:num w:numId="16">
    <w:abstractNumId w:val="47"/>
  </w:num>
  <w:num w:numId="17">
    <w:abstractNumId w:val="16"/>
  </w:num>
  <w:num w:numId="18">
    <w:abstractNumId w:val="20"/>
  </w:num>
  <w:num w:numId="19">
    <w:abstractNumId w:val="43"/>
  </w:num>
  <w:num w:numId="20">
    <w:abstractNumId w:val="15"/>
  </w:num>
  <w:num w:numId="21">
    <w:abstractNumId w:val="23"/>
  </w:num>
  <w:num w:numId="22">
    <w:abstractNumId w:val="28"/>
  </w:num>
  <w:num w:numId="23">
    <w:abstractNumId w:val="36"/>
  </w:num>
  <w:num w:numId="24">
    <w:abstractNumId w:val="22"/>
  </w:num>
  <w:num w:numId="25">
    <w:abstractNumId w:val="39"/>
  </w:num>
  <w:num w:numId="26">
    <w:abstractNumId w:val="25"/>
  </w:num>
  <w:num w:numId="27">
    <w:abstractNumId w:val="18"/>
  </w:num>
  <w:num w:numId="28">
    <w:abstractNumId w:val="26"/>
  </w:num>
  <w:num w:numId="29">
    <w:abstractNumId w:val="40"/>
  </w:num>
  <w:num w:numId="30">
    <w:abstractNumId w:val="32"/>
  </w:num>
  <w:num w:numId="31">
    <w:abstractNumId w:val="14"/>
  </w:num>
  <w:num w:numId="32">
    <w:abstractNumId w:val="44"/>
  </w:num>
  <w:num w:numId="33">
    <w:abstractNumId w:val="42"/>
  </w:num>
  <w:num w:numId="34">
    <w:abstractNumId w:val="35"/>
  </w:num>
  <w:num w:numId="35">
    <w:abstractNumId w:val="30"/>
  </w:num>
  <w:num w:numId="3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7B3"/>
    <w:rsid w:val="000028CB"/>
    <w:rsid w:val="00002D48"/>
    <w:rsid w:val="00003745"/>
    <w:rsid w:val="00006675"/>
    <w:rsid w:val="000100CF"/>
    <w:rsid w:val="00010C75"/>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181C"/>
    <w:rsid w:val="000933AB"/>
    <w:rsid w:val="00094983"/>
    <w:rsid w:val="000A064C"/>
    <w:rsid w:val="000A6426"/>
    <w:rsid w:val="000A66E7"/>
    <w:rsid w:val="000A7103"/>
    <w:rsid w:val="000B2C21"/>
    <w:rsid w:val="000B4A15"/>
    <w:rsid w:val="000B4B0A"/>
    <w:rsid w:val="000B5CB7"/>
    <w:rsid w:val="000B7321"/>
    <w:rsid w:val="000B73B4"/>
    <w:rsid w:val="000C71CE"/>
    <w:rsid w:val="000D16A0"/>
    <w:rsid w:val="000D2830"/>
    <w:rsid w:val="000D52E6"/>
    <w:rsid w:val="000D5547"/>
    <w:rsid w:val="000E1C06"/>
    <w:rsid w:val="000E21FD"/>
    <w:rsid w:val="000E3E3F"/>
    <w:rsid w:val="000E45CF"/>
    <w:rsid w:val="000E62A2"/>
    <w:rsid w:val="000F2521"/>
    <w:rsid w:val="000F60EF"/>
    <w:rsid w:val="00101470"/>
    <w:rsid w:val="00101FF0"/>
    <w:rsid w:val="00102895"/>
    <w:rsid w:val="00104A31"/>
    <w:rsid w:val="0010532F"/>
    <w:rsid w:val="00106AC1"/>
    <w:rsid w:val="00113C59"/>
    <w:rsid w:val="001146BB"/>
    <w:rsid w:val="00117506"/>
    <w:rsid w:val="00117B1E"/>
    <w:rsid w:val="00123AD0"/>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59FE"/>
    <w:rsid w:val="0017792C"/>
    <w:rsid w:val="00177F6F"/>
    <w:rsid w:val="00181BF5"/>
    <w:rsid w:val="001841A3"/>
    <w:rsid w:val="001903E5"/>
    <w:rsid w:val="00190B98"/>
    <w:rsid w:val="001913F9"/>
    <w:rsid w:val="001941E5"/>
    <w:rsid w:val="001941F9"/>
    <w:rsid w:val="00194E6F"/>
    <w:rsid w:val="001957CF"/>
    <w:rsid w:val="0019589A"/>
    <w:rsid w:val="00196BEA"/>
    <w:rsid w:val="001A25B9"/>
    <w:rsid w:val="001A39AF"/>
    <w:rsid w:val="001A3A80"/>
    <w:rsid w:val="001B4EE5"/>
    <w:rsid w:val="001B7859"/>
    <w:rsid w:val="001C22A6"/>
    <w:rsid w:val="001C251A"/>
    <w:rsid w:val="001C379E"/>
    <w:rsid w:val="001C399C"/>
    <w:rsid w:val="001C48EE"/>
    <w:rsid w:val="001C5635"/>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3287"/>
    <w:rsid w:val="00214F88"/>
    <w:rsid w:val="00215013"/>
    <w:rsid w:val="002153AF"/>
    <w:rsid w:val="00216C4E"/>
    <w:rsid w:val="00217295"/>
    <w:rsid w:val="002175C8"/>
    <w:rsid w:val="00221456"/>
    <w:rsid w:val="0022572A"/>
    <w:rsid w:val="00225FF2"/>
    <w:rsid w:val="0022788C"/>
    <w:rsid w:val="002302A7"/>
    <w:rsid w:val="00232068"/>
    <w:rsid w:val="002329C1"/>
    <w:rsid w:val="002339AE"/>
    <w:rsid w:val="002340C8"/>
    <w:rsid w:val="0023653A"/>
    <w:rsid w:val="00236777"/>
    <w:rsid w:val="00237534"/>
    <w:rsid w:val="002442E7"/>
    <w:rsid w:val="00247611"/>
    <w:rsid w:val="002516E9"/>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914"/>
    <w:rsid w:val="002E7FDD"/>
    <w:rsid w:val="002F1AAB"/>
    <w:rsid w:val="00301094"/>
    <w:rsid w:val="00305ABB"/>
    <w:rsid w:val="00314147"/>
    <w:rsid w:val="00317476"/>
    <w:rsid w:val="0031753E"/>
    <w:rsid w:val="003175C8"/>
    <w:rsid w:val="003200CF"/>
    <w:rsid w:val="00324D4A"/>
    <w:rsid w:val="00325976"/>
    <w:rsid w:val="00331044"/>
    <w:rsid w:val="0033234B"/>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8AD"/>
    <w:rsid w:val="003929F1"/>
    <w:rsid w:val="00393286"/>
    <w:rsid w:val="00395ED0"/>
    <w:rsid w:val="003A1B00"/>
    <w:rsid w:val="003A2B58"/>
    <w:rsid w:val="003A4AF6"/>
    <w:rsid w:val="003A5107"/>
    <w:rsid w:val="003A655C"/>
    <w:rsid w:val="003A6CE3"/>
    <w:rsid w:val="003A72AA"/>
    <w:rsid w:val="003B3678"/>
    <w:rsid w:val="003B50C1"/>
    <w:rsid w:val="003B5BFA"/>
    <w:rsid w:val="003B6134"/>
    <w:rsid w:val="003C103B"/>
    <w:rsid w:val="003C2BE8"/>
    <w:rsid w:val="003C729C"/>
    <w:rsid w:val="003D1544"/>
    <w:rsid w:val="003D37F0"/>
    <w:rsid w:val="003D5653"/>
    <w:rsid w:val="003D6176"/>
    <w:rsid w:val="003D7352"/>
    <w:rsid w:val="003E096A"/>
    <w:rsid w:val="003E1692"/>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47F8"/>
    <w:rsid w:val="004370D8"/>
    <w:rsid w:val="00437852"/>
    <w:rsid w:val="0044203C"/>
    <w:rsid w:val="0044258D"/>
    <w:rsid w:val="0044715F"/>
    <w:rsid w:val="00451A42"/>
    <w:rsid w:val="00455A0A"/>
    <w:rsid w:val="0046387E"/>
    <w:rsid w:val="00464A24"/>
    <w:rsid w:val="00465F42"/>
    <w:rsid w:val="00467528"/>
    <w:rsid w:val="00467530"/>
    <w:rsid w:val="0047011E"/>
    <w:rsid w:val="0047049C"/>
    <w:rsid w:val="004716F0"/>
    <w:rsid w:val="00473AE4"/>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297E"/>
    <w:rsid w:val="004D33E9"/>
    <w:rsid w:val="004D369D"/>
    <w:rsid w:val="004E1901"/>
    <w:rsid w:val="004E593A"/>
    <w:rsid w:val="004E5A83"/>
    <w:rsid w:val="004E691F"/>
    <w:rsid w:val="004E7BCC"/>
    <w:rsid w:val="004E7E2B"/>
    <w:rsid w:val="004F00CB"/>
    <w:rsid w:val="004F5FCE"/>
    <w:rsid w:val="00501C91"/>
    <w:rsid w:val="0050400A"/>
    <w:rsid w:val="0050727B"/>
    <w:rsid w:val="00511B38"/>
    <w:rsid w:val="005150AD"/>
    <w:rsid w:val="0051619B"/>
    <w:rsid w:val="00516924"/>
    <w:rsid w:val="005308CA"/>
    <w:rsid w:val="00542012"/>
    <w:rsid w:val="0054201B"/>
    <w:rsid w:val="005448BE"/>
    <w:rsid w:val="005457AB"/>
    <w:rsid w:val="005465F4"/>
    <w:rsid w:val="005468DB"/>
    <w:rsid w:val="00547565"/>
    <w:rsid w:val="005476BA"/>
    <w:rsid w:val="00550B4F"/>
    <w:rsid w:val="0055213F"/>
    <w:rsid w:val="00553514"/>
    <w:rsid w:val="00554023"/>
    <w:rsid w:val="00557315"/>
    <w:rsid w:val="00561320"/>
    <w:rsid w:val="005669BD"/>
    <w:rsid w:val="00567A19"/>
    <w:rsid w:val="0058034B"/>
    <w:rsid w:val="00582877"/>
    <w:rsid w:val="00582C01"/>
    <w:rsid w:val="00585972"/>
    <w:rsid w:val="00587A57"/>
    <w:rsid w:val="00590D01"/>
    <w:rsid w:val="005952E0"/>
    <w:rsid w:val="00596386"/>
    <w:rsid w:val="00596DAB"/>
    <w:rsid w:val="005A0854"/>
    <w:rsid w:val="005A4C33"/>
    <w:rsid w:val="005A5577"/>
    <w:rsid w:val="005A603C"/>
    <w:rsid w:val="005A7CEE"/>
    <w:rsid w:val="005B369A"/>
    <w:rsid w:val="005B3F52"/>
    <w:rsid w:val="005B4BA7"/>
    <w:rsid w:val="005B6619"/>
    <w:rsid w:val="005C418A"/>
    <w:rsid w:val="005C690F"/>
    <w:rsid w:val="005D04D4"/>
    <w:rsid w:val="005D3D55"/>
    <w:rsid w:val="005D561D"/>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24E72"/>
    <w:rsid w:val="00632C19"/>
    <w:rsid w:val="006339CB"/>
    <w:rsid w:val="00640FE0"/>
    <w:rsid w:val="00642C8E"/>
    <w:rsid w:val="0064482F"/>
    <w:rsid w:val="00646398"/>
    <w:rsid w:val="006504A3"/>
    <w:rsid w:val="006504F4"/>
    <w:rsid w:val="00652C77"/>
    <w:rsid w:val="006535C9"/>
    <w:rsid w:val="00654DF4"/>
    <w:rsid w:val="0065571E"/>
    <w:rsid w:val="00667F2C"/>
    <w:rsid w:val="006717AB"/>
    <w:rsid w:val="006741D9"/>
    <w:rsid w:val="0067681B"/>
    <w:rsid w:val="00676F2F"/>
    <w:rsid w:val="006811BB"/>
    <w:rsid w:val="0068253E"/>
    <w:rsid w:val="00691B29"/>
    <w:rsid w:val="006A031C"/>
    <w:rsid w:val="006A44B2"/>
    <w:rsid w:val="006A47F2"/>
    <w:rsid w:val="006A4ED3"/>
    <w:rsid w:val="006B0902"/>
    <w:rsid w:val="006C272A"/>
    <w:rsid w:val="006C3F10"/>
    <w:rsid w:val="006C48EF"/>
    <w:rsid w:val="006D1012"/>
    <w:rsid w:val="006D1BA9"/>
    <w:rsid w:val="006D2102"/>
    <w:rsid w:val="006D676C"/>
    <w:rsid w:val="006E265C"/>
    <w:rsid w:val="006E5E64"/>
    <w:rsid w:val="006E7FF9"/>
    <w:rsid w:val="006F16FB"/>
    <w:rsid w:val="006F46BC"/>
    <w:rsid w:val="006F51C6"/>
    <w:rsid w:val="006F7BA8"/>
    <w:rsid w:val="007101C6"/>
    <w:rsid w:val="00713029"/>
    <w:rsid w:val="00720D91"/>
    <w:rsid w:val="00724554"/>
    <w:rsid w:val="0072466E"/>
    <w:rsid w:val="00730753"/>
    <w:rsid w:val="00737D89"/>
    <w:rsid w:val="00740018"/>
    <w:rsid w:val="00743770"/>
    <w:rsid w:val="00746BE0"/>
    <w:rsid w:val="00747289"/>
    <w:rsid w:val="00754C64"/>
    <w:rsid w:val="00754D8B"/>
    <w:rsid w:val="007556A1"/>
    <w:rsid w:val="007556CD"/>
    <w:rsid w:val="00757F45"/>
    <w:rsid w:val="00766F00"/>
    <w:rsid w:val="007703E8"/>
    <w:rsid w:val="007710A9"/>
    <w:rsid w:val="007772E6"/>
    <w:rsid w:val="00780FEB"/>
    <w:rsid w:val="00781A96"/>
    <w:rsid w:val="00781CD2"/>
    <w:rsid w:val="00782B6F"/>
    <w:rsid w:val="00782BDE"/>
    <w:rsid w:val="0078615D"/>
    <w:rsid w:val="0078659C"/>
    <w:rsid w:val="0079009C"/>
    <w:rsid w:val="00791787"/>
    <w:rsid w:val="00791994"/>
    <w:rsid w:val="007931FB"/>
    <w:rsid w:val="00794089"/>
    <w:rsid w:val="00794EFE"/>
    <w:rsid w:val="007A52D5"/>
    <w:rsid w:val="007A7425"/>
    <w:rsid w:val="007B1E76"/>
    <w:rsid w:val="007B262B"/>
    <w:rsid w:val="007B3CF1"/>
    <w:rsid w:val="007B4E06"/>
    <w:rsid w:val="007C0AB5"/>
    <w:rsid w:val="007C3BF5"/>
    <w:rsid w:val="007C5BEC"/>
    <w:rsid w:val="007C754A"/>
    <w:rsid w:val="007E0839"/>
    <w:rsid w:val="007E391E"/>
    <w:rsid w:val="007E560F"/>
    <w:rsid w:val="007E692B"/>
    <w:rsid w:val="007E7831"/>
    <w:rsid w:val="007F29F2"/>
    <w:rsid w:val="007F45C7"/>
    <w:rsid w:val="007F659A"/>
    <w:rsid w:val="007F6B1C"/>
    <w:rsid w:val="0080287C"/>
    <w:rsid w:val="00802E54"/>
    <w:rsid w:val="00803790"/>
    <w:rsid w:val="008056D9"/>
    <w:rsid w:val="00811683"/>
    <w:rsid w:val="00811BD8"/>
    <w:rsid w:val="008140AD"/>
    <w:rsid w:val="00815083"/>
    <w:rsid w:val="00815E84"/>
    <w:rsid w:val="00816A9D"/>
    <w:rsid w:val="00821FE9"/>
    <w:rsid w:val="00822EA8"/>
    <w:rsid w:val="008238C5"/>
    <w:rsid w:val="00831321"/>
    <w:rsid w:val="00832FBF"/>
    <w:rsid w:val="00835737"/>
    <w:rsid w:val="008361B3"/>
    <w:rsid w:val="00840C40"/>
    <w:rsid w:val="00841B75"/>
    <w:rsid w:val="008460F0"/>
    <w:rsid w:val="00850DFC"/>
    <w:rsid w:val="0085374A"/>
    <w:rsid w:val="008569AA"/>
    <w:rsid w:val="0085730C"/>
    <w:rsid w:val="0086079E"/>
    <w:rsid w:val="00864D67"/>
    <w:rsid w:val="00865FDA"/>
    <w:rsid w:val="00871609"/>
    <w:rsid w:val="00880978"/>
    <w:rsid w:val="00881903"/>
    <w:rsid w:val="00883ED8"/>
    <w:rsid w:val="00884103"/>
    <w:rsid w:val="00892AE2"/>
    <w:rsid w:val="0089308B"/>
    <w:rsid w:val="00893956"/>
    <w:rsid w:val="008943E9"/>
    <w:rsid w:val="00895A07"/>
    <w:rsid w:val="008A0061"/>
    <w:rsid w:val="008A4116"/>
    <w:rsid w:val="008A4FBA"/>
    <w:rsid w:val="008A5B3C"/>
    <w:rsid w:val="008B0213"/>
    <w:rsid w:val="008B0707"/>
    <w:rsid w:val="008B46F0"/>
    <w:rsid w:val="008B5F63"/>
    <w:rsid w:val="008C7573"/>
    <w:rsid w:val="008D4375"/>
    <w:rsid w:val="008D4B3E"/>
    <w:rsid w:val="008D5D4E"/>
    <w:rsid w:val="008D6D2E"/>
    <w:rsid w:val="008E28AC"/>
    <w:rsid w:val="008E632A"/>
    <w:rsid w:val="008F0ECD"/>
    <w:rsid w:val="008F2300"/>
    <w:rsid w:val="00900384"/>
    <w:rsid w:val="009012E1"/>
    <w:rsid w:val="00903440"/>
    <w:rsid w:val="00903458"/>
    <w:rsid w:val="00905424"/>
    <w:rsid w:val="00907A54"/>
    <w:rsid w:val="00913B23"/>
    <w:rsid w:val="0091410F"/>
    <w:rsid w:val="009157B9"/>
    <w:rsid w:val="00916B18"/>
    <w:rsid w:val="00916EE1"/>
    <w:rsid w:val="009176C1"/>
    <w:rsid w:val="009208F8"/>
    <w:rsid w:val="00922929"/>
    <w:rsid w:val="009257BF"/>
    <w:rsid w:val="009265F0"/>
    <w:rsid w:val="00927270"/>
    <w:rsid w:val="0093028A"/>
    <w:rsid w:val="009308E6"/>
    <w:rsid w:val="00930A9B"/>
    <w:rsid w:val="00932021"/>
    <w:rsid w:val="009368FC"/>
    <w:rsid w:val="009403BB"/>
    <w:rsid w:val="00942402"/>
    <w:rsid w:val="00943EFA"/>
    <w:rsid w:val="009471F4"/>
    <w:rsid w:val="009502F8"/>
    <w:rsid w:val="00951CF1"/>
    <w:rsid w:val="0095293A"/>
    <w:rsid w:val="00953AA6"/>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76A37"/>
    <w:rsid w:val="009813A0"/>
    <w:rsid w:val="00981F36"/>
    <w:rsid w:val="009835E5"/>
    <w:rsid w:val="00987DFB"/>
    <w:rsid w:val="00987F77"/>
    <w:rsid w:val="00990AE9"/>
    <w:rsid w:val="00991A78"/>
    <w:rsid w:val="009924CF"/>
    <w:rsid w:val="009924D0"/>
    <w:rsid w:val="00996008"/>
    <w:rsid w:val="00997413"/>
    <w:rsid w:val="009A3249"/>
    <w:rsid w:val="009A36B5"/>
    <w:rsid w:val="009A576B"/>
    <w:rsid w:val="009A66A3"/>
    <w:rsid w:val="009A672E"/>
    <w:rsid w:val="009A783A"/>
    <w:rsid w:val="009B128C"/>
    <w:rsid w:val="009B2921"/>
    <w:rsid w:val="009B35F1"/>
    <w:rsid w:val="009B4847"/>
    <w:rsid w:val="009B48B3"/>
    <w:rsid w:val="009B4C95"/>
    <w:rsid w:val="009C1B07"/>
    <w:rsid w:val="009C5808"/>
    <w:rsid w:val="009C634E"/>
    <w:rsid w:val="009D159D"/>
    <w:rsid w:val="009D525F"/>
    <w:rsid w:val="009D5E80"/>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43069"/>
    <w:rsid w:val="00A45EE4"/>
    <w:rsid w:val="00A474B8"/>
    <w:rsid w:val="00A5031B"/>
    <w:rsid w:val="00A50D2F"/>
    <w:rsid w:val="00A520A2"/>
    <w:rsid w:val="00A54527"/>
    <w:rsid w:val="00A55E46"/>
    <w:rsid w:val="00A60DFF"/>
    <w:rsid w:val="00A6159C"/>
    <w:rsid w:val="00A62525"/>
    <w:rsid w:val="00A62DF2"/>
    <w:rsid w:val="00A64657"/>
    <w:rsid w:val="00A64E36"/>
    <w:rsid w:val="00A65BFA"/>
    <w:rsid w:val="00A65DD2"/>
    <w:rsid w:val="00A67E85"/>
    <w:rsid w:val="00A67FC4"/>
    <w:rsid w:val="00A704D8"/>
    <w:rsid w:val="00A8118F"/>
    <w:rsid w:val="00A82927"/>
    <w:rsid w:val="00A83252"/>
    <w:rsid w:val="00A84492"/>
    <w:rsid w:val="00A94087"/>
    <w:rsid w:val="00A96DA7"/>
    <w:rsid w:val="00AA524A"/>
    <w:rsid w:val="00AB0779"/>
    <w:rsid w:val="00AB19E0"/>
    <w:rsid w:val="00AB5BE4"/>
    <w:rsid w:val="00AB6C3C"/>
    <w:rsid w:val="00AB738B"/>
    <w:rsid w:val="00AC15BD"/>
    <w:rsid w:val="00AC63E4"/>
    <w:rsid w:val="00AC6888"/>
    <w:rsid w:val="00AC6A34"/>
    <w:rsid w:val="00AC6C77"/>
    <w:rsid w:val="00AC7BB1"/>
    <w:rsid w:val="00AD19B4"/>
    <w:rsid w:val="00AD4E72"/>
    <w:rsid w:val="00AD5733"/>
    <w:rsid w:val="00AD6D45"/>
    <w:rsid w:val="00AD79F3"/>
    <w:rsid w:val="00AD7D39"/>
    <w:rsid w:val="00AE0744"/>
    <w:rsid w:val="00AE5923"/>
    <w:rsid w:val="00AE7CD8"/>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4AA0"/>
    <w:rsid w:val="00B27009"/>
    <w:rsid w:val="00B307A9"/>
    <w:rsid w:val="00B3172F"/>
    <w:rsid w:val="00B31F98"/>
    <w:rsid w:val="00B35044"/>
    <w:rsid w:val="00B40A9F"/>
    <w:rsid w:val="00B4196D"/>
    <w:rsid w:val="00B4209E"/>
    <w:rsid w:val="00B43DE4"/>
    <w:rsid w:val="00B44F7D"/>
    <w:rsid w:val="00B4683F"/>
    <w:rsid w:val="00B50238"/>
    <w:rsid w:val="00B50429"/>
    <w:rsid w:val="00B50B66"/>
    <w:rsid w:val="00B5372A"/>
    <w:rsid w:val="00B53B9F"/>
    <w:rsid w:val="00B55197"/>
    <w:rsid w:val="00B604BB"/>
    <w:rsid w:val="00B631E2"/>
    <w:rsid w:val="00B63E51"/>
    <w:rsid w:val="00B64A85"/>
    <w:rsid w:val="00B65B77"/>
    <w:rsid w:val="00B74310"/>
    <w:rsid w:val="00B74D32"/>
    <w:rsid w:val="00B75E34"/>
    <w:rsid w:val="00B764D6"/>
    <w:rsid w:val="00B8017A"/>
    <w:rsid w:val="00B813A0"/>
    <w:rsid w:val="00B818CD"/>
    <w:rsid w:val="00B87616"/>
    <w:rsid w:val="00B90CA5"/>
    <w:rsid w:val="00B90E34"/>
    <w:rsid w:val="00BA0CB0"/>
    <w:rsid w:val="00BA281E"/>
    <w:rsid w:val="00BB0FE5"/>
    <w:rsid w:val="00BB484D"/>
    <w:rsid w:val="00BC1197"/>
    <w:rsid w:val="00BC303C"/>
    <w:rsid w:val="00BC59E8"/>
    <w:rsid w:val="00BC6576"/>
    <w:rsid w:val="00BC66A5"/>
    <w:rsid w:val="00BC74CC"/>
    <w:rsid w:val="00BC75CF"/>
    <w:rsid w:val="00BD12FB"/>
    <w:rsid w:val="00BD38B4"/>
    <w:rsid w:val="00BD3BA0"/>
    <w:rsid w:val="00BD58B7"/>
    <w:rsid w:val="00BD6D9F"/>
    <w:rsid w:val="00BE2DBC"/>
    <w:rsid w:val="00BF3ECD"/>
    <w:rsid w:val="00BF4BB2"/>
    <w:rsid w:val="00C001BF"/>
    <w:rsid w:val="00C012ED"/>
    <w:rsid w:val="00C0151F"/>
    <w:rsid w:val="00C0288D"/>
    <w:rsid w:val="00C02AF7"/>
    <w:rsid w:val="00C0747F"/>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4064"/>
    <w:rsid w:val="00C45630"/>
    <w:rsid w:val="00C46E0A"/>
    <w:rsid w:val="00C53B2E"/>
    <w:rsid w:val="00C55C48"/>
    <w:rsid w:val="00C55FF6"/>
    <w:rsid w:val="00C60A75"/>
    <w:rsid w:val="00C63480"/>
    <w:rsid w:val="00C64DE7"/>
    <w:rsid w:val="00C70AE7"/>
    <w:rsid w:val="00C7108D"/>
    <w:rsid w:val="00C722E0"/>
    <w:rsid w:val="00C73C97"/>
    <w:rsid w:val="00C76F44"/>
    <w:rsid w:val="00C773C8"/>
    <w:rsid w:val="00C81D96"/>
    <w:rsid w:val="00C82686"/>
    <w:rsid w:val="00C83A81"/>
    <w:rsid w:val="00C90299"/>
    <w:rsid w:val="00C90BE9"/>
    <w:rsid w:val="00C91ADA"/>
    <w:rsid w:val="00C92E83"/>
    <w:rsid w:val="00C93D67"/>
    <w:rsid w:val="00CA150E"/>
    <w:rsid w:val="00CB3E62"/>
    <w:rsid w:val="00CB4F75"/>
    <w:rsid w:val="00CC29A6"/>
    <w:rsid w:val="00CC29D9"/>
    <w:rsid w:val="00CC2C57"/>
    <w:rsid w:val="00CC65D3"/>
    <w:rsid w:val="00CC7999"/>
    <w:rsid w:val="00CD1B69"/>
    <w:rsid w:val="00CD32BB"/>
    <w:rsid w:val="00CD360B"/>
    <w:rsid w:val="00CD457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7D5E"/>
    <w:rsid w:val="00D70E41"/>
    <w:rsid w:val="00D75B92"/>
    <w:rsid w:val="00D76B1A"/>
    <w:rsid w:val="00D77020"/>
    <w:rsid w:val="00D81906"/>
    <w:rsid w:val="00D84FA8"/>
    <w:rsid w:val="00D86BD3"/>
    <w:rsid w:val="00D90FF7"/>
    <w:rsid w:val="00D91D96"/>
    <w:rsid w:val="00D944DE"/>
    <w:rsid w:val="00DA2292"/>
    <w:rsid w:val="00DA23F3"/>
    <w:rsid w:val="00DA356C"/>
    <w:rsid w:val="00DA388D"/>
    <w:rsid w:val="00DA6B7D"/>
    <w:rsid w:val="00DB5043"/>
    <w:rsid w:val="00DC59CD"/>
    <w:rsid w:val="00DD1C58"/>
    <w:rsid w:val="00DD4ACD"/>
    <w:rsid w:val="00DD5B38"/>
    <w:rsid w:val="00DD61DB"/>
    <w:rsid w:val="00DD67FF"/>
    <w:rsid w:val="00DE11E4"/>
    <w:rsid w:val="00DE7C02"/>
    <w:rsid w:val="00DF2EB8"/>
    <w:rsid w:val="00DF60FC"/>
    <w:rsid w:val="00DF6DAD"/>
    <w:rsid w:val="00E00ED6"/>
    <w:rsid w:val="00E01359"/>
    <w:rsid w:val="00E068A1"/>
    <w:rsid w:val="00E06B3B"/>
    <w:rsid w:val="00E12056"/>
    <w:rsid w:val="00E15565"/>
    <w:rsid w:val="00E24509"/>
    <w:rsid w:val="00E254B7"/>
    <w:rsid w:val="00E27D03"/>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8536A"/>
    <w:rsid w:val="00E93785"/>
    <w:rsid w:val="00E93FA9"/>
    <w:rsid w:val="00E96AC5"/>
    <w:rsid w:val="00EA2CB8"/>
    <w:rsid w:val="00EA35FF"/>
    <w:rsid w:val="00EA62D7"/>
    <w:rsid w:val="00EA76D2"/>
    <w:rsid w:val="00EB4D30"/>
    <w:rsid w:val="00EB592D"/>
    <w:rsid w:val="00EB7646"/>
    <w:rsid w:val="00EB7C3F"/>
    <w:rsid w:val="00EB7F2B"/>
    <w:rsid w:val="00EC1481"/>
    <w:rsid w:val="00EC2396"/>
    <w:rsid w:val="00EC283C"/>
    <w:rsid w:val="00EC65C8"/>
    <w:rsid w:val="00ED1D14"/>
    <w:rsid w:val="00ED2243"/>
    <w:rsid w:val="00ED7E77"/>
    <w:rsid w:val="00EE1CEE"/>
    <w:rsid w:val="00EE56A1"/>
    <w:rsid w:val="00EE68C8"/>
    <w:rsid w:val="00EF28DC"/>
    <w:rsid w:val="00EF34C1"/>
    <w:rsid w:val="00EF415C"/>
    <w:rsid w:val="00EF4E03"/>
    <w:rsid w:val="00EF53E7"/>
    <w:rsid w:val="00EF5A69"/>
    <w:rsid w:val="00EF6252"/>
    <w:rsid w:val="00F01BB6"/>
    <w:rsid w:val="00F02AC7"/>
    <w:rsid w:val="00F03CE8"/>
    <w:rsid w:val="00F10988"/>
    <w:rsid w:val="00F11618"/>
    <w:rsid w:val="00F13648"/>
    <w:rsid w:val="00F17C93"/>
    <w:rsid w:val="00F21AC7"/>
    <w:rsid w:val="00F22DA5"/>
    <w:rsid w:val="00F23A5D"/>
    <w:rsid w:val="00F241BA"/>
    <w:rsid w:val="00F246D7"/>
    <w:rsid w:val="00F25695"/>
    <w:rsid w:val="00F3124F"/>
    <w:rsid w:val="00F3364E"/>
    <w:rsid w:val="00F3661C"/>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27AD"/>
    <w:rsid w:val="00F76732"/>
    <w:rsid w:val="00F83D1C"/>
    <w:rsid w:val="00F91FF1"/>
    <w:rsid w:val="00F92A8B"/>
    <w:rsid w:val="00F93867"/>
    <w:rsid w:val="00F93A50"/>
    <w:rsid w:val="00FA0C44"/>
    <w:rsid w:val="00FA1D8E"/>
    <w:rsid w:val="00FA1F00"/>
    <w:rsid w:val="00FA33FF"/>
    <w:rsid w:val="00FA3D12"/>
    <w:rsid w:val="00FA61A3"/>
    <w:rsid w:val="00FA6AA9"/>
    <w:rsid w:val="00FB14A2"/>
    <w:rsid w:val="00FB63A9"/>
    <w:rsid w:val="00FC51A5"/>
    <w:rsid w:val="00FC7FB9"/>
    <w:rsid w:val="00FD2718"/>
    <w:rsid w:val="00FD5E87"/>
    <w:rsid w:val="00FD765A"/>
    <w:rsid w:val="00FD7F79"/>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14:docId w14:val="504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282468564">
      <w:bodyDiv w:val="1"/>
      <w:marLeft w:val="0"/>
      <w:marRight w:val="0"/>
      <w:marTop w:val="0"/>
      <w:marBottom w:val="0"/>
      <w:divBdr>
        <w:top w:val="none" w:sz="0" w:space="0" w:color="auto"/>
        <w:left w:val="none" w:sz="0" w:space="0" w:color="auto"/>
        <w:bottom w:val="none" w:sz="0" w:space="0" w:color="auto"/>
        <w:right w:val="none" w:sz="0" w:space="0" w:color="auto"/>
      </w:divBdr>
    </w:div>
    <w:div w:id="106394380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202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D733-C775-462A-BDD8-28D367D5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4926</Words>
  <Characters>29065</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Mrkvová Renáta</cp:lastModifiedBy>
  <cp:revision>4</cp:revision>
  <cp:lastPrinted>2022-08-19T07:53:00Z</cp:lastPrinted>
  <dcterms:created xsi:type="dcterms:W3CDTF">2022-10-18T10:51:00Z</dcterms:created>
  <dcterms:modified xsi:type="dcterms:W3CDTF">2022-10-19T08:37:00Z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2021-11-22T14:49:35Z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68a9da91-5dc5-4b71-a523-61451d568966</vt:lpwstr>
  </property>
  <property fmtid="{D5CDD505-2E9C-101B-9397-08002B2CF9AE}" pid="8" name="MSIP_Label_63ff9749-f68b-40ec-aa05-229831920469_ContentBits">
    <vt:lpwstr>2</vt:lpwstr>
  </property>
</Properties>
</file>