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D9" w:rsidRDefault="00976EE8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SMLOUVA</w:t>
      </w:r>
    </w:p>
    <w:p w:rsidR="00415AD9" w:rsidRDefault="00415AD9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:rsidR="00415AD9" w:rsidRDefault="00976EE8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o nájmu nebytových prostor</w:t>
      </w:r>
    </w:p>
    <w:p w:rsidR="00415AD9" w:rsidRDefault="00976EE8">
      <w:pPr>
        <w:pStyle w:val="Standard"/>
        <w:spacing w:line="360" w:lineRule="auto"/>
        <w:jc w:val="center"/>
      </w:pPr>
      <w:r>
        <w:rPr>
          <w:rFonts w:ascii="Arial" w:hAnsi="Arial"/>
          <w:color w:val="000000"/>
        </w:rPr>
        <w:t xml:space="preserve">uzavřená </w:t>
      </w:r>
      <w:r>
        <w:rPr>
          <w:rFonts w:ascii="Arial" w:hAnsi="Arial"/>
          <w:color w:val="000000"/>
        </w:rPr>
        <w:t>podle zákona č. 89/2012 Sb.</w:t>
      </w:r>
      <w:r>
        <w:rPr>
          <w:rFonts w:ascii="Arial" w:hAnsi="Arial"/>
          <w:color w:val="000000"/>
        </w:rPr>
        <w:t xml:space="preserve"> v </w:t>
      </w:r>
      <w:r>
        <w:rPr>
          <w:rFonts w:ascii="Arial" w:hAnsi="Arial"/>
        </w:rPr>
        <w:t>platném znění</w:t>
      </w:r>
    </w:p>
    <w:p w:rsidR="00415AD9" w:rsidRDefault="00976EE8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mezi těmito stranami:</w:t>
      </w:r>
    </w:p>
    <w:p w:rsidR="00415AD9" w:rsidRDefault="00976EE8">
      <w:pPr>
        <w:pStyle w:val="Standard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Mgr. Vilém Chládek</w:t>
      </w:r>
    </w:p>
    <w:p w:rsidR="00415AD9" w:rsidRDefault="00976EE8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Karolíny Světlé 14, 779 00 Olomouc</w:t>
      </w:r>
    </w:p>
    <w:p w:rsidR="00415AD9" w:rsidRDefault="00976EE8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IČ: 66 19 55 35</w:t>
      </w:r>
    </w:p>
    <w:p w:rsidR="00415AD9" w:rsidRDefault="00976EE8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Bankovní spojení: </w:t>
      </w:r>
      <w:r w:rsidRPr="005C44A2">
        <w:rPr>
          <w:rFonts w:ascii="Arial" w:hAnsi="Arial"/>
          <w:highlight w:val="black"/>
        </w:rPr>
        <w:t>19-1089560227/0100</w:t>
      </w:r>
    </w:p>
    <w:p w:rsidR="00415AD9" w:rsidRDefault="00976EE8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(dále jen pronajímatel)</w:t>
      </w:r>
    </w:p>
    <w:p w:rsidR="00415AD9" w:rsidRDefault="00415AD9">
      <w:pPr>
        <w:pStyle w:val="Standard"/>
        <w:spacing w:line="360" w:lineRule="auto"/>
        <w:rPr>
          <w:rFonts w:ascii="Arial" w:hAnsi="Arial"/>
        </w:rPr>
      </w:pPr>
    </w:p>
    <w:p w:rsidR="00415AD9" w:rsidRDefault="00976EE8">
      <w:pPr>
        <w:pStyle w:val="Standard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Dům dětí a mládeže Olomouc</w:t>
      </w:r>
    </w:p>
    <w:p w:rsidR="00415AD9" w:rsidRDefault="00976EE8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17. listopadu 47, 779 00 Olomouc</w:t>
      </w:r>
    </w:p>
    <w:p w:rsidR="00415AD9" w:rsidRDefault="00976EE8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IČ: 00096 792</w:t>
      </w:r>
    </w:p>
    <w:p w:rsidR="00415AD9" w:rsidRDefault="00976EE8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(dále jen </w:t>
      </w:r>
      <w:r>
        <w:rPr>
          <w:rFonts w:ascii="Arial" w:hAnsi="Arial"/>
        </w:rPr>
        <w:t>nájemce)</w:t>
      </w:r>
    </w:p>
    <w:p w:rsidR="00415AD9" w:rsidRDefault="00415AD9">
      <w:pPr>
        <w:pStyle w:val="Standard"/>
        <w:spacing w:line="360" w:lineRule="auto"/>
        <w:rPr>
          <w:rFonts w:ascii="Arial" w:hAnsi="Arial"/>
        </w:rPr>
      </w:pPr>
    </w:p>
    <w:p w:rsidR="00415AD9" w:rsidRDefault="00976EE8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Předmět smlouvy</w:t>
      </w:r>
    </w:p>
    <w:p w:rsidR="00415AD9" w:rsidRDefault="00976EE8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Předmětem nájmu jsou nebytové prostory lezeckého centra Pajkland, Karolíny Světlé 14, Olomouc.</w:t>
      </w:r>
    </w:p>
    <w:p w:rsidR="00415AD9" w:rsidRDefault="00976EE8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Pronajímatel má právo hospodařit s výše uvedenou nemovitostí a pronajímá ji nájemci ke sportovním aktivitám.</w:t>
      </w:r>
    </w:p>
    <w:p w:rsidR="00415AD9" w:rsidRDefault="00976EE8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Společně s nemovitostí má </w:t>
      </w:r>
      <w:r>
        <w:rPr>
          <w:rFonts w:ascii="Arial" w:hAnsi="Arial"/>
        </w:rPr>
        <w:t>nájemce právo užívat i společné prostory – šatnu, WC.</w:t>
      </w:r>
    </w:p>
    <w:p w:rsidR="00415AD9" w:rsidRDefault="00415AD9">
      <w:pPr>
        <w:pStyle w:val="Standard"/>
        <w:spacing w:line="360" w:lineRule="auto"/>
        <w:rPr>
          <w:rFonts w:ascii="Arial" w:hAnsi="Arial"/>
        </w:rPr>
      </w:pPr>
    </w:p>
    <w:p w:rsidR="00415AD9" w:rsidRDefault="00976EE8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Doba pronájmu a výpověď smlouvy</w:t>
      </w:r>
    </w:p>
    <w:p w:rsidR="00415AD9" w:rsidRDefault="00976EE8">
      <w:pPr>
        <w:pStyle w:val="Standard"/>
        <w:spacing w:line="360" w:lineRule="auto"/>
      </w:pPr>
      <w:r>
        <w:rPr>
          <w:rFonts w:ascii="Arial" w:hAnsi="Arial"/>
        </w:rPr>
        <w:t>Tato smlouv</w:t>
      </w:r>
      <w:r>
        <w:rPr>
          <w:rFonts w:ascii="Arial" w:hAnsi="Arial"/>
          <w:color w:val="000000"/>
        </w:rPr>
        <w:t>a se uzavírá na dobu určitou od 19. 9. 2022</w:t>
      </w:r>
      <w:r>
        <w:rPr>
          <w:rFonts w:ascii="Arial" w:hAnsi="Arial"/>
          <w:color w:val="000000"/>
        </w:rPr>
        <w:t xml:space="preserve"> do 30. 1. 2023, doba nájmu je stanovena na 62</w:t>
      </w:r>
      <w:r>
        <w:rPr>
          <w:rFonts w:ascii="Arial" w:hAnsi="Arial"/>
          <w:color w:val="000000"/>
        </w:rPr>
        <w:t xml:space="preserve"> hodin pro 64 frekventantů celkem</w:t>
      </w:r>
      <w:r>
        <w:rPr>
          <w:rFonts w:ascii="Arial" w:hAnsi="Arial"/>
          <w:color w:val="000000"/>
        </w:rPr>
        <w:t xml:space="preserve">. Přesné termíny užívání nemovitosti jsou pronajímatelem předem určeny. </w:t>
      </w:r>
      <w:r>
        <w:rPr>
          <w:rFonts w:ascii="Arial" w:hAnsi="Arial"/>
          <w:color w:val="000000"/>
        </w:rPr>
        <w:t>Počet</w:t>
      </w:r>
      <w:r>
        <w:rPr>
          <w:rFonts w:ascii="Arial" w:hAnsi="Arial"/>
          <w:color w:val="1F497D"/>
        </w:rPr>
        <w:t xml:space="preserve"> </w:t>
      </w:r>
      <w:r>
        <w:rPr>
          <w:rFonts w:ascii="Arial" w:hAnsi="Arial"/>
          <w:color w:val="000000"/>
        </w:rPr>
        <w:t xml:space="preserve">hodin může být upraven, dojde-li k omezení činnosti DDM v návaznosti na rozhodnutí vlády (KHS, </w:t>
      </w:r>
      <w:r>
        <w:rPr>
          <w:rFonts w:ascii="Arial" w:hAnsi="Arial"/>
          <w:color w:val="000000"/>
        </w:rPr>
        <w:t xml:space="preserve">zřizovatele) v souvislosti s šířením koronaviru. Smlouvu </w:t>
      </w:r>
      <w:r>
        <w:rPr>
          <w:rFonts w:ascii="Arial" w:hAnsi="Arial"/>
        </w:rPr>
        <w:t>je možné vypovědět před jejím vypršením v případě, že některá ze smluvních stran poruší ustanovení této smlouvy.</w:t>
      </w:r>
    </w:p>
    <w:p w:rsidR="00415AD9" w:rsidRDefault="00415AD9">
      <w:pPr>
        <w:pStyle w:val="Standard"/>
        <w:spacing w:line="360" w:lineRule="auto"/>
        <w:rPr>
          <w:rFonts w:ascii="Arial" w:hAnsi="Arial"/>
        </w:rPr>
      </w:pPr>
    </w:p>
    <w:p w:rsidR="00415AD9" w:rsidRDefault="00976EE8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Cena a platba nájmu</w:t>
      </w:r>
    </w:p>
    <w:p w:rsidR="00415AD9" w:rsidRDefault="00976EE8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  <w:color w:val="000000"/>
        </w:rPr>
        <w:t>Nájemce se zavazuje zaplatit pronajímateli za nájem nebytových pr</w:t>
      </w:r>
      <w:r>
        <w:rPr>
          <w:rFonts w:ascii="Arial" w:hAnsi="Arial"/>
          <w:color w:val="000000"/>
        </w:rPr>
        <w:t xml:space="preserve">ostor, které jsou předmětem této smlouvy nájemné 1806 Kč na hodinu, dle skutečně odučených hodin. Po vzájemném odsouhlasení bude vystavena faktura za období 9-12/2022 a následně za </w:t>
      </w:r>
      <w:r>
        <w:rPr>
          <w:rFonts w:ascii="Arial" w:hAnsi="Arial"/>
          <w:color w:val="000000"/>
        </w:rPr>
        <w:lastRenderedPageBreak/>
        <w:t>1/2023. Nájemné bude uhrazeno na účet pronajímatele ve lhůtě splatnosti vys</w:t>
      </w:r>
      <w:r>
        <w:rPr>
          <w:rFonts w:ascii="Arial" w:hAnsi="Arial"/>
          <w:color w:val="000000"/>
        </w:rPr>
        <w:t>tavené faktury.</w:t>
      </w:r>
    </w:p>
    <w:p w:rsidR="00415AD9" w:rsidRDefault="00415AD9">
      <w:pPr>
        <w:pStyle w:val="Standard"/>
        <w:spacing w:line="360" w:lineRule="auto"/>
        <w:rPr>
          <w:rFonts w:ascii="Arial" w:hAnsi="Arial"/>
        </w:rPr>
      </w:pPr>
    </w:p>
    <w:p w:rsidR="00415AD9" w:rsidRDefault="00976EE8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Ostatní ujednání</w:t>
      </w:r>
    </w:p>
    <w:p w:rsidR="00415AD9" w:rsidRDefault="00976EE8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Úhrada spotřeby energií je započtena v nájmu a nebude pronajímatelem dále účtována. Za řádný průběh užívání lezeckého centra odpovídá vedoucí kroužku.</w:t>
      </w:r>
    </w:p>
    <w:p w:rsidR="00415AD9" w:rsidRDefault="00415AD9">
      <w:pPr>
        <w:pStyle w:val="Standard"/>
        <w:spacing w:line="360" w:lineRule="auto"/>
        <w:rPr>
          <w:rFonts w:ascii="Arial" w:hAnsi="Arial"/>
        </w:rPr>
      </w:pPr>
    </w:p>
    <w:p w:rsidR="00415AD9" w:rsidRDefault="00976EE8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Závěrečná ustanovení</w:t>
      </w:r>
    </w:p>
    <w:p w:rsidR="00415AD9" w:rsidRDefault="00976EE8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Právní vztahy upravené touto smlouvou se řídí př</w:t>
      </w:r>
      <w:r>
        <w:rPr>
          <w:rFonts w:ascii="Arial" w:hAnsi="Arial"/>
        </w:rPr>
        <w:t>íslušnými ust</w:t>
      </w:r>
      <w:r w:rsidR="005C44A2">
        <w:rPr>
          <w:rFonts w:ascii="Arial" w:hAnsi="Arial"/>
        </w:rPr>
        <w:t>a</w:t>
      </w:r>
      <w:bookmarkStart w:id="0" w:name="_GoBack"/>
      <w:bookmarkEnd w:id="0"/>
      <w:r>
        <w:rPr>
          <w:rFonts w:ascii="Arial" w:hAnsi="Arial"/>
        </w:rPr>
        <w:t>noveními občanského zákoníku. Tato smlouva nabývá účinnosti dnem podpisu smlouvy, je vyhotovena ve dvou stejnopisech, přičemž každá strana ob</w:t>
      </w:r>
      <w:r w:rsidR="005C44A2">
        <w:rPr>
          <w:rFonts w:ascii="Arial" w:hAnsi="Arial"/>
        </w:rPr>
        <w:t>d</w:t>
      </w:r>
      <w:r>
        <w:rPr>
          <w:rFonts w:ascii="Arial" w:hAnsi="Arial"/>
        </w:rPr>
        <w:t>rží po jednom.</w:t>
      </w:r>
    </w:p>
    <w:p w:rsidR="00415AD9" w:rsidRDefault="00415AD9">
      <w:pPr>
        <w:pStyle w:val="Standard"/>
        <w:spacing w:line="360" w:lineRule="auto"/>
        <w:rPr>
          <w:rFonts w:ascii="Arial" w:hAnsi="Arial"/>
        </w:rPr>
      </w:pPr>
    </w:p>
    <w:p w:rsidR="00415AD9" w:rsidRDefault="00976EE8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V Olomouci dne 19. 9. 2022</w:t>
      </w:r>
    </w:p>
    <w:p w:rsidR="00415AD9" w:rsidRDefault="00976EE8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Za pronajímatele: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Za nájemce:</w:t>
      </w:r>
    </w:p>
    <w:p w:rsidR="00415AD9" w:rsidRDefault="00415AD9">
      <w:pPr>
        <w:pStyle w:val="Standard"/>
        <w:spacing w:line="360" w:lineRule="auto"/>
        <w:rPr>
          <w:rFonts w:ascii="Arial" w:hAnsi="Arial"/>
        </w:rPr>
      </w:pPr>
    </w:p>
    <w:p w:rsidR="00415AD9" w:rsidRDefault="00415AD9">
      <w:pPr>
        <w:pStyle w:val="Standard"/>
        <w:spacing w:line="360" w:lineRule="auto"/>
        <w:rPr>
          <w:rFonts w:ascii="Arial" w:hAnsi="Arial"/>
        </w:rPr>
      </w:pPr>
    </w:p>
    <w:p w:rsidR="00415AD9" w:rsidRDefault="00976EE8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Mgr. Vilém Chládek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Bc. Kateřina Kosková</w:t>
      </w:r>
    </w:p>
    <w:p w:rsidR="00415AD9" w:rsidRDefault="00976EE8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provozovatel lezeckého centra Pajkland</w:t>
      </w:r>
      <w:r>
        <w:rPr>
          <w:rFonts w:ascii="Arial" w:hAnsi="Arial"/>
        </w:rPr>
        <w:tab/>
      </w:r>
      <w:r>
        <w:rPr>
          <w:rFonts w:ascii="Arial" w:hAnsi="Arial"/>
        </w:rPr>
        <w:tab/>
        <w:t>ředitelka DDM Olomouc</w:t>
      </w:r>
    </w:p>
    <w:sectPr w:rsidR="00415AD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EE8" w:rsidRDefault="00976EE8">
      <w:r>
        <w:separator/>
      </w:r>
    </w:p>
  </w:endnote>
  <w:endnote w:type="continuationSeparator" w:id="0">
    <w:p w:rsidR="00976EE8" w:rsidRDefault="0097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EE8" w:rsidRDefault="00976EE8">
      <w:r>
        <w:rPr>
          <w:color w:val="000000"/>
        </w:rPr>
        <w:separator/>
      </w:r>
    </w:p>
  </w:footnote>
  <w:footnote w:type="continuationSeparator" w:id="0">
    <w:p w:rsidR="00976EE8" w:rsidRDefault="00976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15AD9"/>
    <w:rsid w:val="000E5F97"/>
    <w:rsid w:val="00415AD9"/>
    <w:rsid w:val="005C44A2"/>
    <w:rsid w:val="00976EE8"/>
    <w:rsid w:val="00DB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C8AC"/>
  <w15:docId w15:val="{DE6C9D13-A705-479B-AA14-A348891C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Markvartová</dc:creator>
  <cp:lastModifiedBy>Admin</cp:lastModifiedBy>
  <cp:revision>2</cp:revision>
  <dcterms:created xsi:type="dcterms:W3CDTF">2022-10-19T07:58:00Z</dcterms:created>
  <dcterms:modified xsi:type="dcterms:W3CDTF">2022-10-19T07:58:00Z</dcterms:modified>
</cp:coreProperties>
</file>